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15C2" w14:textId="77777777" w:rsidR="006A64D0" w:rsidRDefault="00000000">
      <w:pPr>
        <w:snapToGrid w:val="0"/>
        <w:rPr>
          <w:rFonts w:ascii="宋体"/>
        </w:rPr>
      </w:pPr>
      <w:r>
        <w:rPr>
          <w:rFonts w:ascii="宋体" w:hint="eastAsia"/>
          <w:sz w:val="24"/>
        </w:rPr>
        <w:t>证券代码：</w:t>
      </w:r>
      <w:r>
        <w:rPr>
          <w:rFonts w:ascii="宋体"/>
          <w:sz w:val="24"/>
        </w:rPr>
        <w:t xml:space="preserve">600230      </w:t>
      </w:r>
      <w:r>
        <w:rPr>
          <w:rFonts w:ascii="宋体" w:hint="eastAsia"/>
          <w:sz w:val="24"/>
        </w:rPr>
        <w:t xml:space="preserve">       股票简称：</w:t>
      </w:r>
      <w:r>
        <w:rPr>
          <w:rFonts w:ascii="宋体" w:hAnsi="宋体" w:hint="eastAsia"/>
          <w:kern w:val="0"/>
          <w:sz w:val="24"/>
        </w:rPr>
        <w:t>沧州大化</w:t>
      </w:r>
      <w:r>
        <w:rPr>
          <w:rFonts w:ascii="宋体" w:hAnsi="宋体" w:hint="eastAsia"/>
          <w:b/>
          <w:kern w:val="0"/>
          <w:sz w:val="24"/>
        </w:rPr>
        <w:t xml:space="preserve"> </w:t>
      </w:r>
      <w:r>
        <w:rPr>
          <w:rFonts w:ascii="宋体"/>
          <w:sz w:val="24"/>
        </w:rPr>
        <w:t xml:space="preserve">      </w:t>
      </w:r>
      <w:r>
        <w:rPr>
          <w:rFonts w:ascii="宋体" w:hint="eastAsia"/>
          <w:sz w:val="24"/>
        </w:rPr>
        <w:t xml:space="preserve">     编号：</w:t>
      </w:r>
      <w:r>
        <w:rPr>
          <w:rFonts w:ascii="宋体"/>
          <w:sz w:val="24"/>
        </w:rPr>
        <w:t>2025-024</w:t>
      </w:r>
    </w:p>
    <w:p w14:paraId="55B2A96A" w14:textId="77777777" w:rsidR="006A64D0" w:rsidRDefault="006A64D0">
      <w:pPr>
        <w:snapToGrid w:val="0"/>
        <w:jc w:val="center"/>
        <w:rPr>
          <w:rFonts w:ascii="宋体"/>
          <w:b/>
          <w:sz w:val="36"/>
        </w:rPr>
      </w:pPr>
    </w:p>
    <w:p w14:paraId="421A1DC0" w14:textId="77777777" w:rsidR="006A64D0" w:rsidRDefault="00000000">
      <w:pPr>
        <w:snapToGrid w:val="0"/>
        <w:spacing w:line="360" w:lineRule="auto"/>
        <w:jc w:val="center"/>
        <w:rPr>
          <w:rFonts w:ascii="黑体" w:eastAsia="黑体" w:hAnsi="黑体"/>
          <w:b/>
          <w:color w:val="FF0000"/>
          <w:sz w:val="36"/>
          <w:szCs w:val="36"/>
        </w:rPr>
      </w:pPr>
      <w:r>
        <w:rPr>
          <w:rFonts w:ascii="黑体" w:eastAsia="黑体" w:hAnsi="黑体" w:hint="eastAsia"/>
          <w:b/>
          <w:color w:val="FF0000"/>
          <w:sz w:val="36"/>
          <w:szCs w:val="36"/>
        </w:rPr>
        <w:t>沧州大化股份有限公司</w:t>
      </w:r>
    </w:p>
    <w:p w14:paraId="7EF42B35" w14:textId="77777777" w:rsidR="006A64D0" w:rsidRDefault="00000000">
      <w:pPr>
        <w:snapToGrid w:val="0"/>
        <w:spacing w:line="360" w:lineRule="auto"/>
        <w:jc w:val="center"/>
        <w:rPr>
          <w:rFonts w:ascii="黑体" w:eastAsia="黑体" w:hAnsi="黑体"/>
          <w:b/>
          <w:color w:val="FF0000"/>
          <w:sz w:val="36"/>
          <w:szCs w:val="36"/>
        </w:rPr>
      </w:pPr>
      <w:r>
        <w:rPr>
          <w:rFonts w:ascii="黑体" w:eastAsia="黑体" w:hAnsi="黑体" w:hint="eastAsia"/>
          <w:b/>
          <w:color w:val="FF0000"/>
          <w:sz w:val="36"/>
          <w:szCs w:val="36"/>
        </w:rPr>
        <w:t>第九届董事会第九次会议决议公告</w:t>
      </w:r>
    </w:p>
    <w:p w14:paraId="782A95FF" w14:textId="77777777" w:rsidR="006A64D0" w:rsidRDefault="006A64D0">
      <w:pPr>
        <w:snapToGrid w:val="0"/>
        <w:ind w:firstLine="480"/>
        <w:rPr>
          <w:sz w:val="24"/>
        </w:rPr>
      </w:pPr>
    </w:p>
    <w:p w14:paraId="14C960AF" w14:textId="77777777" w:rsidR="006A64D0" w:rsidRDefault="00000000">
      <w:pPr>
        <w:snapToGrid w:val="0"/>
        <w:spacing w:line="400" w:lineRule="exact"/>
        <w:ind w:firstLine="48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本公司董事会及全体董事保证本公告内容不存在任何虚假记载、误导性陈述或者重大遗漏，并对其内容的真实性、准确性和完整性承担</w:t>
      </w:r>
      <w:r>
        <w:rPr>
          <w:rFonts w:ascii="宋体" w:hAnsi="宋体" w:hint="eastAsia"/>
          <w:sz w:val="24"/>
        </w:rPr>
        <w:t>法律</w:t>
      </w:r>
      <w:r>
        <w:rPr>
          <w:rFonts w:ascii="宋体" w:hAnsi="宋体"/>
          <w:sz w:val="24"/>
        </w:rPr>
        <w:t>责任。</w:t>
      </w:r>
    </w:p>
    <w:p w14:paraId="0C8ED598" w14:textId="77777777" w:rsidR="006A64D0" w:rsidRDefault="006A64D0">
      <w:pPr>
        <w:snapToGrid w:val="0"/>
        <w:spacing w:line="400" w:lineRule="exact"/>
        <w:rPr>
          <w:rFonts w:ascii="宋体" w:hAnsi="宋体"/>
          <w:sz w:val="24"/>
        </w:rPr>
      </w:pPr>
    </w:p>
    <w:p w14:paraId="5EA4EEA6" w14:textId="77777777" w:rsidR="006A64D0" w:rsidRDefault="00000000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一、董事会会议召开情况</w:t>
      </w:r>
    </w:p>
    <w:p w14:paraId="78644C9D" w14:textId="5B75439A" w:rsidR="006A64D0" w:rsidRPr="004C1BEE" w:rsidRDefault="00000000" w:rsidP="005C37ED">
      <w:pPr>
        <w:snapToGrid w:val="0"/>
        <w:spacing w:line="470" w:lineRule="exact"/>
        <w:ind w:firstLineChars="200" w:firstLine="480"/>
        <w:rPr>
          <w:rFonts w:ascii="宋体" w:hAnsi="宋体"/>
          <w:sz w:val="24"/>
        </w:rPr>
      </w:pPr>
      <w:r w:rsidRPr="004C1BEE">
        <w:rPr>
          <w:rFonts w:ascii="宋体" w:hAnsi="宋体" w:hint="eastAsia"/>
          <w:sz w:val="24"/>
        </w:rPr>
        <w:t>沧州大化股份有限公司第九届董事会第九次会议于202</w:t>
      </w:r>
      <w:r w:rsidRPr="004C1BEE">
        <w:rPr>
          <w:rFonts w:ascii="宋体" w:hAnsi="宋体"/>
          <w:sz w:val="24"/>
        </w:rPr>
        <w:t>5</w:t>
      </w:r>
      <w:r w:rsidRPr="004C1BEE">
        <w:rPr>
          <w:rFonts w:ascii="宋体" w:hAnsi="宋体" w:hint="eastAsia"/>
          <w:sz w:val="24"/>
        </w:rPr>
        <w:t>年</w:t>
      </w:r>
      <w:r w:rsidRPr="004C1BEE">
        <w:rPr>
          <w:rFonts w:ascii="宋体" w:hAnsi="宋体"/>
          <w:sz w:val="24"/>
        </w:rPr>
        <w:t>8</w:t>
      </w:r>
      <w:r w:rsidRPr="004C1BEE">
        <w:rPr>
          <w:rFonts w:ascii="宋体" w:hAnsi="宋体" w:hint="eastAsia"/>
          <w:sz w:val="24"/>
        </w:rPr>
        <w:t>月</w:t>
      </w:r>
      <w:r w:rsidRPr="004C1BEE">
        <w:rPr>
          <w:rFonts w:ascii="宋体" w:hAnsi="宋体"/>
          <w:sz w:val="24"/>
        </w:rPr>
        <w:t>28</w:t>
      </w:r>
      <w:r w:rsidRPr="004C1BEE">
        <w:rPr>
          <w:rFonts w:ascii="宋体" w:hAnsi="宋体" w:hint="eastAsia"/>
          <w:sz w:val="24"/>
        </w:rPr>
        <w:t>日上午</w:t>
      </w:r>
      <w:r w:rsidRPr="004C1BEE">
        <w:rPr>
          <w:rFonts w:ascii="宋体" w:hAnsi="宋体"/>
          <w:sz w:val="24"/>
        </w:rPr>
        <w:t>10</w:t>
      </w:r>
      <w:r w:rsidRPr="004C1BEE">
        <w:rPr>
          <w:rFonts w:ascii="宋体" w:hAnsi="宋体" w:hint="eastAsia"/>
          <w:sz w:val="24"/>
        </w:rPr>
        <w:t>：</w:t>
      </w:r>
      <w:r w:rsidRPr="004C1BEE">
        <w:rPr>
          <w:rFonts w:ascii="宋体" w:hAnsi="宋体"/>
          <w:sz w:val="24"/>
        </w:rPr>
        <w:t>3</w:t>
      </w:r>
      <w:r w:rsidRPr="004C1BEE">
        <w:rPr>
          <w:rFonts w:ascii="宋体" w:hAnsi="宋体" w:hint="eastAsia"/>
          <w:sz w:val="24"/>
        </w:rPr>
        <w:t>0在公司第四会议室以现场结合通讯方式召开。会议应到董事7人，实到董事7人，</w:t>
      </w:r>
      <w:bookmarkStart w:id="0" w:name="OLE_LINK12"/>
      <w:r w:rsidR="000D6AEB" w:rsidRPr="004C1BEE">
        <w:rPr>
          <w:rFonts w:ascii="宋体" w:hAnsi="宋体" w:hint="eastAsia"/>
          <w:sz w:val="24"/>
        </w:rPr>
        <w:t>董事长刘增</w:t>
      </w:r>
      <w:r w:rsidR="000C3F55" w:rsidRPr="004C1BEE">
        <w:rPr>
          <w:rFonts w:ascii="宋体" w:hAnsi="宋体" w:hint="eastAsia"/>
          <w:sz w:val="24"/>
        </w:rPr>
        <w:t>先生</w:t>
      </w:r>
      <w:r w:rsidR="000D6AEB" w:rsidRPr="004C1BEE">
        <w:rPr>
          <w:rFonts w:ascii="宋体" w:hAnsi="宋体" w:hint="eastAsia"/>
          <w:sz w:val="24"/>
        </w:rPr>
        <w:t>、</w:t>
      </w:r>
      <w:r w:rsidRPr="004C1BEE">
        <w:rPr>
          <w:rFonts w:ascii="宋体" w:hAnsi="宋体" w:hint="eastAsia"/>
          <w:sz w:val="24"/>
        </w:rPr>
        <w:t>董事高健</w:t>
      </w:r>
      <w:r w:rsidR="000C3F55" w:rsidRPr="004C1BEE">
        <w:rPr>
          <w:rFonts w:ascii="宋体" w:hAnsi="宋体" w:hint="eastAsia"/>
          <w:sz w:val="24"/>
        </w:rPr>
        <w:t>先生</w:t>
      </w:r>
      <w:r w:rsidRPr="004C1BEE">
        <w:rPr>
          <w:rFonts w:ascii="宋体" w:hAnsi="宋体" w:hint="eastAsia"/>
          <w:sz w:val="24"/>
        </w:rPr>
        <w:t>、张光艳</w:t>
      </w:r>
      <w:r w:rsidR="000C3F55" w:rsidRPr="004C1BEE">
        <w:rPr>
          <w:rFonts w:ascii="宋体" w:hAnsi="宋体" w:hint="eastAsia"/>
          <w:sz w:val="24"/>
        </w:rPr>
        <w:t>女士</w:t>
      </w:r>
      <w:r w:rsidRPr="004C1BEE">
        <w:rPr>
          <w:rFonts w:ascii="宋体" w:hAnsi="宋体" w:hint="eastAsia"/>
          <w:sz w:val="24"/>
        </w:rPr>
        <w:t>、独立董事霍巧红</w:t>
      </w:r>
      <w:r w:rsidR="000C3F55" w:rsidRPr="004C1BEE">
        <w:rPr>
          <w:rFonts w:ascii="宋体" w:hAnsi="宋体" w:hint="eastAsia"/>
          <w:sz w:val="24"/>
        </w:rPr>
        <w:t>女士</w:t>
      </w:r>
      <w:r w:rsidRPr="004C1BEE">
        <w:rPr>
          <w:rFonts w:ascii="宋体" w:hAnsi="宋体" w:hint="eastAsia"/>
          <w:sz w:val="24"/>
        </w:rPr>
        <w:t>、李长青</w:t>
      </w:r>
      <w:r w:rsidR="000C3F55" w:rsidRPr="004C1BEE">
        <w:rPr>
          <w:rFonts w:ascii="宋体" w:hAnsi="宋体" w:hint="eastAsia"/>
          <w:sz w:val="24"/>
        </w:rPr>
        <w:t>先生</w:t>
      </w:r>
      <w:r w:rsidRPr="004C1BEE">
        <w:rPr>
          <w:rFonts w:ascii="宋体" w:hAnsi="宋体" w:hint="eastAsia"/>
          <w:sz w:val="24"/>
        </w:rPr>
        <w:t>、张文虎</w:t>
      </w:r>
      <w:r w:rsidR="000C3F55" w:rsidRPr="004C1BEE">
        <w:rPr>
          <w:rFonts w:ascii="宋体" w:hAnsi="宋体" w:hint="eastAsia"/>
          <w:sz w:val="24"/>
        </w:rPr>
        <w:t>先生</w:t>
      </w:r>
      <w:r w:rsidRPr="004C1BEE">
        <w:rPr>
          <w:rFonts w:ascii="宋体" w:hAnsi="宋体" w:hint="eastAsia"/>
          <w:sz w:val="24"/>
        </w:rPr>
        <w:t>以通讯方式参加表决；监事郭新超</w:t>
      </w:r>
      <w:r w:rsidR="000C3F55" w:rsidRPr="004C1BEE">
        <w:rPr>
          <w:rFonts w:ascii="宋体" w:hAnsi="宋体" w:hint="eastAsia"/>
          <w:sz w:val="24"/>
        </w:rPr>
        <w:t>先生</w:t>
      </w:r>
      <w:r w:rsidRPr="004C1BEE">
        <w:rPr>
          <w:rFonts w:ascii="宋体" w:hAnsi="宋体" w:hint="eastAsia"/>
          <w:sz w:val="24"/>
        </w:rPr>
        <w:t>、韩欣</w:t>
      </w:r>
      <w:r w:rsidR="000C3F55" w:rsidRPr="004C1BEE">
        <w:rPr>
          <w:rFonts w:ascii="宋体" w:hAnsi="宋体" w:hint="eastAsia"/>
          <w:sz w:val="24"/>
        </w:rPr>
        <w:t>女士</w:t>
      </w:r>
      <w:r w:rsidRPr="004C1BEE">
        <w:rPr>
          <w:rFonts w:ascii="宋体" w:hAnsi="宋体" w:hint="eastAsia"/>
          <w:sz w:val="24"/>
        </w:rPr>
        <w:t>、赵爱兵</w:t>
      </w:r>
      <w:r w:rsidR="000C3F55" w:rsidRPr="004C1BEE">
        <w:rPr>
          <w:rFonts w:ascii="宋体" w:hAnsi="宋体" w:hint="eastAsia"/>
          <w:sz w:val="24"/>
        </w:rPr>
        <w:t>先生</w:t>
      </w:r>
      <w:r w:rsidRPr="004C1BEE">
        <w:rPr>
          <w:rFonts w:ascii="宋体" w:hAnsi="宋体" w:hint="eastAsia"/>
          <w:sz w:val="24"/>
        </w:rPr>
        <w:t>列席了会议；本次会议人数符合《公司章程》的规定要求。</w:t>
      </w:r>
      <w:r w:rsidR="000D6AEB" w:rsidRPr="004C1BEE">
        <w:rPr>
          <w:rFonts w:ascii="宋体" w:hAnsi="宋体" w:hint="eastAsia"/>
          <w:sz w:val="24"/>
        </w:rPr>
        <w:t>鉴于董事长刘增</w:t>
      </w:r>
      <w:r w:rsidR="000C3F55" w:rsidRPr="004C1BEE">
        <w:rPr>
          <w:rFonts w:ascii="宋体" w:hAnsi="宋体" w:hint="eastAsia"/>
          <w:sz w:val="24"/>
        </w:rPr>
        <w:t>先生</w:t>
      </w:r>
      <w:r w:rsidR="000D6AEB" w:rsidRPr="004C1BEE">
        <w:rPr>
          <w:rFonts w:ascii="宋体" w:hAnsi="宋体" w:hint="eastAsia"/>
          <w:sz w:val="24"/>
        </w:rPr>
        <w:t>因工作原因无法现场主持会议，根据《公司法》及《公司章程》的有关规定，经过半数董事共同推举，</w:t>
      </w:r>
      <w:r w:rsidR="000C3F55" w:rsidRPr="004C1BEE">
        <w:rPr>
          <w:rFonts w:ascii="宋体" w:hAnsi="宋体" w:hint="eastAsia"/>
          <w:sz w:val="24"/>
        </w:rPr>
        <w:t>由董事李永阔先生主持会议，</w:t>
      </w:r>
      <w:r w:rsidRPr="004C1BEE">
        <w:rPr>
          <w:rFonts w:ascii="宋体" w:hAnsi="宋体" w:hint="eastAsia"/>
          <w:sz w:val="24"/>
        </w:rPr>
        <w:t>本次会议的召集、召开和表决符合</w:t>
      </w:r>
      <w:bookmarkStart w:id="1" w:name="OLE_LINK11"/>
      <w:r w:rsidRPr="004C1BEE">
        <w:rPr>
          <w:rFonts w:ascii="宋体" w:hAnsi="宋体" w:hint="eastAsia"/>
          <w:sz w:val="24"/>
        </w:rPr>
        <w:t>《公司法》及《公司章程》的有关规定</w:t>
      </w:r>
      <w:bookmarkEnd w:id="1"/>
      <w:r w:rsidRPr="004C1BEE">
        <w:rPr>
          <w:rFonts w:ascii="宋体" w:hAnsi="宋体" w:hint="eastAsia"/>
          <w:sz w:val="24"/>
        </w:rPr>
        <w:t>。</w:t>
      </w:r>
      <w:bookmarkEnd w:id="0"/>
    </w:p>
    <w:p w14:paraId="3ADC1BF8" w14:textId="77777777" w:rsidR="006A64D0" w:rsidRDefault="00000000" w:rsidP="005C37ED">
      <w:pPr>
        <w:snapToGrid w:val="0"/>
        <w:spacing w:line="470" w:lineRule="exact"/>
        <w:ind w:firstLineChars="200" w:firstLine="480"/>
        <w:rPr>
          <w:rFonts w:ascii="宋体" w:hAnsi="宋体"/>
          <w:sz w:val="24"/>
        </w:rPr>
      </w:pPr>
      <w:r w:rsidRPr="004C1BEE">
        <w:rPr>
          <w:rFonts w:ascii="宋体" w:hAnsi="宋体" w:hint="eastAsia"/>
          <w:sz w:val="24"/>
        </w:rPr>
        <w:t>本次会议已于202</w:t>
      </w:r>
      <w:r w:rsidRPr="004C1BEE">
        <w:rPr>
          <w:rFonts w:ascii="宋体" w:hAnsi="宋体"/>
          <w:sz w:val="24"/>
        </w:rPr>
        <w:t>5</w:t>
      </w:r>
      <w:r w:rsidRPr="004C1BEE">
        <w:rPr>
          <w:rFonts w:ascii="宋体" w:hAnsi="宋体" w:hint="eastAsia"/>
          <w:sz w:val="24"/>
        </w:rPr>
        <w:t>年</w:t>
      </w:r>
      <w:r w:rsidRPr="004C1BEE">
        <w:rPr>
          <w:rFonts w:ascii="宋体" w:hAnsi="宋体"/>
          <w:sz w:val="24"/>
        </w:rPr>
        <w:t>8</w:t>
      </w:r>
      <w:r w:rsidRPr="004C1BEE">
        <w:rPr>
          <w:rFonts w:ascii="宋体" w:hAnsi="宋体" w:hint="eastAsia"/>
          <w:sz w:val="24"/>
        </w:rPr>
        <w:t>月</w:t>
      </w:r>
      <w:r w:rsidRPr="004C1BEE">
        <w:rPr>
          <w:rFonts w:ascii="宋体" w:hAnsi="宋体"/>
          <w:sz w:val="24"/>
        </w:rPr>
        <w:t>18</w:t>
      </w:r>
      <w:r w:rsidRPr="004C1BEE">
        <w:rPr>
          <w:rFonts w:ascii="宋体" w:hAnsi="宋体" w:hint="eastAsia"/>
          <w:sz w:val="24"/>
        </w:rPr>
        <w:t>日以书面或邮件的形式通知全体董事、监事。</w:t>
      </w:r>
    </w:p>
    <w:p w14:paraId="2929D987" w14:textId="77777777" w:rsidR="006A64D0" w:rsidRDefault="00000000" w:rsidP="005C37ED">
      <w:pPr>
        <w:adjustRightInd w:val="0"/>
        <w:snapToGrid w:val="0"/>
        <w:spacing w:line="470" w:lineRule="exact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二、董事会会议审议情况</w:t>
      </w:r>
    </w:p>
    <w:p w14:paraId="458AE11E" w14:textId="77777777" w:rsidR="006A64D0" w:rsidRDefault="00000000" w:rsidP="005C37ED">
      <w:pPr>
        <w:snapToGrid w:val="0"/>
        <w:spacing w:line="470" w:lineRule="exact"/>
        <w:ind w:firstLineChars="200" w:firstLine="482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1、会议以7票赞成，0票反对，0票弃权通过了《公司202</w:t>
      </w:r>
      <w:r>
        <w:rPr>
          <w:rFonts w:ascii="宋体"/>
          <w:b/>
          <w:sz w:val="24"/>
        </w:rPr>
        <w:t>5</w:t>
      </w:r>
      <w:r>
        <w:rPr>
          <w:rFonts w:ascii="宋体" w:hint="eastAsia"/>
          <w:b/>
          <w:sz w:val="24"/>
        </w:rPr>
        <w:t>年半年度报告》全文及摘要；</w:t>
      </w:r>
    </w:p>
    <w:p w14:paraId="7BEB03E7" w14:textId="77777777" w:rsidR="006A64D0" w:rsidRDefault="00000000" w:rsidP="005C37ED">
      <w:pPr>
        <w:snapToGrid w:val="0"/>
        <w:spacing w:line="47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该议案已经公司董事会审计委员会审议通过。</w:t>
      </w:r>
    </w:p>
    <w:p w14:paraId="0201A41E" w14:textId="77777777" w:rsidR="006A64D0" w:rsidRDefault="00000000" w:rsidP="005C37ED">
      <w:pPr>
        <w:snapToGrid w:val="0"/>
        <w:spacing w:line="47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《公司202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年半年度报告》全文</w:t>
      </w:r>
      <w:r>
        <w:rPr>
          <w:rFonts w:ascii="宋体" w:hAnsi="宋体"/>
          <w:sz w:val="24"/>
        </w:rPr>
        <w:t>及</w:t>
      </w:r>
      <w:r>
        <w:rPr>
          <w:rFonts w:ascii="宋体" w:hAnsi="宋体" w:hint="eastAsia"/>
          <w:sz w:val="24"/>
        </w:rPr>
        <w:t>摘要详见上海证券交易所网站（www.sse.com.cn）。</w:t>
      </w:r>
    </w:p>
    <w:p w14:paraId="1401B54B" w14:textId="77777777" w:rsidR="006A64D0" w:rsidRDefault="00000000" w:rsidP="005C37ED">
      <w:pPr>
        <w:snapToGrid w:val="0"/>
        <w:spacing w:line="47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/>
          <w:b/>
          <w:sz w:val="24"/>
        </w:rPr>
        <w:t>2</w:t>
      </w:r>
      <w:r>
        <w:rPr>
          <w:rFonts w:asci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会议以</w:t>
      </w:r>
      <w:r>
        <w:rPr>
          <w:rFonts w:ascii="宋体" w:hAnsi="宋体"/>
          <w:b/>
          <w:sz w:val="24"/>
        </w:rPr>
        <w:t>4</w:t>
      </w:r>
      <w:r>
        <w:rPr>
          <w:rFonts w:ascii="宋体" w:hAnsi="宋体" w:hint="eastAsia"/>
          <w:b/>
          <w:sz w:val="24"/>
        </w:rPr>
        <w:t>票赞成，0票反对，0票弃权通过了</w:t>
      </w:r>
      <w:r>
        <w:rPr>
          <w:rFonts w:ascii="宋体"/>
          <w:b/>
          <w:sz w:val="24"/>
        </w:rPr>
        <w:t>《</w:t>
      </w:r>
      <w:r>
        <w:rPr>
          <w:rFonts w:ascii="宋体" w:hint="eastAsia"/>
          <w:b/>
          <w:sz w:val="24"/>
        </w:rPr>
        <w:t>公司</w:t>
      </w:r>
      <w:r>
        <w:rPr>
          <w:rFonts w:ascii="宋体"/>
          <w:b/>
          <w:sz w:val="24"/>
        </w:rPr>
        <w:t>关于</w:t>
      </w:r>
      <w:r>
        <w:rPr>
          <w:rFonts w:ascii="宋体" w:hint="eastAsia"/>
          <w:b/>
          <w:sz w:val="24"/>
        </w:rPr>
        <w:t>对</w:t>
      </w:r>
      <w:r>
        <w:rPr>
          <w:rFonts w:ascii="宋体"/>
          <w:b/>
          <w:sz w:val="24"/>
        </w:rPr>
        <w:t>中化集团财务有限</w:t>
      </w:r>
      <w:r>
        <w:rPr>
          <w:rFonts w:ascii="宋体" w:hint="eastAsia"/>
          <w:b/>
          <w:sz w:val="24"/>
        </w:rPr>
        <w:t>责任</w:t>
      </w:r>
      <w:r>
        <w:rPr>
          <w:rFonts w:ascii="宋体"/>
          <w:b/>
          <w:sz w:val="24"/>
        </w:rPr>
        <w:t>公司</w:t>
      </w:r>
      <w:r>
        <w:rPr>
          <w:rFonts w:ascii="宋体" w:hint="eastAsia"/>
          <w:b/>
          <w:sz w:val="24"/>
        </w:rPr>
        <w:t>202</w:t>
      </w:r>
      <w:r>
        <w:rPr>
          <w:rFonts w:ascii="宋体"/>
          <w:b/>
          <w:sz w:val="24"/>
        </w:rPr>
        <w:t>5</w:t>
      </w:r>
      <w:r>
        <w:rPr>
          <w:rFonts w:ascii="宋体" w:hint="eastAsia"/>
          <w:b/>
          <w:sz w:val="24"/>
        </w:rPr>
        <w:t>年</w:t>
      </w:r>
      <w:r>
        <w:rPr>
          <w:rFonts w:ascii="宋体"/>
          <w:b/>
          <w:sz w:val="24"/>
        </w:rPr>
        <w:t>半年度</w:t>
      </w:r>
      <w:r>
        <w:rPr>
          <w:rFonts w:ascii="宋体" w:hint="eastAsia"/>
          <w:b/>
          <w:sz w:val="24"/>
        </w:rPr>
        <w:t>风险</w:t>
      </w:r>
      <w:r>
        <w:rPr>
          <w:rFonts w:ascii="宋体"/>
          <w:b/>
          <w:sz w:val="24"/>
        </w:rPr>
        <w:t>评估报告》</w:t>
      </w:r>
      <w:r>
        <w:rPr>
          <w:rFonts w:ascii="宋体" w:hAnsi="宋体" w:hint="eastAsia"/>
          <w:b/>
          <w:sz w:val="24"/>
        </w:rPr>
        <w:t>的议案；</w:t>
      </w:r>
    </w:p>
    <w:p w14:paraId="2094C00A" w14:textId="77777777" w:rsidR="006A64D0" w:rsidRDefault="00000000" w:rsidP="005C37ED">
      <w:pPr>
        <w:snapToGrid w:val="0"/>
        <w:spacing w:line="47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董事会审议通过了《沧州大化股份有限公司</w:t>
      </w:r>
      <w:r>
        <w:rPr>
          <w:rFonts w:ascii="宋体"/>
          <w:sz w:val="24"/>
        </w:rPr>
        <w:t>关于</w:t>
      </w:r>
      <w:r>
        <w:rPr>
          <w:rFonts w:ascii="宋体" w:hint="eastAsia"/>
          <w:sz w:val="24"/>
        </w:rPr>
        <w:t>对</w:t>
      </w:r>
      <w:r>
        <w:rPr>
          <w:rFonts w:ascii="宋体"/>
          <w:sz w:val="24"/>
        </w:rPr>
        <w:t>中化集团财务有限</w:t>
      </w:r>
      <w:r>
        <w:rPr>
          <w:rFonts w:ascii="宋体" w:hint="eastAsia"/>
          <w:sz w:val="24"/>
        </w:rPr>
        <w:t>责任</w:t>
      </w:r>
      <w:r>
        <w:rPr>
          <w:rFonts w:ascii="宋体"/>
          <w:sz w:val="24"/>
        </w:rPr>
        <w:t>公司</w:t>
      </w:r>
      <w:r>
        <w:rPr>
          <w:rFonts w:ascii="宋体" w:hint="eastAsia"/>
          <w:sz w:val="24"/>
        </w:rPr>
        <w:t>202</w:t>
      </w:r>
      <w:r>
        <w:rPr>
          <w:rFonts w:ascii="宋体"/>
          <w:sz w:val="24"/>
        </w:rPr>
        <w:t>5</w:t>
      </w:r>
      <w:r>
        <w:rPr>
          <w:rFonts w:ascii="宋体" w:hint="eastAsia"/>
          <w:sz w:val="24"/>
        </w:rPr>
        <w:t>年</w:t>
      </w:r>
      <w:r>
        <w:rPr>
          <w:rFonts w:ascii="宋体"/>
          <w:sz w:val="24"/>
        </w:rPr>
        <w:t>半年度</w:t>
      </w:r>
      <w:r>
        <w:rPr>
          <w:rFonts w:ascii="宋体" w:hint="eastAsia"/>
          <w:sz w:val="24"/>
        </w:rPr>
        <w:t>风险</w:t>
      </w:r>
      <w:r>
        <w:rPr>
          <w:rFonts w:ascii="宋体"/>
          <w:sz w:val="24"/>
        </w:rPr>
        <w:t>评估报告</w:t>
      </w:r>
      <w:r>
        <w:rPr>
          <w:rFonts w:ascii="宋体" w:hAnsi="宋体"/>
          <w:sz w:val="24"/>
        </w:rPr>
        <w:t>》。</w:t>
      </w:r>
    </w:p>
    <w:p w14:paraId="0597F62F" w14:textId="77777777" w:rsidR="006A64D0" w:rsidRDefault="00000000" w:rsidP="005C37ED">
      <w:pPr>
        <w:snapToGrid w:val="0"/>
        <w:spacing w:line="47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根据《上海证券交易所股票上市规则》等有关规定，关联董事刘增、高健、张光艳三人已经回避表决。</w:t>
      </w:r>
    </w:p>
    <w:p w14:paraId="31CC258B" w14:textId="77777777" w:rsidR="006A64D0" w:rsidRDefault="00000000" w:rsidP="005C37ED">
      <w:pPr>
        <w:snapToGrid w:val="0"/>
        <w:spacing w:line="47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该议案已经公司独立董事专门会议审议通过。</w:t>
      </w:r>
    </w:p>
    <w:p w14:paraId="7FC90F5F" w14:textId="093CE2C3" w:rsidR="006A64D0" w:rsidRDefault="00000000" w:rsidP="005C37ED">
      <w:pPr>
        <w:snapToGrid w:val="0"/>
        <w:spacing w:line="47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具体内容详见</w:t>
      </w:r>
      <w:r w:rsidR="005C37ED">
        <w:rPr>
          <w:rFonts w:ascii="宋体" w:hAnsi="宋体" w:hint="eastAsia"/>
          <w:color w:val="000000"/>
          <w:sz w:val="24"/>
        </w:rPr>
        <w:t>披露于</w:t>
      </w:r>
      <w:r>
        <w:rPr>
          <w:rFonts w:ascii="宋体" w:hAnsi="宋体" w:hint="eastAsia"/>
          <w:color w:val="000000"/>
          <w:sz w:val="24"/>
        </w:rPr>
        <w:t>上海证券交易所网站（www.sse.com.cn）的</w:t>
      </w:r>
      <w:r>
        <w:rPr>
          <w:rFonts w:ascii="宋体" w:hAnsi="宋体" w:hint="eastAsia"/>
          <w:sz w:val="24"/>
        </w:rPr>
        <w:t>《沧州大化股份有</w:t>
      </w:r>
      <w:r>
        <w:rPr>
          <w:rFonts w:ascii="宋体" w:hAnsi="宋体" w:hint="eastAsia"/>
          <w:sz w:val="24"/>
        </w:rPr>
        <w:lastRenderedPageBreak/>
        <w:t>限公司关于对</w:t>
      </w:r>
      <w:r>
        <w:rPr>
          <w:rFonts w:ascii="宋体"/>
          <w:sz w:val="24"/>
        </w:rPr>
        <w:t>中化集团财务有限</w:t>
      </w:r>
      <w:r>
        <w:rPr>
          <w:rFonts w:ascii="宋体" w:hint="eastAsia"/>
          <w:sz w:val="24"/>
        </w:rPr>
        <w:t>责任</w:t>
      </w:r>
      <w:r>
        <w:rPr>
          <w:rFonts w:ascii="宋体"/>
          <w:sz w:val="24"/>
        </w:rPr>
        <w:t>公司</w:t>
      </w:r>
      <w:r>
        <w:rPr>
          <w:rFonts w:ascii="宋体" w:hint="eastAsia"/>
          <w:sz w:val="24"/>
        </w:rPr>
        <w:t>202</w:t>
      </w:r>
      <w:r>
        <w:rPr>
          <w:rFonts w:ascii="宋体"/>
          <w:sz w:val="24"/>
        </w:rPr>
        <w:t>5</w:t>
      </w:r>
      <w:r>
        <w:rPr>
          <w:rFonts w:ascii="宋体" w:hint="eastAsia"/>
          <w:sz w:val="24"/>
        </w:rPr>
        <w:t>年</w:t>
      </w:r>
      <w:r>
        <w:rPr>
          <w:rFonts w:ascii="宋体"/>
          <w:sz w:val="24"/>
        </w:rPr>
        <w:t>半年度</w:t>
      </w:r>
      <w:r>
        <w:rPr>
          <w:rFonts w:ascii="宋体" w:hint="eastAsia"/>
          <w:sz w:val="24"/>
        </w:rPr>
        <w:t>风险</w:t>
      </w:r>
      <w:r>
        <w:rPr>
          <w:rFonts w:ascii="宋体"/>
          <w:sz w:val="24"/>
        </w:rPr>
        <w:t>评估报告</w:t>
      </w:r>
      <w:r>
        <w:rPr>
          <w:rFonts w:ascii="宋体" w:hAnsi="宋体" w:hint="eastAsia"/>
          <w:sz w:val="24"/>
        </w:rPr>
        <w:t>》。</w:t>
      </w:r>
    </w:p>
    <w:p w14:paraId="5F5FB375" w14:textId="6FD121A6" w:rsidR="006A64D0" w:rsidRDefault="00000000">
      <w:pPr>
        <w:snapToGrid w:val="0"/>
        <w:spacing w:line="360" w:lineRule="auto"/>
        <w:ind w:firstLineChars="200" w:firstLine="482"/>
        <w:rPr>
          <w:rFonts w:ascii="宋体"/>
          <w:b/>
          <w:sz w:val="24"/>
        </w:rPr>
      </w:pPr>
      <w:bookmarkStart w:id="2" w:name="OLE_LINK1"/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、</w:t>
      </w:r>
      <w:bookmarkStart w:id="3" w:name="OLE_LINK7"/>
      <w:r>
        <w:rPr>
          <w:rFonts w:ascii="宋体" w:hint="eastAsia"/>
          <w:b/>
          <w:sz w:val="24"/>
        </w:rPr>
        <w:t>会议以7票赞成，0票反对，0票弃权</w:t>
      </w:r>
      <w:bookmarkEnd w:id="3"/>
      <w:r>
        <w:rPr>
          <w:rFonts w:ascii="宋体" w:hint="eastAsia"/>
          <w:b/>
          <w:sz w:val="24"/>
        </w:rPr>
        <w:t>通过了《取消监事会</w:t>
      </w:r>
      <w:r w:rsidR="005C7E6F">
        <w:rPr>
          <w:rFonts w:ascii="宋体" w:hint="eastAsia"/>
          <w:b/>
          <w:sz w:val="24"/>
        </w:rPr>
        <w:t>、</w:t>
      </w:r>
      <w:r>
        <w:rPr>
          <w:rFonts w:ascii="宋体" w:hint="eastAsia"/>
          <w:b/>
          <w:sz w:val="24"/>
        </w:rPr>
        <w:t>修订&lt;公司章程</w:t>
      </w:r>
      <w:r>
        <w:rPr>
          <w:rFonts w:ascii="宋体"/>
          <w:b/>
          <w:sz w:val="24"/>
        </w:rPr>
        <w:t>&gt;</w:t>
      </w:r>
      <w:r>
        <w:rPr>
          <w:rFonts w:ascii="宋体" w:hint="eastAsia"/>
          <w:b/>
          <w:sz w:val="24"/>
        </w:rPr>
        <w:t>》的议案；</w:t>
      </w:r>
    </w:p>
    <w:bookmarkEnd w:id="2"/>
    <w:p w14:paraId="75748AC2" w14:textId="77777777" w:rsidR="006A64D0" w:rsidRDefault="00000000" w:rsidP="00AB6510">
      <w:pPr>
        <w:snapToGrid w:val="0"/>
        <w:spacing w:line="44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董事会同意根据《中华人民共和国公司法》《上海证券交易所股票上市规则》《上市公司章程指引》等相关法律、法规及规章的规定，结合公司实际情况，不再设置监事会、监事，由董事会审计委员会行使监事会职权，同时废止《沧州大化股份有限公司监事会议事规则》，并对《沧州大化股份有限公司章程》进行修订。</w:t>
      </w:r>
    </w:p>
    <w:p w14:paraId="12FC2CF7" w14:textId="77777777" w:rsidR="006A64D0" w:rsidRDefault="00000000" w:rsidP="00AB6510">
      <w:pPr>
        <w:snapToGrid w:val="0"/>
        <w:spacing w:line="44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该议案尚需提交2</w:t>
      </w:r>
      <w:r>
        <w:rPr>
          <w:rFonts w:ascii="宋体"/>
          <w:sz w:val="24"/>
        </w:rPr>
        <w:t>025</w:t>
      </w:r>
      <w:r>
        <w:rPr>
          <w:rFonts w:ascii="宋体" w:hint="eastAsia"/>
          <w:sz w:val="24"/>
        </w:rPr>
        <w:t>年第二次临时股东大会审议。</w:t>
      </w:r>
    </w:p>
    <w:p w14:paraId="6F55B633" w14:textId="144107A1" w:rsidR="006A64D0" w:rsidRDefault="00000000" w:rsidP="00AB6510">
      <w:pPr>
        <w:snapToGrid w:val="0"/>
        <w:spacing w:line="440" w:lineRule="exact"/>
        <w:ind w:firstLineChars="200" w:firstLine="480"/>
        <w:rPr>
          <w:rFonts w:ascii="宋体"/>
          <w:sz w:val="24"/>
        </w:rPr>
      </w:pPr>
      <w:bookmarkStart w:id="4" w:name="OLE_LINK8"/>
      <w:bookmarkStart w:id="5" w:name="OLE_LINK9"/>
      <w:bookmarkStart w:id="6" w:name="OLE_LINK10"/>
      <w:r>
        <w:rPr>
          <w:rFonts w:ascii="宋体" w:hAnsi="宋体" w:hint="eastAsia"/>
          <w:sz w:val="24"/>
        </w:rPr>
        <w:t>内容详见披露于《中国证券报》《上海证券报》及上海证券交易所网站</w:t>
      </w:r>
      <w:r>
        <w:rPr>
          <w:rFonts w:ascii="宋体" w:hint="eastAsia"/>
          <w:sz w:val="24"/>
        </w:rPr>
        <w:t>（www.sse.com.cn）的《沧州大化股份有限公司关于取消监事会并修订&lt;公司章程</w:t>
      </w:r>
      <w:r>
        <w:rPr>
          <w:rFonts w:ascii="宋体"/>
          <w:sz w:val="24"/>
        </w:rPr>
        <w:t>&gt;</w:t>
      </w:r>
      <w:r w:rsidR="00982771">
        <w:rPr>
          <w:rFonts w:ascii="宋体" w:hint="eastAsia"/>
          <w:sz w:val="24"/>
        </w:rPr>
        <w:t>及修订、制定公司</w:t>
      </w:r>
      <w:r w:rsidR="0004018B">
        <w:rPr>
          <w:rFonts w:ascii="宋体" w:hint="eastAsia"/>
          <w:sz w:val="24"/>
        </w:rPr>
        <w:t>部分</w:t>
      </w:r>
      <w:r w:rsidR="00982771">
        <w:rPr>
          <w:rFonts w:ascii="宋体" w:hint="eastAsia"/>
          <w:sz w:val="24"/>
        </w:rPr>
        <w:t>治理制度</w:t>
      </w:r>
      <w:r>
        <w:rPr>
          <w:rFonts w:ascii="宋体" w:hint="eastAsia"/>
          <w:sz w:val="24"/>
        </w:rPr>
        <w:t>的公告》（202</w:t>
      </w:r>
      <w:r>
        <w:rPr>
          <w:rFonts w:ascii="宋体"/>
          <w:sz w:val="24"/>
        </w:rPr>
        <w:t>5</w:t>
      </w:r>
      <w:r>
        <w:rPr>
          <w:rFonts w:ascii="宋体" w:hint="eastAsia"/>
          <w:sz w:val="24"/>
        </w:rPr>
        <w:t>-0</w:t>
      </w:r>
      <w:r>
        <w:rPr>
          <w:rFonts w:ascii="宋体"/>
          <w:sz w:val="24"/>
        </w:rPr>
        <w:t>26</w:t>
      </w:r>
      <w:r>
        <w:rPr>
          <w:rFonts w:ascii="宋体" w:hint="eastAsia"/>
          <w:sz w:val="24"/>
        </w:rPr>
        <w:t>）</w:t>
      </w:r>
      <w:bookmarkEnd w:id="4"/>
      <w:r>
        <w:rPr>
          <w:rFonts w:ascii="宋体" w:hint="eastAsia"/>
          <w:sz w:val="24"/>
        </w:rPr>
        <w:t>。</w:t>
      </w:r>
      <w:bookmarkEnd w:id="5"/>
    </w:p>
    <w:p w14:paraId="463BC4C1" w14:textId="77777777" w:rsidR="006A64D0" w:rsidRDefault="00000000" w:rsidP="00AB6510">
      <w:pPr>
        <w:snapToGrid w:val="0"/>
        <w:spacing w:line="440" w:lineRule="exact"/>
        <w:ind w:firstLineChars="200" w:firstLine="482"/>
        <w:rPr>
          <w:rFonts w:ascii="宋体"/>
          <w:b/>
          <w:bCs/>
          <w:sz w:val="24"/>
        </w:rPr>
      </w:pPr>
      <w:bookmarkStart w:id="7" w:name="OLE_LINK6"/>
      <w:bookmarkEnd w:id="6"/>
      <w:r>
        <w:rPr>
          <w:rFonts w:ascii="宋体"/>
          <w:b/>
          <w:bCs/>
          <w:sz w:val="24"/>
        </w:rPr>
        <w:t>4</w:t>
      </w:r>
      <w:r>
        <w:rPr>
          <w:rFonts w:ascii="宋体" w:hint="eastAsia"/>
          <w:b/>
          <w:bCs/>
          <w:sz w:val="24"/>
        </w:rPr>
        <w:t>、会议审议通过了《关于修订、制定公司部分治理制度》的议案；</w:t>
      </w:r>
      <w:bookmarkEnd w:id="7"/>
    </w:p>
    <w:p w14:paraId="7DF7EE43" w14:textId="4D907EAF" w:rsidR="006A64D0" w:rsidRDefault="00000000" w:rsidP="00AB6510">
      <w:pPr>
        <w:snapToGrid w:val="0"/>
        <w:spacing w:line="44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为了进一步完善公司治理结构，促进公司规范运作，与修改后的《公司章程》规定保持一致，结合公司的实际情况，根据《公司法》《</w:t>
      </w:r>
      <w:r w:rsidR="004B29C9">
        <w:rPr>
          <w:rFonts w:ascii="宋体" w:hint="eastAsia"/>
          <w:sz w:val="24"/>
        </w:rPr>
        <w:t>上市公司</w:t>
      </w:r>
      <w:r>
        <w:rPr>
          <w:rFonts w:ascii="宋体" w:hint="eastAsia"/>
          <w:sz w:val="24"/>
        </w:rPr>
        <w:t>章程指引》《上海证券交易所股票上市规则》等法律法规和规范性文件的规定，公司对部分治理制度进行了相应修订和制定。</w:t>
      </w:r>
    </w:p>
    <w:p w14:paraId="2B7C6B7D" w14:textId="77777777" w:rsidR="006A64D0" w:rsidRDefault="00000000" w:rsidP="00AB6510">
      <w:pPr>
        <w:pStyle w:val="af5"/>
        <w:numPr>
          <w:ilvl w:val="1"/>
          <w:numId w:val="1"/>
        </w:numPr>
        <w:tabs>
          <w:tab w:val="left" w:pos="960"/>
        </w:tabs>
        <w:snapToGrid w:val="0"/>
        <w:spacing w:line="440" w:lineRule="exact"/>
        <w:ind w:firstLineChars="0"/>
        <w:rPr>
          <w:rFonts w:ascii="宋体"/>
          <w:sz w:val="24"/>
        </w:rPr>
      </w:pPr>
      <w:r>
        <w:rPr>
          <w:rFonts w:ascii="宋体" w:hint="eastAsia"/>
          <w:sz w:val="24"/>
        </w:rPr>
        <w:t>关于修订《公司董事会议事规则》的议案；</w:t>
      </w:r>
    </w:p>
    <w:p w14:paraId="5F346AA8" w14:textId="77777777" w:rsidR="006A64D0" w:rsidRDefault="00000000" w:rsidP="00AB6510">
      <w:pPr>
        <w:pStyle w:val="af5"/>
        <w:tabs>
          <w:tab w:val="left" w:pos="960"/>
        </w:tabs>
        <w:snapToGrid w:val="0"/>
        <w:spacing w:line="440" w:lineRule="exact"/>
        <w:ind w:left="405" w:firstLineChars="0" w:firstLine="0"/>
        <w:rPr>
          <w:rFonts w:ascii="宋体"/>
          <w:sz w:val="24"/>
        </w:rPr>
      </w:pPr>
      <w:r>
        <w:rPr>
          <w:rFonts w:ascii="宋体" w:hint="eastAsia"/>
          <w:sz w:val="24"/>
        </w:rPr>
        <w:t>表决结果：</w:t>
      </w:r>
      <w:r>
        <w:rPr>
          <w:rFonts w:ascii="宋体"/>
          <w:sz w:val="24"/>
        </w:rPr>
        <w:t>7</w:t>
      </w:r>
      <w:r>
        <w:rPr>
          <w:rFonts w:ascii="宋体" w:hint="eastAsia"/>
          <w:sz w:val="24"/>
        </w:rPr>
        <w:t>票同意，0票反对，0票弃权。</w:t>
      </w:r>
    </w:p>
    <w:p w14:paraId="78EC9D79" w14:textId="77777777" w:rsidR="006A64D0" w:rsidRDefault="00000000" w:rsidP="00AB6510">
      <w:pPr>
        <w:pStyle w:val="af5"/>
        <w:tabs>
          <w:tab w:val="left" w:pos="960"/>
        </w:tabs>
        <w:snapToGrid w:val="0"/>
        <w:spacing w:line="440" w:lineRule="exact"/>
        <w:ind w:left="405" w:firstLineChars="0" w:firstLine="0"/>
        <w:rPr>
          <w:rFonts w:ascii="宋体"/>
          <w:sz w:val="24"/>
        </w:rPr>
      </w:pPr>
      <w:r>
        <w:rPr>
          <w:rFonts w:ascii="宋体" w:hint="eastAsia"/>
          <w:sz w:val="24"/>
        </w:rPr>
        <w:t>本议案尚需提交公司2</w:t>
      </w:r>
      <w:r>
        <w:rPr>
          <w:rFonts w:ascii="宋体"/>
          <w:sz w:val="24"/>
        </w:rPr>
        <w:t>025</w:t>
      </w:r>
      <w:r>
        <w:rPr>
          <w:rFonts w:ascii="宋体" w:hint="eastAsia"/>
          <w:sz w:val="24"/>
        </w:rPr>
        <w:t>年第二次临时股东大会审议。</w:t>
      </w:r>
    </w:p>
    <w:p w14:paraId="2862211F" w14:textId="77777777" w:rsidR="006A64D0" w:rsidRDefault="00000000" w:rsidP="00AB6510">
      <w:pPr>
        <w:pStyle w:val="af5"/>
        <w:numPr>
          <w:ilvl w:val="1"/>
          <w:numId w:val="1"/>
        </w:numPr>
        <w:tabs>
          <w:tab w:val="left" w:pos="960"/>
        </w:tabs>
        <w:snapToGrid w:val="0"/>
        <w:spacing w:line="440" w:lineRule="exact"/>
        <w:ind w:firstLineChars="0"/>
        <w:rPr>
          <w:rFonts w:ascii="宋体"/>
          <w:sz w:val="24"/>
        </w:rPr>
      </w:pPr>
      <w:r>
        <w:rPr>
          <w:rFonts w:ascii="宋体" w:hint="eastAsia"/>
          <w:sz w:val="24"/>
        </w:rPr>
        <w:t>关于修订《公司独立董事制度》的议案；</w:t>
      </w:r>
    </w:p>
    <w:p w14:paraId="579D66F8" w14:textId="77777777" w:rsidR="006A64D0" w:rsidRDefault="00000000" w:rsidP="00AB6510">
      <w:pPr>
        <w:pStyle w:val="af5"/>
        <w:tabs>
          <w:tab w:val="left" w:pos="960"/>
        </w:tabs>
        <w:snapToGrid w:val="0"/>
        <w:spacing w:line="440" w:lineRule="exact"/>
        <w:ind w:left="405" w:firstLineChars="0" w:firstLine="0"/>
        <w:rPr>
          <w:rFonts w:ascii="宋体"/>
          <w:sz w:val="24"/>
        </w:rPr>
      </w:pPr>
      <w:r>
        <w:rPr>
          <w:rFonts w:ascii="宋体" w:hint="eastAsia"/>
          <w:sz w:val="24"/>
        </w:rPr>
        <w:t>表决结果：</w:t>
      </w:r>
      <w:r>
        <w:rPr>
          <w:rFonts w:ascii="宋体"/>
          <w:sz w:val="24"/>
        </w:rPr>
        <w:t>7</w:t>
      </w:r>
      <w:r>
        <w:rPr>
          <w:rFonts w:ascii="宋体" w:hint="eastAsia"/>
          <w:sz w:val="24"/>
        </w:rPr>
        <w:t>票同意，0票反对，0票弃权。</w:t>
      </w:r>
    </w:p>
    <w:p w14:paraId="4C842796" w14:textId="77777777" w:rsidR="006A64D0" w:rsidRDefault="00000000" w:rsidP="00AB6510">
      <w:pPr>
        <w:pStyle w:val="af5"/>
        <w:tabs>
          <w:tab w:val="left" w:pos="960"/>
        </w:tabs>
        <w:snapToGrid w:val="0"/>
        <w:spacing w:line="440" w:lineRule="exact"/>
        <w:ind w:left="405" w:firstLineChars="0" w:firstLine="0"/>
        <w:rPr>
          <w:rFonts w:ascii="宋体"/>
          <w:b/>
          <w:bCs/>
          <w:sz w:val="24"/>
        </w:rPr>
      </w:pPr>
      <w:r>
        <w:rPr>
          <w:rFonts w:ascii="宋体" w:hint="eastAsia"/>
          <w:sz w:val="24"/>
        </w:rPr>
        <w:t>本议案尚需提交公司2</w:t>
      </w:r>
      <w:r>
        <w:rPr>
          <w:rFonts w:ascii="宋体"/>
          <w:sz w:val="24"/>
        </w:rPr>
        <w:t>025</w:t>
      </w:r>
      <w:r>
        <w:rPr>
          <w:rFonts w:ascii="宋体" w:hint="eastAsia"/>
          <w:sz w:val="24"/>
        </w:rPr>
        <w:t>年第二次临时股东大会审议。</w:t>
      </w:r>
    </w:p>
    <w:p w14:paraId="04EF8A20" w14:textId="77777777" w:rsidR="006A64D0" w:rsidRDefault="00000000" w:rsidP="00AB6510">
      <w:pPr>
        <w:pStyle w:val="af5"/>
        <w:numPr>
          <w:ilvl w:val="1"/>
          <w:numId w:val="1"/>
        </w:numPr>
        <w:tabs>
          <w:tab w:val="left" w:pos="960"/>
        </w:tabs>
        <w:snapToGrid w:val="0"/>
        <w:spacing w:line="440" w:lineRule="exact"/>
        <w:ind w:firstLineChars="0"/>
        <w:rPr>
          <w:rFonts w:ascii="宋体"/>
          <w:sz w:val="24"/>
        </w:rPr>
      </w:pPr>
      <w:r>
        <w:rPr>
          <w:rFonts w:ascii="宋体" w:hint="eastAsia"/>
          <w:sz w:val="24"/>
        </w:rPr>
        <w:t>关于修订《公司对外担保管理制度》的议案；</w:t>
      </w:r>
    </w:p>
    <w:p w14:paraId="74929EED" w14:textId="77777777" w:rsidR="006A64D0" w:rsidRDefault="00000000" w:rsidP="00AB6510">
      <w:pPr>
        <w:pStyle w:val="af5"/>
        <w:tabs>
          <w:tab w:val="left" w:pos="960"/>
        </w:tabs>
        <w:snapToGrid w:val="0"/>
        <w:spacing w:line="440" w:lineRule="exact"/>
        <w:ind w:left="405" w:firstLineChars="0" w:firstLine="0"/>
        <w:rPr>
          <w:rFonts w:ascii="宋体"/>
          <w:sz w:val="24"/>
        </w:rPr>
      </w:pPr>
      <w:bookmarkStart w:id="8" w:name="OLE_LINK4"/>
      <w:r>
        <w:rPr>
          <w:rFonts w:ascii="宋体" w:hint="eastAsia"/>
          <w:sz w:val="24"/>
        </w:rPr>
        <w:t>表决结果：</w:t>
      </w:r>
      <w:r>
        <w:rPr>
          <w:rFonts w:ascii="宋体"/>
          <w:sz w:val="24"/>
        </w:rPr>
        <w:t>7</w:t>
      </w:r>
      <w:r>
        <w:rPr>
          <w:rFonts w:ascii="宋体" w:hint="eastAsia"/>
          <w:sz w:val="24"/>
        </w:rPr>
        <w:t>票同意，0票反对，0票弃权。</w:t>
      </w:r>
    </w:p>
    <w:p w14:paraId="37E7D7DE" w14:textId="77777777" w:rsidR="006A64D0" w:rsidRDefault="00000000" w:rsidP="00AB6510">
      <w:pPr>
        <w:pStyle w:val="af5"/>
        <w:tabs>
          <w:tab w:val="left" w:pos="960"/>
        </w:tabs>
        <w:snapToGrid w:val="0"/>
        <w:spacing w:line="440" w:lineRule="exact"/>
        <w:ind w:left="405" w:firstLineChars="0" w:firstLine="0"/>
        <w:rPr>
          <w:rFonts w:ascii="宋体"/>
          <w:sz w:val="24"/>
        </w:rPr>
      </w:pPr>
      <w:r>
        <w:rPr>
          <w:rFonts w:ascii="宋体" w:hint="eastAsia"/>
          <w:sz w:val="24"/>
        </w:rPr>
        <w:t>本议案尚需提交公司2</w:t>
      </w:r>
      <w:r>
        <w:rPr>
          <w:rFonts w:ascii="宋体"/>
          <w:sz w:val="24"/>
        </w:rPr>
        <w:t>025</w:t>
      </w:r>
      <w:r>
        <w:rPr>
          <w:rFonts w:ascii="宋体" w:hint="eastAsia"/>
          <w:sz w:val="24"/>
        </w:rPr>
        <w:t>年第二次临时股东大会审议</w:t>
      </w:r>
      <w:bookmarkEnd w:id="8"/>
      <w:r>
        <w:rPr>
          <w:rFonts w:ascii="宋体" w:hint="eastAsia"/>
          <w:sz w:val="24"/>
        </w:rPr>
        <w:t>。</w:t>
      </w:r>
    </w:p>
    <w:p w14:paraId="54513D88" w14:textId="77777777" w:rsidR="006A64D0" w:rsidRDefault="00000000" w:rsidP="00AB6510">
      <w:pPr>
        <w:pStyle w:val="af5"/>
        <w:numPr>
          <w:ilvl w:val="1"/>
          <w:numId w:val="1"/>
        </w:numPr>
        <w:tabs>
          <w:tab w:val="left" w:pos="960"/>
        </w:tabs>
        <w:snapToGrid w:val="0"/>
        <w:spacing w:line="440" w:lineRule="exact"/>
        <w:ind w:firstLineChars="0"/>
        <w:rPr>
          <w:rFonts w:ascii="宋体"/>
          <w:sz w:val="24"/>
        </w:rPr>
      </w:pPr>
      <w:r>
        <w:rPr>
          <w:rFonts w:ascii="宋体" w:hint="eastAsia"/>
          <w:sz w:val="24"/>
        </w:rPr>
        <w:t>关于修订《公司股东会议事规则》的议案；</w:t>
      </w:r>
    </w:p>
    <w:p w14:paraId="4BB27B19" w14:textId="77777777" w:rsidR="006A64D0" w:rsidRDefault="00000000" w:rsidP="00AB6510">
      <w:pPr>
        <w:pStyle w:val="af5"/>
        <w:tabs>
          <w:tab w:val="left" w:pos="960"/>
        </w:tabs>
        <w:snapToGrid w:val="0"/>
        <w:spacing w:line="440" w:lineRule="exact"/>
        <w:ind w:left="405" w:firstLineChars="0" w:firstLine="0"/>
        <w:rPr>
          <w:rFonts w:ascii="宋体"/>
          <w:sz w:val="24"/>
        </w:rPr>
      </w:pPr>
      <w:r>
        <w:rPr>
          <w:rFonts w:ascii="宋体" w:hint="eastAsia"/>
          <w:sz w:val="24"/>
        </w:rPr>
        <w:t>表决结果：</w:t>
      </w:r>
      <w:r>
        <w:rPr>
          <w:rFonts w:ascii="宋体"/>
          <w:sz w:val="24"/>
        </w:rPr>
        <w:t>7</w:t>
      </w:r>
      <w:r>
        <w:rPr>
          <w:rFonts w:ascii="宋体" w:hint="eastAsia"/>
          <w:sz w:val="24"/>
        </w:rPr>
        <w:t>票同意，0票反对，0票弃权。</w:t>
      </w:r>
    </w:p>
    <w:p w14:paraId="19294F1E" w14:textId="77777777" w:rsidR="006A64D0" w:rsidRDefault="00000000" w:rsidP="00AB6510">
      <w:pPr>
        <w:pStyle w:val="af5"/>
        <w:tabs>
          <w:tab w:val="left" w:pos="960"/>
        </w:tabs>
        <w:snapToGrid w:val="0"/>
        <w:spacing w:line="440" w:lineRule="exact"/>
        <w:ind w:left="405" w:firstLineChars="0" w:firstLine="0"/>
        <w:rPr>
          <w:rFonts w:ascii="宋体"/>
          <w:sz w:val="24"/>
        </w:rPr>
      </w:pPr>
      <w:r>
        <w:rPr>
          <w:rFonts w:ascii="宋体" w:hint="eastAsia"/>
          <w:sz w:val="24"/>
        </w:rPr>
        <w:t>本议案尚需提交公司2</w:t>
      </w:r>
      <w:r>
        <w:rPr>
          <w:rFonts w:ascii="宋体"/>
          <w:sz w:val="24"/>
        </w:rPr>
        <w:t>025</w:t>
      </w:r>
      <w:r>
        <w:rPr>
          <w:rFonts w:ascii="宋体" w:hint="eastAsia"/>
          <w:sz w:val="24"/>
        </w:rPr>
        <w:t>年第二次临时股东大会审议。</w:t>
      </w:r>
    </w:p>
    <w:p w14:paraId="60CCEDFD" w14:textId="77777777" w:rsidR="006A64D0" w:rsidRDefault="00000000" w:rsidP="00AB6510">
      <w:pPr>
        <w:pStyle w:val="af5"/>
        <w:numPr>
          <w:ilvl w:val="1"/>
          <w:numId w:val="1"/>
        </w:numPr>
        <w:tabs>
          <w:tab w:val="left" w:pos="960"/>
        </w:tabs>
        <w:snapToGrid w:val="0"/>
        <w:spacing w:line="440" w:lineRule="exact"/>
        <w:ind w:firstLineChars="0"/>
        <w:rPr>
          <w:rFonts w:ascii="宋体"/>
          <w:sz w:val="24"/>
        </w:rPr>
      </w:pPr>
      <w:bookmarkStart w:id="9" w:name="OLE_LINK2"/>
      <w:r>
        <w:rPr>
          <w:rFonts w:ascii="宋体" w:hint="eastAsia"/>
          <w:sz w:val="24"/>
        </w:rPr>
        <w:t>关于修订</w:t>
      </w:r>
      <w:bookmarkEnd w:id="9"/>
      <w:r>
        <w:rPr>
          <w:rFonts w:ascii="宋体" w:hint="eastAsia"/>
          <w:sz w:val="24"/>
        </w:rPr>
        <w:t>《公司关联交易管理制度》的议案；</w:t>
      </w:r>
    </w:p>
    <w:p w14:paraId="30D2F6AD" w14:textId="77777777" w:rsidR="006A64D0" w:rsidRDefault="00000000" w:rsidP="00AB6510">
      <w:pPr>
        <w:pStyle w:val="af5"/>
        <w:tabs>
          <w:tab w:val="left" w:pos="960"/>
        </w:tabs>
        <w:snapToGrid w:val="0"/>
        <w:spacing w:line="440" w:lineRule="exact"/>
        <w:ind w:firstLineChars="0"/>
        <w:rPr>
          <w:rFonts w:ascii="宋体"/>
          <w:sz w:val="24"/>
        </w:rPr>
      </w:pPr>
      <w:r>
        <w:rPr>
          <w:rFonts w:ascii="宋体" w:hint="eastAsia"/>
          <w:sz w:val="24"/>
        </w:rPr>
        <w:t>表决结果：7票同意，0票反对，0票弃权。</w:t>
      </w:r>
    </w:p>
    <w:p w14:paraId="284E16AD" w14:textId="77777777" w:rsidR="006A64D0" w:rsidRDefault="00000000" w:rsidP="00AB6510">
      <w:pPr>
        <w:pStyle w:val="af5"/>
        <w:tabs>
          <w:tab w:val="left" w:pos="960"/>
        </w:tabs>
        <w:snapToGrid w:val="0"/>
        <w:spacing w:line="440" w:lineRule="exact"/>
        <w:ind w:left="405" w:firstLineChars="0" w:firstLine="0"/>
        <w:rPr>
          <w:rFonts w:ascii="宋体"/>
          <w:sz w:val="24"/>
        </w:rPr>
      </w:pPr>
      <w:r>
        <w:rPr>
          <w:rFonts w:ascii="宋体" w:hint="eastAsia"/>
          <w:sz w:val="24"/>
        </w:rPr>
        <w:t>本议案尚需提交公司2025年第二次临时股东大会审议。</w:t>
      </w:r>
    </w:p>
    <w:p w14:paraId="56C8BDCB" w14:textId="77777777" w:rsidR="006A64D0" w:rsidRDefault="00000000" w:rsidP="00AB6510">
      <w:pPr>
        <w:pStyle w:val="af5"/>
        <w:numPr>
          <w:ilvl w:val="1"/>
          <w:numId w:val="1"/>
        </w:numPr>
        <w:tabs>
          <w:tab w:val="left" w:pos="960"/>
        </w:tabs>
        <w:snapToGrid w:val="0"/>
        <w:spacing w:line="440" w:lineRule="exact"/>
        <w:ind w:firstLineChars="0"/>
        <w:rPr>
          <w:rFonts w:ascii="宋体"/>
          <w:sz w:val="24"/>
        </w:rPr>
      </w:pPr>
      <w:r>
        <w:rPr>
          <w:rFonts w:ascii="宋体" w:hint="eastAsia"/>
          <w:sz w:val="24"/>
        </w:rPr>
        <w:t>关于修订《公司董事会授权管理办法》的议案；</w:t>
      </w:r>
    </w:p>
    <w:p w14:paraId="6E25F181" w14:textId="77777777" w:rsidR="006A64D0" w:rsidRDefault="00000000" w:rsidP="00AB6510">
      <w:pPr>
        <w:pStyle w:val="af5"/>
        <w:tabs>
          <w:tab w:val="left" w:pos="960"/>
        </w:tabs>
        <w:snapToGrid w:val="0"/>
        <w:spacing w:line="440" w:lineRule="exact"/>
        <w:ind w:left="420" w:firstLineChars="0" w:firstLine="0"/>
        <w:rPr>
          <w:rFonts w:ascii="宋体"/>
          <w:sz w:val="24"/>
        </w:rPr>
      </w:pPr>
      <w:bookmarkStart w:id="10" w:name="OLE_LINK3"/>
      <w:r>
        <w:rPr>
          <w:rFonts w:ascii="宋体" w:hint="eastAsia"/>
          <w:sz w:val="24"/>
        </w:rPr>
        <w:lastRenderedPageBreak/>
        <w:t>表决结果：</w:t>
      </w:r>
      <w:r>
        <w:rPr>
          <w:rFonts w:ascii="宋体"/>
          <w:sz w:val="24"/>
        </w:rPr>
        <w:t>7</w:t>
      </w:r>
      <w:r>
        <w:rPr>
          <w:rFonts w:ascii="宋体" w:hint="eastAsia"/>
          <w:sz w:val="24"/>
        </w:rPr>
        <w:t>票同意，0票反对，0票弃权。</w:t>
      </w:r>
    </w:p>
    <w:bookmarkEnd w:id="10"/>
    <w:p w14:paraId="40AEDD1F" w14:textId="77777777" w:rsidR="006A64D0" w:rsidRDefault="00000000">
      <w:pPr>
        <w:pStyle w:val="af5"/>
        <w:numPr>
          <w:ilvl w:val="1"/>
          <w:numId w:val="1"/>
        </w:numPr>
        <w:tabs>
          <w:tab w:val="left" w:pos="960"/>
        </w:tabs>
        <w:snapToGrid w:val="0"/>
        <w:spacing w:line="360" w:lineRule="auto"/>
        <w:ind w:firstLineChars="0"/>
        <w:rPr>
          <w:rFonts w:ascii="宋体"/>
          <w:sz w:val="24"/>
        </w:rPr>
      </w:pPr>
      <w:r>
        <w:rPr>
          <w:rFonts w:ascii="宋体" w:hint="eastAsia"/>
          <w:sz w:val="24"/>
        </w:rPr>
        <w:t>关于修订《公司董事会审计委员会议事规则》的议案；</w:t>
      </w:r>
    </w:p>
    <w:p w14:paraId="0F65C076" w14:textId="77777777" w:rsidR="006A64D0" w:rsidRDefault="00000000">
      <w:pPr>
        <w:pStyle w:val="af5"/>
        <w:tabs>
          <w:tab w:val="left" w:pos="960"/>
        </w:tabs>
        <w:snapToGrid w:val="0"/>
        <w:spacing w:line="360" w:lineRule="auto"/>
        <w:ind w:left="405" w:firstLineChars="0" w:firstLine="0"/>
        <w:rPr>
          <w:rFonts w:ascii="宋体"/>
          <w:sz w:val="24"/>
        </w:rPr>
      </w:pPr>
      <w:r>
        <w:rPr>
          <w:rFonts w:ascii="宋体" w:hint="eastAsia"/>
          <w:sz w:val="24"/>
        </w:rPr>
        <w:t>表决结果：7票同意，0票反对，0票弃权。</w:t>
      </w:r>
    </w:p>
    <w:p w14:paraId="4D952C4F" w14:textId="77777777" w:rsidR="006A64D0" w:rsidRDefault="00000000">
      <w:pPr>
        <w:pStyle w:val="af5"/>
        <w:numPr>
          <w:ilvl w:val="1"/>
          <w:numId w:val="1"/>
        </w:numPr>
        <w:tabs>
          <w:tab w:val="left" w:pos="960"/>
        </w:tabs>
        <w:snapToGrid w:val="0"/>
        <w:spacing w:line="360" w:lineRule="auto"/>
        <w:ind w:firstLineChars="0"/>
        <w:rPr>
          <w:rFonts w:ascii="宋体"/>
          <w:sz w:val="24"/>
        </w:rPr>
      </w:pPr>
      <w:r>
        <w:rPr>
          <w:rFonts w:ascii="宋体" w:hint="eastAsia"/>
          <w:sz w:val="24"/>
        </w:rPr>
        <w:t>关于修订《公司董事会提名委员会议事规则》的议案；</w:t>
      </w:r>
    </w:p>
    <w:p w14:paraId="6ED1AA70" w14:textId="77777777" w:rsidR="006A64D0" w:rsidRDefault="00000000">
      <w:pPr>
        <w:pStyle w:val="af5"/>
        <w:tabs>
          <w:tab w:val="left" w:pos="960"/>
        </w:tabs>
        <w:snapToGrid w:val="0"/>
        <w:spacing w:line="360" w:lineRule="auto"/>
        <w:ind w:left="405" w:firstLineChars="0" w:firstLine="0"/>
        <w:rPr>
          <w:rFonts w:ascii="宋体"/>
          <w:sz w:val="24"/>
        </w:rPr>
      </w:pPr>
      <w:bookmarkStart w:id="11" w:name="OLE_LINK5"/>
      <w:r>
        <w:rPr>
          <w:rFonts w:ascii="宋体" w:hint="eastAsia"/>
          <w:sz w:val="24"/>
        </w:rPr>
        <w:t>表决结果：7票同意，0票反对，0票弃权。</w:t>
      </w:r>
    </w:p>
    <w:bookmarkEnd w:id="11"/>
    <w:p w14:paraId="7C847F6C" w14:textId="77777777" w:rsidR="006A64D0" w:rsidRDefault="00000000">
      <w:pPr>
        <w:pStyle w:val="af5"/>
        <w:numPr>
          <w:ilvl w:val="1"/>
          <w:numId w:val="1"/>
        </w:numPr>
        <w:tabs>
          <w:tab w:val="left" w:pos="960"/>
        </w:tabs>
        <w:snapToGrid w:val="0"/>
        <w:spacing w:line="360" w:lineRule="auto"/>
        <w:ind w:firstLineChars="0"/>
        <w:rPr>
          <w:rFonts w:ascii="宋体"/>
          <w:sz w:val="24"/>
        </w:rPr>
      </w:pPr>
      <w:r>
        <w:rPr>
          <w:rFonts w:ascii="宋体" w:hint="eastAsia"/>
          <w:sz w:val="24"/>
        </w:rPr>
        <w:t>关于修订《公司董事会薪酬与考核委员会议事规则》的议案；</w:t>
      </w:r>
    </w:p>
    <w:p w14:paraId="02195271" w14:textId="77777777" w:rsidR="006A64D0" w:rsidRDefault="00000000">
      <w:pPr>
        <w:pStyle w:val="af5"/>
        <w:tabs>
          <w:tab w:val="left" w:pos="960"/>
        </w:tabs>
        <w:snapToGrid w:val="0"/>
        <w:spacing w:line="360" w:lineRule="auto"/>
        <w:ind w:left="405" w:firstLineChars="0" w:firstLine="0"/>
        <w:rPr>
          <w:rFonts w:ascii="宋体"/>
          <w:sz w:val="24"/>
        </w:rPr>
      </w:pPr>
      <w:r>
        <w:rPr>
          <w:rFonts w:ascii="宋体" w:hint="eastAsia"/>
          <w:sz w:val="24"/>
        </w:rPr>
        <w:t>表决结果：7票同意，0票反对，0票弃权。</w:t>
      </w:r>
    </w:p>
    <w:p w14:paraId="207C6470" w14:textId="77777777" w:rsidR="006A64D0" w:rsidRDefault="00000000">
      <w:pPr>
        <w:pStyle w:val="af5"/>
        <w:numPr>
          <w:ilvl w:val="1"/>
          <w:numId w:val="1"/>
        </w:numPr>
        <w:tabs>
          <w:tab w:val="left" w:pos="960"/>
        </w:tabs>
        <w:snapToGrid w:val="0"/>
        <w:spacing w:line="360" w:lineRule="auto"/>
        <w:ind w:firstLineChars="0"/>
        <w:rPr>
          <w:rFonts w:ascii="宋体"/>
          <w:sz w:val="24"/>
        </w:rPr>
      </w:pPr>
      <w:r>
        <w:rPr>
          <w:rFonts w:ascii="宋体" w:hint="eastAsia"/>
          <w:sz w:val="24"/>
        </w:rPr>
        <w:t>关于修订《公司董事会战略委员会议事规则》的议案；</w:t>
      </w:r>
    </w:p>
    <w:p w14:paraId="5F25D6AF" w14:textId="77777777" w:rsidR="006A64D0" w:rsidRDefault="00000000">
      <w:pPr>
        <w:pStyle w:val="af5"/>
        <w:tabs>
          <w:tab w:val="left" w:pos="960"/>
        </w:tabs>
        <w:snapToGrid w:val="0"/>
        <w:spacing w:line="360" w:lineRule="auto"/>
        <w:ind w:left="405" w:firstLineChars="0" w:firstLine="0"/>
        <w:rPr>
          <w:rFonts w:ascii="宋体"/>
          <w:sz w:val="24"/>
        </w:rPr>
      </w:pPr>
      <w:r>
        <w:rPr>
          <w:rFonts w:ascii="宋体" w:hint="eastAsia"/>
          <w:sz w:val="24"/>
        </w:rPr>
        <w:t>表决结果：7票同意，0票反对，0票弃权。</w:t>
      </w:r>
    </w:p>
    <w:p w14:paraId="49A9D8AE" w14:textId="77777777" w:rsidR="006A64D0" w:rsidRDefault="00000000">
      <w:pPr>
        <w:pStyle w:val="af5"/>
        <w:numPr>
          <w:ilvl w:val="1"/>
          <w:numId w:val="1"/>
        </w:numPr>
        <w:tabs>
          <w:tab w:val="left" w:pos="960"/>
        </w:tabs>
        <w:snapToGrid w:val="0"/>
        <w:spacing w:line="360" w:lineRule="auto"/>
        <w:ind w:firstLineChars="0"/>
        <w:rPr>
          <w:rFonts w:ascii="宋体"/>
          <w:sz w:val="24"/>
        </w:rPr>
      </w:pPr>
      <w:r>
        <w:rPr>
          <w:rFonts w:ascii="宋体" w:hint="eastAsia"/>
          <w:sz w:val="24"/>
        </w:rPr>
        <w:t>关于修订《公司董事会秘书工作制度》的议案；</w:t>
      </w:r>
    </w:p>
    <w:p w14:paraId="13EA74A3" w14:textId="77777777" w:rsidR="006A64D0" w:rsidRDefault="00000000">
      <w:pPr>
        <w:pStyle w:val="af5"/>
        <w:tabs>
          <w:tab w:val="left" w:pos="960"/>
        </w:tabs>
        <w:snapToGrid w:val="0"/>
        <w:spacing w:line="360" w:lineRule="auto"/>
        <w:ind w:left="405" w:firstLineChars="0" w:firstLine="0"/>
        <w:rPr>
          <w:rFonts w:ascii="宋体"/>
          <w:sz w:val="24"/>
        </w:rPr>
      </w:pPr>
      <w:r>
        <w:rPr>
          <w:rFonts w:ascii="宋体" w:hint="eastAsia"/>
          <w:sz w:val="24"/>
        </w:rPr>
        <w:t>表决结果：7票同意，0票反对，0票弃权。</w:t>
      </w:r>
    </w:p>
    <w:p w14:paraId="24895A7F" w14:textId="77777777" w:rsidR="006A64D0" w:rsidRDefault="00000000">
      <w:pPr>
        <w:pStyle w:val="af5"/>
        <w:numPr>
          <w:ilvl w:val="1"/>
          <w:numId w:val="1"/>
        </w:numPr>
        <w:tabs>
          <w:tab w:val="left" w:pos="960"/>
        </w:tabs>
        <w:snapToGrid w:val="0"/>
        <w:spacing w:line="360" w:lineRule="auto"/>
        <w:ind w:firstLineChars="0"/>
        <w:rPr>
          <w:rFonts w:ascii="宋体"/>
          <w:sz w:val="24"/>
        </w:rPr>
      </w:pPr>
      <w:r>
        <w:rPr>
          <w:rFonts w:ascii="宋体" w:hint="eastAsia"/>
          <w:sz w:val="24"/>
        </w:rPr>
        <w:t>关于修订《公司总经理工作规则》的议案；</w:t>
      </w:r>
    </w:p>
    <w:p w14:paraId="44618657" w14:textId="77777777" w:rsidR="006A64D0" w:rsidRDefault="00000000">
      <w:pPr>
        <w:pStyle w:val="af5"/>
        <w:tabs>
          <w:tab w:val="left" w:pos="960"/>
        </w:tabs>
        <w:snapToGrid w:val="0"/>
        <w:spacing w:line="360" w:lineRule="auto"/>
        <w:ind w:left="405" w:firstLineChars="0" w:firstLine="0"/>
        <w:rPr>
          <w:rFonts w:ascii="宋体"/>
          <w:sz w:val="24"/>
        </w:rPr>
      </w:pPr>
      <w:r>
        <w:rPr>
          <w:rFonts w:ascii="宋体" w:hint="eastAsia"/>
          <w:sz w:val="24"/>
        </w:rPr>
        <w:t>表决结果：7票同意，0票反对，0票弃权。</w:t>
      </w:r>
    </w:p>
    <w:p w14:paraId="6C6B8707" w14:textId="77777777" w:rsidR="006A64D0" w:rsidRDefault="00000000">
      <w:pPr>
        <w:pStyle w:val="af5"/>
        <w:numPr>
          <w:ilvl w:val="1"/>
          <w:numId w:val="1"/>
        </w:numPr>
        <w:tabs>
          <w:tab w:val="left" w:pos="960"/>
        </w:tabs>
        <w:snapToGrid w:val="0"/>
        <w:spacing w:line="360" w:lineRule="auto"/>
        <w:ind w:firstLineChars="0"/>
        <w:rPr>
          <w:rFonts w:ascii="宋体"/>
          <w:sz w:val="24"/>
        </w:rPr>
      </w:pPr>
      <w:r>
        <w:rPr>
          <w:rFonts w:ascii="宋体" w:hint="eastAsia"/>
          <w:sz w:val="24"/>
        </w:rPr>
        <w:t>关于修订《公司内幕知情人登记制度》的议案；</w:t>
      </w:r>
    </w:p>
    <w:p w14:paraId="7428060F" w14:textId="77777777" w:rsidR="006A64D0" w:rsidRDefault="00000000">
      <w:pPr>
        <w:pStyle w:val="af5"/>
        <w:tabs>
          <w:tab w:val="left" w:pos="960"/>
        </w:tabs>
        <w:snapToGrid w:val="0"/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表决结果：7票同意，0票反对，0票弃权。</w:t>
      </w:r>
    </w:p>
    <w:p w14:paraId="3E7D6AA8" w14:textId="77777777" w:rsidR="006A64D0" w:rsidRDefault="00000000">
      <w:pPr>
        <w:pStyle w:val="af5"/>
        <w:numPr>
          <w:ilvl w:val="1"/>
          <w:numId w:val="1"/>
        </w:numPr>
        <w:tabs>
          <w:tab w:val="left" w:pos="960"/>
        </w:tabs>
        <w:snapToGrid w:val="0"/>
        <w:spacing w:line="360" w:lineRule="auto"/>
        <w:ind w:firstLineChars="0"/>
        <w:rPr>
          <w:rFonts w:ascii="宋体"/>
          <w:sz w:val="24"/>
        </w:rPr>
      </w:pPr>
      <w:r>
        <w:rPr>
          <w:rFonts w:ascii="宋体" w:hint="eastAsia"/>
          <w:sz w:val="24"/>
        </w:rPr>
        <w:t>关于修订《公司信息披露管理制度》的议案；</w:t>
      </w:r>
    </w:p>
    <w:p w14:paraId="6C717696" w14:textId="77777777" w:rsidR="006A64D0" w:rsidRDefault="00000000">
      <w:pPr>
        <w:pStyle w:val="af5"/>
        <w:tabs>
          <w:tab w:val="left" w:pos="960"/>
        </w:tabs>
        <w:snapToGrid w:val="0"/>
        <w:spacing w:line="360" w:lineRule="auto"/>
        <w:ind w:left="405" w:firstLineChars="0" w:firstLine="0"/>
        <w:rPr>
          <w:rFonts w:ascii="宋体"/>
          <w:sz w:val="24"/>
        </w:rPr>
      </w:pPr>
      <w:r>
        <w:rPr>
          <w:rFonts w:ascii="宋体" w:hint="eastAsia"/>
          <w:sz w:val="24"/>
        </w:rPr>
        <w:t>表决结果：7票同意，0票反对，0票弃权。</w:t>
      </w:r>
    </w:p>
    <w:p w14:paraId="57DF443D" w14:textId="77777777" w:rsidR="006A64D0" w:rsidRDefault="00000000">
      <w:pPr>
        <w:pStyle w:val="af5"/>
        <w:numPr>
          <w:ilvl w:val="1"/>
          <w:numId w:val="1"/>
        </w:numPr>
        <w:tabs>
          <w:tab w:val="left" w:pos="960"/>
        </w:tabs>
        <w:snapToGrid w:val="0"/>
        <w:spacing w:line="360" w:lineRule="auto"/>
        <w:ind w:firstLineChars="0"/>
        <w:rPr>
          <w:rFonts w:ascii="宋体"/>
          <w:sz w:val="24"/>
        </w:rPr>
      </w:pPr>
      <w:r>
        <w:rPr>
          <w:rFonts w:ascii="宋体" w:hint="eastAsia"/>
          <w:sz w:val="24"/>
        </w:rPr>
        <w:t>关于修订《公司信息披露暂缓与豁免业务管理制度》的议案；</w:t>
      </w:r>
    </w:p>
    <w:p w14:paraId="2B49B9CB" w14:textId="77777777" w:rsidR="006A64D0" w:rsidRDefault="00000000">
      <w:pPr>
        <w:pStyle w:val="af5"/>
        <w:tabs>
          <w:tab w:val="left" w:pos="960"/>
        </w:tabs>
        <w:snapToGrid w:val="0"/>
        <w:spacing w:line="360" w:lineRule="auto"/>
        <w:ind w:left="405" w:firstLineChars="0" w:firstLine="0"/>
        <w:rPr>
          <w:rFonts w:ascii="宋体"/>
          <w:sz w:val="24"/>
        </w:rPr>
      </w:pPr>
      <w:r>
        <w:rPr>
          <w:rFonts w:ascii="宋体" w:hint="eastAsia"/>
          <w:sz w:val="24"/>
        </w:rPr>
        <w:t>表决结果：7票同意，0票反对，0票弃权。</w:t>
      </w:r>
    </w:p>
    <w:p w14:paraId="46696E39" w14:textId="77777777" w:rsidR="006A64D0" w:rsidRDefault="00000000">
      <w:pPr>
        <w:pStyle w:val="af5"/>
        <w:numPr>
          <w:ilvl w:val="1"/>
          <w:numId w:val="1"/>
        </w:numPr>
        <w:tabs>
          <w:tab w:val="left" w:pos="960"/>
        </w:tabs>
        <w:snapToGrid w:val="0"/>
        <w:spacing w:line="360" w:lineRule="auto"/>
        <w:ind w:firstLineChars="0"/>
        <w:rPr>
          <w:rFonts w:ascii="宋体"/>
          <w:sz w:val="24"/>
        </w:rPr>
      </w:pPr>
      <w:r>
        <w:rPr>
          <w:rFonts w:ascii="宋体" w:hint="eastAsia"/>
          <w:sz w:val="24"/>
        </w:rPr>
        <w:t>关于修订《公司投资者关系管理制度》的议案；</w:t>
      </w:r>
    </w:p>
    <w:p w14:paraId="55B65380" w14:textId="77777777" w:rsidR="006A64D0" w:rsidRDefault="00000000">
      <w:pPr>
        <w:pStyle w:val="af5"/>
        <w:tabs>
          <w:tab w:val="left" w:pos="960"/>
        </w:tabs>
        <w:snapToGrid w:val="0"/>
        <w:spacing w:line="360" w:lineRule="auto"/>
        <w:ind w:left="405" w:firstLineChars="0" w:firstLine="0"/>
        <w:rPr>
          <w:rFonts w:ascii="宋体"/>
          <w:sz w:val="24"/>
        </w:rPr>
      </w:pPr>
      <w:r>
        <w:rPr>
          <w:rFonts w:ascii="宋体" w:hint="eastAsia"/>
          <w:sz w:val="24"/>
        </w:rPr>
        <w:t>表决结果：7票同意，0票反对，0票弃权。</w:t>
      </w:r>
    </w:p>
    <w:p w14:paraId="4EAE4AB0" w14:textId="77777777" w:rsidR="006A64D0" w:rsidRDefault="00000000">
      <w:pPr>
        <w:pStyle w:val="af5"/>
        <w:numPr>
          <w:ilvl w:val="1"/>
          <w:numId w:val="1"/>
        </w:numPr>
        <w:tabs>
          <w:tab w:val="left" w:pos="960"/>
        </w:tabs>
        <w:snapToGrid w:val="0"/>
        <w:spacing w:line="360" w:lineRule="auto"/>
        <w:ind w:firstLineChars="0"/>
        <w:rPr>
          <w:rFonts w:ascii="宋体"/>
          <w:sz w:val="24"/>
        </w:rPr>
      </w:pPr>
      <w:r>
        <w:rPr>
          <w:rFonts w:ascii="宋体" w:hint="eastAsia"/>
          <w:sz w:val="24"/>
        </w:rPr>
        <w:t>关于修订《公司年报信息披露重大差错责任追究制度》的议案；</w:t>
      </w:r>
    </w:p>
    <w:p w14:paraId="0F741F14" w14:textId="77777777" w:rsidR="006A64D0" w:rsidRDefault="00000000">
      <w:pPr>
        <w:pStyle w:val="af5"/>
        <w:tabs>
          <w:tab w:val="left" w:pos="960"/>
        </w:tabs>
        <w:snapToGrid w:val="0"/>
        <w:spacing w:line="360" w:lineRule="auto"/>
        <w:ind w:left="405" w:firstLineChars="0" w:firstLine="0"/>
        <w:rPr>
          <w:rFonts w:ascii="宋体"/>
          <w:sz w:val="24"/>
        </w:rPr>
      </w:pPr>
      <w:r>
        <w:rPr>
          <w:rFonts w:ascii="宋体" w:hint="eastAsia"/>
          <w:sz w:val="24"/>
        </w:rPr>
        <w:t>表决结果：7票同意，0票反对，0票弃权。</w:t>
      </w:r>
    </w:p>
    <w:p w14:paraId="74D8ED46" w14:textId="77777777" w:rsidR="006A64D0" w:rsidRDefault="00000000">
      <w:pPr>
        <w:pStyle w:val="af5"/>
        <w:numPr>
          <w:ilvl w:val="1"/>
          <w:numId w:val="1"/>
        </w:numPr>
        <w:tabs>
          <w:tab w:val="left" w:pos="960"/>
        </w:tabs>
        <w:snapToGrid w:val="0"/>
        <w:spacing w:line="360" w:lineRule="auto"/>
        <w:ind w:firstLineChars="0"/>
        <w:rPr>
          <w:rFonts w:ascii="宋体"/>
          <w:sz w:val="24"/>
        </w:rPr>
      </w:pPr>
      <w:r>
        <w:rPr>
          <w:rFonts w:ascii="宋体" w:hint="eastAsia"/>
          <w:sz w:val="24"/>
        </w:rPr>
        <w:t>关于制定《公司董事离职管理制度》的议案。</w:t>
      </w:r>
    </w:p>
    <w:p w14:paraId="41137A4F" w14:textId="77777777" w:rsidR="006A64D0" w:rsidRDefault="00000000">
      <w:pPr>
        <w:pStyle w:val="af5"/>
        <w:tabs>
          <w:tab w:val="left" w:pos="960"/>
        </w:tabs>
        <w:snapToGrid w:val="0"/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表决结果：7票同意，0票反对，0票弃权。</w:t>
      </w:r>
    </w:p>
    <w:p w14:paraId="2348077C" w14:textId="66F7B2D6" w:rsidR="006A64D0" w:rsidRDefault="00000000">
      <w:pPr>
        <w:pStyle w:val="af5"/>
        <w:tabs>
          <w:tab w:val="left" w:pos="960"/>
        </w:tabs>
        <w:snapToGrid w:val="0"/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内容详见披露于上海证券交易所网站（www.sse.com.cn）的《沧州大化股份有限公司修订、制定的公司</w:t>
      </w:r>
      <w:r w:rsidR="00E05427">
        <w:rPr>
          <w:rFonts w:ascii="宋体" w:hint="eastAsia"/>
          <w:sz w:val="24"/>
        </w:rPr>
        <w:t>部分</w:t>
      </w:r>
      <w:r>
        <w:rPr>
          <w:rFonts w:ascii="宋体" w:hint="eastAsia"/>
          <w:sz w:val="24"/>
        </w:rPr>
        <w:t>治理制度》。</w:t>
      </w:r>
    </w:p>
    <w:p w14:paraId="1D53F146" w14:textId="375EE562" w:rsidR="006A64D0" w:rsidRDefault="00000000">
      <w:pPr>
        <w:pStyle w:val="af5"/>
        <w:tabs>
          <w:tab w:val="left" w:pos="960"/>
        </w:tabs>
        <w:snapToGrid w:val="0"/>
        <w:spacing w:line="360" w:lineRule="auto"/>
        <w:ind w:firstLine="482"/>
        <w:rPr>
          <w:rFonts w:ascii="宋体"/>
          <w:b/>
          <w:sz w:val="24"/>
        </w:rPr>
      </w:pPr>
      <w:r>
        <w:rPr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、</w:t>
      </w:r>
      <w:r>
        <w:rPr>
          <w:rFonts w:ascii="宋体" w:hint="eastAsia"/>
          <w:b/>
          <w:sz w:val="24"/>
        </w:rPr>
        <w:t>会议以</w:t>
      </w:r>
      <w:r w:rsidR="0000377E">
        <w:rPr>
          <w:rFonts w:ascii="宋体"/>
          <w:b/>
          <w:sz w:val="24"/>
        </w:rPr>
        <w:t>4</w:t>
      </w:r>
      <w:r>
        <w:rPr>
          <w:rFonts w:ascii="宋体" w:hint="eastAsia"/>
          <w:b/>
          <w:sz w:val="24"/>
        </w:rPr>
        <w:t>票赞成，0票反对，0票弃权，通过了关于《调整独立董事薪酬》的议案；</w:t>
      </w:r>
    </w:p>
    <w:p w14:paraId="76E92767" w14:textId="77777777" w:rsidR="0000377E" w:rsidRDefault="00000000" w:rsidP="0000377E">
      <w:pPr>
        <w:pStyle w:val="af5"/>
        <w:tabs>
          <w:tab w:val="left" w:pos="960"/>
        </w:tabs>
        <w:snapToGrid w:val="0"/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根据《上市公司独立董事管理办法》等法律法规及《公司章程》等相关规定，为更好的实现公司战略发展目标，促进独立董事更好的参与公司治理工作，参考同行业、同地</w:t>
      </w:r>
      <w:r>
        <w:rPr>
          <w:rFonts w:ascii="宋体" w:hint="eastAsia"/>
          <w:sz w:val="24"/>
        </w:rPr>
        <w:lastRenderedPageBreak/>
        <w:t>区经济发展状况、同行业上市公司独立董事薪酬水平及公司实际情况，董事会同意将公司每名独立董事薪酬由税前人民币2</w:t>
      </w:r>
      <w:r>
        <w:rPr>
          <w:rFonts w:ascii="宋体"/>
          <w:sz w:val="24"/>
        </w:rPr>
        <w:t>.4万元</w:t>
      </w:r>
      <w:r>
        <w:rPr>
          <w:rFonts w:ascii="宋体" w:hint="eastAsia"/>
          <w:sz w:val="24"/>
        </w:rPr>
        <w:t>/</w:t>
      </w:r>
      <w:r>
        <w:rPr>
          <w:rFonts w:ascii="宋体"/>
          <w:sz w:val="24"/>
        </w:rPr>
        <w:t>年调整至税前人民币</w:t>
      </w:r>
      <w:r>
        <w:rPr>
          <w:rFonts w:ascii="宋体" w:hint="eastAsia"/>
          <w:sz w:val="24"/>
        </w:rPr>
        <w:t>5</w:t>
      </w:r>
      <w:r>
        <w:rPr>
          <w:rFonts w:ascii="宋体"/>
          <w:sz w:val="24"/>
        </w:rPr>
        <w:t>万元</w:t>
      </w:r>
      <w:r>
        <w:rPr>
          <w:rFonts w:ascii="宋体" w:hint="eastAsia"/>
          <w:sz w:val="24"/>
        </w:rPr>
        <w:t>/</w:t>
      </w:r>
      <w:r>
        <w:rPr>
          <w:rFonts w:ascii="宋体"/>
          <w:sz w:val="24"/>
        </w:rPr>
        <w:t>年</w:t>
      </w:r>
      <w:r>
        <w:rPr>
          <w:rFonts w:ascii="宋体" w:hint="eastAsia"/>
          <w:sz w:val="24"/>
        </w:rPr>
        <w:t>，该薪酬所涉及的个人应缴纳的有关税费统一由公司代扣代缴。</w:t>
      </w:r>
    </w:p>
    <w:p w14:paraId="385BBA03" w14:textId="69999812" w:rsidR="006A64D0" w:rsidRDefault="0000377E">
      <w:pPr>
        <w:pStyle w:val="af5"/>
        <w:tabs>
          <w:tab w:val="left" w:pos="960"/>
        </w:tabs>
        <w:snapToGrid w:val="0"/>
        <w:spacing w:line="360" w:lineRule="auto"/>
        <w:ind w:firstLine="480"/>
        <w:rPr>
          <w:rFonts w:ascii="宋体"/>
          <w:sz w:val="24"/>
        </w:rPr>
      </w:pPr>
      <w:r>
        <w:rPr>
          <w:rFonts w:ascii="宋体" w:hAnsi="宋体" w:hint="eastAsia"/>
          <w:color w:val="000000"/>
          <w:sz w:val="24"/>
        </w:rPr>
        <w:t>独立董事张文虎、霍巧红、李长青回避表决。</w:t>
      </w:r>
    </w:p>
    <w:p w14:paraId="31FBC5AE" w14:textId="77777777" w:rsidR="006A64D0" w:rsidRDefault="00000000">
      <w:pPr>
        <w:pStyle w:val="af5"/>
        <w:tabs>
          <w:tab w:val="left" w:pos="960"/>
        </w:tabs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因董事会薪酬与考核委员会委员均为独立董事，基于谨慎原则，全体委员回避表决。</w:t>
      </w:r>
    </w:p>
    <w:p w14:paraId="22DB6DB8" w14:textId="77777777" w:rsidR="006A64D0" w:rsidRDefault="00000000">
      <w:pPr>
        <w:pStyle w:val="af5"/>
        <w:tabs>
          <w:tab w:val="left" w:pos="960"/>
        </w:tabs>
        <w:snapToGrid w:val="0"/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本议案尚需提交公司2</w:t>
      </w:r>
      <w:r>
        <w:rPr>
          <w:rFonts w:ascii="宋体"/>
          <w:sz w:val="24"/>
        </w:rPr>
        <w:t>025</w:t>
      </w:r>
      <w:r>
        <w:rPr>
          <w:rFonts w:ascii="宋体" w:hint="eastAsia"/>
          <w:sz w:val="24"/>
        </w:rPr>
        <w:t>年第二次临时股东大会审议。</w:t>
      </w:r>
    </w:p>
    <w:p w14:paraId="570CE696" w14:textId="77777777" w:rsidR="006A64D0" w:rsidRDefault="00000000">
      <w:pPr>
        <w:snapToGrid w:val="0"/>
        <w:spacing w:line="360" w:lineRule="auto"/>
        <w:ind w:firstLineChars="200" w:firstLine="480"/>
        <w:rPr>
          <w:rFonts w:ascii="宋体"/>
          <w:b/>
          <w:bCs/>
          <w:sz w:val="24"/>
        </w:rPr>
      </w:pPr>
      <w:r>
        <w:rPr>
          <w:rFonts w:ascii="宋体" w:hAnsi="宋体" w:hint="eastAsia"/>
          <w:sz w:val="24"/>
        </w:rPr>
        <w:t>内容详见披露于《中国证券报》《上海证券报》及上海证券交易所网站</w:t>
      </w:r>
      <w:r>
        <w:rPr>
          <w:rFonts w:ascii="宋体" w:hint="eastAsia"/>
          <w:sz w:val="24"/>
        </w:rPr>
        <w:t>（www.sse.com.cn）的《沧州大化股份有限公司关于调整独立董事薪酬的公告》（202</w:t>
      </w:r>
      <w:r>
        <w:rPr>
          <w:rFonts w:ascii="宋体"/>
          <w:sz w:val="24"/>
        </w:rPr>
        <w:t>5</w:t>
      </w:r>
      <w:r>
        <w:rPr>
          <w:rFonts w:ascii="宋体" w:hint="eastAsia"/>
          <w:sz w:val="24"/>
        </w:rPr>
        <w:t>-0</w:t>
      </w:r>
      <w:r>
        <w:rPr>
          <w:rFonts w:ascii="宋体"/>
          <w:sz w:val="24"/>
        </w:rPr>
        <w:t>29</w:t>
      </w:r>
      <w:r>
        <w:rPr>
          <w:rFonts w:ascii="宋体" w:hint="eastAsia"/>
          <w:sz w:val="24"/>
        </w:rPr>
        <w:t>）。</w:t>
      </w:r>
    </w:p>
    <w:p w14:paraId="24F6F1EB" w14:textId="77777777" w:rsidR="006A64D0" w:rsidRDefault="00000000">
      <w:pPr>
        <w:pStyle w:val="af5"/>
        <w:snapToGrid w:val="0"/>
        <w:spacing w:line="360" w:lineRule="auto"/>
        <w:ind w:firstLine="482"/>
        <w:rPr>
          <w:rFonts w:ascii="宋体"/>
          <w:sz w:val="24"/>
        </w:rPr>
      </w:pPr>
      <w:r>
        <w:rPr>
          <w:rFonts w:ascii="宋体"/>
          <w:b/>
          <w:bCs/>
          <w:sz w:val="24"/>
        </w:rPr>
        <w:t>6</w:t>
      </w:r>
      <w:r>
        <w:rPr>
          <w:rFonts w:ascii="宋体" w:hint="eastAsia"/>
          <w:b/>
          <w:bCs/>
          <w:sz w:val="24"/>
        </w:rPr>
        <w:t>、会议以</w:t>
      </w:r>
      <w:r>
        <w:rPr>
          <w:rFonts w:ascii="宋体" w:hint="eastAsia"/>
          <w:b/>
          <w:sz w:val="24"/>
        </w:rPr>
        <w:t>7票赞成，0票反对，0票弃权，通过了关于《召开2</w:t>
      </w:r>
      <w:r>
        <w:rPr>
          <w:rFonts w:ascii="宋体"/>
          <w:b/>
          <w:sz w:val="24"/>
        </w:rPr>
        <w:t>025</w:t>
      </w:r>
      <w:r>
        <w:rPr>
          <w:rFonts w:ascii="宋体" w:hint="eastAsia"/>
          <w:b/>
          <w:sz w:val="24"/>
        </w:rPr>
        <w:t>年第二次临时股东大会》的议案；</w:t>
      </w:r>
    </w:p>
    <w:p w14:paraId="30AB8DA7" w14:textId="77777777" w:rsidR="006A64D0" w:rsidRDefault="00000000">
      <w:pPr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公司董事会决定于202</w:t>
      </w:r>
      <w:r>
        <w:rPr>
          <w:rFonts w:ascii="宋体" w:hAnsi="宋体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/>
          <w:bCs/>
          <w:sz w:val="24"/>
        </w:rPr>
        <w:t>9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/>
          <w:bCs/>
          <w:sz w:val="24"/>
        </w:rPr>
        <w:t>18</w:t>
      </w:r>
      <w:r>
        <w:rPr>
          <w:rFonts w:ascii="宋体" w:hAnsi="宋体" w:hint="eastAsia"/>
          <w:bCs/>
          <w:sz w:val="24"/>
        </w:rPr>
        <w:t>日召开公司202</w:t>
      </w:r>
      <w:r>
        <w:rPr>
          <w:rFonts w:ascii="宋体" w:hAnsi="宋体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年第二次临时股东大会。</w:t>
      </w:r>
    </w:p>
    <w:p w14:paraId="40660BDF" w14:textId="4C77CA0E" w:rsidR="006A64D0" w:rsidRDefault="00E57875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内容详见披露于《中国证券报》《上海证券报》及上海证券交易所网站</w:t>
      </w:r>
      <w:r>
        <w:rPr>
          <w:rFonts w:ascii="宋体" w:hint="eastAsia"/>
          <w:sz w:val="24"/>
        </w:rPr>
        <w:t>（www.sse.com.cn）的《沧州大化股份有限公司关于召开2</w:t>
      </w:r>
      <w:r>
        <w:rPr>
          <w:rFonts w:ascii="宋体"/>
          <w:sz w:val="24"/>
        </w:rPr>
        <w:t>025</w:t>
      </w:r>
      <w:r>
        <w:rPr>
          <w:rFonts w:ascii="宋体" w:hint="eastAsia"/>
          <w:sz w:val="24"/>
        </w:rPr>
        <w:t>年第二次临时股东大会的通知》（202</w:t>
      </w:r>
      <w:r>
        <w:rPr>
          <w:rFonts w:ascii="宋体"/>
          <w:sz w:val="24"/>
        </w:rPr>
        <w:t>5</w:t>
      </w:r>
      <w:r>
        <w:rPr>
          <w:rFonts w:ascii="宋体" w:hint="eastAsia"/>
          <w:sz w:val="24"/>
        </w:rPr>
        <w:t>-0</w:t>
      </w:r>
      <w:r>
        <w:rPr>
          <w:rFonts w:ascii="宋体"/>
          <w:sz w:val="24"/>
        </w:rPr>
        <w:t>28</w:t>
      </w:r>
      <w:r>
        <w:rPr>
          <w:rFonts w:ascii="宋体" w:hint="eastAsia"/>
          <w:sz w:val="24"/>
        </w:rPr>
        <w:t>）</w:t>
      </w:r>
      <w:r w:rsidR="00F65F36">
        <w:rPr>
          <w:rFonts w:ascii="宋体" w:hint="eastAsia"/>
          <w:sz w:val="24"/>
        </w:rPr>
        <w:t>。</w:t>
      </w:r>
    </w:p>
    <w:p w14:paraId="25E23970" w14:textId="77777777" w:rsidR="006A64D0" w:rsidRDefault="006A64D0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</w:p>
    <w:p w14:paraId="72C245D7" w14:textId="77777777" w:rsidR="006A64D0" w:rsidRDefault="00000000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特此公告。</w:t>
      </w:r>
    </w:p>
    <w:p w14:paraId="21FE463D" w14:textId="77777777" w:rsidR="006A64D0" w:rsidRDefault="006A64D0">
      <w:pPr>
        <w:spacing w:line="400" w:lineRule="exact"/>
        <w:ind w:firstLineChars="2300" w:firstLine="5704"/>
        <w:jc w:val="right"/>
        <w:rPr>
          <w:rFonts w:ascii="宋体" w:hAnsi="宋体"/>
          <w:spacing w:val="4"/>
          <w:sz w:val="24"/>
        </w:rPr>
      </w:pPr>
    </w:p>
    <w:p w14:paraId="32D952D3" w14:textId="77777777" w:rsidR="006A64D0" w:rsidRDefault="006A64D0">
      <w:pPr>
        <w:spacing w:line="400" w:lineRule="exact"/>
        <w:ind w:firstLineChars="2300" w:firstLine="5704"/>
        <w:jc w:val="right"/>
        <w:rPr>
          <w:rFonts w:ascii="宋体" w:hAnsi="宋体"/>
          <w:spacing w:val="4"/>
          <w:sz w:val="24"/>
        </w:rPr>
      </w:pPr>
    </w:p>
    <w:p w14:paraId="564B3920" w14:textId="77777777" w:rsidR="006A64D0" w:rsidRDefault="006A64D0">
      <w:pPr>
        <w:spacing w:line="400" w:lineRule="exact"/>
        <w:ind w:firstLineChars="2300" w:firstLine="5704"/>
        <w:jc w:val="right"/>
        <w:rPr>
          <w:rFonts w:ascii="宋体" w:hAnsi="宋体"/>
          <w:spacing w:val="4"/>
          <w:sz w:val="24"/>
        </w:rPr>
      </w:pPr>
    </w:p>
    <w:p w14:paraId="1EDB5D9D" w14:textId="77777777" w:rsidR="006A64D0" w:rsidRDefault="006A64D0">
      <w:pPr>
        <w:spacing w:line="400" w:lineRule="exact"/>
        <w:ind w:firstLineChars="2300" w:firstLine="5704"/>
        <w:jc w:val="right"/>
        <w:rPr>
          <w:rFonts w:ascii="宋体" w:hAnsi="宋体"/>
          <w:spacing w:val="4"/>
          <w:sz w:val="24"/>
        </w:rPr>
      </w:pPr>
    </w:p>
    <w:p w14:paraId="60A31378" w14:textId="77777777" w:rsidR="006A64D0" w:rsidRDefault="00000000">
      <w:pPr>
        <w:spacing w:line="400" w:lineRule="exact"/>
        <w:ind w:firstLineChars="2300" w:firstLine="5704"/>
        <w:jc w:val="right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沧州大化股份有限公司</w:t>
      </w:r>
    </w:p>
    <w:p w14:paraId="6B2ECEB7" w14:textId="77777777" w:rsidR="006A64D0" w:rsidRDefault="00000000">
      <w:pPr>
        <w:spacing w:line="400" w:lineRule="exact"/>
        <w:ind w:right="496" w:firstLineChars="2600" w:firstLine="6448"/>
        <w:jc w:val="center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 xml:space="preserve">     董事会</w:t>
      </w:r>
    </w:p>
    <w:p w14:paraId="7DBD2070" w14:textId="77777777" w:rsidR="006A64D0" w:rsidRDefault="00000000">
      <w:pPr>
        <w:spacing w:line="400" w:lineRule="exact"/>
        <w:ind w:right="372" w:firstLineChars="2400" w:firstLine="5952"/>
        <w:jc w:val="right"/>
        <w:rPr>
          <w:rFonts w:ascii="宋体" w:hAnsi="宋体"/>
          <w:color w:val="000000"/>
          <w:spacing w:val="4"/>
          <w:sz w:val="24"/>
        </w:rPr>
      </w:pPr>
      <w:r>
        <w:rPr>
          <w:rFonts w:ascii="宋体" w:hAnsi="宋体" w:hint="eastAsia"/>
          <w:color w:val="000000"/>
          <w:spacing w:val="4"/>
          <w:sz w:val="24"/>
        </w:rPr>
        <w:t>202</w:t>
      </w:r>
      <w:r>
        <w:rPr>
          <w:rFonts w:ascii="宋体" w:hAnsi="宋体"/>
          <w:color w:val="000000"/>
          <w:spacing w:val="4"/>
          <w:sz w:val="24"/>
        </w:rPr>
        <w:t>5</w:t>
      </w:r>
      <w:r>
        <w:rPr>
          <w:rFonts w:ascii="宋体" w:hAnsi="宋体" w:hint="eastAsia"/>
          <w:color w:val="000000"/>
          <w:spacing w:val="4"/>
          <w:sz w:val="24"/>
        </w:rPr>
        <w:t>年</w:t>
      </w:r>
      <w:r>
        <w:rPr>
          <w:rFonts w:ascii="宋体" w:hAnsi="宋体"/>
          <w:color w:val="000000"/>
          <w:spacing w:val="4"/>
          <w:sz w:val="24"/>
        </w:rPr>
        <w:t>8</w:t>
      </w:r>
      <w:r>
        <w:rPr>
          <w:rFonts w:ascii="宋体" w:hAnsi="宋体" w:hint="eastAsia"/>
          <w:color w:val="000000"/>
          <w:spacing w:val="4"/>
          <w:sz w:val="24"/>
        </w:rPr>
        <w:t>月</w:t>
      </w:r>
      <w:r>
        <w:rPr>
          <w:rFonts w:ascii="宋体" w:hAnsi="宋体"/>
          <w:color w:val="000000"/>
          <w:spacing w:val="4"/>
          <w:sz w:val="24"/>
        </w:rPr>
        <w:t>30</w:t>
      </w:r>
      <w:r>
        <w:rPr>
          <w:rFonts w:ascii="宋体" w:hAnsi="宋体" w:hint="eastAsia"/>
          <w:color w:val="000000"/>
          <w:spacing w:val="4"/>
          <w:sz w:val="24"/>
        </w:rPr>
        <w:t>日</w:t>
      </w:r>
    </w:p>
    <w:sectPr w:rsidR="006A64D0">
      <w:footerReference w:type="even" r:id="rId8"/>
      <w:footerReference w:type="default" r:id="rId9"/>
      <w:pgSz w:w="11907" w:h="16840"/>
      <w:pgMar w:top="1304" w:right="1361" w:bottom="1134" w:left="1361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378F6" w14:textId="77777777" w:rsidR="00F7636D" w:rsidRDefault="00F7636D">
      <w:r>
        <w:separator/>
      </w:r>
    </w:p>
  </w:endnote>
  <w:endnote w:type="continuationSeparator" w:id="0">
    <w:p w14:paraId="7F71888C" w14:textId="77777777" w:rsidR="00F7636D" w:rsidRDefault="00F7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3F62" w14:textId="77777777" w:rsidR="006A64D0" w:rsidRDefault="00000000">
    <w:pPr>
      <w:pStyle w:val="ab"/>
      <w:framePr w:wrap="around" w:vAnchor="text" w:hAnchor="margin" w:xAlign="center" w:y="1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end"/>
    </w:r>
  </w:p>
  <w:p w14:paraId="2BE25C8F" w14:textId="77777777" w:rsidR="006A64D0" w:rsidRDefault="006A64D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6DC7" w14:textId="77777777" w:rsidR="006A64D0" w:rsidRDefault="00000000">
    <w:pPr>
      <w:pStyle w:val="ab"/>
      <w:framePr w:wrap="around" w:vAnchor="text" w:hAnchor="margin" w:xAlign="center" w:y="1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separate"/>
    </w:r>
    <w:r>
      <w:rPr>
        <w:rStyle w:val="af2"/>
      </w:rPr>
      <w:t>1</w:t>
    </w:r>
    <w:r>
      <w:fldChar w:fldCharType="end"/>
    </w:r>
  </w:p>
  <w:p w14:paraId="084236D3" w14:textId="77777777" w:rsidR="006A64D0" w:rsidRDefault="006A64D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0DD4" w14:textId="77777777" w:rsidR="00F7636D" w:rsidRDefault="00F7636D">
      <w:r>
        <w:separator/>
      </w:r>
    </w:p>
  </w:footnote>
  <w:footnote w:type="continuationSeparator" w:id="0">
    <w:p w14:paraId="10C4F27B" w14:textId="77777777" w:rsidR="00F7636D" w:rsidRDefault="00F76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D5CCC"/>
    <w:multiLevelType w:val="multilevel"/>
    <w:tmpl w:val="5CCD5CC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b/>
      </w:rPr>
    </w:lvl>
  </w:abstractNum>
  <w:num w:numId="1" w16cid:durableId="7270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90"/>
    <w:rsid w:val="00000E36"/>
    <w:rsid w:val="0000353B"/>
    <w:rsid w:val="0000377E"/>
    <w:rsid w:val="00005D89"/>
    <w:rsid w:val="000106E2"/>
    <w:rsid w:val="000107EC"/>
    <w:rsid w:val="00010C80"/>
    <w:rsid w:val="00011E35"/>
    <w:rsid w:val="0001223A"/>
    <w:rsid w:val="0001471C"/>
    <w:rsid w:val="0001529D"/>
    <w:rsid w:val="00027BD4"/>
    <w:rsid w:val="00027D42"/>
    <w:rsid w:val="00030B56"/>
    <w:rsid w:val="00030BDE"/>
    <w:rsid w:val="000318C1"/>
    <w:rsid w:val="00033ECB"/>
    <w:rsid w:val="0004018B"/>
    <w:rsid w:val="000428A7"/>
    <w:rsid w:val="00043E97"/>
    <w:rsid w:val="00046A9F"/>
    <w:rsid w:val="00062E2F"/>
    <w:rsid w:val="0006513D"/>
    <w:rsid w:val="0006762C"/>
    <w:rsid w:val="00070989"/>
    <w:rsid w:val="000714BA"/>
    <w:rsid w:val="0007548A"/>
    <w:rsid w:val="00075D66"/>
    <w:rsid w:val="00082B05"/>
    <w:rsid w:val="00084172"/>
    <w:rsid w:val="00086EDF"/>
    <w:rsid w:val="000873A6"/>
    <w:rsid w:val="00087DE3"/>
    <w:rsid w:val="000938E0"/>
    <w:rsid w:val="0009462C"/>
    <w:rsid w:val="000A63A9"/>
    <w:rsid w:val="000A6C64"/>
    <w:rsid w:val="000B0EA5"/>
    <w:rsid w:val="000B3D83"/>
    <w:rsid w:val="000B5469"/>
    <w:rsid w:val="000B7000"/>
    <w:rsid w:val="000C09BC"/>
    <w:rsid w:val="000C20DF"/>
    <w:rsid w:val="000C3F55"/>
    <w:rsid w:val="000C4A92"/>
    <w:rsid w:val="000C5217"/>
    <w:rsid w:val="000C7BDB"/>
    <w:rsid w:val="000D03A8"/>
    <w:rsid w:val="000D1175"/>
    <w:rsid w:val="000D2248"/>
    <w:rsid w:val="000D362D"/>
    <w:rsid w:val="000D4B12"/>
    <w:rsid w:val="000D594A"/>
    <w:rsid w:val="000D6AEB"/>
    <w:rsid w:val="000E2C27"/>
    <w:rsid w:val="000E3BF8"/>
    <w:rsid w:val="000E3DE9"/>
    <w:rsid w:val="000E63A9"/>
    <w:rsid w:val="000F0184"/>
    <w:rsid w:val="000F0D0B"/>
    <w:rsid w:val="000F103F"/>
    <w:rsid w:val="000F2DD9"/>
    <w:rsid w:val="000F54AB"/>
    <w:rsid w:val="0010015D"/>
    <w:rsid w:val="00101401"/>
    <w:rsid w:val="00104AE5"/>
    <w:rsid w:val="00107CCD"/>
    <w:rsid w:val="00111F2A"/>
    <w:rsid w:val="001120B1"/>
    <w:rsid w:val="00113DE2"/>
    <w:rsid w:val="00115D23"/>
    <w:rsid w:val="00115DFA"/>
    <w:rsid w:val="001171F6"/>
    <w:rsid w:val="00121AEF"/>
    <w:rsid w:val="00123911"/>
    <w:rsid w:val="001241A1"/>
    <w:rsid w:val="00126A6D"/>
    <w:rsid w:val="00126C39"/>
    <w:rsid w:val="00130336"/>
    <w:rsid w:val="00136348"/>
    <w:rsid w:val="001416F9"/>
    <w:rsid w:val="00142AC4"/>
    <w:rsid w:val="00153D14"/>
    <w:rsid w:val="0015403E"/>
    <w:rsid w:val="00154178"/>
    <w:rsid w:val="00154295"/>
    <w:rsid w:val="00156EF0"/>
    <w:rsid w:val="001577EA"/>
    <w:rsid w:val="00157912"/>
    <w:rsid w:val="001606BF"/>
    <w:rsid w:val="00164512"/>
    <w:rsid w:val="00166676"/>
    <w:rsid w:val="00166882"/>
    <w:rsid w:val="00166B84"/>
    <w:rsid w:val="00167185"/>
    <w:rsid w:val="00180E07"/>
    <w:rsid w:val="0018154B"/>
    <w:rsid w:val="00184AD1"/>
    <w:rsid w:val="00185369"/>
    <w:rsid w:val="00187530"/>
    <w:rsid w:val="00187B36"/>
    <w:rsid w:val="00197739"/>
    <w:rsid w:val="001A7554"/>
    <w:rsid w:val="001B129A"/>
    <w:rsid w:val="001B7C00"/>
    <w:rsid w:val="001C3E8C"/>
    <w:rsid w:val="001C539A"/>
    <w:rsid w:val="001C7ED3"/>
    <w:rsid w:val="001D0357"/>
    <w:rsid w:val="001D1EC8"/>
    <w:rsid w:val="001D20DB"/>
    <w:rsid w:val="001D53FB"/>
    <w:rsid w:val="001D57B6"/>
    <w:rsid w:val="001D6887"/>
    <w:rsid w:val="001D68C2"/>
    <w:rsid w:val="001E1015"/>
    <w:rsid w:val="001E2B9D"/>
    <w:rsid w:val="001E4E81"/>
    <w:rsid w:val="001E5DE7"/>
    <w:rsid w:val="001E6CBA"/>
    <w:rsid w:val="001F256B"/>
    <w:rsid w:val="001F3DEA"/>
    <w:rsid w:val="00202B06"/>
    <w:rsid w:val="00213B34"/>
    <w:rsid w:val="0021452D"/>
    <w:rsid w:val="00215156"/>
    <w:rsid w:val="002206FE"/>
    <w:rsid w:val="0022099B"/>
    <w:rsid w:val="002229BC"/>
    <w:rsid w:val="00223A9F"/>
    <w:rsid w:val="00223B57"/>
    <w:rsid w:val="002253A1"/>
    <w:rsid w:val="00225813"/>
    <w:rsid w:val="00225BD1"/>
    <w:rsid w:val="00226224"/>
    <w:rsid w:val="0022652B"/>
    <w:rsid w:val="00226DFC"/>
    <w:rsid w:val="00227247"/>
    <w:rsid w:val="00227557"/>
    <w:rsid w:val="002301F0"/>
    <w:rsid w:val="00230818"/>
    <w:rsid w:val="00231DCC"/>
    <w:rsid w:val="0023206F"/>
    <w:rsid w:val="00234352"/>
    <w:rsid w:val="002367CD"/>
    <w:rsid w:val="00240F82"/>
    <w:rsid w:val="00244D3E"/>
    <w:rsid w:val="0024700A"/>
    <w:rsid w:val="00251FD7"/>
    <w:rsid w:val="002523FC"/>
    <w:rsid w:val="0025349B"/>
    <w:rsid w:val="00253FF9"/>
    <w:rsid w:val="00266795"/>
    <w:rsid w:val="00270562"/>
    <w:rsid w:val="00271375"/>
    <w:rsid w:val="002739C1"/>
    <w:rsid w:val="00281744"/>
    <w:rsid w:val="0028232A"/>
    <w:rsid w:val="00285792"/>
    <w:rsid w:val="00287744"/>
    <w:rsid w:val="00290CBB"/>
    <w:rsid w:val="00291E9D"/>
    <w:rsid w:val="002930CA"/>
    <w:rsid w:val="002936CB"/>
    <w:rsid w:val="00294BBF"/>
    <w:rsid w:val="00295C53"/>
    <w:rsid w:val="0029668B"/>
    <w:rsid w:val="00296ED1"/>
    <w:rsid w:val="002A46E5"/>
    <w:rsid w:val="002B1082"/>
    <w:rsid w:val="002B264C"/>
    <w:rsid w:val="002B2A9A"/>
    <w:rsid w:val="002B2C04"/>
    <w:rsid w:val="002B3F50"/>
    <w:rsid w:val="002B5D6B"/>
    <w:rsid w:val="002B7B83"/>
    <w:rsid w:val="002C03B1"/>
    <w:rsid w:val="002C0E72"/>
    <w:rsid w:val="002C1505"/>
    <w:rsid w:val="002C3032"/>
    <w:rsid w:val="002C3C37"/>
    <w:rsid w:val="002C4B4D"/>
    <w:rsid w:val="002C51CA"/>
    <w:rsid w:val="002C6F37"/>
    <w:rsid w:val="002D5F8B"/>
    <w:rsid w:val="002D7284"/>
    <w:rsid w:val="002E220C"/>
    <w:rsid w:val="002E3142"/>
    <w:rsid w:val="002E4495"/>
    <w:rsid w:val="002E487F"/>
    <w:rsid w:val="002E584A"/>
    <w:rsid w:val="002F3FB2"/>
    <w:rsid w:val="002F4377"/>
    <w:rsid w:val="002F6AA2"/>
    <w:rsid w:val="002F71AE"/>
    <w:rsid w:val="002F7ACC"/>
    <w:rsid w:val="00302309"/>
    <w:rsid w:val="00303B14"/>
    <w:rsid w:val="00304AAC"/>
    <w:rsid w:val="00312776"/>
    <w:rsid w:val="0031369E"/>
    <w:rsid w:val="00316212"/>
    <w:rsid w:val="00316577"/>
    <w:rsid w:val="00322CD5"/>
    <w:rsid w:val="00323ED4"/>
    <w:rsid w:val="00324EAD"/>
    <w:rsid w:val="00324F27"/>
    <w:rsid w:val="00326C9D"/>
    <w:rsid w:val="00330157"/>
    <w:rsid w:val="0033067A"/>
    <w:rsid w:val="00335C82"/>
    <w:rsid w:val="00336693"/>
    <w:rsid w:val="00336993"/>
    <w:rsid w:val="003373D3"/>
    <w:rsid w:val="00341156"/>
    <w:rsid w:val="0034545B"/>
    <w:rsid w:val="003478B2"/>
    <w:rsid w:val="00350EAF"/>
    <w:rsid w:val="003551D0"/>
    <w:rsid w:val="00360B94"/>
    <w:rsid w:val="00363AD0"/>
    <w:rsid w:val="00363B60"/>
    <w:rsid w:val="00366336"/>
    <w:rsid w:val="00366C24"/>
    <w:rsid w:val="00366EA1"/>
    <w:rsid w:val="00367082"/>
    <w:rsid w:val="0037120F"/>
    <w:rsid w:val="00373369"/>
    <w:rsid w:val="00376A93"/>
    <w:rsid w:val="00377A35"/>
    <w:rsid w:val="00381074"/>
    <w:rsid w:val="00382847"/>
    <w:rsid w:val="00385522"/>
    <w:rsid w:val="00385EB0"/>
    <w:rsid w:val="00385F63"/>
    <w:rsid w:val="003876DE"/>
    <w:rsid w:val="00387E82"/>
    <w:rsid w:val="00390C42"/>
    <w:rsid w:val="00393CD8"/>
    <w:rsid w:val="00394DA2"/>
    <w:rsid w:val="0039558F"/>
    <w:rsid w:val="0039678A"/>
    <w:rsid w:val="003979C5"/>
    <w:rsid w:val="003A2970"/>
    <w:rsid w:val="003A31C9"/>
    <w:rsid w:val="003A4BDC"/>
    <w:rsid w:val="003A523A"/>
    <w:rsid w:val="003A5DB1"/>
    <w:rsid w:val="003B12F0"/>
    <w:rsid w:val="003B3299"/>
    <w:rsid w:val="003B47A2"/>
    <w:rsid w:val="003B4F2A"/>
    <w:rsid w:val="003B632A"/>
    <w:rsid w:val="003B693B"/>
    <w:rsid w:val="003B7B30"/>
    <w:rsid w:val="003B7DF0"/>
    <w:rsid w:val="003C45DD"/>
    <w:rsid w:val="003C4904"/>
    <w:rsid w:val="003D023D"/>
    <w:rsid w:val="003D02BA"/>
    <w:rsid w:val="003D2AE0"/>
    <w:rsid w:val="003D3044"/>
    <w:rsid w:val="003D39F8"/>
    <w:rsid w:val="003D6C2D"/>
    <w:rsid w:val="003D6D3D"/>
    <w:rsid w:val="003E02A3"/>
    <w:rsid w:val="003E07A8"/>
    <w:rsid w:val="003F0697"/>
    <w:rsid w:val="003F4786"/>
    <w:rsid w:val="003F4BE6"/>
    <w:rsid w:val="003F651B"/>
    <w:rsid w:val="003F6760"/>
    <w:rsid w:val="003F6BFB"/>
    <w:rsid w:val="00400659"/>
    <w:rsid w:val="004010BF"/>
    <w:rsid w:val="00401F1D"/>
    <w:rsid w:val="0040331A"/>
    <w:rsid w:val="00403EAB"/>
    <w:rsid w:val="0040439D"/>
    <w:rsid w:val="004064F0"/>
    <w:rsid w:val="00411182"/>
    <w:rsid w:val="00411FD1"/>
    <w:rsid w:val="0041530B"/>
    <w:rsid w:val="00415E6B"/>
    <w:rsid w:val="00417113"/>
    <w:rsid w:val="0042061A"/>
    <w:rsid w:val="00421FC5"/>
    <w:rsid w:val="004236F3"/>
    <w:rsid w:val="00424C71"/>
    <w:rsid w:val="00424D09"/>
    <w:rsid w:val="0042541E"/>
    <w:rsid w:val="0043048E"/>
    <w:rsid w:val="00431748"/>
    <w:rsid w:val="00431851"/>
    <w:rsid w:val="00431DFB"/>
    <w:rsid w:val="00434071"/>
    <w:rsid w:val="00434846"/>
    <w:rsid w:val="00435033"/>
    <w:rsid w:val="00436C03"/>
    <w:rsid w:val="004418E5"/>
    <w:rsid w:val="004420D9"/>
    <w:rsid w:val="004439B1"/>
    <w:rsid w:val="004451D7"/>
    <w:rsid w:val="004465C8"/>
    <w:rsid w:val="00447CA8"/>
    <w:rsid w:val="00450545"/>
    <w:rsid w:val="0045055A"/>
    <w:rsid w:val="00450D68"/>
    <w:rsid w:val="004518EF"/>
    <w:rsid w:val="00454834"/>
    <w:rsid w:val="00454C21"/>
    <w:rsid w:val="004550D2"/>
    <w:rsid w:val="00460C3B"/>
    <w:rsid w:val="00461BB6"/>
    <w:rsid w:val="0046241C"/>
    <w:rsid w:val="00462A35"/>
    <w:rsid w:val="00462AD2"/>
    <w:rsid w:val="004662C0"/>
    <w:rsid w:val="00474972"/>
    <w:rsid w:val="00480527"/>
    <w:rsid w:val="00480AE6"/>
    <w:rsid w:val="004813D7"/>
    <w:rsid w:val="00481970"/>
    <w:rsid w:val="004836BF"/>
    <w:rsid w:val="0049307B"/>
    <w:rsid w:val="00493783"/>
    <w:rsid w:val="004A1080"/>
    <w:rsid w:val="004A4087"/>
    <w:rsid w:val="004A4138"/>
    <w:rsid w:val="004A5247"/>
    <w:rsid w:val="004A5D5F"/>
    <w:rsid w:val="004A5E03"/>
    <w:rsid w:val="004A6E5B"/>
    <w:rsid w:val="004B12A7"/>
    <w:rsid w:val="004B1EE0"/>
    <w:rsid w:val="004B29C9"/>
    <w:rsid w:val="004B2C75"/>
    <w:rsid w:val="004B5F4B"/>
    <w:rsid w:val="004C1BEE"/>
    <w:rsid w:val="004C4B23"/>
    <w:rsid w:val="004C7392"/>
    <w:rsid w:val="004D09EE"/>
    <w:rsid w:val="004D27F4"/>
    <w:rsid w:val="004D33B3"/>
    <w:rsid w:val="004D3EB1"/>
    <w:rsid w:val="004D573D"/>
    <w:rsid w:val="004D618E"/>
    <w:rsid w:val="004E075A"/>
    <w:rsid w:val="004E5117"/>
    <w:rsid w:val="004E61D0"/>
    <w:rsid w:val="004F08A4"/>
    <w:rsid w:val="004F1C39"/>
    <w:rsid w:val="004F38AF"/>
    <w:rsid w:val="004F3CC5"/>
    <w:rsid w:val="004F7923"/>
    <w:rsid w:val="0050448F"/>
    <w:rsid w:val="0050533C"/>
    <w:rsid w:val="005069CC"/>
    <w:rsid w:val="00507A59"/>
    <w:rsid w:val="005105C4"/>
    <w:rsid w:val="00511D39"/>
    <w:rsid w:val="0051735E"/>
    <w:rsid w:val="005248C3"/>
    <w:rsid w:val="00526A33"/>
    <w:rsid w:val="00526B1C"/>
    <w:rsid w:val="00527390"/>
    <w:rsid w:val="00527D1A"/>
    <w:rsid w:val="00527FE1"/>
    <w:rsid w:val="005314C8"/>
    <w:rsid w:val="00531CE8"/>
    <w:rsid w:val="00533CC2"/>
    <w:rsid w:val="00534BD5"/>
    <w:rsid w:val="0054014F"/>
    <w:rsid w:val="00540F5C"/>
    <w:rsid w:val="00545E4A"/>
    <w:rsid w:val="00546549"/>
    <w:rsid w:val="00552141"/>
    <w:rsid w:val="00552596"/>
    <w:rsid w:val="00554082"/>
    <w:rsid w:val="0055413D"/>
    <w:rsid w:val="00555033"/>
    <w:rsid w:val="00563A7F"/>
    <w:rsid w:val="00563AD8"/>
    <w:rsid w:val="0056454C"/>
    <w:rsid w:val="0056772B"/>
    <w:rsid w:val="00574032"/>
    <w:rsid w:val="0057703B"/>
    <w:rsid w:val="00577180"/>
    <w:rsid w:val="0058208E"/>
    <w:rsid w:val="005820DF"/>
    <w:rsid w:val="005822D5"/>
    <w:rsid w:val="00584653"/>
    <w:rsid w:val="005858AD"/>
    <w:rsid w:val="00586554"/>
    <w:rsid w:val="0058799C"/>
    <w:rsid w:val="00591774"/>
    <w:rsid w:val="00595796"/>
    <w:rsid w:val="00597CFE"/>
    <w:rsid w:val="005A1A5D"/>
    <w:rsid w:val="005A1D2E"/>
    <w:rsid w:val="005A4DAE"/>
    <w:rsid w:val="005B0E29"/>
    <w:rsid w:val="005B1F65"/>
    <w:rsid w:val="005B2BA8"/>
    <w:rsid w:val="005B35A5"/>
    <w:rsid w:val="005B435D"/>
    <w:rsid w:val="005B632D"/>
    <w:rsid w:val="005B6A43"/>
    <w:rsid w:val="005C05A3"/>
    <w:rsid w:val="005C2859"/>
    <w:rsid w:val="005C37ED"/>
    <w:rsid w:val="005C42CE"/>
    <w:rsid w:val="005C74FB"/>
    <w:rsid w:val="005C78D7"/>
    <w:rsid w:val="005C7E6F"/>
    <w:rsid w:val="005D059C"/>
    <w:rsid w:val="005D5E27"/>
    <w:rsid w:val="005E2533"/>
    <w:rsid w:val="005E28FC"/>
    <w:rsid w:val="005E334E"/>
    <w:rsid w:val="005E37F0"/>
    <w:rsid w:val="005E422D"/>
    <w:rsid w:val="005F0EE8"/>
    <w:rsid w:val="005F1FA6"/>
    <w:rsid w:val="005F32A4"/>
    <w:rsid w:val="005F4811"/>
    <w:rsid w:val="00601404"/>
    <w:rsid w:val="00601E99"/>
    <w:rsid w:val="00604FA2"/>
    <w:rsid w:val="00605270"/>
    <w:rsid w:val="00605527"/>
    <w:rsid w:val="00610E78"/>
    <w:rsid w:val="00611513"/>
    <w:rsid w:val="006119CB"/>
    <w:rsid w:val="006145A1"/>
    <w:rsid w:val="006146C1"/>
    <w:rsid w:val="006161A1"/>
    <w:rsid w:val="00617506"/>
    <w:rsid w:val="0062049B"/>
    <w:rsid w:val="0062115D"/>
    <w:rsid w:val="006219BA"/>
    <w:rsid w:val="006223F8"/>
    <w:rsid w:val="00622D8C"/>
    <w:rsid w:val="00623A6A"/>
    <w:rsid w:val="00626708"/>
    <w:rsid w:val="00626CA6"/>
    <w:rsid w:val="0063389A"/>
    <w:rsid w:val="00634955"/>
    <w:rsid w:val="00635201"/>
    <w:rsid w:val="00635BDB"/>
    <w:rsid w:val="00636DB6"/>
    <w:rsid w:val="006408F8"/>
    <w:rsid w:val="00641868"/>
    <w:rsid w:val="0064219F"/>
    <w:rsid w:val="00643940"/>
    <w:rsid w:val="0064568D"/>
    <w:rsid w:val="006463B2"/>
    <w:rsid w:val="00653F48"/>
    <w:rsid w:val="006620F1"/>
    <w:rsid w:val="00662211"/>
    <w:rsid w:val="00663462"/>
    <w:rsid w:val="006638BB"/>
    <w:rsid w:val="0066420D"/>
    <w:rsid w:val="00667C55"/>
    <w:rsid w:val="0067015F"/>
    <w:rsid w:val="00670181"/>
    <w:rsid w:val="00672182"/>
    <w:rsid w:val="0067261E"/>
    <w:rsid w:val="006740D9"/>
    <w:rsid w:val="0067764E"/>
    <w:rsid w:val="00677E48"/>
    <w:rsid w:val="00683236"/>
    <w:rsid w:val="00683CBD"/>
    <w:rsid w:val="006848F2"/>
    <w:rsid w:val="00684B7F"/>
    <w:rsid w:val="006869F0"/>
    <w:rsid w:val="00687FFB"/>
    <w:rsid w:val="00697398"/>
    <w:rsid w:val="006A164D"/>
    <w:rsid w:val="006A1F8E"/>
    <w:rsid w:val="006A5947"/>
    <w:rsid w:val="006A64D0"/>
    <w:rsid w:val="006B3762"/>
    <w:rsid w:val="006B412A"/>
    <w:rsid w:val="006B6AE2"/>
    <w:rsid w:val="006C0A26"/>
    <w:rsid w:val="006C0C6E"/>
    <w:rsid w:val="006C3292"/>
    <w:rsid w:val="006D5975"/>
    <w:rsid w:val="006D5C90"/>
    <w:rsid w:val="006D6B7B"/>
    <w:rsid w:val="006E0F4E"/>
    <w:rsid w:val="006E1849"/>
    <w:rsid w:val="006E217B"/>
    <w:rsid w:val="006E511F"/>
    <w:rsid w:val="006E62A2"/>
    <w:rsid w:val="006E6E59"/>
    <w:rsid w:val="006F139B"/>
    <w:rsid w:val="006F6738"/>
    <w:rsid w:val="006F7C0B"/>
    <w:rsid w:val="007042C2"/>
    <w:rsid w:val="00704403"/>
    <w:rsid w:val="00706A7A"/>
    <w:rsid w:val="00707491"/>
    <w:rsid w:val="007100E0"/>
    <w:rsid w:val="0071099F"/>
    <w:rsid w:val="00710B0F"/>
    <w:rsid w:val="00713E0A"/>
    <w:rsid w:val="00714F8A"/>
    <w:rsid w:val="0072104C"/>
    <w:rsid w:val="0072298D"/>
    <w:rsid w:val="00722BE9"/>
    <w:rsid w:val="0072492F"/>
    <w:rsid w:val="007258DA"/>
    <w:rsid w:val="0073262C"/>
    <w:rsid w:val="00733B7E"/>
    <w:rsid w:val="00733F95"/>
    <w:rsid w:val="00734A76"/>
    <w:rsid w:val="00735745"/>
    <w:rsid w:val="007361CE"/>
    <w:rsid w:val="0073683E"/>
    <w:rsid w:val="007373FA"/>
    <w:rsid w:val="007376D7"/>
    <w:rsid w:val="00740BAF"/>
    <w:rsid w:val="00742E9D"/>
    <w:rsid w:val="0074525C"/>
    <w:rsid w:val="00746E00"/>
    <w:rsid w:val="007532A9"/>
    <w:rsid w:val="00753D05"/>
    <w:rsid w:val="00756B9E"/>
    <w:rsid w:val="00760119"/>
    <w:rsid w:val="00763241"/>
    <w:rsid w:val="00763BF8"/>
    <w:rsid w:val="007643A8"/>
    <w:rsid w:val="007665AE"/>
    <w:rsid w:val="00775CFF"/>
    <w:rsid w:val="00780306"/>
    <w:rsid w:val="00781006"/>
    <w:rsid w:val="007837B2"/>
    <w:rsid w:val="00786E9E"/>
    <w:rsid w:val="00787450"/>
    <w:rsid w:val="00790A78"/>
    <w:rsid w:val="00793363"/>
    <w:rsid w:val="007A0890"/>
    <w:rsid w:val="007A2922"/>
    <w:rsid w:val="007A2FF5"/>
    <w:rsid w:val="007B0AF3"/>
    <w:rsid w:val="007B1AC5"/>
    <w:rsid w:val="007B1E53"/>
    <w:rsid w:val="007B5C70"/>
    <w:rsid w:val="007B7375"/>
    <w:rsid w:val="007B73BB"/>
    <w:rsid w:val="007C11D8"/>
    <w:rsid w:val="007C1842"/>
    <w:rsid w:val="007C29F9"/>
    <w:rsid w:val="007C39E4"/>
    <w:rsid w:val="007C4842"/>
    <w:rsid w:val="007C4AED"/>
    <w:rsid w:val="007C6521"/>
    <w:rsid w:val="007C6A40"/>
    <w:rsid w:val="007C7E8B"/>
    <w:rsid w:val="007D0ED8"/>
    <w:rsid w:val="007D1A21"/>
    <w:rsid w:val="007D2213"/>
    <w:rsid w:val="007D2719"/>
    <w:rsid w:val="007D37D4"/>
    <w:rsid w:val="007D3E49"/>
    <w:rsid w:val="007D58A5"/>
    <w:rsid w:val="007D5954"/>
    <w:rsid w:val="007D6915"/>
    <w:rsid w:val="007D70E3"/>
    <w:rsid w:val="007E20C9"/>
    <w:rsid w:val="007E2D0D"/>
    <w:rsid w:val="007E33CB"/>
    <w:rsid w:val="007E374A"/>
    <w:rsid w:val="007E6BC7"/>
    <w:rsid w:val="007E732C"/>
    <w:rsid w:val="007F02DE"/>
    <w:rsid w:val="007F2816"/>
    <w:rsid w:val="007F31D8"/>
    <w:rsid w:val="007F38AD"/>
    <w:rsid w:val="007F482F"/>
    <w:rsid w:val="007F68A2"/>
    <w:rsid w:val="007F742A"/>
    <w:rsid w:val="00800BE4"/>
    <w:rsid w:val="00814498"/>
    <w:rsid w:val="00814554"/>
    <w:rsid w:val="00815B39"/>
    <w:rsid w:val="00816863"/>
    <w:rsid w:val="00821626"/>
    <w:rsid w:val="00822637"/>
    <w:rsid w:val="00824016"/>
    <w:rsid w:val="00824F7D"/>
    <w:rsid w:val="00825238"/>
    <w:rsid w:val="00826A7E"/>
    <w:rsid w:val="008310A5"/>
    <w:rsid w:val="008321A0"/>
    <w:rsid w:val="008329F9"/>
    <w:rsid w:val="008352CD"/>
    <w:rsid w:val="00836C56"/>
    <w:rsid w:val="0084049C"/>
    <w:rsid w:val="00844874"/>
    <w:rsid w:val="00845E69"/>
    <w:rsid w:val="008513ED"/>
    <w:rsid w:val="00852367"/>
    <w:rsid w:val="00853130"/>
    <w:rsid w:val="008619CC"/>
    <w:rsid w:val="0087031A"/>
    <w:rsid w:val="008717C1"/>
    <w:rsid w:val="00872953"/>
    <w:rsid w:val="008737AA"/>
    <w:rsid w:val="008762D6"/>
    <w:rsid w:val="008818A1"/>
    <w:rsid w:val="0088258A"/>
    <w:rsid w:val="00883223"/>
    <w:rsid w:val="008901D5"/>
    <w:rsid w:val="00890508"/>
    <w:rsid w:val="008947E1"/>
    <w:rsid w:val="00895BFA"/>
    <w:rsid w:val="00896957"/>
    <w:rsid w:val="00896D50"/>
    <w:rsid w:val="008A03AB"/>
    <w:rsid w:val="008A08D5"/>
    <w:rsid w:val="008A3186"/>
    <w:rsid w:val="008A41B1"/>
    <w:rsid w:val="008A4B89"/>
    <w:rsid w:val="008A52A9"/>
    <w:rsid w:val="008A5DB2"/>
    <w:rsid w:val="008A7EAF"/>
    <w:rsid w:val="008B1675"/>
    <w:rsid w:val="008B30F5"/>
    <w:rsid w:val="008B66AA"/>
    <w:rsid w:val="008B77B6"/>
    <w:rsid w:val="008E0A7D"/>
    <w:rsid w:val="008E2530"/>
    <w:rsid w:val="008E5A03"/>
    <w:rsid w:val="008F07D2"/>
    <w:rsid w:val="008F34C1"/>
    <w:rsid w:val="008F3CBA"/>
    <w:rsid w:val="008F72AF"/>
    <w:rsid w:val="008F78BD"/>
    <w:rsid w:val="0090040D"/>
    <w:rsid w:val="009007A8"/>
    <w:rsid w:val="009010EB"/>
    <w:rsid w:val="0090168D"/>
    <w:rsid w:val="009026EB"/>
    <w:rsid w:val="00904AEC"/>
    <w:rsid w:val="00907085"/>
    <w:rsid w:val="009077F0"/>
    <w:rsid w:val="009107A4"/>
    <w:rsid w:val="00910CD3"/>
    <w:rsid w:val="00911949"/>
    <w:rsid w:val="009143EA"/>
    <w:rsid w:val="00917599"/>
    <w:rsid w:val="00921D25"/>
    <w:rsid w:val="00922FCD"/>
    <w:rsid w:val="00923087"/>
    <w:rsid w:val="00924A9D"/>
    <w:rsid w:val="00924C4E"/>
    <w:rsid w:val="00930805"/>
    <w:rsid w:val="00930DAA"/>
    <w:rsid w:val="00932899"/>
    <w:rsid w:val="00933528"/>
    <w:rsid w:val="009353A4"/>
    <w:rsid w:val="009354EB"/>
    <w:rsid w:val="00940DB3"/>
    <w:rsid w:val="00940DE2"/>
    <w:rsid w:val="009425E8"/>
    <w:rsid w:val="00943618"/>
    <w:rsid w:val="009441E3"/>
    <w:rsid w:val="00944224"/>
    <w:rsid w:val="00947666"/>
    <w:rsid w:val="00951899"/>
    <w:rsid w:val="0095324A"/>
    <w:rsid w:val="00962149"/>
    <w:rsid w:val="00964F16"/>
    <w:rsid w:val="009706A1"/>
    <w:rsid w:val="00970C17"/>
    <w:rsid w:val="00972155"/>
    <w:rsid w:val="00973C7C"/>
    <w:rsid w:val="00982771"/>
    <w:rsid w:val="00983CF4"/>
    <w:rsid w:val="00983D57"/>
    <w:rsid w:val="00984440"/>
    <w:rsid w:val="00985BB3"/>
    <w:rsid w:val="009869DE"/>
    <w:rsid w:val="009877E0"/>
    <w:rsid w:val="00990664"/>
    <w:rsid w:val="009941A8"/>
    <w:rsid w:val="00995AB0"/>
    <w:rsid w:val="00996373"/>
    <w:rsid w:val="0099650A"/>
    <w:rsid w:val="00997832"/>
    <w:rsid w:val="00997C6D"/>
    <w:rsid w:val="009A2476"/>
    <w:rsid w:val="009A2AFB"/>
    <w:rsid w:val="009A3267"/>
    <w:rsid w:val="009A3ECB"/>
    <w:rsid w:val="009A49BC"/>
    <w:rsid w:val="009A54AB"/>
    <w:rsid w:val="009B02BF"/>
    <w:rsid w:val="009B32EC"/>
    <w:rsid w:val="009B34FE"/>
    <w:rsid w:val="009B3B2F"/>
    <w:rsid w:val="009B3E61"/>
    <w:rsid w:val="009B497B"/>
    <w:rsid w:val="009C3682"/>
    <w:rsid w:val="009C36C0"/>
    <w:rsid w:val="009C3F9E"/>
    <w:rsid w:val="009C4EF9"/>
    <w:rsid w:val="009C768A"/>
    <w:rsid w:val="009D0668"/>
    <w:rsid w:val="009D5D3B"/>
    <w:rsid w:val="009E1B17"/>
    <w:rsid w:val="009E3CE0"/>
    <w:rsid w:val="009E4071"/>
    <w:rsid w:val="009E4EC2"/>
    <w:rsid w:val="009E7912"/>
    <w:rsid w:val="009F2376"/>
    <w:rsid w:val="009F4777"/>
    <w:rsid w:val="009F60F3"/>
    <w:rsid w:val="00A018F1"/>
    <w:rsid w:val="00A036E0"/>
    <w:rsid w:val="00A03E1C"/>
    <w:rsid w:val="00A044BC"/>
    <w:rsid w:val="00A04690"/>
    <w:rsid w:val="00A0591C"/>
    <w:rsid w:val="00A06C8E"/>
    <w:rsid w:val="00A06DD3"/>
    <w:rsid w:val="00A10F34"/>
    <w:rsid w:val="00A14E86"/>
    <w:rsid w:val="00A16042"/>
    <w:rsid w:val="00A160B7"/>
    <w:rsid w:val="00A2137A"/>
    <w:rsid w:val="00A237C0"/>
    <w:rsid w:val="00A306E3"/>
    <w:rsid w:val="00A31992"/>
    <w:rsid w:val="00A33527"/>
    <w:rsid w:val="00A3564C"/>
    <w:rsid w:val="00A41403"/>
    <w:rsid w:val="00A41DD7"/>
    <w:rsid w:val="00A42622"/>
    <w:rsid w:val="00A42748"/>
    <w:rsid w:val="00A447AD"/>
    <w:rsid w:val="00A47F88"/>
    <w:rsid w:val="00A50621"/>
    <w:rsid w:val="00A51795"/>
    <w:rsid w:val="00A5414F"/>
    <w:rsid w:val="00A54D85"/>
    <w:rsid w:val="00A567C7"/>
    <w:rsid w:val="00A61104"/>
    <w:rsid w:val="00A64345"/>
    <w:rsid w:val="00A70270"/>
    <w:rsid w:val="00A71B20"/>
    <w:rsid w:val="00A71F7D"/>
    <w:rsid w:val="00A72730"/>
    <w:rsid w:val="00A73A3D"/>
    <w:rsid w:val="00A74E93"/>
    <w:rsid w:val="00A75E55"/>
    <w:rsid w:val="00A7739B"/>
    <w:rsid w:val="00A77D5F"/>
    <w:rsid w:val="00A8238E"/>
    <w:rsid w:val="00A83544"/>
    <w:rsid w:val="00A84AA7"/>
    <w:rsid w:val="00A84E44"/>
    <w:rsid w:val="00A85DE2"/>
    <w:rsid w:val="00A8713B"/>
    <w:rsid w:val="00A87EC9"/>
    <w:rsid w:val="00A90222"/>
    <w:rsid w:val="00A91C15"/>
    <w:rsid w:val="00A949F2"/>
    <w:rsid w:val="00A94AC9"/>
    <w:rsid w:val="00A95305"/>
    <w:rsid w:val="00AA0363"/>
    <w:rsid w:val="00AA2416"/>
    <w:rsid w:val="00AA2693"/>
    <w:rsid w:val="00AA2825"/>
    <w:rsid w:val="00AA34A7"/>
    <w:rsid w:val="00AA5933"/>
    <w:rsid w:val="00AA6F1A"/>
    <w:rsid w:val="00AB0DE4"/>
    <w:rsid w:val="00AB0EC0"/>
    <w:rsid w:val="00AB6510"/>
    <w:rsid w:val="00AC3D60"/>
    <w:rsid w:val="00AD0262"/>
    <w:rsid w:val="00AD2D1E"/>
    <w:rsid w:val="00AD7E32"/>
    <w:rsid w:val="00AE2B8E"/>
    <w:rsid w:val="00AE4137"/>
    <w:rsid w:val="00AE448B"/>
    <w:rsid w:val="00AE5210"/>
    <w:rsid w:val="00AF0615"/>
    <w:rsid w:val="00B0164E"/>
    <w:rsid w:val="00B024AD"/>
    <w:rsid w:val="00B05ADE"/>
    <w:rsid w:val="00B05F99"/>
    <w:rsid w:val="00B079E8"/>
    <w:rsid w:val="00B11A9F"/>
    <w:rsid w:val="00B11F06"/>
    <w:rsid w:val="00B1339C"/>
    <w:rsid w:val="00B13FC4"/>
    <w:rsid w:val="00B17B25"/>
    <w:rsid w:val="00B234A6"/>
    <w:rsid w:val="00B260DF"/>
    <w:rsid w:val="00B30E09"/>
    <w:rsid w:val="00B31B03"/>
    <w:rsid w:val="00B32092"/>
    <w:rsid w:val="00B32E4C"/>
    <w:rsid w:val="00B404DA"/>
    <w:rsid w:val="00B42B39"/>
    <w:rsid w:val="00B45FDB"/>
    <w:rsid w:val="00B461F3"/>
    <w:rsid w:val="00B46622"/>
    <w:rsid w:val="00B469EF"/>
    <w:rsid w:val="00B47165"/>
    <w:rsid w:val="00B503FA"/>
    <w:rsid w:val="00B5093F"/>
    <w:rsid w:val="00B5150C"/>
    <w:rsid w:val="00B53204"/>
    <w:rsid w:val="00B54C84"/>
    <w:rsid w:val="00B54ED4"/>
    <w:rsid w:val="00B572E7"/>
    <w:rsid w:val="00B61C1E"/>
    <w:rsid w:val="00B71826"/>
    <w:rsid w:val="00B72999"/>
    <w:rsid w:val="00B75896"/>
    <w:rsid w:val="00B75BE6"/>
    <w:rsid w:val="00B77024"/>
    <w:rsid w:val="00B867F5"/>
    <w:rsid w:val="00B91428"/>
    <w:rsid w:val="00B91C4A"/>
    <w:rsid w:val="00B93EB2"/>
    <w:rsid w:val="00B93F2B"/>
    <w:rsid w:val="00BA4B4C"/>
    <w:rsid w:val="00BA582F"/>
    <w:rsid w:val="00BA6A51"/>
    <w:rsid w:val="00BB2553"/>
    <w:rsid w:val="00BB2D80"/>
    <w:rsid w:val="00BB3A34"/>
    <w:rsid w:val="00BB7440"/>
    <w:rsid w:val="00BC0381"/>
    <w:rsid w:val="00BC3658"/>
    <w:rsid w:val="00BD1CA6"/>
    <w:rsid w:val="00BD2D92"/>
    <w:rsid w:val="00BD384D"/>
    <w:rsid w:val="00BD443D"/>
    <w:rsid w:val="00BD5A03"/>
    <w:rsid w:val="00BD6CAD"/>
    <w:rsid w:val="00BD7E71"/>
    <w:rsid w:val="00BE45A5"/>
    <w:rsid w:val="00BE5E60"/>
    <w:rsid w:val="00BE5F1F"/>
    <w:rsid w:val="00BE7561"/>
    <w:rsid w:val="00BF11DD"/>
    <w:rsid w:val="00BF31AB"/>
    <w:rsid w:val="00BF31E6"/>
    <w:rsid w:val="00BF7300"/>
    <w:rsid w:val="00C006BF"/>
    <w:rsid w:val="00C008F9"/>
    <w:rsid w:val="00C029B9"/>
    <w:rsid w:val="00C0478E"/>
    <w:rsid w:val="00C05AAF"/>
    <w:rsid w:val="00C07006"/>
    <w:rsid w:val="00C10B09"/>
    <w:rsid w:val="00C12FC8"/>
    <w:rsid w:val="00C132AE"/>
    <w:rsid w:val="00C14691"/>
    <w:rsid w:val="00C14896"/>
    <w:rsid w:val="00C14C0A"/>
    <w:rsid w:val="00C16946"/>
    <w:rsid w:val="00C21F4C"/>
    <w:rsid w:val="00C233A8"/>
    <w:rsid w:val="00C24608"/>
    <w:rsid w:val="00C2607A"/>
    <w:rsid w:val="00C2685B"/>
    <w:rsid w:val="00C35A3F"/>
    <w:rsid w:val="00C3705D"/>
    <w:rsid w:val="00C374CA"/>
    <w:rsid w:val="00C40CC3"/>
    <w:rsid w:val="00C40E57"/>
    <w:rsid w:val="00C421C6"/>
    <w:rsid w:val="00C42CF2"/>
    <w:rsid w:val="00C43FFE"/>
    <w:rsid w:val="00C45F45"/>
    <w:rsid w:val="00C468F9"/>
    <w:rsid w:val="00C46D1F"/>
    <w:rsid w:val="00C47C39"/>
    <w:rsid w:val="00C509A0"/>
    <w:rsid w:val="00C51687"/>
    <w:rsid w:val="00C554BF"/>
    <w:rsid w:val="00C62561"/>
    <w:rsid w:val="00C63816"/>
    <w:rsid w:val="00C644D0"/>
    <w:rsid w:val="00C66292"/>
    <w:rsid w:val="00C66E04"/>
    <w:rsid w:val="00C705B0"/>
    <w:rsid w:val="00C73910"/>
    <w:rsid w:val="00C74854"/>
    <w:rsid w:val="00C76F53"/>
    <w:rsid w:val="00C7717F"/>
    <w:rsid w:val="00C80D22"/>
    <w:rsid w:val="00C82659"/>
    <w:rsid w:val="00C836C6"/>
    <w:rsid w:val="00C85709"/>
    <w:rsid w:val="00C85C8B"/>
    <w:rsid w:val="00C866EC"/>
    <w:rsid w:val="00C86C3B"/>
    <w:rsid w:val="00C9020B"/>
    <w:rsid w:val="00C91887"/>
    <w:rsid w:val="00C9332E"/>
    <w:rsid w:val="00C93972"/>
    <w:rsid w:val="00C95AE2"/>
    <w:rsid w:val="00C96EBD"/>
    <w:rsid w:val="00C978E0"/>
    <w:rsid w:val="00CA0CEA"/>
    <w:rsid w:val="00CA1B37"/>
    <w:rsid w:val="00CA270B"/>
    <w:rsid w:val="00CA3A87"/>
    <w:rsid w:val="00CA79A7"/>
    <w:rsid w:val="00CB4199"/>
    <w:rsid w:val="00CB543B"/>
    <w:rsid w:val="00CB5A00"/>
    <w:rsid w:val="00CB5CA4"/>
    <w:rsid w:val="00CB733A"/>
    <w:rsid w:val="00CC2409"/>
    <w:rsid w:val="00CC4057"/>
    <w:rsid w:val="00CC722A"/>
    <w:rsid w:val="00CD288F"/>
    <w:rsid w:val="00CD3650"/>
    <w:rsid w:val="00CD6492"/>
    <w:rsid w:val="00CD7EA1"/>
    <w:rsid w:val="00CE5141"/>
    <w:rsid w:val="00CE597C"/>
    <w:rsid w:val="00CE5BFD"/>
    <w:rsid w:val="00CE5E0C"/>
    <w:rsid w:val="00CF1CDD"/>
    <w:rsid w:val="00CF2E59"/>
    <w:rsid w:val="00CF47EA"/>
    <w:rsid w:val="00CF6185"/>
    <w:rsid w:val="00CF761E"/>
    <w:rsid w:val="00D00B99"/>
    <w:rsid w:val="00D012DE"/>
    <w:rsid w:val="00D013CF"/>
    <w:rsid w:val="00D03C3F"/>
    <w:rsid w:val="00D04FAE"/>
    <w:rsid w:val="00D07079"/>
    <w:rsid w:val="00D10E4F"/>
    <w:rsid w:val="00D14AF6"/>
    <w:rsid w:val="00D2257E"/>
    <w:rsid w:val="00D26135"/>
    <w:rsid w:val="00D43541"/>
    <w:rsid w:val="00D45699"/>
    <w:rsid w:val="00D45F0A"/>
    <w:rsid w:val="00D46DF8"/>
    <w:rsid w:val="00D47AE0"/>
    <w:rsid w:val="00D47DED"/>
    <w:rsid w:val="00D53AEF"/>
    <w:rsid w:val="00D54464"/>
    <w:rsid w:val="00D5493E"/>
    <w:rsid w:val="00D607A5"/>
    <w:rsid w:val="00D60F16"/>
    <w:rsid w:val="00D6205C"/>
    <w:rsid w:val="00D63488"/>
    <w:rsid w:val="00D64C2B"/>
    <w:rsid w:val="00D66B60"/>
    <w:rsid w:val="00D6758F"/>
    <w:rsid w:val="00D676A1"/>
    <w:rsid w:val="00D67D61"/>
    <w:rsid w:val="00D70AF9"/>
    <w:rsid w:val="00D72C78"/>
    <w:rsid w:val="00D76CAB"/>
    <w:rsid w:val="00D772AA"/>
    <w:rsid w:val="00D77F54"/>
    <w:rsid w:val="00D807F2"/>
    <w:rsid w:val="00D8089B"/>
    <w:rsid w:val="00D826CA"/>
    <w:rsid w:val="00D85B32"/>
    <w:rsid w:val="00D85F86"/>
    <w:rsid w:val="00D94D2B"/>
    <w:rsid w:val="00D96E5C"/>
    <w:rsid w:val="00D97497"/>
    <w:rsid w:val="00D97A09"/>
    <w:rsid w:val="00DA39C7"/>
    <w:rsid w:val="00DA68C3"/>
    <w:rsid w:val="00DA7FAE"/>
    <w:rsid w:val="00DA7FF6"/>
    <w:rsid w:val="00DB030A"/>
    <w:rsid w:val="00DB08D8"/>
    <w:rsid w:val="00DB13E9"/>
    <w:rsid w:val="00DB2562"/>
    <w:rsid w:val="00DB2C05"/>
    <w:rsid w:val="00DB5461"/>
    <w:rsid w:val="00DB68F7"/>
    <w:rsid w:val="00DB726F"/>
    <w:rsid w:val="00DC2D3D"/>
    <w:rsid w:val="00DC33BF"/>
    <w:rsid w:val="00DC4D4D"/>
    <w:rsid w:val="00DC5299"/>
    <w:rsid w:val="00DC5772"/>
    <w:rsid w:val="00DC648A"/>
    <w:rsid w:val="00DC737E"/>
    <w:rsid w:val="00DD035D"/>
    <w:rsid w:val="00DD26FC"/>
    <w:rsid w:val="00DD5CF5"/>
    <w:rsid w:val="00DD5DD5"/>
    <w:rsid w:val="00DE0550"/>
    <w:rsid w:val="00DE26C1"/>
    <w:rsid w:val="00DE2C71"/>
    <w:rsid w:val="00DE3AA1"/>
    <w:rsid w:val="00DE4EC0"/>
    <w:rsid w:val="00DE63F5"/>
    <w:rsid w:val="00DE6955"/>
    <w:rsid w:val="00DF581D"/>
    <w:rsid w:val="00DF60CC"/>
    <w:rsid w:val="00DF60EB"/>
    <w:rsid w:val="00DF6556"/>
    <w:rsid w:val="00E03658"/>
    <w:rsid w:val="00E04E6D"/>
    <w:rsid w:val="00E0504C"/>
    <w:rsid w:val="00E05427"/>
    <w:rsid w:val="00E062EB"/>
    <w:rsid w:val="00E068BC"/>
    <w:rsid w:val="00E11015"/>
    <w:rsid w:val="00E13F8B"/>
    <w:rsid w:val="00E162A4"/>
    <w:rsid w:val="00E1680C"/>
    <w:rsid w:val="00E31098"/>
    <w:rsid w:val="00E41E90"/>
    <w:rsid w:val="00E44F58"/>
    <w:rsid w:val="00E52CB9"/>
    <w:rsid w:val="00E57875"/>
    <w:rsid w:val="00E57BE7"/>
    <w:rsid w:val="00E60751"/>
    <w:rsid w:val="00E60808"/>
    <w:rsid w:val="00E6557D"/>
    <w:rsid w:val="00E67F09"/>
    <w:rsid w:val="00E70A00"/>
    <w:rsid w:val="00E7153E"/>
    <w:rsid w:val="00E72BB6"/>
    <w:rsid w:val="00E7343A"/>
    <w:rsid w:val="00E76EF1"/>
    <w:rsid w:val="00E8036F"/>
    <w:rsid w:val="00E828B5"/>
    <w:rsid w:val="00E82BAB"/>
    <w:rsid w:val="00E83683"/>
    <w:rsid w:val="00E83DEA"/>
    <w:rsid w:val="00E868AF"/>
    <w:rsid w:val="00E90BA6"/>
    <w:rsid w:val="00E91833"/>
    <w:rsid w:val="00E92BE7"/>
    <w:rsid w:val="00E937EC"/>
    <w:rsid w:val="00E93BDB"/>
    <w:rsid w:val="00EA054A"/>
    <w:rsid w:val="00EA539F"/>
    <w:rsid w:val="00EB0547"/>
    <w:rsid w:val="00EB162A"/>
    <w:rsid w:val="00EB2495"/>
    <w:rsid w:val="00EB250E"/>
    <w:rsid w:val="00EB31F7"/>
    <w:rsid w:val="00EB364D"/>
    <w:rsid w:val="00EB3E55"/>
    <w:rsid w:val="00EB428E"/>
    <w:rsid w:val="00EB6EFA"/>
    <w:rsid w:val="00EB7224"/>
    <w:rsid w:val="00EB7C51"/>
    <w:rsid w:val="00EB7D9B"/>
    <w:rsid w:val="00EC4459"/>
    <w:rsid w:val="00EC629C"/>
    <w:rsid w:val="00EC719C"/>
    <w:rsid w:val="00EE00B1"/>
    <w:rsid w:val="00EE01EB"/>
    <w:rsid w:val="00EE064F"/>
    <w:rsid w:val="00EE393D"/>
    <w:rsid w:val="00EE467E"/>
    <w:rsid w:val="00EE4C02"/>
    <w:rsid w:val="00EF44ED"/>
    <w:rsid w:val="00EF54EF"/>
    <w:rsid w:val="00EF7C5A"/>
    <w:rsid w:val="00EF7ED5"/>
    <w:rsid w:val="00F005C4"/>
    <w:rsid w:val="00F04548"/>
    <w:rsid w:val="00F0723A"/>
    <w:rsid w:val="00F07466"/>
    <w:rsid w:val="00F10690"/>
    <w:rsid w:val="00F120A7"/>
    <w:rsid w:val="00F1395E"/>
    <w:rsid w:val="00F165F1"/>
    <w:rsid w:val="00F16B87"/>
    <w:rsid w:val="00F17D22"/>
    <w:rsid w:val="00F21430"/>
    <w:rsid w:val="00F24458"/>
    <w:rsid w:val="00F25567"/>
    <w:rsid w:val="00F306CF"/>
    <w:rsid w:val="00F30E0E"/>
    <w:rsid w:val="00F317C6"/>
    <w:rsid w:val="00F329F0"/>
    <w:rsid w:val="00F34843"/>
    <w:rsid w:val="00F3620A"/>
    <w:rsid w:val="00F36613"/>
    <w:rsid w:val="00F41D53"/>
    <w:rsid w:val="00F44B1C"/>
    <w:rsid w:val="00F46A89"/>
    <w:rsid w:val="00F471BD"/>
    <w:rsid w:val="00F5479F"/>
    <w:rsid w:val="00F54819"/>
    <w:rsid w:val="00F54A15"/>
    <w:rsid w:val="00F6056F"/>
    <w:rsid w:val="00F60859"/>
    <w:rsid w:val="00F64F0B"/>
    <w:rsid w:val="00F65F36"/>
    <w:rsid w:val="00F66987"/>
    <w:rsid w:val="00F66C1D"/>
    <w:rsid w:val="00F70E60"/>
    <w:rsid w:val="00F7140E"/>
    <w:rsid w:val="00F720F8"/>
    <w:rsid w:val="00F724CE"/>
    <w:rsid w:val="00F72BC4"/>
    <w:rsid w:val="00F73261"/>
    <w:rsid w:val="00F7636D"/>
    <w:rsid w:val="00F77ABA"/>
    <w:rsid w:val="00F77DA2"/>
    <w:rsid w:val="00F86C43"/>
    <w:rsid w:val="00F90427"/>
    <w:rsid w:val="00F9086F"/>
    <w:rsid w:val="00F90C9B"/>
    <w:rsid w:val="00F911CD"/>
    <w:rsid w:val="00F94377"/>
    <w:rsid w:val="00F950A7"/>
    <w:rsid w:val="00FA06D2"/>
    <w:rsid w:val="00FA0CE7"/>
    <w:rsid w:val="00FA1E70"/>
    <w:rsid w:val="00FA3CBB"/>
    <w:rsid w:val="00FA4AD4"/>
    <w:rsid w:val="00FA596D"/>
    <w:rsid w:val="00FA6026"/>
    <w:rsid w:val="00FA6D78"/>
    <w:rsid w:val="00FB00DE"/>
    <w:rsid w:val="00FB0B85"/>
    <w:rsid w:val="00FB181A"/>
    <w:rsid w:val="00FB535F"/>
    <w:rsid w:val="00FB5546"/>
    <w:rsid w:val="00FC1814"/>
    <w:rsid w:val="00FC28E0"/>
    <w:rsid w:val="00FC3649"/>
    <w:rsid w:val="00FC37F8"/>
    <w:rsid w:val="00FC4DC8"/>
    <w:rsid w:val="00FC636D"/>
    <w:rsid w:val="00FD1DBD"/>
    <w:rsid w:val="00FE023B"/>
    <w:rsid w:val="00FE7C01"/>
    <w:rsid w:val="00FF2362"/>
    <w:rsid w:val="00FF474A"/>
    <w:rsid w:val="00FF594B"/>
    <w:rsid w:val="00FF6BA5"/>
    <w:rsid w:val="00FF6DC8"/>
    <w:rsid w:val="00FF74F4"/>
    <w:rsid w:val="00FF79FA"/>
    <w:rsid w:val="4E350FAF"/>
    <w:rsid w:val="68B344A8"/>
    <w:rsid w:val="7B4C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CACBD2"/>
  <w15:docId w15:val="{40A5FE49-E078-417D-9471-B4DDE4F9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/>
    <w:lsdException w:name="caption" w:semiHidden="1" w:unhideWhenUsed="1" w:qFormat="1"/>
    <w:lsdException w:name="annotation reference" w:uiPriority="99" w:unhideWhenUsed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annotation text"/>
    <w:basedOn w:val="a"/>
    <w:link w:val="a5"/>
    <w:uiPriority w:val="99"/>
    <w:unhideWhenUsed/>
    <w:pPr>
      <w:jc w:val="left"/>
    </w:pPr>
    <w:rPr>
      <w:rFonts w:ascii="Calibri" w:hAnsi="Calibri"/>
      <w:szCs w:val="22"/>
      <w:lang w:val="zh-CN"/>
    </w:rPr>
  </w:style>
  <w:style w:type="paragraph" w:styleId="a6">
    <w:name w:val="Body Text"/>
    <w:basedOn w:val="a"/>
    <w:pPr>
      <w:autoSpaceDE w:val="0"/>
      <w:autoSpaceDN w:val="0"/>
      <w:spacing w:beforeLines="78" w:before="243" w:line="440" w:lineRule="exact"/>
      <w:textAlignment w:val="bottom"/>
    </w:pPr>
    <w:rPr>
      <w:rFonts w:ascii="宋体"/>
      <w:sz w:val="24"/>
    </w:rPr>
  </w:style>
  <w:style w:type="paragraph" w:styleId="a7">
    <w:name w:val="Body Text Indent"/>
    <w:basedOn w:val="a"/>
    <w:pPr>
      <w:snapToGrid w:val="0"/>
      <w:spacing w:line="400" w:lineRule="atLeast"/>
      <w:ind w:firstLine="480"/>
    </w:pPr>
    <w:rPr>
      <w:rFonts w:ascii="宋体"/>
      <w:sz w:val="24"/>
      <w:szCs w:val="20"/>
    </w:rPr>
  </w:style>
  <w:style w:type="paragraph" w:styleId="a8">
    <w:name w:val="Plain Text"/>
    <w:basedOn w:val="a"/>
    <w:rPr>
      <w:rFonts w:ascii="宋体" w:hAnsi="Courier New" w:cs="Courier New"/>
      <w:szCs w:val="21"/>
    </w:rPr>
  </w:style>
  <w:style w:type="paragraph" w:styleId="a9">
    <w:name w:val="Date"/>
    <w:basedOn w:val="a"/>
    <w:next w:val="a"/>
    <w:pPr>
      <w:ind w:leftChars="2500" w:left="100"/>
    </w:pPr>
    <w:rPr>
      <w:rFonts w:ascii="宋体" w:hAnsi="宋体"/>
      <w:sz w:val="24"/>
    </w:rPr>
  </w:style>
  <w:style w:type="paragraph" w:styleId="2">
    <w:name w:val="Body Text Indent 2"/>
    <w:basedOn w:val="a"/>
    <w:pPr>
      <w:spacing w:line="0" w:lineRule="atLeast"/>
      <w:ind w:firstLineChars="400" w:firstLine="941"/>
    </w:pPr>
    <w:rPr>
      <w:rFonts w:ascii="宋体" w:hAnsi="宋体"/>
      <w:sz w:val="24"/>
    </w:rPr>
  </w:style>
  <w:style w:type="paragraph" w:styleId="aa">
    <w:name w:val="Balloon Text"/>
    <w:basedOn w:val="a"/>
    <w:semiHidden/>
    <w:rPr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20">
    <w:name w:val="Body Text 2"/>
    <w:basedOn w:val="a"/>
    <w:pPr>
      <w:spacing w:before="120" w:line="520" w:lineRule="exact"/>
      <w:jc w:val="center"/>
    </w:pPr>
    <w:rPr>
      <w:b/>
      <w:sz w:val="32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e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styleId="af">
    <w:name w:val="annotation subject"/>
    <w:basedOn w:val="a4"/>
    <w:next w:val="a4"/>
    <w:link w:val="af0"/>
    <w:rPr>
      <w:b/>
      <w:bCs/>
      <w:szCs w:val="24"/>
    </w:rPr>
  </w:style>
  <w:style w:type="table" w:styleId="af1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</w:style>
  <w:style w:type="character" w:styleId="af3">
    <w:name w:val="Hyperlink"/>
    <w:rPr>
      <w:color w:val="0000FF"/>
      <w:u w:val="single"/>
    </w:rPr>
  </w:style>
  <w:style w:type="character" w:styleId="af4">
    <w:name w:val="annotation reference"/>
    <w:uiPriority w:val="99"/>
    <w:unhideWhenUsed/>
    <w:rPr>
      <w:sz w:val="21"/>
      <w:szCs w:val="21"/>
    </w:rPr>
  </w:style>
  <w:style w:type="character" w:customStyle="1" w:styleId="a5">
    <w:name w:val="批注文字 字符"/>
    <w:link w:val="a4"/>
    <w:uiPriority w:val="99"/>
    <w:rPr>
      <w:rFonts w:ascii="Calibri" w:eastAsia="宋体" w:hAnsi="Calibri" w:cs="Times New Roman"/>
      <w:kern w:val="2"/>
      <w:sz w:val="21"/>
      <w:szCs w:val="22"/>
    </w:rPr>
  </w:style>
  <w:style w:type="character" w:customStyle="1" w:styleId="af0">
    <w:name w:val="批注主题 字符"/>
    <w:link w:val="af"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ad">
    <w:name w:val="页眉 字符"/>
    <w:link w:val="ac"/>
    <w:rPr>
      <w:kern w:val="2"/>
      <w:sz w:val="18"/>
      <w:szCs w:val="18"/>
    </w:rPr>
  </w:style>
  <w:style w:type="paragraph" w:customStyle="1" w:styleId="CharChar2">
    <w:name w:val="Char Char2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Char">
    <w:name w:val="Char Char Char Char Char Char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pPr>
      <w:autoSpaceDE w:val="0"/>
      <w:autoSpaceDN w:val="0"/>
      <w:adjustRightInd w:val="0"/>
      <w:jc w:val="left"/>
      <w:textAlignment w:val="baseline"/>
    </w:pPr>
    <w:rPr>
      <w:rFonts w:eastAsia="方正仿宋简体"/>
      <w:sz w:val="32"/>
      <w:szCs w:val="20"/>
    </w:rPr>
  </w:style>
  <w:style w:type="character" w:customStyle="1" w:styleId="fontstyle01">
    <w:name w:val="fontstyle01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rPr>
      <w:rFonts w:ascii="Times New Roman" w:hAnsi="Times New Roman" w:cs="Times New Roman" w:hint="default"/>
      <w:color w:val="000000"/>
      <w:sz w:val="28"/>
      <w:szCs w:val="2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styleId="af6">
    <w:name w:val="Unresolved Mention"/>
    <w:basedOn w:val="a0"/>
    <w:uiPriority w:val="99"/>
    <w:semiHidden/>
    <w:unhideWhenUsed/>
    <w:rsid w:val="00E57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0D238-F8E7-42E6-8A51-050FB8C5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434</Words>
  <Characters>2477</Characters>
  <Application>Microsoft Office Word</Application>
  <DocSecurity>0</DocSecurity>
  <Lines>20</Lines>
  <Paragraphs>5</Paragraphs>
  <ScaleCrop>false</ScaleCrop>
  <Company>中国平安保险(集团)股份有限公司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证券代码：600230      股票简称：沧州大化      编号：2004-3号</dc:title>
  <dc:creator>zcb2</dc:creator>
  <cp:lastModifiedBy>aaa</cp:lastModifiedBy>
  <cp:revision>24</cp:revision>
  <cp:lastPrinted>2025-08-25T02:20:00Z</cp:lastPrinted>
  <dcterms:created xsi:type="dcterms:W3CDTF">2025-08-20T07:15:00Z</dcterms:created>
  <dcterms:modified xsi:type="dcterms:W3CDTF">2025-08-28T07:10:00Z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46FB6248D5294A76B1ABE6D8804E55E4_12</vt:lpwstr>
  </property>
</Properties>
</file>