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9C8B" w14:textId="509B30D2" w:rsidR="00CB57AE" w:rsidRDefault="00000000">
      <w:pPr>
        <w:spacing w:beforeLines="50" w:before="120" w:afterLines="50" w:after="120"/>
        <w:rPr>
          <w:bCs w:val="0"/>
          <w:color w:val="000000" w:themeColor="text1"/>
        </w:rPr>
      </w:pPr>
      <w:sdt>
        <w:sdtPr>
          <w:tag w:val="_PLD_e2023e93e9d5454698c56f4b7265ca56"/>
          <w:id w:val="-216657088"/>
        </w:sdtPr>
        <w:sdtContent>
          <w:r w:rsidR="00A315DF">
            <w:rPr>
              <w:rFonts w:hint="eastAsia"/>
              <w:color w:val="000000" w:themeColor="text1"/>
            </w:rPr>
            <w:t>公司代码：</w:t>
          </w:r>
        </w:sdtContent>
      </w:sdt>
      <w:sdt>
        <w:sdtPr>
          <w:rPr>
            <w:rFonts w:hint="eastAsia"/>
            <w:bCs w:val="0"/>
          </w:rPr>
          <w:alias w:val="公司代码"/>
          <w:tag w:val="_GBC_704b7b03ea3f4a93b8d4655a09b2ff61"/>
          <w:id w:val="-742030451"/>
          <w:placeholder>
            <w:docPart w:val="GBC22222222222222222222222222222"/>
          </w:placeholder>
        </w:sdtPr>
        <w:sdtContent>
          <w:r w:rsidR="00A315DF">
            <w:rPr>
              <w:rFonts w:hint="eastAsia"/>
              <w:bCs w:val="0"/>
            </w:rPr>
            <w:t>600230</w:t>
          </w:r>
        </w:sdtContent>
      </w:sdt>
      <w:r w:rsidR="00A315DF">
        <w:rPr>
          <w:rFonts w:hint="eastAsia"/>
          <w:color w:val="000000" w:themeColor="text1"/>
        </w:rPr>
        <w:t xml:space="preserve">                     </w:t>
      </w:r>
      <w:r w:rsidR="00F35570">
        <w:rPr>
          <w:color w:val="000000" w:themeColor="text1"/>
        </w:rPr>
        <w:t xml:space="preserve">                        </w:t>
      </w:r>
      <w:sdt>
        <w:sdtPr>
          <w:tag w:val="_PLD_9cd7c9dfc1e1482cb001b3fad058a63c"/>
          <w:id w:val="67700242"/>
        </w:sdtPr>
        <w:sdtContent>
          <w:r w:rsidR="00A315DF">
            <w:rPr>
              <w:rFonts w:hint="eastAsia"/>
              <w:color w:val="000000" w:themeColor="text1"/>
            </w:rPr>
            <w:t>公司简称：</w:t>
          </w:r>
        </w:sdtContent>
      </w:sdt>
      <w:sdt>
        <w:sdtPr>
          <w:rPr>
            <w:rFonts w:hint="eastAsia"/>
            <w:bCs w:val="0"/>
          </w:rPr>
          <w:alias w:val="公司简称"/>
          <w:tag w:val="_GBC_0384ae715a1e4b4894a29e4d27f5bef4"/>
          <w:id w:val="716010684"/>
          <w:placeholder>
            <w:docPart w:val="GBC22222222222222222222222222222"/>
          </w:placeholder>
        </w:sdtPr>
        <w:sdtContent>
          <w:r w:rsidR="00A315DF">
            <w:rPr>
              <w:rFonts w:hint="eastAsia"/>
              <w:bCs w:val="0"/>
            </w:rPr>
            <w:t>沧州大化</w:t>
          </w:r>
        </w:sdtContent>
      </w:sdt>
    </w:p>
    <w:p w14:paraId="6ECD8531" w14:textId="77777777" w:rsidR="00CB57AE" w:rsidRDefault="00CB57AE">
      <w:pPr>
        <w:rPr>
          <w:color w:val="000000" w:themeColor="text1"/>
        </w:rPr>
      </w:pPr>
    </w:p>
    <w:p w14:paraId="5D7B9D03" w14:textId="77777777" w:rsidR="00CB57AE" w:rsidRDefault="00CB57AE">
      <w:pPr>
        <w:rPr>
          <w:color w:val="000000" w:themeColor="text1"/>
        </w:rPr>
      </w:pPr>
    </w:p>
    <w:p w14:paraId="6A4371CD" w14:textId="77777777" w:rsidR="00CB57AE" w:rsidRDefault="00CB57AE">
      <w:pPr>
        <w:rPr>
          <w:color w:val="000000" w:themeColor="text1"/>
        </w:rPr>
      </w:pPr>
    </w:p>
    <w:p w14:paraId="3871AD06" w14:textId="77777777" w:rsidR="00CB57AE" w:rsidRDefault="00CB57AE">
      <w:pPr>
        <w:rPr>
          <w:color w:val="000000" w:themeColor="text1"/>
        </w:rPr>
      </w:pPr>
    </w:p>
    <w:p w14:paraId="7C079A10" w14:textId="77777777" w:rsidR="00CB57AE" w:rsidRDefault="00CB57AE">
      <w:pPr>
        <w:rPr>
          <w:color w:val="000000" w:themeColor="text1"/>
        </w:rPr>
      </w:pPr>
    </w:p>
    <w:p w14:paraId="4AAE64AD" w14:textId="77777777" w:rsidR="00CB57AE" w:rsidRDefault="00CB57AE">
      <w:pPr>
        <w:rPr>
          <w:color w:val="FF0000"/>
        </w:rPr>
      </w:pPr>
    </w:p>
    <w:p w14:paraId="1F592D45" w14:textId="77777777" w:rsidR="00CB57AE" w:rsidRDefault="00CB57AE">
      <w:pPr>
        <w:rPr>
          <w:color w:val="FF0000"/>
        </w:rPr>
      </w:pPr>
    </w:p>
    <w:p w14:paraId="3B2A838A" w14:textId="77777777" w:rsidR="00CB57AE" w:rsidRDefault="00000000">
      <w:pPr>
        <w:jc w:val="center"/>
        <w:rPr>
          <w:rFonts w:ascii="黑体" w:eastAsia="黑体" w:hAnsi="黑体"/>
          <w:b/>
          <w:bCs w:val="0"/>
          <w:color w:val="FF0000"/>
          <w:sz w:val="44"/>
          <w:szCs w:val="44"/>
        </w:rPr>
      </w:pPr>
      <w:sdt>
        <w:sdtPr>
          <w:rPr>
            <w:rFonts w:ascii="黑体" w:eastAsia="黑体" w:hAnsi="黑体" w:hint="eastAsia"/>
            <w:b/>
            <w:bCs w:val="0"/>
            <w:color w:val="FF0000"/>
            <w:sz w:val="44"/>
            <w:szCs w:val="44"/>
          </w:rPr>
          <w:alias w:val="公司法定中文名称"/>
          <w:tag w:val="_GBC_ef279e32efc14c6bb521c62ff1f265ba"/>
          <w:id w:val="-1354577144"/>
          <w:placeholder>
            <w:docPart w:val="GBC22222222222222222222222222222"/>
          </w:placeholder>
          <w:dataBinding w:prefixMappings="xmlns:clcid-cgi='clcid-cgi'" w:xpath="/*/clcid-cgi:GongSiFaDingZhongWenMingCheng[not(@periodRef)]" w:storeItemID="{89EBAB94-44A0-46A2-B712-30D997D04A6D}"/>
          <w:text/>
        </w:sdtPr>
        <w:sdtContent>
          <w:r w:rsidR="00A315DF">
            <w:rPr>
              <w:rFonts w:ascii="黑体" w:eastAsia="黑体" w:hAnsi="黑体" w:hint="eastAsia"/>
              <w:b/>
              <w:bCs w:val="0"/>
              <w:color w:val="FF0000"/>
              <w:sz w:val="44"/>
              <w:szCs w:val="44"/>
            </w:rPr>
            <w:t>沧州大化股份有限公司</w:t>
          </w:r>
        </w:sdtContent>
      </w:sdt>
    </w:p>
    <w:p w14:paraId="690505F2" w14:textId="77777777" w:rsidR="00CB57AE" w:rsidRDefault="00A315DF">
      <w:pPr>
        <w:jc w:val="center"/>
        <w:rPr>
          <w:rFonts w:ascii="黑体" w:eastAsia="黑体" w:hAnsi="黑体"/>
          <w:b/>
          <w:bCs w:val="0"/>
          <w:color w:val="FF0000"/>
          <w:sz w:val="44"/>
          <w:szCs w:val="44"/>
        </w:rPr>
      </w:pPr>
      <w:r>
        <w:rPr>
          <w:rFonts w:ascii="黑体" w:eastAsia="黑体" w:hAnsi="黑体"/>
          <w:b/>
          <w:color w:val="FF0000"/>
          <w:sz w:val="44"/>
          <w:szCs w:val="44"/>
        </w:rPr>
        <w:t>2025年</w:t>
      </w:r>
      <w:r>
        <w:rPr>
          <w:rFonts w:ascii="黑体" w:eastAsia="黑体" w:hAnsi="黑体" w:hint="eastAsia"/>
          <w:b/>
          <w:color w:val="FF0000"/>
          <w:sz w:val="44"/>
          <w:szCs w:val="44"/>
        </w:rPr>
        <w:t>半年度报告</w:t>
      </w:r>
    </w:p>
    <w:p w14:paraId="00C1F354" w14:textId="77777777" w:rsidR="00CB57AE" w:rsidRDefault="00CB57AE">
      <w:pPr>
        <w:rPr>
          <w:color w:val="FF0000"/>
        </w:rPr>
      </w:pPr>
    </w:p>
    <w:p w14:paraId="2BA08BE6" w14:textId="77777777" w:rsidR="00CB57AE" w:rsidRDefault="00CB57AE">
      <w:pPr>
        <w:rPr>
          <w:color w:val="FF0000"/>
        </w:rPr>
      </w:pPr>
    </w:p>
    <w:p w14:paraId="4923BABE" w14:textId="77777777" w:rsidR="00CB57AE" w:rsidRDefault="00CB57AE">
      <w:pPr>
        <w:rPr>
          <w:color w:val="000000" w:themeColor="text1"/>
        </w:rPr>
      </w:pPr>
    </w:p>
    <w:p w14:paraId="7ABFD53D" w14:textId="77777777" w:rsidR="00CB57AE" w:rsidRDefault="00CB57AE">
      <w:pPr>
        <w:rPr>
          <w:color w:val="000000" w:themeColor="text1"/>
        </w:rPr>
      </w:pPr>
    </w:p>
    <w:p w14:paraId="2C646EF6" w14:textId="77777777" w:rsidR="00CB57AE" w:rsidRDefault="00CB57AE">
      <w:pPr>
        <w:rPr>
          <w:color w:val="000000" w:themeColor="text1"/>
        </w:rPr>
      </w:pPr>
    </w:p>
    <w:p w14:paraId="24019921" w14:textId="77777777" w:rsidR="00CB57AE" w:rsidRDefault="00CB57AE">
      <w:pPr>
        <w:rPr>
          <w:color w:val="000000" w:themeColor="text1"/>
        </w:rPr>
      </w:pPr>
    </w:p>
    <w:p w14:paraId="6C5C3E95" w14:textId="77777777" w:rsidR="00CB57AE" w:rsidRDefault="00CB57AE">
      <w:pPr>
        <w:rPr>
          <w:color w:val="000000" w:themeColor="text1"/>
        </w:rPr>
      </w:pPr>
    </w:p>
    <w:p w14:paraId="29D9D1CB" w14:textId="77777777" w:rsidR="00CB57AE" w:rsidRDefault="00A315DF">
      <w:pPr>
        <w:rPr>
          <w:color w:val="000000" w:themeColor="text1"/>
        </w:rPr>
      </w:pPr>
      <w:r>
        <w:rPr>
          <w:color w:val="000000" w:themeColor="text1"/>
        </w:rPr>
        <w:br w:type="page"/>
      </w:r>
    </w:p>
    <w:bookmarkStart w:id="0" w:name="_Toc387656034" w:displacedByCustomXml="next"/>
    <w:sdt>
      <w:sdtPr>
        <w:tag w:val="_PLD_845fa8b330524542a31e33dd31c44bb8"/>
        <w:id w:val="1735893996"/>
      </w:sdtPr>
      <w:sdtContent>
        <w:p w14:paraId="24520F5F" w14:textId="77777777" w:rsidR="00CB57AE" w:rsidRDefault="00A315DF">
          <w:pPr>
            <w:pStyle w:val="aff4"/>
            <w:spacing w:after="280" w:afterAutospacing="0"/>
            <w:jc w:val="center"/>
            <w:rPr>
              <w:b/>
              <w:bCs w:val="0"/>
              <w:color w:val="000000" w:themeColor="text1"/>
              <w:sz w:val="28"/>
              <w:szCs w:val="28"/>
            </w:rPr>
          </w:pPr>
          <w:r>
            <w:rPr>
              <w:rFonts w:hint="eastAsia"/>
              <w:b/>
              <w:color w:val="000000" w:themeColor="text1"/>
              <w:sz w:val="28"/>
              <w:szCs w:val="28"/>
            </w:rPr>
            <w:t>重要提示</w:t>
          </w:r>
        </w:p>
      </w:sdtContent>
    </w:sdt>
    <w:bookmarkEnd w:id="0" w:displacedByCustomXml="next"/>
    <w:sdt>
      <w:sdtPr>
        <w:rPr>
          <w:rFonts w:ascii="宋体" w:hAnsi="宋体" w:hint="eastAsia"/>
          <w:color w:val="000000" w:themeColor="text1"/>
        </w:rPr>
        <w:alias w:val="董事会及董事声明"/>
        <w:tag w:val="_GBC_6c6da163383e4e4c92758ff24076a138"/>
        <w:id w:val="965002598"/>
        <w:placeholder>
          <w:docPart w:val="GBC22222222222222222222222222222"/>
        </w:placeholder>
      </w:sdtPr>
      <w:sdtContent>
        <w:p w14:paraId="7B2472F2" w14:textId="77777777" w:rsidR="00CB57AE" w:rsidRDefault="00A315DF">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本公司董事会</w:t>
          </w:r>
          <w:sdt>
            <w:sdtPr>
              <w:tag w:val="_PLD_3ca0b65202324648991e5b6f01a8fade"/>
              <w:id w:val="-3445946"/>
            </w:sdtPr>
            <w:sdtContent>
              <w:r>
                <w:rPr>
                  <w:rFonts w:ascii="宋体" w:hAnsi="宋体" w:cs="宋体" w:hint="eastAsia"/>
                  <w:color w:val="000000" w:themeColor="text1"/>
                </w:rPr>
                <w:t>、</w:t>
              </w:r>
              <w:r>
                <w:rPr>
                  <w:rFonts w:ascii="宋体" w:hAnsi="宋体" w:cs="宋体"/>
                  <w:color w:val="000000" w:themeColor="text1"/>
                </w:rPr>
                <w:t>监事</w:t>
              </w:r>
              <w:r>
                <w:rPr>
                  <w:rFonts w:ascii="宋体" w:hAnsi="宋体" w:cs="宋体" w:hint="eastAsia"/>
                  <w:color w:val="000000" w:themeColor="text1"/>
                </w:rPr>
                <w:t>会</w:t>
              </w:r>
            </w:sdtContent>
          </w:sdt>
          <w:r>
            <w:rPr>
              <w:rFonts w:ascii="宋体" w:hAnsi="宋体" w:cs="宋体"/>
              <w:color w:val="000000" w:themeColor="text1"/>
            </w:rPr>
            <w:t>及董事</w:t>
          </w:r>
          <w:sdt>
            <w:sdtPr>
              <w:tag w:val="_PLD_e24810e6950c4ac89d613277aed2bed8"/>
              <w:id w:val="-1400045328"/>
            </w:sdtPr>
            <w:sdtContent>
              <w:r>
                <w:rPr>
                  <w:rFonts w:ascii="宋体" w:hAnsi="宋体" w:cs="宋体"/>
                  <w:color w:val="000000" w:themeColor="text1"/>
                </w:rPr>
                <w:t>、监事</w:t>
              </w:r>
            </w:sdtContent>
          </w:sdt>
          <w:r>
            <w:rPr>
              <w:rFonts w:ascii="宋体" w:hAnsi="宋体" w:cs="宋体"/>
              <w:color w:val="000000" w:themeColor="text1"/>
            </w:rPr>
            <w:t>、高级管理人员保证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p>
      </w:sdtContent>
    </w:sdt>
    <w:p w14:paraId="405A9A09" w14:textId="77777777" w:rsidR="00CB57AE" w:rsidRDefault="00CB57AE"/>
    <w:p w14:paraId="6ED4294D" w14:textId="77777777" w:rsidR="00CB57AE" w:rsidRDefault="00A315DF">
      <w:pPr>
        <w:pStyle w:val="2"/>
        <w:numPr>
          <w:ilvl w:val="0"/>
          <w:numId w:val="5"/>
        </w:numPr>
        <w:tabs>
          <w:tab w:val="left" w:pos="448"/>
        </w:tabs>
        <w:spacing w:before="0" w:after="0" w:line="360" w:lineRule="auto"/>
        <w:ind w:left="0" w:firstLine="0"/>
        <w:rPr>
          <w:rFonts w:ascii="宋体" w:hAnsi="宋体"/>
          <w:color w:val="000000" w:themeColor="text1"/>
        </w:rPr>
      </w:pPr>
      <w:bookmarkStart w:id="1" w:name="_Hlk106871957"/>
      <w:bookmarkEnd w:id="1"/>
      <w:r>
        <w:rPr>
          <w:rFonts w:ascii="宋体" w:hAnsi="宋体" w:hint="eastAsia"/>
          <w:color w:val="000000" w:themeColor="text1"/>
        </w:rPr>
        <w:t>公司</w:t>
      </w:r>
      <w:sdt>
        <w:sdtPr>
          <w:tag w:val="_GBC_2e0ee33ebae04a83b92e8b1aa6754169"/>
          <w:id w:val="1258945073"/>
        </w:sdtPr>
        <w:sdtContent>
          <w:r>
            <w:rPr>
              <w:rFonts w:ascii="宋体" w:hAnsi="宋体" w:hint="eastAsia"/>
              <w:color w:val="000000" w:themeColor="text1"/>
            </w:rPr>
            <w:t>全体董事出席</w:t>
          </w:r>
        </w:sdtContent>
      </w:sdt>
      <w:r>
        <w:rPr>
          <w:rFonts w:ascii="宋体" w:hAnsi="宋体" w:hint="eastAsia"/>
          <w:color w:val="000000" w:themeColor="text1"/>
        </w:rPr>
        <w:t>董事会会议。</w:t>
      </w:r>
    </w:p>
    <w:p w14:paraId="5C416D9A" w14:textId="77777777" w:rsidR="00CB57AE" w:rsidRDefault="00CB57AE">
      <w:pPr>
        <w:rPr>
          <w:color w:val="000000" w:themeColor="text1"/>
        </w:rPr>
      </w:pPr>
    </w:p>
    <w:p w14:paraId="551685E2" w14:textId="77777777" w:rsidR="00CB57AE" w:rsidRDefault="00CB57AE">
      <w:pPr>
        <w:rPr>
          <w:color w:val="000000" w:themeColor="text1"/>
        </w:rPr>
      </w:pPr>
    </w:p>
    <w:p w14:paraId="5C1B203E" w14:textId="77777777" w:rsidR="00CB57AE" w:rsidRDefault="00A315DF">
      <w:pPr>
        <w:pStyle w:val="2"/>
        <w:numPr>
          <w:ilvl w:val="0"/>
          <w:numId w:val="5"/>
        </w:numPr>
        <w:tabs>
          <w:tab w:val="left" w:pos="490"/>
        </w:tabs>
        <w:spacing w:before="0" w:after="0" w:line="360" w:lineRule="auto"/>
        <w:ind w:left="0" w:firstLine="0"/>
        <w:rPr>
          <w:rFonts w:ascii="宋体" w:hAnsi="宋体"/>
          <w:color w:val="000000" w:themeColor="text1"/>
        </w:rPr>
      </w:pPr>
      <w:proofErr w:type="gramStart"/>
      <w:r>
        <w:rPr>
          <w:rFonts w:ascii="宋体" w:hAnsi="宋体" w:hint="eastAsia"/>
          <w:color w:val="000000" w:themeColor="text1"/>
        </w:rPr>
        <w:t>本半年度</w:t>
      </w:r>
      <w:proofErr w:type="gramEnd"/>
      <w:r>
        <w:rPr>
          <w:rFonts w:ascii="宋体" w:hAnsi="宋体" w:hint="eastAsia"/>
          <w:color w:val="000000" w:themeColor="text1"/>
        </w:rPr>
        <w:t>报告</w:t>
      </w:r>
      <w:sdt>
        <w:sdtPr>
          <w:tag w:val="_GBC_be15b7a71d95430e82193d4cab461623"/>
          <w:id w:val="-1429738345"/>
        </w:sdtPr>
        <w:sdtContent>
          <w:r>
            <w:rPr>
              <w:rFonts w:ascii="宋体" w:hAnsi="宋体" w:hint="eastAsia"/>
              <w:color w:val="000000" w:themeColor="text1"/>
            </w:rPr>
            <w:t>未经审计</w:t>
          </w:r>
        </w:sdtContent>
      </w:sdt>
      <w:r>
        <w:rPr>
          <w:rFonts w:ascii="宋体" w:hAnsi="宋体" w:hint="eastAsia"/>
          <w:color w:val="000000" w:themeColor="text1"/>
        </w:rPr>
        <w:t>。</w:t>
      </w:r>
    </w:p>
    <w:p w14:paraId="17B0CF01" w14:textId="77777777" w:rsidR="00CB57AE" w:rsidRDefault="00CB57AE">
      <w:pPr>
        <w:rPr>
          <w:color w:val="000000" w:themeColor="text1"/>
        </w:rPr>
      </w:pPr>
    </w:p>
    <w:p w14:paraId="75022317" w14:textId="0363D003" w:rsidR="00CB57AE" w:rsidRDefault="00A315DF">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hint="eastAsia"/>
          <w:color w:val="000000" w:themeColor="text1"/>
        </w:rPr>
        <w:t>公司负责人</w:t>
      </w:r>
      <w:sdt>
        <w:sdtPr>
          <w:rPr>
            <w:rFonts w:ascii="宋体" w:hAnsi="宋体" w:hint="eastAsia"/>
            <w:color w:val="000000" w:themeColor="text1"/>
          </w:rPr>
          <w:alias w:val="公司负责人姓名"/>
          <w:tag w:val="_GBC_ee6b72f666bb497bbe8fc037096654d2"/>
          <w:id w:val="-986701097"/>
          <w:placeholder>
            <w:docPart w:val="GBC22222222222222222222222222222"/>
          </w:placeholder>
          <w:dataBinding w:prefixMappings="xmlns:clcid-mr='clcid-mr'" w:xpath="/*/clcid-mr:GongSiFuZeRenXingMing[not(@periodRef)]" w:storeItemID="{89EBAB94-44A0-46A2-B712-30D997D04A6D}"/>
          <w:text/>
        </w:sdtPr>
        <w:sdtContent>
          <w:r w:rsidR="00B247CC">
            <w:rPr>
              <w:rFonts w:ascii="宋体" w:hAnsi="宋体" w:hint="eastAsia"/>
              <w:color w:val="000000" w:themeColor="text1"/>
            </w:rPr>
            <w:t>刘增</w:t>
          </w:r>
        </w:sdtContent>
      </w:sdt>
      <w:r>
        <w:rPr>
          <w:rFonts w:ascii="宋体" w:hAnsi="宋体" w:hint="eastAsia"/>
          <w:color w:val="000000" w:themeColor="text1"/>
        </w:rPr>
        <w:t>、主管会计工作负责人</w:t>
      </w:r>
      <w:sdt>
        <w:sdtPr>
          <w:rPr>
            <w:rFonts w:ascii="宋体" w:hAnsi="宋体" w:hint="eastAsia"/>
            <w:color w:val="000000" w:themeColor="text1"/>
          </w:rPr>
          <w:alias w:val="主管会计工作负责人姓名"/>
          <w:tag w:val="_GBC_51ed55c6ff134dadaa6756998c964cdf"/>
          <w:id w:val="-615062465"/>
          <w:placeholder>
            <w:docPart w:val="GBC22222222222222222222222222222"/>
          </w:placeholder>
          <w:dataBinding w:prefixMappings="xmlns:clcid-mr='clcid-mr'" w:xpath="/*/clcid-mr:ZhuGuanKuaiJiGongZuoFuZeRenXingMing[not(@periodRef)]" w:storeItemID="{89EBAB94-44A0-46A2-B712-30D997D04A6D}"/>
          <w:text/>
        </w:sdtPr>
        <w:sdtContent>
          <w:r w:rsidR="00B247CC">
            <w:rPr>
              <w:rFonts w:ascii="宋体" w:hAnsi="宋体" w:hint="eastAsia"/>
              <w:color w:val="000000" w:themeColor="text1"/>
            </w:rPr>
            <w:t>张志</w:t>
          </w:r>
        </w:sdtContent>
      </w:sdt>
      <w:r>
        <w:rPr>
          <w:rFonts w:ascii="宋体" w:hAnsi="宋体" w:hint="eastAsia"/>
          <w:color w:val="000000" w:themeColor="text1"/>
        </w:rPr>
        <w:t>及会计机构负责人（会计主管人员）</w:t>
      </w:r>
      <w:sdt>
        <w:sdtPr>
          <w:rPr>
            <w:rFonts w:ascii="宋体" w:hAnsi="宋体" w:hint="eastAsia"/>
            <w:color w:val="000000" w:themeColor="text1"/>
          </w:rPr>
          <w:alias w:val="会计机构负责人姓名"/>
          <w:tag w:val="_GBC_aa7d9e44d6e64b9abdcdefb4a3968427"/>
          <w:id w:val="-1213736779"/>
          <w:placeholder>
            <w:docPart w:val="GBC22222222222222222222222222222"/>
          </w:placeholder>
          <w:dataBinding w:prefixMappings="xmlns:clcid-mr='clcid-mr'" w:xpath="/*/clcid-mr:KuaiJiJiGouFuZeRenXingMing[not(@periodRef)]" w:storeItemID="{89EBAB94-44A0-46A2-B712-30D997D04A6D}"/>
          <w:text/>
        </w:sdtPr>
        <w:sdtContent>
          <w:r w:rsidR="00B247CC">
            <w:rPr>
              <w:rFonts w:ascii="宋体" w:hAnsi="宋体" w:hint="eastAsia"/>
              <w:color w:val="000000" w:themeColor="text1"/>
            </w:rPr>
            <w:t>刘晓婧</w:t>
          </w:r>
        </w:sdtContent>
      </w:sdt>
      <w:r>
        <w:rPr>
          <w:rFonts w:ascii="宋体" w:hAnsi="宋体" w:hint="eastAsia"/>
          <w:color w:val="000000" w:themeColor="text1"/>
        </w:rPr>
        <w:t>声明：保证半年度报告中财务报告的真实、准确、完整。</w:t>
      </w:r>
    </w:p>
    <w:p w14:paraId="6E091F5D" w14:textId="77777777" w:rsidR="00CB57AE" w:rsidRDefault="00CB57AE">
      <w:pPr>
        <w:rPr>
          <w:color w:val="000000" w:themeColor="text1"/>
        </w:rPr>
      </w:pPr>
    </w:p>
    <w:p w14:paraId="6F053648" w14:textId="77777777" w:rsidR="00CB57AE" w:rsidRDefault="00A315DF">
      <w:pPr>
        <w:pStyle w:val="2"/>
        <w:numPr>
          <w:ilvl w:val="0"/>
          <w:numId w:val="5"/>
        </w:numPr>
        <w:tabs>
          <w:tab w:val="left" w:pos="490"/>
        </w:tabs>
        <w:spacing w:before="0" w:after="0" w:line="360" w:lineRule="auto"/>
        <w:ind w:left="0" w:firstLine="0"/>
        <w:rPr>
          <w:rFonts w:ascii="宋体" w:hAnsi="宋体"/>
          <w:color w:val="000000" w:themeColor="text1"/>
          <w:sz w:val="24"/>
          <w:szCs w:val="24"/>
        </w:rPr>
      </w:pPr>
      <w:r>
        <w:rPr>
          <w:rFonts w:ascii="宋体" w:hAnsi="宋体"/>
          <w:color w:val="000000" w:themeColor="text1"/>
        </w:rPr>
        <w:t>董事会</w:t>
      </w:r>
      <w:r>
        <w:rPr>
          <w:color w:val="000000" w:themeColor="text1"/>
        </w:rPr>
        <w:t>决议通过的本报告期利润分配预案或公积金转增股本预案</w:t>
      </w:r>
    </w:p>
    <w:sdt>
      <w:sdtPr>
        <w:rPr>
          <w:rFonts w:hint="eastAsia"/>
          <w:color w:val="000000" w:themeColor="text1"/>
        </w:rPr>
        <w:alias w:val="经董事会审议的报告期利润分配预案或公积金转增股本预案"/>
        <w:tag w:val="_GBC_7676626d447143468bebcc8d267ec746"/>
        <w:id w:val="147948149"/>
        <w:placeholder>
          <w:docPart w:val="GBC22222222222222222222222222222"/>
        </w:placeholder>
      </w:sdtPr>
      <w:sdtContent>
        <w:p w14:paraId="36005FF8" w14:textId="6B2DF9DA" w:rsidR="00CB57AE" w:rsidRDefault="00B247CC">
          <w:pPr>
            <w:kinsoku w:val="0"/>
            <w:overflowPunct w:val="0"/>
            <w:autoSpaceDE w:val="0"/>
            <w:autoSpaceDN w:val="0"/>
            <w:adjustRightInd w:val="0"/>
            <w:snapToGrid w:val="0"/>
            <w:spacing w:line="360" w:lineRule="exact"/>
            <w:rPr>
              <w:color w:val="000000" w:themeColor="text1"/>
            </w:rPr>
          </w:pPr>
          <w:r>
            <w:rPr>
              <w:rFonts w:hint="eastAsia"/>
              <w:color w:val="000000" w:themeColor="text1"/>
            </w:rPr>
            <w:t>无</w:t>
          </w:r>
        </w:p>
      </w:sdtContent>
    </w:sdt>
    <w:p w14:paraId="476E71A7" w14:textId="77777777" w:rsidR="00CB57AE" w:rsidRDefault="00CB57AE">
      <w:pPr>
        <w:kinsoku w:val="0"/>
        <w:overflowPunct w:val="0"/>
        <w:autoSpaceDE w:val="0"/>
        <w:autoSpaceDN w:val="0"/>
        <w:adjustRightInd w:val="0"/>
        <w:snapToGrid w:val="0"/>
        <w:spacing w:line="360" w:lineRule="exact"/>
        <w:rPr>
          <w:color w:val="000000" w:themeColor="text1"/>
        </w:rPr>
      </w:pPr>
    </w:p>
    <w:p w14:paraId="730AF539" w14:textId="77777777" w:rsidR="00CB57AE" w:rsidRDefault="00A315DF">
      <w:pPr>
        <w:pStyle w:val="2"/>
        <w:numPr>
          <w:ilvl w:val="0"/>
          <w:numId w:val="5"/>
        </w:numPr>
        <w:tabs>
          <w:tab w:val="left" w:pos="504"/>
        </w:tabs>
        <w:spacing w:before="0" w:after="0" w:line="360" w:lineRule="auto"/>
        <w:ind w:left="0" w:firstLine="0"/>
        <w:rPr>
          <w:rFonts w:ascii="宋体" w:hAnsi="宋体"/>
          <w:color w:val="000000" w:themeColor="text1"/>
        </w:rPr>
      </w:pPr>
      <w:r>
        <w:rPr>
          <w:rFonts w:ascii="宋体" w:hAnsi="宋体"/>
          <w:color w:val="000000" w:themeColor="text1"/>
        </w:rPr>
        <w:t>前瞻性陈述的风险声明</w:t>
      </w:r>
    </w:p>
    <w:sdt>
      <w:sdtPr>
        <w:rPr>
          <w:color w:val="000000" w:themeColor="text1"/>
        </w:rPr>
        <w:alias w:val="是否适用：前瞻性陈述的风险声明[双击切换]"/>
        <w:tag w:val="_GBC_6a28949332914149bda7cc0225d614b7"/>
        <w:id w:val="502317517"/>
        <w:placeholder>
          <w:docPart w:val="GBC22222222222222222222222222222"/>
        </w:placeholder>
      </w:sdtPr>
      <w:sdtContent>
        <w:p w14:paraId="066E789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对报告涉及未来计划等前瞻性陈述的声明"/>
        <w:tag w:val="_GBC_6511b5aecc604062ad93b5fbd25fd19b"/>
        <w:id w:val="1237120906"/>
        <w:placeholder>
          <w:docPart w:val="GBC22222222222222222222222222222"/>
        </w:placeholder>
      </w:sdtPr>
      <w:sdtContent>
        <w:bookmarkStart w:id="2" w:name="_Hlk203642038" w:displacedByCustomXml="prev"/>
        <w:p w14:paraId="1C0778CD" w14:textId="77777777" w:rsidR="00B247CC" w:rsidRDefault="00000000" w:rsidP="00B247CC">
          <w:pPr>
            <w:kinsoku w:val="0"/>
            <w:overflowPunct w:val="0"/>
            <w:autoSpaceDE w:val="0"/>
            <w:autoSpaceDN w:val="0"/>
            <w:adjustRightInd w:val="0"/>
            <w:snapToGrid w:val="0"/>
            <w:spacing w:line="360" w:lineRule="exact"/>
            <w:ind w:firstLineChars="200" w:firstLine="420"/>
            <w:rPr>
              <w:shd w:val="pct15" w:color="auto" w:fill="FFFFFF"/>
            </w:rPr>
          </w:pPr>
          <w:sdt>
            <w:sdtPr>
              <w:rPr>
                <w:rFonts w:hint="eastAsia"/>
                <w:shd w:val="pct15" w:color="auto" w:fill="FFFFFF"/>
              </w:rPr>
              <w:alias w:val="公司对报告涉及未来计划等前瞻性陈述的声明"/>
              <w:tag w:val="_GBC_6511b5aecc604062ad93b5fbd25fd19b"/>
              <w:id w:val="4295423"/>
              <w:placeholder>
                <w:docPart w:val="EFA7DD0D8C764C63A4E57405386058A1"/>
              </w:placeholder>
            </w:sdtPr>
            <w:sdtContent>
              <w:r w:rsidR="00B247CC">
                <w:rPr>
                  <w:rFonts w:hint="eastAsia"/>
                </w:rPr>
                <w:t>本半年度报告涉及未来计划等前瞻性陈述，该等陈述不构成公司对投资者的实质承诺，请投资者注意投资风险。</w:t>
              </w:r>
            </w:sdtContent>
          </w:sdt>
          <w:bookmarkEnd w:id="2"/>
        </w:p>
        <w:p w14:paraId="4CCE93E5" w14:textId="5DD71FDF" w:rsidR="00CB57AE" w:rsidRDefault="00000000">
          <w:pPr>
            <w:kinsoku w:val="0"/>
            <w:overflowPunct w:val="0"/>
            <w:autoSpaceDE w:val="0"/>
            <w:autoSpaceDN w:val="0"/>
            <w:adjustRightInd w:val="0"/>
            <w:snapToGrid w:val="0"/>
            <w:spacing w:line="360" w:lineRule="exact"/>
            <w:rPr>
              <w:color w:val="000000" w:themeColor="text1"/>
            </w:rPr>
          </w:pPr>
        </w:p>
      </w:sdtContent>
    </w:sdt>
    <w:p w14:paraId="2C0C94BB" w14:textId="77777777" w:rsidR="00CB57AE" w:rsidRDefault="00A315DF">
      <w:pPr>
        <w:pStyle w:val="2"/>
        <w:numPr>
          <w:ilvl w:val="0"/>
          <w:numId w:val="5"/>
        </w:numPr>
        <w:tabs>
          <w:tab w:val="left" w:pos="434"/>
          <w:tab w:val="left" w:pos="644"/>
        </w:tabs>
        <w:spacing w:before="0" w:after="0" w:line="360" w:lineRule="auto"/>
        <w:ind w:left="0" w:firstLine="0"/>
        <w:rPr>
          <w:rFonts w:ascii="宋体" w:hAnsi="宋体"/>
          <w:color w:val="000000" w:themeColor="text1"/>
        </w:rPr>
      </w:pPr>
      <w:r>
        <w:rPr>
          <w:rFonts w:ascii="宋体" w:hAnsi="宋体"/>
          <w:color w:val="000000" w:themeColor="text1"/>
        </w:rPr>
        <w:t>是否存在被控股股东及其</w:t>
      </w:r>
      <w:r>
        <w:rPr>
          <w:rFonts w:ascii="宋体" w:hAnsi="宋体" w:hint="eastAsia"/>
          <w:color w:val="000000" w:themeColor="text1"/>
        </w:rPr>
        <w:t>他</w:t>
      </w:r>
      <w:r>
        <w:rPr>
          <w:rFonts w:ascii="宋体" w:hAnsi="宋体"/>
          <w:color w:val="000000" w:themeColor="text1"/>
        </w:rPr>
        <w:t>关联方非经营性占用资金情况</w:t>
      </w:r>
    </w:p>
    <w:sdt>
      <w:sdtPr>
        <w:rPr>
          <w:rFonts w:hint="eastAsia"/>
          <w:bCs w:val="0"/>
          <w:color w:val="000000" w:themeColor="text1"/>
        </w:rPr>
        <w:alias w:val="本公司是否存在大股东占用资金情况"/>
        <w:tag w:val="_GBC_a32400ff33ee44d89632e0d79a7f2c42"/>
        <w:id w:val="-667104142"/>
        <w:placeholder>
          <w:docPart w:val="GBC22222222222222222222222222222"/>
        </w:placeholder>
        <w:comboBox>
          <w:listItem w:displayText="是" w:value="true"/>
          <w:listItem w:displayText="否" w:value="false"/>
        </w:comboBox>
      </w:sdtPr>
      <w:sdtContent>
        <w:p w14:paraId="79B289EB" w14:textId="7CD565B9" w:rsidR="00CB57AE" w:rsidRDefault="00B247CC">
          <w:pPr>
            <w:kinsoku w:val="0"/>
            <w:overflowPunct w:val="0"/>
            <w:autoSpaceDE w:val="0"/>
            <w:autoSpaceDN w:val="0"/>
            <w:adjustRightInd w:val="0"/>
            <w:snapToGrid w:val="0"/>
            <w:spacing w:line="360" w:lineRule="exact"/>
            <w:rPr>
              <w:bCs w:val="0"/>
              <w:color w:val="000000" w:themeColor="text1"/>
            </w:rPr>
          </w:pPr>
          <w:r>
            <w:rPr>
              <w:rFonts w:hint="eastAsia"/>
              <w:bCs w:val="0"/>
              <w:color w:val="000000" w:themeColor="text1"/>
            </w:rPr>
            <w:t>否</w:t>
          </w:r>
        </w:p>
      </w:sdtContent>
    </w:sdt>
    <w:p w14:paraId="51620138" w14:textId="77777777" w:rsidR="00CB57AE" w:rsidRDefault="00CB57AE">
      <w:pPr>
        <w:kinsoku w:val="0"/>
        <w:overflowPunct w:val="0"/>
        <w:autoSpaceDE w:val="0"/>
        <w:autoSpaceDN w:val="0"/>
        <w:adjustRightInd w:val="0"/>
        <w:snapToGrid w:val="0"/>
        <w:spacing w:line="360" w:lineRule="exact"/>
        <w:rPr>
          <w:color w:val="000000" w:themeColor="text1"/>
          <w:shd w:val="pct15" w:color="auto" w:fill="FFFFFF"/>
        </w:rPr>
      </w:pPr>
    </w:p>
    <w:p w14:paraId="37D59D22" w14:textId="77777777" w:rsidR="00CB57AE" w:rsidRDefault="00A315DF">
      <w:pPr>
        <w:pStyle w:val="2"/>
        <w:numPr>
          <w:ilvl w:val="0"/>
          <w:numId w:val="5"/>
        </w:numPr>
        <w:tabs>
          <w:tab w:val="left" w:pos="644"/>
        </w:tabs>
        <w:spacing w:before="0" w:after="0" w:line="360" w:lineRule="auto"/>
        <w:ind w:left="0" w:firstLine="0"/>
        <w:rPr>
          <w:rFonts w:ascii="宋体" w:hAnsi="宋体"/>
          <w:color w:val="000000" w:themeColor="text1"/>
        </w:rPr>
      </w:pPr>
      <w:r>
        <w:rPr>
          <w:rFonts w:ascii="宋体" w:hAnsi="宋体"/>
          <w:color w:val="000000" w:themeColor="text1"/>
        </w:rPr>
        <w:t>是否存在违反规定决策程序对外提供担保的情况</w:t>
      </w:r>
    </w:p>
    <w:sdt>
      <w:sdtPr>
        <w:rPr>
          <w:rFonts w:hint="eastAsia"/>
          <w:color w:val="000000" w:themeColor="text1"/>
        </w:rPr>
        <w:alias w:val="本公司是否存在违反规定决策程序对外提供担保的情况"/>
        <w:tag w:val="_GBC_3bc3f02bd342494aa2858bb9a39d8458"/>
        <w:id w:val="-1728830093"/>
        <w:placeholder>
          <w:docPart w:val="GBC22222222222222222222222222222"/>
        </w:placeholder>
        <w:comboBox>
          <w:listItem w:displayText="是" w:value="true"/>
          <w:listItem w:displayText="否" w:value="false"/>
        </w:comboBox>
      </w:sdtPr>
      <w:sdtContent>
        <w:p w14:paraId="18F9E863" w14:textId="6C58E876" w:rsidR="00CB57AE" w:rsidRDefault="00B247CC">
          <w:pPr>
            <w:rPr>
              <w:color w:val="000000" w:themeColor="text1"/>
            </w:rPr>
          </w:pPr>
          <w:r>
            <w:rPr>
              <w:rFonts w:hint="eastAsia"/>
              <w:color w:val="000000" w:themeColor="text1"/>
            </w:rPr>
            <w:t>否</w:t>
          </w:r>
        </w:p>
      </w:sdtContent>
    </w:sdt>
    <w:p w14:paraId="4654D8EF" w14:textId="77777777" w:rsidR="00CB57AE" w:rsidRDefault="00CB57AE">
      <w:pPr>
        <w:rPr>
          <w:color w:val="000000" w:themeColor="text1"/>
        </w:rPr>
      </w:pPr>
    </w:p>
    <w:p w14:paraId="401320CA" w14:textId="77777777" w:rsidR="00CB57AE" w:rsidRDefault="00A315DF">
      <w:pPr>
        <w:pStyle w:val="2"/>
        <w:numPr>
          <w:ilvl w:val="0"/>
          <w:numId w:val="5"/>
        </w:numPr>
        <w:tabs>
          <w:tab w:val="left" w:pos="644"/>
        </w:tabs>
        <w:spacing w:before="0" w:after="0" w:line="360" w:lineRule="auto"/>
        <w:ind w:left="0" w:firstLine="0"/>
        <w:rPr>
          <w:rFonts w:ascii="宋体" w:hAnsi="宋体" w:cs="宋体"/>
          <w:color w:val="000000" w:themeColor="text1"/>
          <w:kern w:val="0"/>
        </w:rPr>
      </w:pPr>
      <w:bookmarkStart w:id="3" w:name="_Hlk61881950"/>
      <w:bookmarkStart w:id="4" w:name="_Hlk72769553"/>
      <w:r>
        <w:rPr>
          <w:rFonts w:ascii="宋体" w:hAnsi="宋体" w:cs="宋体"/>
          <w:color w:val="000000" w:themeColor="text1"/>
          <w:kern w:val="0"/>
        </w:rPr>
        <w:t>是否存在半数</w:t>
      </w:r>
      <w:r>
        <w:rPr>
          <w:rFonts w:ascii="宋体" w:hAnsi="宋体" w:cs="宋体" w:hint="eastAsia"/>
          <w:color w:val="000000" w:themeColor="text1"/>
          <w:kern w:val="0"/>
        </w:rPr>
        <w:t>以上</w:t>
      </w:r>
      <w:r>
        <w:rPr>
          <w:rFonts w:ascii="宋体" w:hAnsi="宋体" w:cs="宋体"/>
          <w:color w:val="000000" w:themeColor="text1"/>
          <w:kern w:val="0"/>
        </w:rPr>
        <w:t>董事无法保证公司所披露</w:t>
      </w:r>
      <w:r>
        <w:rPr>
          <w:rFonts w:ascii="宋体" w:hAnsi="宋体" w:cs="宋体" w:hint="eastAsia"/>
          <w:color w:val="000000" w:themeColor="text1"/>
          <w:kern w:val="0"/>
        </w:rPr>
        <w:t>半</w:t>
      </w:r>
      <w:r>
        <w:rPr>
          <w:rFonts w:ascii="宋体" w:hAnsi="宋体" w:cs="宋体"/>
          <w:color w:val="000000" w:themeColor="text1"/>
          <w:kern w:val="0"/>
        </w:rPr>
        <w:t>年度报告的真实性、准确性和完整性</w:t>
      </w:r>
      <w:bookmarkEnd w:id="3"/>
    </w:p>
    <w:sdt>
      <w:sdtPr>
        <w:rPr>
          <w:rFonts w:hint="eastAsia"/>
          <w:color w:val="000000" w:themeColor="text1"/>
        </w:rPr>
        <w:alias w:val="是否存在半数以上董事无法保证公司所披露年度报告的真实性、准确性和完整性"/>
        <w:tag w:val="_GBC_016ca2a0d8c2429a89679ee7fdc015c2"/>
        <w:id w:val="-303547067"/>
        <w:placeholder>
          <w:docPart w:val="GBC22222222222222222222222222222"/>
        </w:placeholder>
        <w:comboBox>
          <w:listItem w:displayText="是" w:value="true"/>
          <w:listItem w:displayText="否" w:value="false"/>
        </w:comboBox>
      </w:sdtPr>
      <w:sdtContent>
        <w:p w14:paraId="2F67EF16" w14:textId="6FAB6222" w:rsidR="00CB57AE" w:rsidRDefault="00B247CC" w:rsidP="00B247CC">
          <w:pPr>
            <w:rPr>
              <w:color w:val="000000" w:themeColor="text1"/>
            </w:rPr>
          </w:pPr>
          <w:r>
            <w:rPr>
              <w:rFonts w:hint="eastAsia"/>
              <w:color w:val="000000" w:themeColor="text1"/>
            </w:rPr>
            <w:t>否</w:t>
          </w:r>
        </w:p>
      </w:sdtContent>
    </w:sdt>
    <w:p w14:paraId="414BE3DA" w14:textId="77777777" w:rsidR="00CB57AE" w:rsidRDefault="00CB57AE">
      <w:pPr>
        <w:rPr>
          <w:color w:val="000000" w:themeColor="text1"/>
        </w:rPr>
      </w:pPr>
    </w:p>
    <w:bookmarkEnd w:id="4"/>
    <w:p w14:paraId="1770F944" w14:textId="77777777" w:rsidR="00CB57AE" w:rsidRDefault="00A315DF">
      <w:pPr>
        <w:pStyle w:val="2"/>
        <w:numPr>
          <w:ilvl w:val="0"/>
          <w:numId w:val="5"/>
        </w:numPr>
        <w:tabs>
          <w:tab w:val="left" w:pos="644"/>
        </w:tabs>
        <w:spacing w:before="0" w:after="0" w:line="360" w:lineRule="auto"/>
        <w:ind w:left="0" w:firstLine="0"/>
        <w:rPr>
          <w:rFonts w:ascii="宋体" w:hAnsi="宋体"/>
          <w:color w:val="000000" w:themeColor="text1"/>
        </w:rPr>
      </w:pPr>
      <w:r>
        <w:rPr>
          <w:rFonts w:ascii="宋体" w:hAnsi="宋体"/>
          <w:color w:val="000000" w:themeColor="text1"/>
        </w:rPr>
        <w:t>重大风险提示</w:t>
      </w:r>
    </w:p>
    <w:sdt>
      <w:sdtPr>
        <w:rPr>
          <w:rFonts w:hint="eastAsia"/>
          <w:color w:val="000000" w:themeColor="text1"/>
        </w:rPr>
        <w:alias w:val="重大风险提示"/>
        <w:tag w:val="_GBC_d0220f8592e64dd1b898937e183da1e3"/>
        <w:id w:val="-209182329"/>
        <w:placeholder>
          <w:docPart w:val="GBC22222222222222222222222222222"/>
        </w:placeholder>
      </w:sdtPr>
      <w:sdtContent>
        <w:sdt>
          <w:sdtPr>
            <w:rPr>
              <w:rFonts w:hint="eastAsia"/>
            </w:rPr>
            <w:alias w:val="重大风险提示"/>
            <w:tag w:val="_GBC_d0220f8592e64dd1b898937e183da1e3"/>
            <w:id w:val="854926273"/>
            <w:placeholder>
              <w:docPart w:val="DC156686912A46AE84F828AB2E892351"/>
            </w:placeholder>
          </w:sdtPr>
          <w:sdtContent>
            <w:p w14:paraId="0DC7E344" w14:textId="77777777" w:rsidR="00B247CC" w:rsidRDefault="00B247CC" w:rsidP="00B247CC">
              <w:pPr>
                <w:ind w:firstLineChars="200" w:firstLine="420"/>
              </w:pPr>
              <w:r w:rsidRPr="00494DE7">
                <w:rPr>
                  <w:rFonts w:hint="eastAsia"/>
                </w:rPr>
                <w:t>公司已在本报告中详细描述可能存在的风险，敬请查</w:t>
              </w:r>
              <w:r w:rsidRPr="00FC397A">
                <w:rPr>
                  <w:rFonts w:hint="eastAsia"/>
                </w:rPr>
                <w:t>阅</w:t>
              </w:r>
              <w:r w:rsidRPr="006242DA">
                <w:rPr>
                  <w:rFonts w:hint="eastAsia"/>
                </w:rPr>
                <w:t>第三节</w:t>
              </w:r>
              <w:r w:rsidRPr="00FC397A">
                <w:rPr>
                  <w:rFonts w:hint="eastAsia"/>
                </w:rPr>
                <w:t>“管理层讨论与分析”</w:t>
              </w:r>
              <w:r w:rsidRPr="00494DE7">
                <w:rPr>
                  <w:rFonts w:hint="eastAsia"/>
                </w:rPr>
                <w:t>中关于公司未来发展的讨论与分析中可能面对的风险内容。</w:t>
              </w:r>
            </w:p>
          </w:sdtContent>
        </w:sdt>
        <w:p w14:paraId="6F26C6FC" w14:textId="7C0BF2CA" w:rsidR="00CB57AE" w:rsidRDefault="00000000">
          <w:pPr>
            <w:rPr>
              <w:color w:val="000000" w:themeColor="text1"/>
            </w:rPr>
          </w:pPr>
        </w:p>
      </w:sdtContent>
    </w:sdt>
    <w:p w14:paraId="3DAC9846" w14:textId="77777777" w:rsidR="00CB57AE" w:rsidRDefault="00A315DF">
      <w:pPr>
        <w:pStyle w:val="2"/>
        <w:numPr>
          <w:ilvl w:val="0"/>
          <w:numId w:val="5"/>
        </w:numPr>
        <w:tabs>
          <w:tab w:val="left" w:pos="588"/>
          <w:tab w:val="left" w:pos="644"/>
          <w:tab w:val="left" w:pos="672"/>
        </w:tabs>
        <w:spacing w:before="0" w:after="0" w:line="360" w:lineRule="auto"/>
        <w:ind w:left="0" w:firstLine="0"/>
        <w:rPr>
          <w:rFonts w:ascii="宋体" w:hAnsi="宋体"/>
          <w:color w:val="000000" w:themeColor="text1"/>
          <w:sz w:val="24"/>
          <w:szCs w:val="24"/>
        </w:rPr>
      </w:pPr>
      <w:r>
        <w:rPr>
          <w:rFonts w:ascii="宋体" w:hAnsi="宋体" w:hint="eastAsia"/>
          <w:color w:val="000000" w:themeColor="text1"/>
          <w:sz w:val="24"/>
          <w:szCs w:val="24"/>
        </w:rPr>
        <w:t>其他</w:t>
      </w:r>
    </w:p>
    <w:sdt>
      <w:sdtPr>
        <w:rPr>
          <w:color w:val="000000" w:themeColor="text1"/>
        </w:rPr>
        <w:alias w:val="是否适用：其他重要提示[双击切换]"/>
        <w:tag w:val="_GBC_3a91363d913942688077b069148debc5"/>
        <w:id w:val="-1741170332"/>
        <w:placeholder>
          <w:docPart w:val="GBC22222222222222222222222222222"/>
        </w:placeholder>
      </w:sdtPr>
      <w:sdtContent>
        <w:p w14:paraId="2A6519AC" w14:textId="4D0B1FB2" w:rsidR="00CB57AE" w:rsidRDefault="00A315DF" w:rsidP="009F6609">
          <w:pPr>
            <w:rPr>
              <w:color w:val="000000" w:themeColor="text1"/>
            </w:rPr>
          </w:pPr>
          <w:r>
            <w:rPr>
              <w:rFonts w:ascii="宋体" w:hAnsi="宋体"/>
              <w:color w:val="000000" w:themeColor="text1"/>
            </w:rPr>
            <w:fldChar w:fldCharType="begin"/>
          </w:r>
          <w:r w:rsidR="009F660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F660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96994E" w14:textId="77777777" w:rsidR="00CB57AE" w:rsidRDefault="00CB57AE">
      <w:pPr>
        <w:rPr>
          <w:color w:val="000000" w:themeColor="text1"/>
        </w:rPr>
      </w:pPr>
    </w:p>
    <w:p w14:paraId="4383F331" w14:textId="77777777" w:rsidR="00CB57AE" w:rsidRDefault="00CB57AE">
      <w:pPr>
        <w:rPr>
          <w:color w:val="000000" w:themeColor="text1"/>
        </w:rPr>
      </w:pPr>
    </w:p>
    <w:p w14:paraId="38157EEF" w14:textId="77777777" w:rsidR="00CB57AE" w:rsidRDefault="00CB57AE">
      <w:pPr>
        <w:rPr>
          <w:color w:val="000000" w:themeColor="text1"/>
        </w:rPr>
        <w:sectPr w:rsidR="00CB57AE">
          <w:headerReference w:type="default" r:id="rId12"/>
          <w:footerReference w:type="default" r:id="rId13"/>
          <w:pgSz w:w="11906" w:h="16838"/>
          <w:pgMar w:top="1525" w:right="1276" w:bottom="1440" w:left="1797" w:header="855" w:footer="992" w:gutter="0"/>
          <w:cols w:space="425"/>
          <w:docGrid w:linePitch="312"/>
        </w:sectPr>
      </w:pPr>
    </w:p>
    <w:p w14:paraId="2BB37263" w14:textId="77777777" w:rsidR="00CB57AE" w:rsidRDefault="00CB57AE">
      <w:pPr>
        <w:rPr>
          <w:color w:val="000000" w:themeColor="text1"/>
        </w:rPr>
      </w:pPr>
    </w:p>
    <w:p w14:paraId="1E381875" w14:textId="77777777" w:rsidR="00CB57AE" w:rsidRDefault="00A315DF">
      <w:pPr>
        <w:kinsoku w:val="0"/>
        <w:overflowPunct w:val="0"/>
        <w:autoSpaceDE w:val="0"/>
        <w:autoSpaceDN w:val="0"/>
        <w:adjustRightInd w:val="0"/>
        <w:snapToGrid w:val="0"/>
        <w:spacing w:line="360" w:lineRule="auto"/>
        <w:jc w:val="center"/>
        <w:rPr>
          <w:noProof/>
        </w:rPr>
      </w:pPr>
      <w:r>
        <w:rPr>
          <w:rFonts w:hint="eastAsia"/>
          <w:b/>
          <w:color w:val="000000" w:themeColor="text1"/>
          <w:sz w:val="32"/>
          <w:szCs w:val="32"/>
        </w:rPr>
        <w:t>目录</w:t>
      </w:r>
      <w:r>
        <w:rPr>
          <w:color w:val="000000" w:themeColor="text1"/>
          <w:shd w:val="pct15" w:color="auto" w:fill="FFFFFF"/>
        </w:rPr>
        <w:fldChar w:fldCharType="begin"/>
      </w:r>
      <w:r>
        <w:rPr>
          <w:color w:val="000000" w:themeColor="text1"/>
          <w:shd w:val="pct15" w:color="auto" w:fill="FFFFFF"/>
        </w:rPr>
        <w:instrText xml:space="preserve"> TOC \o "1-1" \h \z \u </w:instrText>
      </w:r>
      <w:r>
        <w:rPr>
          <w:color w:val="000000" w:themeColor="text1"/>
          <w:shd w:val="pct15" w:color="auto" w:fill="FFFFFF"/>
        </w:rPr>
        <w:fldChar w:fldCharType="separate"/>
      </w:r>
    </w:p>
    <w:p w14:paraId="690F07D5" w14:textId="6BAAA4FF" w:rsidR="00CB57AE"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39" w:history="1">
        <w:r w:rsidR="00A315DF">
          <w:rPr>
            <w:rStyle w:val="a3"/>
            <w:rFonts w:ascii="黑体" w:hAnsi="黑体" w:hint="eastAsia"/>
            <w:noProof/>
          </w:rPr>
          <w:t>第一节</w:t>
        </w:r>
        <w:r w:rsidR="00A315DF">
          <w:rPr>
            <w:rFonts w:asciiTheme="minorHAnsi" w:eastAsiaTheme="minorEastAsia" w:hAnsiTheme="minorHAnsi" w:cstheme="minorBidi" w:hint="eastAsia"/>
            <w:b w:val="0"/>
            <w:bCs w:val="0"/>
            <w:caps w:val="0"/>
            <w:noProof/>
            <w:kern w:val="2"/>
            <w:sz w:val="22"/>
            <w:szCs w:val="24"/>
            <w14:ligatures w14:val="standardContextual"/>
          </w:rPr>
          <w:tab/>
        </w:r>
        <w:r w:rsidR="00A315DF">
          <w:rPr>
            <w:rStyle w:val="a3"/>
            <w:rFonts w:ascii="黑体" w:hAnsi="黑体" w:hint="eastAsia"/>
            <w:noProof/>
          </w:rPr>
          <w:t>释义</w:t>
        </w:r>
        <w:r w:rsidR="00A315DF">
          <w:rPr>
            <w:rFonts w:hint="eastAsia"/>
            <w:noProof/>
            <w:webHidden/>
          </w:rPr>
          <w:tab/>
        </w:r>
        <w:r w:rsidR="00A315DF">
          <w:rPr>
            <w:rFonts w:hint="eastAsia"/>
            <w:noProof/>
            <w:webHidden/>
          </w:rPr>
          <w:fldChar w:fldCharType="begin"/>
        </w:r>
        <w:r w:rsidR="00A315DF">
          <w:rPr>
            <w:rFonts w:hint="eastAsia"/>
            <w:noProof/>
            <w:webHidden/>
          </w:rPr>
          <w:instrText xml:space="preserve"> </w:instrText>
        </w:r>
        <w:r w:rsidR="00A315DF">
          <w:rPr>
            <w:noProof/>
            <w:webHidden/>
          </w:rPr>
          <w:instrText>PAGEREF _Toc200030539 \h</w:instrText>
        </w:r>
        <w:r w:rsidR="00A315DF">
          <w:rPr>
            <w:rFonts w:hint="eastAsia"/>
            <w:noProof/>
            <w:webHidden/>
          </w:rPr>
          <w:instrText xml:space="preserve"> </w:instrText>
        </w:r>
        <w:r w:rsidR="00A315DF">
          <w:rPr>
            <w:rFonts w:hint="eastAsia"/>
            <w:noProof/>
            <w:webHidden/>
          </w:rPr>
        </w:r>
        <w:r w:rsidR="00A315DF">
          <w:rPr>
            <w:rFonts w:hint="eastAsia"/>
            <w:noProof/>
            <w:webHidden/>
          </w:rPr>
          <w:fldChar w:fldCharType="separate"/>
        </w:r>
        <w:r w:rsidR="003F2298">
          <w:rPr>
            <w:noProof/>
            <w:webHidden/>
          </w:rPr>
          <w:t>4</w:t>
        </w:r>
        <w:r w:rsidR="00A315DF">
          <w:rPr>
            <w:rFonts w:hint="eastAsia"/>
            <w:noProof/>
            <w:webHidden/>
          </w:rPr>
          <w:fldChar w:fldCharType="end"/>
        </w:r>
      </w:hyperlink>
    </w:p>
    <w:p w14:paraId="00AC7397" w14:textId="2A2059B6" w:rsidR="00CB57AE"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0" w:history="1">
        <w:r w:rsidR="00A315DF">
          <w:rPr>
            <w:rStyle w:val="a3"/>
            <w:rFonts w:ascii="黑体" w:hAnsi="黑体" w:hint="eastAsia"/>
            <w:noProof/>
          </w:rPr>
          <w:t>第二节</w:t>
        </w:r>
        <w:r w:rsidR="00A315DF">
          <w:rPr>
            <w:rFonts w:asciiTheme="minorHAnsi" w:eastAsiaTheme="minorEastAsia" w:hAnsiTheme="minorHAnsi" w:cstheme="minorBidi" w:hint="eastAsia"/>
            <w:b w:val="0"/>
            <w:bCs w:val="0"/>
            <w:caps w:val="0"/>
            <w:noProof/>
            <w:kern w:val="2"/>
            <w:sz w:val="22"/>
            <w:szCs w:val="24"/>
            <w14:ligatures w14:val="standardContextual"/>
          </w:rPr>
          <w:tab/>
        </w:r>
        <w:r w:rsidR="00A315DF">
          <w:rPr>
            <w:rStyle w:val="a3"/>
            <w:rFonts w:ascii="黑体" w:hAnsi="黑体" w:hint="eastAsia"/>
            <w:noProof/>
          </w:rPr>
          <w:t>公司简介和主要财务指标</w:t>
        </w:r>
        <w:r w:rsidR="00A315DF">
          <w:rPr>
            <w:rFonts w:hint="eastAsia"/>
            <w:noProof/>
            <w:webHidden/>
          </w:rPr>
          <w:tab/>
        </w:r>
        <w:r w:rsidR="00A315DF">
          <w:rPr>
            <w:rFonts w:hint="eastAsia"/>
            <w:noProof/>
            <w:webHidden/>
          </w:rPr>
          <w:fldChar w:fldCharType="begin"/>
        </w:r>
        <w:r w:rsidR="00A315DF">
          <w:rPr>
            <w:rFonts w:hint="eastAsia"/>
            <w:noProof/>
            <w:webHidden/>
          </w:rPr>
          <w:instrText xml:space="preserve"> </w:instrText>
        </w:r>
        <w:r w:rsidR="00A315DF">
          <w:rPr>
            <w:noProof/>
            <w:webHidden/>
          </w:rPr>
          <w:instrText>PAGEREF _Toc200030540 \h</w:instrText>
        </w:r>
        <w:r w:rsidR="00A315DF">
          <w:rPr>
            <w:rFonts w:hint="eastAsia"/>
            <w:noProof/>
            <w:webHidden/>
          </w:rPr>
          <w:instrText xml:space="preserve"> </w:instrText>
        </w:r>
        <w:r w:rsidR="00A315DF">
          <w:rPr>
            <w:rFonts w:hint="eastAsia"/>
            <w:noProof/>
            <w:webHidden/>
          </w:rPr>
        </w:r>
        <w:r w:rsidR="00A315DF">
          <w:rPr>
            <w:rFonts w:hint="eastAsia"/>
            <w:noProof/>
            <w:webHidden/>
          </w:rPr>
          <w:fldChar w:fldCharType="separate"/>
        </w:r>
        <w:r w:rsidR="003F2298">
          <w:rPr>
            <w:noProof/>
            <w:webHidden/>
          </w:rPr>
          <w:t>4</w:t>
        </w:r>
        <w:r w:rsidR="00A315DF">
          <w:rPr>
            <w:rFonts w:hint="eastAsia"/>
            <w:noProof/>
            <w:webHidden/>
          </w:rPr>
          <w:fldChar w:fldCharType="end"/>
        </w:r>
      </w:hyperlink>
    </w:p>
    <w:p w14:paraId="72DB08F9" w14:textId="4720E7B4" w:rsidR="00CB57AE"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1" w:history="1">
        <w:r w:rsidR="00A315DF">
          <w:rPr>
            <w:rStyle w:val="a3"/>
            <w:rFonts w:ascii="黑体" w:hAnsi="黑体" w:hint="eastAsia"/>
            <w:noProof/>
          </w:rPr>
          <w:t>第三节</w:t>
        </w:r>
        <w:r w:rsidR="00A315DF">
          <w:rPr>
            <w:rFonts w:asciiTheme="minorHAnsi" w:eastAsiaTheme="minorEastAsia" w:hAnsiTheme="minorHAnsi" w:cstheme="minorBidi" w:hint="eastAsia"/>
            <w:b w:val="0"/>
            <w:bCs w:val="0"/>
            <w:caps w:val="0"/>
            <w:noProof/>
            <w:kern w:val="2"/>
            <w:sz w:val="22"/>
            <w:szCs w:val="24"/>
            <w14:ligatures w14:val="standardContextual"/>
          </w:rPr>
          <w:tab/>
        </w:r>
        <w:r w:rsidR="00A315DF">
          <w:rPr>
            <w:rStyle w:val="a3"/>
            <w:rFonts w:ascii="黑体" w:hAnsi="黑体" w:hint="eastAsia"/>
            <w:noProof/>
          </w:rPr>
          <w:t>管理层讨论与分析</w:t>
        </w:r>
        <w:r w:rsidR="00A315DF">
          <w:rPr>
            <w:rFonts w:hint="eastAsia"/>
            <w:noProof/>
            <w:webHidden/>
          </w:rPr>
          <w:tab/>
        </w:r>
        <w:r w:rsidR="00A315DF">
          <w:rPr>
            <w:rFonts w:hint="eastAsia"/>
            <w:noProof/>
            <w:webHidden/>
          </w:rPr>
          <w:fldChar w:fldCharType="begin"/>
        </w:r>
        <w:r w:rsidR="00A315DF">
          <w:rPr>
            <w:rFonts w:hint="eastAsia"/>
            <w:noProof/>
            <w:webHidden/>
          </w:rPr>
          <w:instrText xml:space="preserve"> </w:instrText>
        </w:r>
        <w:r w:rsidR="00A315DF">
          <w:rPr>
            <w:noProof/>
            <w:webHidden/>
          </w:rPr>
          <w:instrText>PAGEREF _Toc200030541 \h</w:instrText>
        </w:r>
        <w:r w:rsidR="00A315DF">
          <w:rPr>
            <w:rFonts w:hint="eastAsia"/>
            <w:noProof/>
            <w:webHidden/>
          </w:rPr>
          <w:instrText xml:space="preserve"> </w:instrText>
        </w:r>
        <w:r w:rsidR="00A315DF">
          <w:rPr>
            <w:rFonts w:hint="eastAsia"/>
            <w:noProof/>
            <w:webHidden/>
          </w:rPr>
        </w:r>
        <w:r w:rsidR="00A315DF">
          <w:rPr>
            <w:rFonts w:hint="eastAsia"/>
            <w:noProof/>
            <w:webHidden/>
          </w:rPr>
          <w:fldChar w:fldCharType="separate"/>
        </w:r>
        <w:r w:rsidR="003F2298">
          <w:rPr>
            <w:noProof/>
            <w:webHidden/>
          </w:rPr>
          <w:t>7</w:t>
        </w:r>
        <w:r w:rsidR="00A315DF">
          <w:rPr>
            <w:rFonts w:hint="eastAsia"/>
            <w:noProof/>
            <w:webHidden/>
          </w:rPr>
          <w:fldChar w:fldCharType="end"/>
        </w:r>
      </w:hyperlink>
    </w:p>
    <w:p w14:paraId="57F41D3C" w14:textId="60C67201" w:rsidR="00CB57AE"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2" w:history="1">
        <w:r w:rsidR="00A315DF">
          <w:rPr>
            <w:rStyle w:val="a3"/>
            <w:rFonts w:ascii="黑体" w:hAnsi="黑体" w:hint="eastAsia"/>
            <w:noProof/>
          </w:rPr>
          <w:t>第四节</w:t>
        </w:r>
        <w:r w:rsidR="00A315DF">
          <w:rPr>
            <w:rFonts w:asciiTheme="minorHAnsi" w:eastAsiaTheme="minorEastAsia" w:hAnsiTheme="minorHAnsi" w:cstheme="minorBidi" w:hint="eastAsia"/>
            <w:b w:val="0"/>
            <w:bCs w:val="0"/>
            <w:caps w:val="0"/>
            <w:noProof/>
            <w:kern w:val="2"/>
            <w:sz w:val="22"/>
            <w:szCs w:val="24"/>
            <w14:ligatures w14:val="standardContextual"/>
          </w:rPr>
          <w:tab/>
        </w:r>
        <w:r w:rsidR="00A315DF">
          <w:rPr>
            <w:rStyle w:val="a3"/>
            <w:rFonts w:ascii="黑体" w:hAnsi="黑体" w:hint="eastAsia"/>
            <w:noProof/>
          </w:rPr>
          <w:t>公司治理、环境和社会</w:t>
        </w:r>
        <w:r w:rsidR="00A315DF">
          <w:rPr>
            <w:rFonts w:hint="eastAsia"/>
            <w:noProof/>
            <w:webHidden/>
          </w:rPr>
          <w:tab/>
        </w:r>
        <w:r w:rsidR="00A315DF">
          <w:rPr>
            <w:rFonts w:hint="eastAsia"/>
            <w:noProof/>
            <w:webHidden/>
          </w:rPr>
          <w:fldChar w:fldCharType="begin"/>
        </w:r>
        <w:r w:rsidR="00A315DF">
          <w:rPr>
            <w:rFonts w:hint="eastAsia"/>
            <w:noProof/>
            <w:webHidden/>
          </w:rPr>
          <w:instrText xml:space="preserve"> </w:instrText>
        </w:r>
        <w:r w:rsidR="00A315DF">
          <w:rPr>
            <w:noProof/>
            <w:webHidden/>
          </w:rPr>
          <w:instrText>PAGEREF _Toc200030542 \h</w:instrText>
        </w:r>
        <w:r w:rsidR="00A315DF">
          <w:rPr>
            <w:rFonts w:hint="eastAsia"/>
            <w:noProof/>
            <w:webHidden/>
          </w:rPr>
          <w:instrText xml:space="preserve"> </w:instrText>
        </w:r>
        <w:r w:rsidR="00A315DF">
          <w:rPr>
            <w:rFonts w:hint="eastAsia"/>
            <w:noProof/>
            <w:webHidden/>
          </w:rPr>
        </w:r>
        <w:r w:rsidR="00A315DF">
          <w:rPr>
            <w:rFonts w:hint="eastAsia"/>
            <w:noProof/>
            <w:webHidden/>
          </w:rPr>
          <w:fldChar w:fldCharType="separate"/>
        </w:r>
        <w:r w:rsidR="003F2298">
          <w:rPr>
            <w:noProof/>
            <w:webHidden/>
          </w:rPr>
          <w:t>13</w:t>
        </w:r>
        <w:r w:rsidR="00A315DF">
          <w:rPr>
            <w:rFonts w:hint="eastAsia"/>
            <w:noProof/>
            <w:webHidden/>
          </w:rPr>
          <w:fldChar w:fldCharType="end"/>
        </w:r>
      </w:hyperlink>
    </w:p>
    <w:p w14:paraId="4B127803" w14:textId="6D7B885F" w:rsidR="00CB57AE"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3" w:history="1">
        <w:r w:rsidR="00A315DF">
          <w:rPr>
            <w:rStyle w:val="a3"/>
            <w:rFonts w:ascii="黑体" w:hAnsi="黑体" w:hint="eastAsia"/>
            <w:noProof/>
          </w:rPr>
          <w:t>第五节</w:t>
        </w:r>
        <w:r w:rsidR="00A315DF">
          <w:rPr>
            <w:rFonts w:asciiTheme="minorHAnsi" w:eastAsiaTheme="minorEastAsia" w:hAnsiTheme="minorHAnsi" w:cstheme="minorBidi" w:hint="eastAsia"/>
            <w:b w:val="0"/>
            <w:bCs w:val="0"/>
            <w:caps w:val="0"/>
            <w:noProof/>
            <w:kern w:val="2"/>
            <w:sz w:val="22"/>
            <w:szCs w:val="24"/>
            <w14:ligatures w14:val="standardContextual"/>
          </w:rPr>
          <w:tab/>
        </w:r>
        <w:r w:rsidR="00A315DF">
          <w:rPr>
            <w:rStyle w:val="a3"/>
            <w:rFonts w:ascii="黑体" w:hAnsi="黑体" w:hint="eastAsia"/>
            <w:noProof/>
          </w:rPr>
          <w:t>重要事项</w:t>
        </w:r>
        <w:r w:rsidR="00A315DF">
          <w:rPr>
            <w:rFonts w:hint="eastAsia"/>
            <w:noProof/>
            <w:webHidden/>
          </w:rPr>
          <w:tab/>
        </w:r>
        <w:r w:rsidR="00A315DF">
          <w:rPr>
            <w:rFonts w:hint="eastAsia"/>
            <w:noProof/>
            <w:webHidden/>
          </w:rPr>
          <w:fldChar w:fldCharType="begin"/>
        </w:r>
        <w:r w:rsidR="00A315DF">
          <w:rPr>
            <w:rFonts w:hint="eastAsia"/>
            <w:noProof/>
            <w:webHidden/>
          </w:rPr>
          <w:instrText xml:space="preserve"> </w:instrText>
        </w:r>
        <w:r w:rsidR="00A315DF">
          <w:rPr>
            <w:noProof/>
            <w:webHidden/>
          </w:rPr>
          <w:instrText>PAGEREF _Toc200030543 \h</w:instrText>
        </w:r>
        <w:r w:rsidR="00A315DF">
          <w:rPr>
            <w:rFonts w:hint="eastAsia"/>
            <w:noProof/>
            <w:webHidden/>
          </w:rPr>
          <w:instrText xml:space="preserve"> </w:instrText>
        </w:r>
        <w:r w:rsidR="00A315DF">
          <w:rPr>
            <w:rFonts w:hint="eastAsia"/>
            <w:noProof/>
            <w:webHidden/>
          </w:rPr>
        </w:r>
        <w:r w:rsidR="00A315DF">
          <w:rPr>
            <w:rFonts w:hint="eastAsia"/>
            <w:noProof/>
            <w:webHidden/>
          </w:rPr>
          <w:fldChar w:fldCharType="separate"/>
        </w:r>
        <w:r w:rsidR="003F2298">
          <w:rPr>
            <w:noProof/>
            <w:webHidden/>
          </w:rPr>
          <w:t>15</w:t>
        </w:r>
        <w:r w:rsidR="00A315DF">
          <w:rPr>
            <w:rFonts w:hint="eastAsia"/>
            <w:noProof/>
            <w:webHidden/>
          </w:rPr>
          <w:fldChar w:fldCharType="end"/>
        </w:r>
      </w:hyperlink>
    </w:p>
    <w:p w14:paraId="1E92F68A" w14:textId="203B3394" w:rsidR="00CB57AE"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4" w:history="1">
        <w:r w:rsidR="00A315DF">
          <w:rPr>
            <w:rStyle w:val="a3"/>
            <w:rFonts w:ascii="黑体" w:hAnsi="黑体" w:hint="eastAsia"/>
            <w:noProof/>
          </w:rPr>
          <w:t>第六节</w:t>
        </w:r>
        <w:r w:rsidR="00A315DF">
          <w:rPr>
            <w:rFonts w:asciiTheme="minorHAnsi" w:eastAsiaTheme="minorEastAsia" w:hAnsiTheme="minorHAnsi" w:cstheme="minorBidi" w:hint="eastAsia"/>
            <w:b w:val="0"/>
            <w:bCs w:val="0"/>
            <w:caps w:val="0"/>
            <w:noProof/>
            <w:kern w:val="2"/>
            <w:sz w:val="22"/>
            <w:szCs w:val="24"/>
            <w14:ligatures w14:val="standardContextual"/>
          </w:rPr>
          <w:tab/>
        </w:r>
        <w:r w:rsidR="00A315DF">
          <w:rPr>
            <w:rStyle w:val="a3"/>
            <w:rFonts w:ascii="黑体" w:hAnsi="黑体" w:hint="eastAsia"/>
            <w:noProof/>
          </w:rPr>
          <w:t>股份变动及股东情况</w:t>
        </w:r>
        <w:r w:rsidR="00A315DF">
          <w:rPr>
            <w:rFonts w:hint="eastAsia"/>
            <w:noProof/>
            <w:webHidden/>
          </w:rPr>
          <w:tab/>
        </w:r>
        <w:r w:rsidR="00A315DF">
          <w:rPr>
            <w:rFonts w:hint="eastAsia"/>
            <w:noProof/>
            <w:webHidden/>
          </w:rPr>
          <w:fldChar w:fldCharType="begin"/>
        </w:r>
        <w:r w:rsidR="00A315DF">
          <w:rPr>
            <w:rFonts w:hint="eastAsia"/>
            <w:noProof/>
            <w:webHidden/>
          </w:rPr>
          <w:instrText xml:space="preserve"> </w:instrText>
        </w:r>
        <w:r w:rsidR="00A315DF">
          <w:rPr>
            <w:noProof/>
            <w:webHidden/>
          </w:rPr>
          <w:instrText>PAGEREF _Toc200030544 \h</w:instrText>
        </w:r>
        <w:r w:rsidR="00A315DF">
          <w:rPr>
            <w:rFonts w:hint="eastAsia"/>
            <w:noProof/>
            <w:webHidden/>
          </w:rPr>
          <w:instrText xml:space="preserve"> </w:instrText>
        </w:r>
        <w:r w:rsidR="00A315DF">
          <w:rPr>
            <w:rFonts w:hint="eastAsia"/>
            <w:noProof/>
            <w:webHidden/>
          </w:rPr>
        </w:r>
        <w:r w:rsidR="00A315DF">
          <w:rPr>
            <w:rFonts w:hint="eastAsia"/>
            <w:noProof/>
            <w:webHidden/>
          </w:rPr>
          <w:fldChar w:fldCharType="separate"/>
        </w:r>
        <w:r w:rsidR="003F2298">
          <w:rPr>
            <w:noProof/>
            <w:webHidden/>
          </w:rPr>
          <w:t>21</w:t>
        </w:r>
        <w:r w:rsidR="00A315DF">
          <w:rPr>
            <w:rFonts w:hint="eastAsia"/>
            <w:noProof/>
            <w:webHidden/>
          </w:rPr>
          <w:fldChar w:fldCharType="end"/>
        </w:r>
      </w:hyperlink>
    </w:p>
    <w:p w14:paraId="0708D1BF" w14:textId="3543F8F2" w:rsidR="00CB57AE"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5" w:history="1">
        <w:r w:rsidR="00A315DF">
          <w:rPr>
            <w:rStyle w:val="a3"/>
            <w:rFonts w:ascii="黑体" w:hAnsi="黑体" w:hint="eastAsia"/>
            <w:noProof/>
          </w:rPr>
          <w:t>第七节</w:t>
        </w:r>
        <w:r w:rsidR="00A315DF">
          <w:rPr>
            <w:rFonts w:asciiTheme="minorHAnsi" w:eastAsiaTheme="minorEastAsia" w:hAnsiTheme="minorHAnsi" w:cstheme="minorBidi" w:hint="eastAsia"/>
            <w:b w:val="0"/>
            <w:bCs w:val="0"/>
            <w:caps w:val="0"/>
            <w:noProof/>
            <w:kern w:val="2"/>
            <w:sz w:val="22"/>
            <w:szCs w:val="24"/>
            <w14:ligatures w14:val="standardContextual"/>
          </w:rPr>
          <w:tab/>
        </w:r>
        <w:r w:rsidR="00A315DF">
          <w:rPr>
            <w:rStyle w:val="a3"/>
            <w:rFonts w:ascii="黑体" w:hAnsi="黑体" w:hint="eastAsia"/>
            <w:noProof/>
          </w:rPr>
          <w:t>债券相关情况</w:t>
        </w:r>
        <w:r w:rsidR="00A315DF">
          <w:rPr>
            <w:rFonts w:hint="eastAsia"/>
            <w:noProof/>
            <w:webHidden/>
          </w:rPr>
          <w:tab/>
        </w:r>
        <w:r w:rsidR="00A315DF">
          <w:rPr>
            <w:rFonts w:hint="eastAsia"/>
            <w:noProof/>
            <w:webHidden/>
          </w:rPr>
          <w:fldChar w:fldCharType="begin"/>
        </w:r>
        <w:r w:rsidR="00A315DF">
          <w:rPr>
            <w:rFonts w:hint="eastAsia"/>
            <w:noProof/>
            <w:webHidden/>
          </w:rPr>
          <w:instrText xml:space="preserve"> </w:instrText>
        </w:r>
        <w:r w:rsidR="00A315DF">
          <w:rPr>
            <w:noProof/>
            <w:webHidden/>
          </w:rPr>
          <w:instrText>PAGEREF _Toc200030545 \h</w:instrText>
        </w:r>
        <w:r w:rsidR="00A315DF">
          <w:rPr>
            <w:rFonts w:hint="eastAsia"/>
            <w:noProof/>
            <w:webHidden/>
          </w:rPr>
          <w:instrText xml:space="preserve"> </w:instrText>
        </w:r>
        <w:r w:rsidR="00A315DF">
          <w:rPr>
            <w:rFonts w:hint="eastAsia"/>
            <w:noProof/>
            <w:webHidden/>
          </w:rPr>
        </w:r>
        <w:r w:rsidR="00A315DF">
          <w:rPr>
            <w:rFonts w:hint="eastAsia"/>
            <w:noProof/>
            <w:webHidden/>
          </w:rPr>
          <w:fldChar w:fldCharType="separate"/>
        </w:r>
        <w:r w:rsidR="003F2298">
          <w:rPr>
            <w:noProof/>
            <w:webHidden/>
          </w:rPr>
          <w:t>24</w:t>
        </w:r>
        <w:r w:rsidR="00A315DF">
          <w:rPr>
            <w:rFonts w:hint="eastAsia"/>
            <w:noProof/>
            <w:webHidden/>
          </w:rPr>
          <w:fldChar w:fldCharType="end"/>
        </w:r>
      </w:hyperlink>
    </w:p>
    <w:p w14:paraId="7863360B" w14:textId="4CB6F674" w:rsidR="00CB57AE"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kern w:val="2"/>
          <w:sz w:val="22"/>
          <w:szCs w:val="24"/>
          <w14:ligatures w14:val="standardContextual"/>
        </w:rPr>
      </w:pPr>
      <w:hyperlink w:anchor="_Toc200030546" w:history="1">
        <w:r w:rsidR="00A315DF">
          <w:rPr>
            <w:rStyle w:val="a3"/>
            <w:rFonts w:ascii="黑体" w:hAnsi="黑体" w:hint="eastAsia"/>
            <w:noProof/>
          </w:rPr>
          <w:t>第八节</w:t>
        </w:r>
        <w:r w:rsidR="00A315DF">
          <w:rPr>
            <w:rFonts w:asciiTheme="minorHAnsi" w:eastAsiaTheme="minorEastAsia" w:hAnsiTheme="minorHAnsi" w:cstheme="minorBidi" w:hint="eastAsia"/>
            <w:b w:val="0"/>
            <w:bCs w:val="0"/>
            <w:caps w:val="0"/>
            <w:noProof/>
            <w:kern w:val="2"/>
            <w:sz w:val="22"/>
            <w:szCs w:val="24"/>
            <w14:ligatures w14:val="standardContextual"/>
          </w:rPr>
          <w:tab/>
        </w:r>
        <w:r w:rsidR="00A315DF">
          <w:rPr>
            <w:rStyle w:val="a3"/>
            <w:rFonts w:ascii="黑体" w:hAnsi="黑体" w:hint="eastAsia"/>
            <w:noProof/>
          </w:rPr>
          <w:t>财务报告</w:t>
        </w:r>
        <w:r w:rsidR="00A315DF">
          <w:rPr>
            <w:rFonts w:hint="eastAsia"/>
            <w:noProof/>
            <w:webHidden/>
          </w:rPr>
          <w:tab/>
        </w:r>
        <w:r w:rsidR="00A315DF">
          <w:rPr>
            <w:rFonts w:hint="eastAsia"/>
            <w:noProof/>
            <w:webHidden/>
          </w:rPr>
          <w:fldChar w:fldCharType="begin"/>
        </w:r>
        <w:r w:rsidR="00A315DF">
          <w:rPr>
            <w:rFonts w:hint="eastAsia"/>
            <w:noProof/>
            <w:webHidden/>
          </w:rPr>
          <w:instrText xml:space="preserve"> </w:instrText>
        </w:r>
        <w:r w:rsidR="00A315DF">
          <w:rPr>
            <w:noProof/>
            <w:webHidden/>
          </w:rPr>
          <w:instrText>PAGEREF _Toc200030546 \h</w:instrText>
        </w:r>
        <w:r w:rsidR="00A315DF">
          <w:rPr>
            <w:rFonts w:hint="eastAsia"/>
            <w:noProof/>
            <w:webHidden/>
          </w:rPr>
          <w:instrText xml:space="preserve"> </w:instrText>
        </w:r>
        <w:r w:rsidR="00A315DF">
          <w:rPr>
            <w:rFonts w:hint="eastAsia"/>
            <w:noProof/>
            <w:webHidden/>
          </w:rPr>
        </w:r>
        <w:r w:rsidR="00A315DF">
          <w:rPr>
            <w:rFonts w:hint="eastAsia"/>
            <w:noProof/>
            <w:webHidden/>
          </w:rPr>
          <w:fldChar w:fldCharType="separate"/>
        </w:r>
        <w:r w:rsidR="003F2298">
          <w:rPr>
            <w:noProof/>
            <w:webHidden/>
          </w:rPr>
          <w:t>25</w:t>
        </w:r>
        <w:r w:rsidR="00A315DF">
          <w:rPr>
            <w:rFonts w:hint="eastAsia"/>
            <w:noProof/>
            <w:webHidden/>
          </w:rPr>
          <w:fldChar w:fldCharType="end"/>
        </w:r>
      </w:hyperlink>
    </w:p>
    <w:p w14:paraId="111D43E7" w14:textId="77777777" w:rsidR="00CB57AE" w:rsidRDefault="00A315DF">
      <w:pPr>
        <w:kinsoku w:val="0"/>
        <w:overflowPunct w:val="0"/>
        <w:autoSpaceDE w:val="0"/>
        <w:autoSpaceDN w:val="0"/>
        <w:adjustRightInd w:val="0"/>
        <w:snapToGrid w:val="0"/>
        <w:spacing w:line="360" w:lineRule="auto"/>
        <w:jc w:val="center"/>
        <w:rPr>
          <w:color w:val="000000" w:themeColor="text1"/>
          <w:shd w:val="pct15" w:color="auto" w:fill="FFFFFF"/>
        </w:rPr>
      </w:pPr>
      <w:r>
        <w:rPr>
          <w:color w:val="000000" w:themeColor="text1"/>
          <w:shd w:val="pct15" w:color="auto" w:fill="FFFFFF"/>
        </w:rPr>
        <w:fldChar w:fldCharType="end"/>
      </w:r>
    </w:p>
    <w:p w14:paraId="2AC2AACB" w14:textId="77777777" w:rsidR="00CB57AE" w:rsidRDefault="00CB57AE">
      <w:pPr>
        <w:spacing w:line="360" w:lineRule="exact"/>
        <w:ind w:right="5"/>
        <w:rPr>
          <w:b/>
          <w:bCs w:val="0"/>
          <w:color w:val="000000" w:themeColor="text1"/>
          <w:sz w:val="24"/>
        </w:rPr>
      </w:pPr>
      <w:bookmarkStart w:id="5" w:name="_Hlk761117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rPr>
            <w:color w:val="000000" w:themeColor="text1"/>
          </w:rPr>
          <w:alias w:val="备查文件情况"/>
          <w:tag w:val="_TUP_d1defbbd2758417a8ea21948dd35feef"/>
          <w:id w:val="-2086601340"/>
          <w:placeholder>
            <w:docPart w:val="GBC11111111111111111111111111111"/>
          </w:placeholder>
        </w:sdtPr>
        <w:sdtContent>
          <w:tr w:rsidR="00CB57AE" w14:paraId="30527410" w14:textId="77777777">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1484281344"/>
                </w:sdtPr>
                <w:sdtContent>
                  <w:p w14:paraId="091EF83A" w14:textId="77777777" w:rsidR="00CB57AE" w:rsidRDefault="00A315DF">
                    <w:pPr>
                      <w:autoSpaceDE w:val="0"/>
                      <w:autoSpaceDN w:val="0"/>
                      <w:adjustRightInd w:val="0"/>
                      <w:jc w:val="center"/>
                      <w:rPr>
                        <w:color w:val="000000" w:themeColor="text1"/>
                      </w:rPr>
                    </w:pPr>
                    <w:r>
                      <w:rPr>
                        <w:color w:val="000000" w:themeColor="text1"/>
                      </w:rPr>
                      <w:t>备查文件目录</w:t>
                    </w:r>
                  </w:p>
                </w:sdtContent>
              </w:sdt>
            </w:tc>
            <w:sdt>
              <w:sdtPr>
                <w:rPr>
                  <w:color w:val="000000" w:themeColor="text1"/>
                </w:rPr>
                <w:alias w:val="备查文件目录"/>
                <w:tag w:val="_GBC_b75b724a20654c669c9ce009a20dc247"/>
                <w:id w:val="-1953007199"/>
              </w:sdtPr>
              <w:sdtContent>
                <w:sdt>
                  <w:sdtPr>
                    <w:rPr>
                      <w:color w:val="000000" w:themeColor="text1"/>
                    </w:rPr>
                    <w:alias w:val="备查文件目录"/>
                    <w:tag w:val="_GBC_b75b724a20654c669c9ce009a20dc247"/>
                    <w:id w:val="1800721820"/>
                  </w:sdtPr>
                  <w:sdtContent>
                    <w:tc>
                      <w:tcPr>
                        <w:tcW w:w="3710" w:type="pct"/>
                        <w:tcBorders>
                          <w:top w:val="single" w:sz="4" w:space="0" w:color="auto"/>
                          <w:left w:val="single" w:sz="4" w:space="0" w:color="auto"/>
                          <w:bottom w:val="single" w:sz="4" w:space="0" w:color="auto"/>
                          <w:right w:val="single" w:sz="4" w:space="0" w:color="auto"/>
                        </w:tcBorders>
                      </w:tcPr>
                      <w:p w14:paraId="042591AE" w14:textId="51DA654D" w:rsidR="00CB57AE" w:rsidRDefault="009F6609">
                        <w:pPr>
                          <w:autoSpaceDE w:val="0"/>
                          <w:autoSpaceDN w:val="0"/>
                          <w:adjustRightInd w:val="0"/>
                          <w:rPr>
                            <w:color w:val="000000" w:themeColor="text1"/>
                          </w:rPr>
                        </w:pPr>
                        <w:r w:rsidRPr="00BA42EC">
                          <w:rPr>
                            <w:rFonts w:hint="eastAsia"/>
                            <w:lang w:val="zh-CN"/>
                          </w:rPr>
                          <w:t>载有公司负责人、主管会计工作负责人、会计机构负责人（会计主管人员）签名并盖章的财务报表。</w:t>
                        </w:r>
                      </w:p>
                    </w:tc>
                  </w:sdtContent>
                </w:sdt>
              </w:sdtContent>
            </w:sdt>
          </w:tr>
        </w:sdtContent>
      </w:sdt>
      <w:tr w:rsidR="00CB57AE" w14:paraId="5CB88F0D" w14:textId="77777777">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663B57F6" w14:textId="77777777" w:rsidR="00CB57AE" w:rsidRDefault="00CB57AE"/>
        </w:tc>
        <w:tc>
          <w:tcPr>
            <w:tcW w:w="3710" w:type="pct"/>
            <w:tcBorders>
              <w:top w:val="single" w:sz="4" w:space="0" w:color="auto"/>
              <w:left w:val="single" w:sz="4" w:space="0" w:color="auto"/>
              <w:bottom w:val="single" w:sz="4" w:space="0" w:color="auto"/>
              <w:right w:val="single" w:sz="4" w:space="0" w:color="auto"/>
            </w:tcBorders>
          </w:tcPr>
          <w:p w14:paraId="0DAA6385" w14:textId="7FF4285C" w:rsidR="00CB57AE" w:rsidRDefault="009F6609">
            <w:pPr>
              <w:autoSpaceDE w:val="0"/>
              <w:autoSpaceDN w:val="0"/>
              <w:adjustRightInd w:val="0"/>
              <w:rPr>
                <w:color w:val="000000" w:themeColor="text1"/>
              </w:rPr>
            </w:pPr>
            <w:r>
              <w:rPr>
                <w:rFonts w:hint="eastAsia"/>
                <w:bCs w:val="0"/>
                <w:color w:val="000000" w:themeColor="text1"/>
              </w:rPr>
              <w:t>报告期内公开披露过的所有公司文件的正本及公告的原稿。</w:t>
            </w:r>
          </w:p>
        </w:tc>
      </w:tr>
    </w:tbl>
    <w:p w14:paraId="41B55B76" w14:textId="77777777" w:rsidR="00CB57AE" w:rsidRDefault="00CB57AE">
      <w:pPr>
        <w:spacing w:line="360" w:lineRule="exact"/>
        <w:jc w:val="right"/>
        <w:rPr>
          <w:color w:val="000000" w:themeColor="text1"/>
        </w:rPr>
      </w:pPr>
    </w:p>
    <w:bookmarkEnd w:id="5"/>
    <w:p w14:paraId="65828319" w14:textId="77777777" w:rsidR="00CB57AE" w:rsidRDefault="00CB57AE">
      <w:pPr>
        <w:kinsoku w:val="0"/>
        <w:overflowPunct w:val="0"/>
        <w:autoSpaceDE w:val="0"/>
        <w:autoSpaceDN w:val="0"/>
        <w:adjustRightInd w:val="0"/>
        <w:snapToGrid w:val="0"/>
        <w:spacing w:line="360" w:lineRule="exact"/>
        <w:rPr>
          <w:color w:val="000000" w:themeColor="text1"/>
          <w:shd w:val="pct15" w:color="auto" w:fill="FFFFFF"/>
        </w:rPr>
      </w:pPr>
    </w:p>
    <w:p w14:paraId="5AEC4FFD" w14:textId="77777777" w:rsidR="00CB57AE" w:rsidRDefault="00A315DF">
      <w:pPr>
        <w:rPr>
          <w:color w:val="000000" w:themeColor="text1"/>
        </w:rPr>
      </w:pPr>
      <w:r>
        <w:rPr>
          <w:color w:val="000000" w:themeColor="text1"/>
        </w:rPr>
        <w:br w:type="page"/>
      </w:r>
    </w:p>
    <w:p w14:paraId="36C58B0E" w14:textId="77777777" w:rsidR="00CB57AE" w:rsidRDefault="00A315DF">
      <w:pPr>
        <w:pStyle w:val="10"/>
        <w:numPr>
          <w:ilvl w:val="0"/>
          <w:numId w:val="3"/>
        </w:numPr>
        <w:rPr>
          <w:rFonts w:ascii="黑体" w:hAnsi="黑体"/>
          <w:color w:val="000000" w:themeColor="text1"/>
        </w:rPr>
      </w:pPr>
      <w:bookmarkStart w:id="6" w:name="_Toc76114272"/>
      <w:bookmarkStart w:id="7" w:name="_Toc200030539"/>
      <w:bookmarkStart w:id="8" w:name="_Toc342565880"/>
      <w:r>
        <w:rPr>
          <w:rFonts w:ascii="黑体" w:hAnsi="黑体" w:hint="eastAsia"/>
          <w:color w:val="000000" w:themeColor="text1"/>
        </w:rPr>
        <w:lastRenderedPageBreak/>
        <w:t>释义</w:t>
      </w:r>
    </w:p>
    <w:bookmarkEnd w:id="6"/>
    <w:bookmarkEnd w:id="7"/>
    <w:p w14:paraId="53747260" w14:textId="77777777" w:rsidR="00CB57AE" w:rsidRDefault="00A315DF">
      <w:pPr>
        <w:rPr>
          <w:color w:val="000000" w:themeColor="text1"/>
        </w:rPr>
      </w:pPr>
      <w:r>
        <w:rPr>
          <w:color w:val="000000" w:themeColor="text1"/>
        </w:rPr>
        <w:t>在本报告书中，除非文义另有所指，下列词语具有如下含义：</w:t>
      </w:r>
    </w:p>
    <w:tbl>
      <w:tblPr>
        <w:tblStyle w:val="a7"/>
        <w:tblW w:w="0" w:type="auto"/>
        <w:tblLook w:val="04A0" w:firstRow="1" w:lastRow="0" w:firstColumn="1" w:lastColumn="0" w:noHBand="0" w:noVBand="1"/>
      </w:tblPr>
      <w:tblGrid>
        <w:gridCol w:w="2944"/>
        <w:gridCol w:w="767"/>
        <w:gridCol w:w="5112"/>
      </w:tblGrid>
      <w:tr w:rsidR="009F6609" w14:paraId="0E748CAD" w14:textId="77777777" w:rsidTr="008E6003">
        <w:sdt>
          <w:sdtPr>
            <w:tag w:val="_PLD_d73bff14187b49a1b1c86b56316c5e47"/>
            <w:id w:val="2104836844"/>
          </w:sdtPr>
          <w:sdtContent>
            <w:tc>
              <w:tcPr>
                <w:tcW w:w="9048" w:type="dxa"/>
                <w:gridSpan w:val="3"/>
              </w:tcPr>
              <w:p w14:paraId="2D757775" w14:textId="77777777" w:rsidR="009F6609" w:rsidRDefault="009F6609" w:rsidP="008E6003">
                <w:pPr>
                  <w:rPr>
                    <w:color w:val="000000" w:themeColor="text1"/>
                  </w:rPr>
                </w:pPr>
                <w:r>
                  <w:rPr>
                    <w:color w:val="000000" w:themeColor="text1"/>
                  </w:rPr>
                  <w:t>常用词语释义</w:t>
                </w:r>
              </w:p>
            </w:tc>
          </w:sdtContent>
        </w:sdt>
      </w:tr>
      <w:tr w:rsidR="009F6609" w14:paraId="2D0BFBF1" w14:textId="77777777" w:rsidTr="008E6003">
        <w:tc>
          <w:tcPr>
            <w:tcW w:w="3016" w:type="dxa"/>
          </w:tcPr>
          <w:p w14:paraId="2845776B" w14:textId="77777777" w:rsidR="009F6609" w:rsidRDefault="009F6609" w:rsidP="008E6003">
            <w:r>
              <w:t>公司、本公司</w:t>
            </w:r>
          </w:p>
        </w:tc>
        <w:tc>
          <w:tcPr>
            <w:tcW w:w="778" w:type="dxa"/>
          </w:tcPr>
          <w:p w14:paraId="0C03064C" w14:textId="77777777" w:rsidR="009F6609" w:rsidRDefault="009F6609" w:rsidP="008E6003">
            <w:pPr>
              <w:jc w:val="center"/>
              <w:rPr>
                <w:highlight w:val="lightGray"/>
              </w:rPr>
            </w:pPr>
            <w:r>
              <w:rPr>
                <w:rFonts w:hint="eastAsia"/>
              </w:rPr>
              <w:t>指</w:t>
            </w:r>
          </w:p>
        </w:tc>
        <w:tc>
          <w:tcPr>
            <w:tcW w:w="5254" w:type="dxa"/>
          </w:tcPr>
          <w:p w14:paraId="6B155933" w14:textId="77777777" w:rsidR="009F6609" w:rsidRDefault="009F6609" w:rsidP="008E6003">
            <w:r>
              <w:rPr>
                <w:rFonts w:hint="eastAsia"/>
              </w:rPr>
              <w:t>沧州大化股份有限公司</w:t>
            </w:r>
          </w:p>
        </w:tc>
      </w:tr>
      <w:tr w:rsidR="009F6609" w14:paraId="5DF0B70E" w14:textId="77777777" w:rsidTr="008E6003">
        <w:tc>
          <w:tcPr>
            <w:tcW w:w="3016" w:type="dxa"/>
          </w:tcPr>
          <w:p w14:paraId="3FCD18E7" w14:textId="77777777" w:rsidR="009F6609" w:rsidRDefault="009F6609" w:rsidP="008E6003">
            <w:r>
              <w:t>中国中化</w:t>
            </w:r>
          </w:p>
        </w:tc>
        <w:tc>
          <w:tcPr>
            <w:tcW w:w="778" w:type="dxa"/>
          </w:tcPr>
          <w:p w14:paraId="3A413347" w14:textId="77777777" w:rsidR="009F6609" w:rsidRDefault="009F6609" w:rsidP="008E6003">
            <w:pPr>
              <w:jc w:val="center"/>
            </w:pPr>
            <w:r>
              <w:t>指</w:t>
            </w:r>
          </w:p>
        </w:tc>
        <w:tc>
          <w:tcPr>
            <w:tcW w:w="5254" w:type="dxa"/>
          </w:tcPr>
          <w:p w14:paraId="72591111" w14:textId="77777777" w:rsidR="009F6609" w:rsidRDefault="009F6609" w:rsidP="008E6003">
            <w:r>
              <w:t>中国中化控股有限责任公司</w:t>
            </w:r>
          </w:p>
        </w:tc>
      </w:tr>
      <w:tr w:rsidR="009F6609" w14:paraId="539D5931" w14:textId="77777777" w:rsidTr="008E6003">
        <w:tc>
          <w:tcPr>
            <w:tcW w:w="3016" w:type="dxa"/>
          </w:tcPr>
          <w:p w14:paraId="76AB73EB" w14:textId="77777777" w:rsidR="009F6609" w:rsidRDefault="009F6609" w:rsidP="008E6003">
            <w:r>
              <w:t>母公司</w:t>
            </w:r>
          </w:p>
        </w:tc>
        <w:tc>
          <w:tcPr>
            <w:tcW w:w="778" w:type="dxa"/>
          </w:tcPr>
          <w:p w14:paraId="2A8AE46D" w14:textId="77777777" w:rsidR="009F6609" w:rsidRDefault="009F6609" w:rsidP="008E6003">
            <w:pPr>
              <w:jc w:val="center"/>
            </w:pPr>
            <w:r>
              <w:t>指</w:t>
            </w:r>
          </w:p>
        </w:tc>
        <w:tc>
          <w:tcPr>
            <w:tcW w:w="5254" w:type="dxa"/>
          </w:tcPr>
          <w:p w14:paraId="2D69EC5C" w14:textId="77777777" w:rsidR="009F6609" w:rsidRDefault="009F6609" w:rsidP="008E6003">
            <w:r>
              <w:t>沧州大化集团有限责任公司</w:t>
            </w:r>
          </w:p>
        </w:tc>
      </w:tr>
      <w:tr w:rsidR="009F6609" w14:paraId="6E1EE482" w14:textId="77777777" w:rsidTr="008E6003">
        <w:tc>
          <w:tcPr>
            <w:tcW w:w="3016" w:type="dxa"/>
          </w:tcPr>
          <w:p w14:paraId="5673897C" w14:textId="77777777" w:rsidR="009F6609" w:rsidRDefault="009F6609" w:rsidP="008E6003">
            <w:r>
              <w:t>沃原分公司</w:t>
            </w:r>
          </w:p>
        </w:tc>
        <w:tc>
          <w:tcPr>
            <w:tcW w:w="778" w:type="dxa"/>
          </w:tcPr>
          <w:p w14:paraId="296E4E56" w14:textId="77777777" w:rsidR="009F6609" w:rsidRDefault="009F6609" w:rsidP="008E6003">
            <w:pPr>
              <w:jc w:val="center"/>
            </w:pPr>
            <w:r>
              <w:t>指</w:t>
            </w:r>
          </w:p>
        </w:tc>
        <w:tc>
          <w:tcPr>
            <w:tcW w:w="5254" w:type="dxa"/>
          </w:tcPr>
          <w:p w14:paraId="07C00F7D" w14:textId="77777777" w:rsidR="009F6609" w:rsidRDefault="009F6609" w:rsidP="008E6003">
            <w:r>
              <w:t>沧州大化股份有限公司沃原分公司</w:t>
            </w:r>
          </w:p>
        </w:tc>
      </w:tr>
      <w:tr w:rsidR="009F6609" w14:paraId="4090E9D4" w14:textId="77777777" w:rsidTr="008E6003">
        <w:tc>
          <w:tcPr>
            <w:tcW w:w="3016" w:type="dxa"/>
          </w:tcPr>
          <w:p w14:paraId="32312E9D" w14:textId="77777777" w:rsidR="009F6609" w:rsidRDefault="009F6609" w:rsidP="008E6003">
            <w:r>
              <w:t>TDI</w:t>
            </w:r>
            <w:r>
              <w:t>公司</w:t>
            </w:r>
          </w:p>
        </w:tc>
        <w:tc>
          <w:tcPr>
            <w:tcW w:w="778" w:type="dxa"/>
          </w:tcPr>
          <w:p w14:paraId="23D5F95B" w14:textId="77777777" w:rsidR="009F6609" w:rsidRDefault="009F6609" w:rsidP="008E6003">
            <w:pPr>
              <w:jc w:val="center"/>
            </w:pPr>
            <w:r>
              <w:t>指</w:t>
            </w:r>
          </w:p>
        </w:tc>
        <w:tc>
          <w:tcPr>
            <w:tcW w:w="5254" w:type="dxa"/>
          </w:tcPr>
          <w:p w14:paraId="62CBD400" w14:textId="77777777" w:rsidR="009F6609" w:rsidRDefault="009F6609" w:rsidP="008E6003">
            <w:r>
              <w:t>沧州大化</w:t>
            </w:r>
            <w:r>
              <w:t>TDI</w:t>
            </w:r>
            <w:r>
              <w:t>有限责任公司</w:t>
            </w:r>
          </w:p>
        </w:tc>
      </w:tr>
      <w:tr w:rsidR="009F6609" w14:paraId="12C18744" w14:textId="77777777" w:rsidTr="008E6003">
        <w:tc>
          <w:tcPr>
            <w:tcW w:w="3016" w:type="dxa"/>
          </w:tcPr>
          <w:p w14:paraId="12673E17" w14:textId="77777777" w:rsidR="009F6609" w:rsidRDefault="009F6609" w:rsidP="008E6003">
            <w:r>
              <w:t>元生分公司</w:t>
            </w:r>
          </w:p>
        </w:tc>
        <w:tc>
          <w:tcPr>
            <w:tcW w:w="778" w:type="dxa"/>
          </w:tcPr>
          <w:p w14:paraId="1DC5A431" w14:textId="77777777" w:rsidR="009F6609" w:rsidRDefault="009F6609" w:rsidP="008E6003">
            <w:pPr>
              <w:jc w:val="center"/>
            </w:pPr>
            <w:r>
              <w:t>指</w:t>
            </w:r>
          </w:p>
        </w:tc>
        <w:tc>
          <w:tcPr>
            <w:tcW w:w="5254" w:type="dxa"/>
          </w:tcPr>
          <w:p w14:paraId="4238A93E" w14:textId="77777777" w:rsidR="009F6609" w:rsidRDefault="009F6609" w:rsidP="008E6003">
            <w:r>
              <w:t>沧州大化</w:t>
            </w:r>
            <w:r>
              <w:t>TDI</w:t>
            </w:r>
            <w:r>
              <w:t>有限责任公司元生分公司</w:t>
            </w:r>
          </w:p>
        </w:tc>
      </w:tr>
      <w:tr w:rsidR="009F6609" w14:paraId="2722504B" w14:textId="77777777" w:rsidTr="008E6003">
        <w:tc>
          <w:tcPr>
            <w:tcW w:w="3016" w:type="dxa"/>
          </w:tcPr>
          <w:p w14:paraId="256F0A14" w14:textId="77777777" w:rsidR="009F6609" w:rsidRDefault="009F6609" w:rsidP="008E6003">
            <w:r>
              <w:t>聚海分公司</w:t>
            </w:r>
          </w:p>
        </w:tc>
        <w:tc>
          <w:tcPr>
            <w:tcW w:w="778" w:type="dxa"/>
          </w:tcPr>
          <w:p w14:paraId="2FE27AF5" w14:textId="77777777" w:rsidR="009F6609" w:rsidRDefault="009F6609" w:rsidP="008E6003">
            <w:pPr>
              <w:jc w:val="center"/>
            </w:pPr>
            <w:r>
              <w:t>指</w:t>
            </w:r>
          </w:p>
        </w:tc>
        <w:tc>
          <w:tcPr>
            <w:tcW w:w="5254" w:type="dxa"/>
          </w:tcPr>
          <w:p w14:paraId="1E93CCBE" w14:textId="77777777" w:rsidR="009F6609" w:rsidRDefault="009F6609" w:rsidP="008E6003">
            <w:r>
              <w:t>沧州大化股份有限公司聚海分公司</w:t>
            </w:r>
          </w:p>
        </w:tc>
      </w:tr>
      <w:tr w:rsidR="009F6609" w14:paraId="5FD47D92" w14:textId="77777777" w:rsidTr="008E6003">
        <w:tc>
          <w:tcPr>
            <w:tcW w:w="3016" w:type="dxa"/>
          </w:tcPr>
          <w:p w14:paraId="6A6F1AB8" w14:textId="77777777" w:rsidR="009F6609" w:rsidRDefault="009F6609" w:rsidP="008E6003">
            <w:r>
              <w:t>大化百利</w:t>
            </w:r>
          </w:p>
        </w:tc>
        <w:tc>
          <w:tcPr>
            <w:tcW w:w="778" w:type="dxa"/>
          </w:tcPr>
          <w:p w14:paraId="4360FE01" w14:textId="77777777" w:rsidR="009F6609" w:rsidRDefault="009F6609" w:rsidP="008E6003">
            <w:pPr>
              <w:jc w:val="center"/>
            </w:pPr>
            <w:r>
              <w:t>指</w:t>
            </w:r>
          </w:p>
        </w:tc>
        <w:tc>
          <w:tcPr>
            <w:tcW w:w="5254" w:type="dxa"/>
          </w:tcPr>
          <w:p w14:paraId="7AFD3B2F" w14:textId="77777777" w:rsidR="009F6609" w:rsidRDefault="009F6609" w:rsidP="008E6003">
            <w:r>
              <w:t>沧州大化百利有限公司</w:t>
            </w:r>
          </w:p>
        </w:tc>
      </w:tr>
      <w:tr w:rsidR="009F6609" w14:paraId="1555C7D8" w14:textId="77777777" w:rsidTr="008E6003">
        <w:tc>
          <w:tcPr>
            <w:tcW w:w="3016" w:type="dxa"/>
          </w:tcPr>
          <w:p w14:paraId="75E241D9" w14:textId="77777777" w:rsidR="009F6609" w:rsidRDefault="009F6609" w:rsidP="008E6003">
            <w:r>
              <w:t>TDI</w:t>
            </w:r>
          </w:p>
        </w:tc>
        <w:tc>
          <w:tcPr>
            <w:tcW w:w="778" w:type="dxa"/>
          </w:tcPr>
          <w:p w14:paraId="04050CAF" w14:textId="77777777" w:rsidR="009F6609" w:rsidRDefault="009F6609" w:rsidP="008E6003">
            <w:pPr>
              <w:jc w:val="center"/>
            </w:pPr>
            <w:r>
              <w:t>指</w:t>
            </w:r>
          </w:p>
        </w:tc>
        <w:tc>
          <w:tcPr>
            <w:tcW w:w="5254" w:type="dxa"/>
          </w:tcPr>
          <w:p w14:paraId="50C449F3" w14:textId="77777777" w:rsidR="009F6609" w:rsidRDefault="009F6609" w:rsidP="008E6003">
            <w:r>
              <w:t>甲苯二异氰酸酯</w:t>
            </w:r>
          </w:p>
        </w:tc>
      </w:tr>
      <w:tr w:rsidR="009F6609" w14:paraId="215A44EB" w14:textId="77777777" w:rsidTr="008E6003">
        <w:tc>
          <w:tcPr>
            <w:tcW w:w="3016" w:type="dxa"/>
          </w:tcPr>
          <w:p w14:paraId="16E077C6" w14:textId="77777777" w:rsidR="009F6609" w:rsidRDefault="009F6609" w:rsidP="008E6003">
            <w:r>
              <w:t>PC</w:t>
            </w:r>
          </w:p>
        </w:tc>
        <w:tc>
          <w:tcPr>
            <w:tcW w:w="778" w:type="dxa"/>
          </w:tcPr>
          <w:p w14:paraId="3C5F934A" w14:textId="77777777" w:rsidR="009F6609" w:rsidRDefault="009F6609" w:rsidP="008E6003">
            <w:pPr>
              <w:jc w:val="center"/>
              <w:rPr>
                <w:highlight w:val="lightGray"/>
              </w:rPr>
            </w:pPr>
            <w:r>
              <w:rPr>
                <w:rFonts w:hint="eastAsia"/>
              </w:rPr>
              <w:t>指</w:t>
            </w:r>
          </w:p>
        </w:tc>
        <w:tc>
          <w:tcPr>
            <w:tcW w:w="5254" w:type="dxa"/>
          </w:tcPr>
          <w:p w14:paraId="39A245BD" w14:textId="77777777" w:rsidR="009F6609" w:rsidRDefault="009F6609" w:rsidP="008E6003">
            <w:r>
              <w:rPr>
                <w:rFonts w:hint="eastAsia"/>
              </w:rPr>
              <w:t>聚碳酸酯</w:t>
            </w:r>
          </w:p>
        </w:tc>
      </w:tr>
    </w:tbl>
    <w:p w14:paraId="1F12BC5F" w14:textId="77777777" w:rsidR="009F6609" w:rsidRDefault="009F6609"/>
    <w:p w14:paraId="75C890B7" w14:textId="77777777" w:rsidR="00CB57AE" w:rsidRDefault="00CB57AE">
      <w:pPr>
        <w:rPr>
          <w:color w:val="000000" w:themeColor="text1"/>
        </w:rPr>
      </w:pPr>
    </w:p>
    <w:p w14:paraId="2A64B98A" w14:textId="77777777" w:rsidR="00CB57AE" w:rsidRDefault="00CB57AE">
      <w:pPr>
        <w:rPr>
          <w:color w:val="000000" w:themeColor="text1"/>
        </w:rPr>
      </w:pPr>
    </w:p>
    <w:p w14:paraId="752E9CC0" w14:textId="77777777" w:rsidR="00CB57AE" w:rsidRDefault="00A315DF">
      <w:pPr>
        <w:pStyle w:val="10"/>
        <w:numPr>
          <w:ilvl w:val="0"/>
          <w:numId w:val="3"/>
        </w:numPr>
        <w:rPr>
          <w:rFonts w:ascii="黑体" w:hAnsi="黑体"/>
          <w:color w:val="000000" w:themeColor="text1"/>
          <w:u w:val="single"/>
        </w:rPr>
      </w:pPr>
      <w:bookmarkStart w:id="9" w:name="_Toc76114273"/>
      <w:bookmarkStart w:id="10" w:name="_Toc200030540"/>
      <w:r>
        <w:rPr>
          <w:rFonts w:ascii="黑体" w:hAnsi="黑体" w:hint="eastAsia"/>
          <w:color w:val="000000" w:themeColor="text1"/>
        </w:rPr>
        <w:t>公司简介</w:t>
      </w:r>
      <w:bookmarkEnd w:id="8"/>
      <w:r>
        <w:rPr>
          <w:rFonts w:ascii="黑体" w:hAnsi="黑体" w:hint="eastAsia"/>
          <w:color w:val="000000" w:themeColor="text1"/>
        </w:rPr>
        <w:t>和主要财务指标</w:t>
      </w:r>
    </w:p>
    <w:p w14:paraId="184065BE" w14:textId="77777777" w:rsidR="00CB57AE" w:rsidRDefault="00A315DF">
      <w:pPr>
        <w:pStyle w:val="2"/>
        <w:numPr>
          <w:ilvl w:val="0"/>
          <w:numId w:val="97"/>
        </w:numPr>
        <w:ind w:left="0" w:firstLine="0"/>
        <w:rPr>
          <w:color w:val="000000" w:themeColor="text1"/>
        </w:rPr>
      </w:pPr>
      <w:bookmarkStart w:id="11" w:name="_Toc342051041"/>
      <w:bookmarkStart w:id="12" w:name="_Toc342565881"/>
      <w:bookmarkEnd w:id="9"/>
      <w:bookmarkEnd w:id="10"/>
      <w:r>
        <w:rPr>
          <w:rFonts w:hint="eastAsia"/>
          <w:color w:val="000000" w:themeColor="text1"/>
        </w:rPr>
        <w:t>公司信息</w:t>
      </w:r>
      <w:bookmarkEnd w:id="11"/>
      <w:bookmarkEnd w:id="12"/>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CB57AE" w14:paraId="6AFB0476" w14:textId="77777777">
        <w:trPr>
          <w:trHeight w:val="293"/>
        </w:trPr>
        <w:sdt>
          <w:sdtPr>
            <w:tag w:val="_PLD_372cd7a5ecc1420488735479d42bf939"/>
            <w:id w:val="1830096871"/>
          </w:sdtPr>
          <w:sdtContent>
            <w:tc>
              <w:tcPr>
                <w:tcW w:w="2169" w:type="pct"/>
                <w:tcBorders>
                  <w:top w:val="single" w:sz="4" w:space="0" w:color="auto"/>
                  <w:bottom w:val="single" w:sz="4" w:space="0" w:color="auto"/>
                  <w:right w:val="single" w:sz="4" w:space="0" w:color="auto"/>
                </w:tcBorders>
                <w:shd w:val="clear" w:color="auto" w:fill="auto"/>
              </w:tcPr>
              <w:p w14:paraId="798BE464" w14:textId="77777777" w:rsidR="00CB57AE" w:rsidRDefault="00A315DF">
                <w:pPr>
                  <w:kinsoku w:val="0"/>
                  <w:overflowPunct w:val="0"/>
                  <w:autoSpaceDE w:val="0"/>
                  <w:autoSpaceDN w:val="0"/>
                  <w:adjustRightInd w:val="0"/>
                  <w:snapToGrid w:val="0"/>
                  <w:rPr>
                    <w:color w:val="000000" w:themeColor="text1"/>
                  </w:rPr>
                </w:pPr>
                <w:r>
                  <w:rPr>
                    <w:rFonts w:hint="eastAsia"/>
                    <w:color w:val="000000" w:themeColor="text1"/>
                  </w:rPr>
                  <w:t>公司的中文名称</w:t>
                </w:r>
              </w:p>
            </w:tc>
          </w:sdtContent>
        </w:sdt>
        <w:sdt>
          <w:sdtPr>
            <w:rPr>
              <w:rFonts w:hint="eastAsia"/>
              <w:color w:val="000000" w:themeColor="text1"/>
            </w:rPr>
            <w:alias w:val="公司法定中文名称"/>
            <w:tag w:val="_GBC_6f7f4fb261c84402a309f1371502ca4f"/>
            <w:id w:val="1811130188"/>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tcPr>
              <w:p w14:paraId="06C5BD47" w14:textId="77777777" w:rsidR="00CB57AE" w:rsidRDefault="00A315DF">
                <w:pPr>
                  <w:kinsoku w:val="0"/>
                  <w:overflowPunct w:val="0"/>
                  <w:autoSpaceDE w:val="0"/>
                  <w:autoSpaceDN w:val="0"/>
                  <w:adjustRightInd w:val="0"/>
                  <w:snapToGrid w:val="0"/>
                  <w:rPr>
                    <w:color w:val="000000" w:themeColor="text1"/>
                  </w:rPr>
                </w:pPr>
                <w:r>
                  <w:rPr>
                    <w:rFonts w:hint="eastAsia"/>
                    <w:color w:val="000000" w:themeColor="text1"/>
                  </w:rPr>
                  <w:t>沧州大化股份有限公司</w:t>
                </w:r>
              </w:p>
            </w:tc>
          </w:sdtContent>
        </w:sdt>
      </w:tr>
      <w:tr w:rsidR="009F6609" w14:paraId="32E0700C" w14:textId="77777777" w:rsidTr="00E60930">
        <w:trPr>
          <w:trHeight w:val="293"/>
        </w:trPr>
        <w:tc>
          <w:tcPr>
            <w:tcW w:w="2169" w:type="pct"/>
            <w:tcBorders>
              <w:top w:val="single" w:sz="4" w:space="0" w:color="auto"/>
              <w:bottom w:val="single" w:sz="4" w:space="0" w:color="auto"/>
              <w:right w:val="single" w:sz="4" w:space="0" w:color="auto"/>
            </w:tcBorders>
            <w:shd w:val="clear" w:color="auto" w:fill="auto"/>
          </w:tcPr>
          <w:p w14:paraId="3AE7217F" w14:textId="77777777" w:rsidR="009F6609" w:rsidRDefault="009F6609" w:rsidP="009F6609">
            <w:pPr>
              <w:kinsoku w:val="0"/>
              <w:overflowPunct w:val="0"/>
              <w:autoSpaceDE w:val="0"/>
              <w:autoSpaceDN w:val="0"/>
              <w:adjustRightInd w:val="0"/>
              <w:snapToGrid w:val="0"/>
              <w:rPr>
                <w:color w:val="000000" w:themeColor="text1"/>
              </w:rPr>
            </w:pPr>
            <w:r>
              <w:rPr>
                <w:rFonts w:hint="eastAsia"/>
                <w:color w:val="000000" w:themeColor="text1"/>
              </w:rPr>
              <w:t>公司的中文简称</w:t>
            </w:r>
          </w:p>
        </w:tc>
        <w:tc>
          <w:tcPr>
            <w:tcW w:w="2831" w:type="pct"/>
            <w:tcBorders>
              <w:top w:val="single" w:sz="4" w:space="0" w:color="auto"/>
              <w:left w:val="single" w:sz="4" w:space="0" w:color="auto"/>
              <w:bottom w:val="single" w:sz="4" w:space="0" w:color="auto"/>
            </w:tcBorders>
            <w:vAlign w:val="center"/>
          </w:tcPr>
          <w:p w14:paraId="4FFCDE13" w14:textId="274E777F" w:rsidR="009F6609" w:rsidRDefault="009F6609" w:rsidP="009F6609">
            <w:pPr>
              <w:kinsoku w:val="0"/>
              <w:overflowPunct w:val="0"/>
              <w:autoSpaceDE w:val="0"/>
              <w:autoSpaceDN w:val="0"/>
              <w:adjustRightInd w:val="0"/>
              <w:snapToGrid w:val="0"/>
            </w:pPr>
            <w:r>
              <w:t>沧州大化</w:t>
            </w:r>
          </w:p>
        </w:tc>
      </w:tr>
      <w:tr w:rsidR="009F6609" w14:paraId="2832D660" w14:textId="77777777" w:rsidTr="00E60930">
        <w:trPr>
          <w:trHeight w:val="293"/>
        </w:trPr>
        <w:tc>
          <w:tcPr>
            <w:tcW w:w="2169" w:type="pct"/>
            <w:tcBorders>
              <w:top w:val="single" w:sz="4" w:space="0" w:color="auto"/>
              <w:bottom w:val="single" w:sz="4" w:space="0" w:color="auto"/>
              <w:right w:val="single" w:sz="4" w:space="0" w:color="auto"/>
            </w:tcBorders>
            <w:shd w:val="clear" w:color="auto" w:fill="auto"/>
          </w:tcPr>
          <w:p w14:paraId="67373A79" w14:textId="77777777" w:rsidR="009F6609" w:rsidRDefault="009F6609" w:rsidP="009F6609">
            <w:pPr>
              <w:kinsoku w:val="0"/>
              <w:overflowPunct w:val="0"/>
              <w:autoSpaceDE w:val="0"/>
              <w:autoSpaceDN w:val="0"/>
              <w:adjustRightInd w:val="0"/>
              <w:snapToGrid w:val="0"/>
              <w:rPr>
                <w:color w:val="000000" w:themeColor="text1"/>
              </w:rPr>
            </w:pPr>
            <w:r>
              <w:rPr>
                <w:color w:val="000000" w:themeColor="text1"/>
              </w:rPr>
              <w:t>公司的外文名称</w:t>
            </w:r>
          </w:p>
        </w:tc>
        <w:tc>
          <w:tcPr>
            <w:tcW w:w="2831" w:type="pct"/>
            <w:tcBorders>
              <w:top w:val="single" w:sz="4" w:space="0" w:color="auto"/>
              <w:left w:val="single" w:sz="4" w:space="0" w:color="auto"/>
              <w:bottom w:val="single" w:sz="4" w:space="0" w:color="auto"/>
            </w:tcBorders>
            <w:vAlign w:val="center"/>
          </w:tcPr>
          <w:p w14:paraId="4CCB240D" w14:textId="084AFF9C" w:rsidR="009F6609" w:rsidRDefault="009F6609" w:rsidP="009F6609">
            <w:pPr>
              <w:kinsoku w:val="0"/>
              <w:overflowPunct w:val="0"/>
              <w:autoSpaceDE w:val="0"/>
              <w:autoSpaceDN w:val="0"/>
              <w:adjustRightInd w:val="0"/>
              <w:snapToGrid w:val="0"/>
            </w:pPr>
            <w:r>
              <w:t>CANGZHOU DAHUA CO.,LTD</w:t>
            </w:r>
          </w:p>
        </w:tc>
      </w:tr>
      <w:tr w:rsidR="009F6609" w14:paraId="74C182D5" w14:textId="77777777" w:rsidTr="00E60930">
        <w:trPr>
          <w:trHeight w:val="293"/>
        </w:trPr>
        <w:tc>
          <w:tcPr>
            <w:tcW w:w="2169" w:type="pct"/>
            <w:tcBorders>
              <w:top w:val="single" w:sz="4" w:space="0" w:color="auto"/>
              <w:bottom w:val="single" w:sz="4" w:space="0" w:color="auto"/>
              <w:right w:val="single" w:sz="4" w:space="0" w:color="auto"/>
            </w:tcBorders>
            <w:shd w:val="clear" w:color="auto" w:fill="auto"/>
          </w:tcPr>
          <w:p w14:paraId="4156D793" w14:textId="77777777" w:rsidR="009F6609" w:rsidRDefault="009F6609" w:rsidP="009F6609">
            <w:pPr>
              <w:kinsoku w:val="0"/>
              <w:overflowPunct w:val="0"/>
              <w:autoSpaceDE w:val="0"/>
              <w:autoSpaceDN w:val="0"/>
              <w:adjustRightInd w:val="0"/>
              <w:snapToGrid w:val="0"/>
              <w:rPr>
                <w:color w:val="000000" w:themeColor="text1"/>
              </w:rPr>
            </w:pPr>
            <w:r>
              <w:rPr>
                <w:color w:val="000000" w:themeColor="text1"/>
              </w:rPr>
              <w:t>公司的外文名称缩写</w:t>
            </w:r>
          </w:p>
        </w:tc>
        <w:tc>
          <w:tcPr>
            <w:tcW w:w="2831" w:type="pct"/>
            <w:tcBorders>
              <w:top w:val="single" w:sz="4" w:space="0" w:color="auto"/>
              <w:left w:val="single" w:sz="4" w:space="0" w:color="auto"/>
              <w:bottom w:val="single" w:sz="4" w:space="0" w:color="auto"/>
            </w:tcBorders>
            <w:vAlign w:val="center"/>
          </w:tcPr>
          <w:p w14:paraId="3B98ECCF" w14:textId="403CA730" w:rsidR="009F6609" w:rsidRDefault="009F6609" w:rsidP="009F6609">
            <w:pPr>
              <w:kinsoku w:val="0"/>
              <w:overflowPunct w:val="0"/>
              <w:autoSpaceDE w:val="0"/>
              <w:autoSpaceDN w:val="0"/>
              <w:adjustRightInd w:val="0"/>
              <w:snapToGrid w:val="0"/>
            </w:pPr>
            <w:r>
              <w:t>CZDH</w:t>
            </w:r>
          </w:p>
        </w:tc>
      </w:tr>
      <w:tr w:rsidR="009F6609" w14:paraId="770CC12B" w14:textId="77777777" w:rsidTr="00E60930">
        <w:trPr>
          <w:trHeight w:val="293"/>
        </w:trPr>
        <w:tc>
          <w:tcPr>
            <w:tcW w:w="2169" w:type="pct"/>
            <w:tcBorders>
              <w:top w:val="single" w:sz="4" w:space="0" w:color="auto"/>
              <w:bottom w:val="single" w:sz="4" w:space="0" w:color="auto"/>
              <w:right w:val="single" w:sz="4" w:space="0" w:color="auto"/>
            </w:tcBorders>
            <w:shd w:val="clear" w:color="auto" w:fill="auto"/>
          </w:tcPr>
          <w:p w14:paraId="3EC52A14" w14:textId="77777777" w:rsidR="009F6609" w:rsidRDefault="009F6609" w:rsidP="009F6609">
            <w:pPr>
              <w:kinsoku w:val="0"/>
              <w:overflowPunct w:val="0"/>
              <w:autoSpaceDE w:val="0"/>
              <w:autoSpaceDN w:val="0"/>
              <w:adjustRightInd w:val="0"/>
              <w:snapToGrid w:val="0"/>
              <w:rPr>
                <w:color w:val="000000" w:themeColor="text1"/>
              </w:rPr>
            </w:pPr>
            <w:r>
              <w:rPr>
                <w:color w:val="000000" w:themeColor="text1"/>
              </w:rPr>
              <w:t>公司的</w:t>
            </w:r>
            <w:r>
              <w:rPr>
                <w:rFonts w:hint="eastAsia"/>
                <w:color w:val="000000" w:themeColor="text1"/>
              </w:rPr>
              <w:t>法定代表人</w:t>
            </w:r>
          </w:p>
        </w:tc>
        <w:tc>
          <w:tcPr>
            <w:tcW w:w="2831" w:type="pct"/>
            <w:tcBorders>
              <w:top w:val="single" w:sz="4" w:space="0" w:color="auto"/>
              <w:left w:val="single" w:sz="4" w:space="0" w:color="auto"/>
              <w:bottom w:val="single" w:sz="4" w:space="0" w:color="auto"/>
            </w:tcBorders>
            <w:vAlign w:val="center"/>
          </w:tcPr>
          <w:p w14:paraId="2CEC0F1E" w14:textId="3B7B4D00" w:rsidR="009F6609" w:rsidRDefault="009F6609" w:rsidP="009F6609">
            <w:pPr>
              <w:kinsoku w:val="0"/>
              <w:overflowPunct w:val="0"/>
              <w:autoSpaceDE w:val="0"/>
              <w:autoSpaceDN w:val="0"/>
              <w:adjustRightInd w:val="0"/>
              <w:snapToGrid w:val="0"/>
              <w:rPr>
                <w:color w:val="000000" w:themeColor="text1"/>
              </w:rPr>
            </w:pPr>
            <w:r>
              <w:t>刘增</w:t>
            </w:r>
          </w:p>
        </w:tc>
      </w:tr>
    </w:tbl>
    <w:p w14:paraId="25203BA9" w14:textId="77777777" w:rsidR="00CB57AE" w:rsidRDefault="00CB57AE">
      <w:pPr>
        <w:rPr>
          <w:color w:val="000000" w:themeColor="text1"/>
        </w:rPr>
      </w:pPr>
    </w:p>
    <w:p w14:paraId="609D8CF2" w14:textId="77777777" w:rsidR="00CB57AE" w:rsidRDefault="00A315DF">
      <w:pPr>
        <w:pStyle w:val="2"/>
        <w:numPr>
          <w:ilvl w:val="0"/>
          <w:numId w:val="97"/>
        </w:numPr>
        <w:ind w:left="0" w:firstLine="0"/>
        <w:rPr>
          <w:color w:val="000000" w:themeColor="text1"/>
        </w:rPr>
      </w:pPr>
      <w:bookmarkStart w:id="13" w:name="_Toc342051042"/>
      <w:bookmarkStart w:id="14" w:name="_Toc342565882"/>
      <w:r>
        <w:rPr>
          <w:rFonts w:hint="eastAsia"/>
          <w:color w:val="000000" w:themeColor="text1"/>
        </w:rPr>
        <w:t>联系人和联系方式</w:t>
      </w:r>
      <w:bookmarkEnd w:id="13"/>
      <w:bookmarkEnd w:id="14"/>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39"/>
        <w:gridCol w:w="2942"/>
        <w:gridCol w:w="2942"/>
      </w:tblGrid>
      <w:tr w:rsidR="00CB57AE" w14:paraId="68316068" w14:textId="77777777">
        <w:tc>
          <w:tcPr>
            <w:tcW w:w="1666" w:type="pct"/>
            <w:tcBorders>
              <w:top w:val="single" w:sz="4" w:space="0" w:color="auto"/>
              <w:bottom w:val="single" w:sz="4" w:space="0" w:color="auto"/>
              <w:right w:val="single" w:sz="4" w:space="0" w:color="auto"/>
            </w:tcBorders>
            <w:shd w:val="clear" w:color="auto" w:fill="auto"/>
          </w:tcPr>
          <w:p w14:paraId="173515DB" w14:textId="77777777" w:rsidR="00CB57AE" w:rsidRDefault="00CB57AE">
            <w:pPr>
              <w:kinsoku w:val="0"/>
              <w:overflowPunct w:val="0"/>
              <w:autoSpaceDE w:val="0"/>
              <w:autoSpaceDN w:val="0"/>
              <w:adjustRightInd w:val="0"/>
              <w:snapToGrid w:val="0"/>
              <w:rPr>
                <w:color w:val="000000" w:themeColor="text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A942249" w14:textId="77777777" w:rsidR="00CB57AE" w:rsidRDefault="00000000">
            <w:pPr>
              <w:pStyle w:val="aa"/>
              <w:kinsoku w:val="0"/>
              <w:overflowPunct w:val="0"/>
              <w:autoSpaceDE w:val="0"/>
              <w:autoSpaceDN w:val="0"/>
              <w:adjustRightInd w:val="0"/>
              <w:snapToGrid w:val="0"/>
              <w:jc w:val="center"/>
              <w:rPr>
                <w:rFonts w:ascii="宋体" w:hAnsi="宋体"/>
                <w:color w:val="000000" w:themeColor="text1"/>
              </w:rPr>
            </w:pPr>
            <w:sdt>
              <w:sdtPr>
                <w:tag w:val="_PLD_d0432012a3f249c3b4fdd759ff340e86"/>
                <w:id w:val="-2099696165"/>
              </w:sdtPr>
              <w:sdtContent>
                <w:r w:rsidR="00A315DF">
                  <w:rPr>
                    <w:rFonts w:ascii="宋体" w:hAnsi="宋体" w:cs="宋体" w:hint="eastAsia"/>
                    <w:color w:val="000000" w:themeColor="text1"/>
                  </w:rPr>
                  <w:t>董事会秘书</w:t>
                </w:r>
              </w:sdtContent>
            </w:sdt>
            <w:r w:rsidR="00A315DF">
              <w:rPr>
                <w:rFonts w:ascii="宋体" w:hAnsi="宋体"/>
                <w:color w:val="000000" w:themeColor="text1"/>
              </w:rPr>
              <w:t xml:space="preserve"> </w:t>
            </w:r>
          </w:p>
        </w:tc>
        <w:sdt>
          <w:sdtPr>
            <w:tag w:val="_PLD_3a25396416c14d2cb0688ae0ac8a1d4d"/>
            <w:id w:val="1948185036"/>
          </w:sdtPr>
          <w:sdtContent>
            <w:tc>
              <w:tcPr>
                <w:tcW w:w="1667" w:type="pct"/>
                <w:tcBorders>
                  <w:top w:val="single" w:sz="4" w:space="0" w:color="auto"/>
                  <w:left w:val="single" w:sz="4" w:space="0" w:color="auto"/>
                  <w:bottom w:val="single" w:sz="4" w:space="0" w:color="auto"/>
                </w:tcBorders>
                <w:shd w:val="clear" w:color="auto" w:fill="auto"/>
              </w:tcPr>
              <w:p w14:paraId="4FF43F68" w14:textId="77777777" w:rsidR="00CB57AE" w:rsidRDefault="00A315DF">
                <w:pPr>
                  <w:pStyle w:val="aa"/>
                  <w:kinsoku w:val="0"/>
                  <w:overflowPunct w:val="0"/>
                  <w:autoSpaceDE w:val="0"/>
                  <w:autoSpaceDN w:val="0"/>
                  <w:adjustRightInd w:val="0"/>
                  <w:snapToGrid w:val="0"/>
                  <w:jc w:val="center"/>
                  <w:rPr>
                    <w:rFonts w:ascii="宋体" w:hAnsi="宋体" w:cs="宋体"/>
                    <w:color w:val="000000" w:themeColor="text1"/>
                  </w:rPr>
                </w:pPr>
                <w:r>
                  <w:rPr>
                    <w:rFonts w:ascii="宋体" w:hAnsi="宋体" w:cs="宋体" w:hint="eastAsia"/>
                    <w:color w:val="000000" w:themeColor="text1"/>
                  </w:rPr>
                  <w:t>证券事务代表</w:t>
                </w:r>
              </w:p>
            </w:tc>
          </w:sdtContent>
        </w:sdt>
      </w:tr>
      <w:tr w:rsidR="009F6609" w14:paraId="57D18767" w14:textId="77777777" w:rsidTr="00005AF4">
        <w:tc>
          <w:tcPr>
            <w:tcW w:w="1666" w:type="pct"/>
            <w:tcBorders>
              <w:top w:val="single" w:sz="4" w:space="0" w:color="auto"/>
              <w:bottom w:val="single" w:sz="4" w:space="0" w:color="auto"/>
              <w:right w:val="single" w:sz="4" w:space="0" w:color="auto"/>
            </w:tcBorders>
            <w:shd w:val="clear" w:color="auto" w:fill="auto"/>
          </w:tcPr>
          <w:p w14:paraId="494C57A3" w14:textId="77777777" w:rsidR="009F6609" w:rsidRDefault="009F6609" w:rsidP="009F6609">
            <w:pPr>
              <w:kinsoku w:val="0"/>
              <w:overflowPunct w:val="0"/>
              <w:autoSpaceDE w:val="0"/>
              <w:autoSpaceDN w:val="0"/>
              <w:adjustRightInd w:val="0"/>
              <w:snapToGrid w:val="0"/>
              <w:rPr>
                <w:color w:val="000000" w:themeColor="text1"/>
              </w:rPr>
            </w:pPr>
            <w:r>
              <w:rPr>
                <w:rFonts w:hint="eastAsia"/>
                <w:color w:val="000000" w:themeColor="text1"/>
              </w:rPr>
              <w:t>姓名</w:t>
            </w:r>
          </w:p>
        </w:tc>
        <w:tc>
          <w:tcPr>
            <w:tcW w:w="1667" w:type="pct"/>
            <w:tcBorders>
              <w:top w:val="single" w:sz="4" w:space="0" w:color="auto"/>
              <w:left w:val="single" w:sz="4" w:space="0" w:color="auto"/>
              <w:bottom w:val="single" w:sz="4" w:space="0" w:color="auto"/>
              <w:right w:val="single" w:sz="4" w:space="0" w:color="auto"/>
            </w:tcBorders>
            <w:vAlign w:val="center"/>
          </w:tcPr>
          <w:p w14:paraId="10CAEA99" w14:textId="03A7FD01" w:rsidR="009F6609" w:rsidRDefault="009F6609" w:rsidP="009F6609">
            <w:pPr>
              <w:kinsoku w:val="0"/>
              <w:overflowPunct w:val="0"/>
              <w:autoSpaceDE w:val="0"/>
              <w:autoSpaceDN w:val="0"/>
              <w:adjustRightInd w:val="0"/>
              <w:snapToGrid w:val="0"/>
            </w:pPr>
            <w:r>
              <w:t>刘晓婧</w:t>
            </w:r>
          </w:p>
        </w:tc>
        <w:tc>
          <w:tcPr>
            <w:tcW w:w="1667" w:type="pct"/>
            <w:tcBorders>
              <w:top w:val="single" w:sz="4" w:space="0" w:color="auto"/>
              <w:left w:val="single" w:sz="4" w:space="0" w:color="auto"/>
              <w:bottom w:val="single" w:sz="4" w:space="0" w:color="auto"/>
            </w:tcBorders>
          </w:tcPr>
          <w:p w14:paraId="5396B604" w14:textId="5EA1AF48" w:rsidR="009F6609" w:rsidRDefault="009F6609" w:rsidP="009F6609">
            <w:pPr>
              <w:kinsoku w:val="0"/>
              <w:overflowPunct w:val="0"/>
              <w:autoSpaceDE w:val="0"/>
              <w:autoSpaceDN w:val="0"/>
              <w:adjustRightInd w:val="0"/>
              <w:snapToGrid w:val="0"/>
            </w:pPr>
            <w:r>
              <w:rPr>
                <w:rFonts w:hint="eastAsia"/>
              </w:rPr>
              <w:t>刘艳凤</w:t>
            </w:r>
          </w:p>
        </w:tc>
      </w:tr>
      <w:tr w:rsidR="00BB2B95" w14:paraId="0FD20D3A" w14:textId="77777777" w:rsidTr="00CF4886">
        <w:tc>
          <w:tcPr>
            <w:tcW w:w="1666" w:type="pct"/>
            <w:tcBorders>
              <w:top w:val="single" w:sz="4" w:space="0" w:color="auto"/>
              <w:bottom w:val="single" w:sz="4" w:space="0" w:color="auto"/>
              <w:right w:val="single" w:sz="4" w:space="0" w:color="auto"/>
            </w:tcBorders>
            <w:shd w:val="clear" w:color="auto" w:fill="auto"/>
          </w:tcPr>
          <w:p w14:paraId="1C444CFE" w14:textId="77777777" w:rsidR="00BB2B95" w:rsidRDefault="00BB2B95" w:rsidP="00BB2B95">
            <w:pPr>
              <w:kinsoku w:val="0"/>
              <w:overflowPunct w:val="0"/>
              <w:autoSpaceDE w:val="0"/>
              <w:autoSpaceDN w:val="0"/>
              <w:adjustRightInd w:val="0"/>
              <w:snapToGrid w:val="0"/>
              <w:rPr>
                <w:color w:val="000000" w:themeColor="text1"/>
              </w:rPr>
            </w:pPr>
            <w:r>
              <w:rPr>
                <w:rFonts w:hint="eastAsia"/>
                <w:color w:val="000000" w:themeColor="text1"/>
              </w:rPr>
              <w:t>联系地址</w:t>
            </w:r>
          </w:p>
        </w:tc>
        <w:tc>
          <w:tcPr>
            <w:tcW w:w="1667" w:type="pct"/>
            <w:tcBorders>
              <w:top w:val="single" w:sz="4" w:space="0" w:color="auto"/>
              <w:left w:val="single" w:sz="4" w:space="0" w:color="auto"/>
              <w:bottom w:val="single" w:sz="4" w:space="0" w:color="auto"/>
              <w:right w:val="single" w:sz="4" w:space="0" w:color="auto"/>
            </w:tcBorders>
          </w:tcPr>
          <w:p w14:paraId="034A6632" w14:textId="39D23D53" w:rsidR="00BB2B95" w:rsidRDefault="00BB2B95" w:rsidP="00BB2B95">
            <w:pPr>
              <w:kinsoku w:val="0"/>
              <w:overflowPunct w:val="0"/>
              <w:autoSpaceDE w:val="0"/>
              <w:autoSpaceDN w:val="0"/>
              <w:adjustRightInd w:val="0"/>
              <w:snapToGrid w:val="0"/>
            </w:pPr>
            <w:r w:rsidRPr="00E07AEA">
              <w:rPr>
                <w:rFonts w:hint="eastAsia"/>
              </w:rPr>
              <w:t>沧州市</w:t>
            </w:r>
            <w:r>
              <w:rPr>
                <w:rFonts w:hint="eastAsia"/>
              </w:rPr>
              <w:t>渤海新区沧州临港化工园区东区</w:t>
            </w:r>
            <w:r w:rsidRPr="00E07AEA">
              <w:rPr>
                <w:rFonts w:hint="eastAsia"/>
              </w:rPr>
              <w:t>军盐路</w:t>
            </w:r>
            <w:r>
              <w:rPr>
                <w:rFonts w:hint="eastAsia"/>
              </w:rPr>
              <w:t>北侧</w:t>
            </w:r>
          </w:p>
        </w:tc>
        <w:tc>
          <w:tcPr>
            <w:tcW w:w="1667" w:type="pct"/>
            <w:tcBorders>
              <w:top w:val="single" w:sz="4" w:space="0" w:color="auto"/>
              <w:left w:val="single" w:sz="4" w:space="0" w:color="auto"/>
              <w:bottom w:val="single" w:sz="4" w:space="0" w:color="auto"/>
            </w:tcBorders>
          </w:tcPr>
          <w:p w14:paraId="583F4F4C" w14:textId="53EBD09A" w:rsidR="00BB2B95" w:rsidRDefault="00BB2B95" w:rsidP="00BB2B95">
            <w:pPr>
              <w:kinsoku w:val="0"/>
              <w:overflowPunct w:val="0"/>
              <w:autoSpaceDE w:val="0"/>
              <w:autoSpaceDN w:val="0"/>
              <w:adjustRightInd w:val="0"/>
              <w:snapToGrid w:val="0"/>
            </w:pPr>
            <w:r w:rsidRPr="00E07AEA">
              <w:rPr>
                <w:rFonts w:hint="eastAsia"/>
              </w:rPr>
              <w:t>沧州市</w:t>
            </w:r>
            <w:r>
              <w:rPr>
                <w:rFonts w:hint="eastAsia"/>
              </w:rPr>
              <w:t>渤海新区沧州临港化工园区东区</w:t>
            </w:r>
            <w:r w:rsidRPr="00E07AEA">
              <w:rPr>
                <w:rFonts w:hint="eastAsia"/>
              </w:rPr>
              <w:t>军盐路</w:t>
            </w:r>
            <w:r>
              <w:rPr>
                <w:rFonts w:hint="eastAsia"/>
              </w:rPr>
              <w:t>北侧</w:t>
            </w:r>
          </w:p>
        </w:tc>
      </w:tr>
      <w:tr w:rsidR="009F6609" w14:paraId="781F1D86" w14:textId="77777777" w:rsidTr="00005AF4">
        <w:tc>
          <w:tcPr>
            <w:tcW w:w="1666" w:type="pct"/>
            <w:tcBorders>
              <w:top w:val="single" w:sz="4" w:space="0" w:color="auto"/>
              <w:bottom w:val="single" w:sz="4" w:space="0" w:color="auto"/>
              <w:right w:val="single" w:sz="4" w:space="0" w:color="auto"/>
            </w:tcBorders>
            <w:shd w:val="clear" w:color="auto" w:fill="auto"/>
          </w:tcPr>
          <w:p w14:paraId="085222CB" w14:textId="77777777" w:rsidR="009F6609" w:rsidRDefault="009F6609" w:rsidP="009F6609">
            <w:pPr>
              <w:kinsoku w:val="0"/>
              <w:overflowPunct w:val="0"/>
              <w:autoSpaceDE w:val="0"/>
              <w:autoSpaceDN w:val="0"/>
              <w:adjustRightInd w:val="0"/>
              <w:snapToGrid w:val="0"/>
              <w:rPr>
                <w:color w:val="000000" w:themeColor="text1"/>
              </w:rPr>
            </w:pPr>
            <w:r>
              <w:rPr>
                <w:color w:val="000000" w:themeColor="text1"/>
              </w:rPr>
              <w:t>电话</w:t>
            </w:r>
          </w:p>
        </w:tc>
        <w:tc>
          <w:tcPr>
            <w:tcW w:w="1667" w:type="pct"/>
            <w:tcBorders>
              <w:top w:val="single" w:sz="4" w:space="0" w:color="auto"/>
              <w:left w:val="single" w:sz="4" w:space="0" w:color="auto"/>
              <w:bottom w:val="single" w:sz="4" w:space="0" w:color="auto"/>
              <w:right w:val="single" w:sz="4" w:space="0" w:color="auto"/>
            </w:tcBorders>
            <w:vAlign w:val="center"/>
          </w:tcPr>
          <w:p w14:paraId="520D8C7A" w14:textId="5DF53CE0" w:rsidR="009F6609" w:rsidRDefault="009F6609" w:rsidP="009F6609">
            <w:pPr>
              <w:kinsoku w:val="0"/>
              <w:overflowPunct w:val="0"/>
              <w:autoSpaceDE w:val="0"/>
              <w:autoSpaceDN w:val="0"/>
              <w:adjustRightInd w:val="0"/>
              <w:snapToGrid w:val="0"/>
            </w:pPr>
            <w:r>
              <w:t>0317-3556143</w:t>
            </w:r>
          </w:p>
        </w:tc>
        <w:tc>
          <w:tcPr>
            <w:tcW w:w="1667" w:type="pct"/>
            <w:tcBorders>
              <w:top w:val="single" w:sz="4" w:space="0" w:color="auto"/>
              <w:left w:val="single" w:sz="4" w:space="0" w:color="auto"/>
              <w:bottom w:val="single" w:sz="4" w:space="0" w:color="auto"/>
            </w:tcBorders>
            <w:vAlign w:val="center"/>
          </w:tcPr>
          <w:p w14:paraId="6CD31024" w14:textId="242D4DEB" w:rsidR="009F6609" w:rsidRDefault="009F6609" w:rsidP="009F6609">
            <w:pPr>
              <w:kinsoku w:val="0"/>
              <w:overflowPunct w:val="0"/>
              <w:autoSpaceDE w:val="0"/>
              <w:autoSpaceDN w:val="0"/>
              <w:adjustRightInd w:val="0"/>
              <w:snapToGrid w:val="0"/>
            </w:pPr>
            <w:r>
              <w:t>0317-3556143</w:t>
            </w:r>
          </w:p>
        </w:tc>
      </w:tr>
      <w:tr w:rsidR="009F6609" w14:paraId="72D392F1" w14:textId="77777777" w:rsidTr="00005AF4">
        <w:tc>
          <w:tcPr>
            <w:tcW w:w="1666" w:type="pct"/>
            <w:tcBorders>
              <w:top w:val="single" w:sz="4" w:space="0" w:color="auto"/>
              <w:bottom w:val="single" w:sz="4" w:space="0" w:color="auto"/>
              <w:right w:val="single" w:sz="4" w:space="0" w:color="auto"/>
            </w:tcBorders>
            <w:shd w:val="clear" w:color="auto" w:fill="auto"/>
          </w:tcPr>
          <w:p w14:paraId="663E4E42" w14:textId="77777777" w:rsidR="009F6609" w:rsidRDefault="009F6609" w:rsidP="009F6609">
            <w:pPr>
              <w:kinsoku w:val="0"/>
              <w:overflowPunct w:val="0"/>
              <w:autoSpaceDE w:val="0"/>
              <w:autoSpaceDN w:val="0"/>
              <w:adjustRightInd w:val="0"/>
              <w:snapToGrid w:val="0"/>
              <w:rPr>
                <w:color w:val="000000" w:themeColor="text1"/>
              </w:rPr>
            </w:pPr>
            <w:r>
              <w:rPr>
                <w:color w:val="000000" w:themeColor="text1"/>
              </w:rPr>
              <w:t>电子信箱</w:t>
            </w:r>
          </w:p>
        </w:tc>
        <w:tc>
          <w:tcPr>
            <w:tcW w:w="1667" w:type="pct"/>
            <w:tcBorders>
              <w:top w:val="single" w:sz="4" w:space="0" w:color="auto"/>
              <w:left w:val="single" w:sz="4" w:space="0" w:color="auto"/>
              <w:bottom w:val="single" w:sz="4" w:space="0" w:color="auto"/>
              <w:right w:val="single" w:sz="4" w:space="0" w:color="auto"/>
            </w:tcBorders>
          </w:tcPr>
          <w:p w14:paraId="7F4D287E" w14:textId="79130377" w:rsidR="009F6609" w:rsidRDefault="009F6609" w:rsidP="009F6609">
            <w:pPr>
              <w:kinsoku w:val="0"/>
              <w:overflowPunct w:val="0"/>
              <w:autoSpaceDE w:val="0"/>
              <w:autoSpaceDN w:val="0"/>
              <w:adjustRightInd w:val="0"/>
              <w:snapToGrid w:val="0"/>
            </w:pPr>
            <w:r w:rsidRPr="0062568E">
              <w:t>caiwu@czdh.com.cn</w:t>
            </w:r>
          </w:p>
        </w:tc>
        <w:tc>
          <w:tcPr>
            <w:tcW w:w="1667" w:type="pct"/>
            <w:tcBorders>
              <w:top w:val="single" w:sz="4" w:space="0" w:color="auto"/>
              <w:left w:val="single" w:sz="4" w:space="0" w:color="auto"/>
              <w:bottom w:val="single" w:sz="4" w:space="0" w:color="auto"/>
            </w:tcBorders>
            <w:vAlign w:val="center"/>
          </w:tcPr>
          <w:p w14:paraId="4E1766E7" w14:textId="6978D6ED" w:rsidR="009F6609" w:rsidRDefault="009F6609" w:rsidP="009F6609">
            <w:pPr>
              <w:kinsoku w:val="0"/>
              <w:overflowPunct w:val="0"/>
              <w:autoSpaceDE w:val="0"/>
              <w:autoSpaceDN w:val="0"/>
              <w:adjustRightInd w:val="0"/>
              <w:snapToGrid w:val="0"/>
            </w:pPr>
            <w:r>
              <w:t>caiwu@czdh.com.cn</w:t>
            </w:r>
          </w:p>
        </w:tc>
      </w:tr>
    </w:tbl>
    <w:p w14:paraId="39B91E63" w14:textId="77777777" w:rsidR="00CB57AE" w:rsidRDefault="00CB57AE">
      <w:pPr>
        <w:rPr>
          <w:color w:val="000000" w:themeColor="text1"/>
        </w:rPr>
      </w:pPr>
    </w:p>
    <w:p w14:paraId="0DCF991B" w14:textId="77777777" w:rsidR="00CB57AE" w:rsidRDefault="00A315DF">
      <w:pPr>
        <w:pStyle w:val="2"/>
        <w:numPr>
          <w:ilvl w:val="0"/>
          <w:numId w:val="97"/>
        </w:numPr>
        <w:ind w:left="0" w:firstLine="0"/>
        <w:rPr>
          <w:color w:val="000000" w:themeColor="text1"/>
        </w:rPr>
      </w:pPr>
      <w:r>
        <w:rPr>
          <w:color w:val="000000" w:themeColor="text1"/>
        </w:rP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9F6609" w14:paraId="7A2BE19E" w14:textId="77777777" w:rsidTr="0021559D">
        <w:trPr>
          <w:trHeight w:val="293"/>
        </w:trPr>
        <w:sdt>
          <w:sdtPr>
            <w:tag w:val="_PLD_85d89a4aa7974727a1dc32c53cb7ca26"/>
            <w:id w:val="-1785883735"/>
          </w:sdtPr>
          <w:sdtContent>
            <w:tc>
              <w:tcPr>
                <w:tcW w:w="2169" w:type="pct"/>
                <w:tcBorders>
                  <w:top w:val="single" w:sz="4" w:space="0" w:color="auto"/>
                  <w:bottom w:val="single" w:sz="4" w:space="0" w:color="auto"/>
                  <w:right w:val="single" w:sz="4" w:space="0" w:color="auto"/>
                </w:tcBorders>
                <w:shd w:val="clear" w:color="auto" w:fill="auto"/>
              </w:tcPr>
              <w:p w14:paraId="70314BD1" w14:textId="77777777" w:rsidR="009F6609" w:rsidRDefault="009F6609" w:rsidP="009F6609">
                <w:pPr>
                  <w:kinsoku w:val="0"/>
                  <w:overflowPunct w:val="0"/>
                  <w:autoSpaceDE w:val="0"/>
                  <w:autoSpaceDN w:val="0"/>
                  <w:adjustRightInd w:val="0"/>
                  <w:snapToGrid w:val="0"/>
                  <w:rPr>
                    <w:color w:val="000000" w:themeColor="text1"/>
                  </w:rPr>
                </w:pPr>
                <w:r>
                  <w:rPr>
                    <w:color w:val="000000" w:themeColor="text1"/>
                  </w:rPr>
                  <w:t>公司注册地址</w:t>
                </w:r>
              </w:p>
            </w:tc>
          </w:sdtContent>
        </w:sdt>
        <w:tc>
          <w:tcPr>
            <w:tcW w:w="2831" w:type="pct"/>
            <w:tcBorders>
              <w:top w:val="single" w:sz="4" w:space="0" w:color="auto"/>
              <w:left w:val="single" w:sz="4" w:space="0" w:color="auto"/>
              <w:bottom w:val="single" w:sz="4" w:space="0" w:color="auto"/>
            </w:tcBorders>
            <w:vAlign w:val="center"/>
          </w:tcPr>
          <w:p w14:paraId="2E3674CE" w14:textId="78BA3CE4" w:rsidR="009F6609" w:rsidRDefault="009F6609" w:rsidP="009F6609">
            <w:pPr>
              <w:kinsoku w:val="0"/>
              <w:overflowPunct w:val="0"/>
              <w:autoSpaceDE w:val="0"/>
              <w:autoSpaceDN w:val="0"/>
              <w:adjustRightInd w:val="0"/>
              <w:snapToGrid w:val="0"/>
              <w:rPr>
                <w:color w:val="000000" w:themeColor="text1"/>
              </w:rPr>
            </w:pPr>
            <w:r>
              <w:t>沧州市运河区永济东路</w:t>
            </w:r>
            <w:r>
              <w:t>19</w:t>
            </w:r>
            <w:r>
              <w:t>号</w:t>
            </w:r>
          </w:p>
        </w:tc>
      </w:tr>
      <w:tr w:rsidR="009F6609" w14:paraId="55B3605D" w14:textId="77777777" w:rsidTr="0021559D">
        <w:trPr>
          <w:trHeight w:val="293"/>
        </w:trPr>
        <w:tc>
          <w:tcPr>
            <w:tcW w:w="2169" w:type="pct"/>
            <w:tcBorders>
              <w:top w:val="single" w:sz="4" w:space="0" w:color="auto"/>
              <w:bottom w:val="single" w:sz="4" w:space="0" w:color="auto"/>
              <w:right w:val="single" w:sz="4" w:space="0" w:color="auto"/>
            </w:tcBorders>
            <w:shd w:val="clear" w:color="auto" w:fill="auto"/>
          </w:tcPr>
          <w:p w14:paraId="007B61FD" w14:textId="77777777" w:rsidR="009F6609" w:rsidRDefault="009F6609" w:rsidP="009F6609">
            <w:pPr>
              <w:kinsoku w:val="0"/>
              <w:overflowPunct w:val="0"/>
              <w:autoSpaceDE w:val="0"/>
              <w:autoSpaceDN w:val="0"/>
              <w:adjustRightInd w:val="0"/>
              <w:snapToGrid w:val="0"/>
              <w:rPr>
                <w:color w:val="000000" w:themeColor="text1"/>
              </w:rPr>
            </w:pPr>
            <w:r>
              <w:rPr>
                <w:rFonts w:hint="eastAsia"/>
                <w:color w:val="000000" w:themeColor="text1"/>
              </w:rPr>
              <w:t>公司注册地址的历史变更情况</w:t>
            </w:r>
          </w:p>
        </w:tc>
        <w:tc>
          <w:tcPr>
            <w:tcW w:w="2831" w:type="pct"/>
            <w:tcBorders>
              <w:top w:val="single" w:sz="4" w:space="0" w:color="auto"/>
              <w:left w:val="single" w:sz="4" w:space="0" w:color="auto"/>
              <w:bottom w:val="single" w:sz="4" w:space="0" w:color="auto"/>
            </w:tcBorders>
            <w:vAlign w:val="center"/>
          </w:tcPr>
          <w:p w14:paraId="186AD67E" w14:textId="0646149C" w:rsidR="009F6609" w:rsidRDefault="009F6609" w:rsidP="009F6609">
            <w:pPr>
              <w:kinsoku w:val="0"/>
              <w:overflowPunct w:val="0"/>
              <w:autoSpaceDE w:val="0"/>
              <w:autoSpaceDN w:val="0"/>
              <w:adjustRightInd w:val="0"/>
              <w:snapToGrid w:val="0"/>
              <w:rPr>
                <w:color w:val="000000" w:themeColor="text1"/>
              </w:rPr>
            </w:pPr>
            <w:r>
              <w:t>无</w:t>
            </w:r>
          </w:p>
        </w:tc>
      </w:tr>
      <w:tr w:rsidR="009F6609" w14:paraId="19DC9D7D" w14:textId="77777777" w:rsidTr="0021559D">
        <w:trPr>
          <w:trHeight w:val="293"/>
        </w:trPr>
        <w:tc>
          <w:tcPr>
            <w:tcW w:w="2169" w:type="pct"/>
            <w:tcBorders>
              <w:top w:val="single" w:sz="4" w:space="0" w:color="auto"/>
              <w:bottom w:val="single" w:sz="4" w:space="0" w:color="auto"/>
              <w:right w:val="single" w:sz="4" w:space="0" w:color="auto"/>
            </w:tcBorders>
            <w:shd w:val="clear" w:color="auto" w:fill="auto"/>
          </w:tcPr>
          <w:p w14:paraId="5D84A4CA" w14:textId="77777777" w:rsidR="009F6609" w:rsidRDefault="009F6609" w:rsidP="009F6609">
            <w:pPr>
              <w:kinsoku w:val="0"/>
              <w:overflowPunct w:val="0"/>
              <w:autoSpaceDE w:val="0"/>
              <w:autoSpaceDN w:val="0"/>
              <w:adjustRightInd w:val="0"/>
              <w:snapToGrid w:val="0"/>
              <w:rPr>
                <w:color w:val="000000" w:themeColor="text1"/>
              </w:rPr>
            </w:pPr>
            <w:r>
              <w:rPr>
                <w:color w:val="000000" w:themeColor="text1"/>
              </w:rPr>
              <w:t>公司办公地址</w:t>
            </w:r>
          </w:p>
        </w:tc>
        <w:tc>
          <w:tcPr>
            <w:tcW w:w="2831" w:type="pct"/>
            <w:tcBorders>
              <w:top w:val="single" w:sz="4" w:space="0" w:color="auto"/>
              <w:left w:val="single" w:sz="4" w:space="0" w:color="auto"/>
              <w:bottom w:val="single" w:sz="4" w:space="0" w:color="auto"/>
            </w:tcBorders>
            <w:vAlign w:val="center"/>
          </w:tcPr>
          <w:p w14:paraId="44B2C92D" w14:textId="74A38751" w:rsidR="009F6609" w:rsidRDefault="009F6609" w:rsidP="009F6609">
            <w:pPr>
              <w:kinsoku w:val="0"/>
              <w:overflowPunct w:val="0"/>
              <w:autoSpaceDE w:val="0"/>
              <w:autoSpaceDN w:val="0"/>
              <w:adjustRightInd w:val="0"/>
              <w:snapToGrid w:val="0"/>
              <w:rPr>
                <w:color w:val="000000" w:themeColor="text1"/>
              </w:rPr>
            </w:pPr>
            <w:r w:rsidRPr="009F6609">
              <w:rPr>
                <w:rFonts w:hint="eastAsia"/>
              </w:rPr>
              <w:t>沧州市渤海新区沧州临港化工园区东区军盐路北侧</w:t>
            </w:r>
          </w:p>
        </w:tc>
      </w:tr>
      <w:tr w:rsidR="009F6609" w14:paraId="0E0B0E5A" w14:textId="77777777" w:rsidTr="0021559D">
        <w:trPr>
          <w:trHeight w:val="293"/>
        </w:trPr>
        <w:tc>
          <w:tcPr>
            <w:tcW w:w="2169" w:type="pct"/>
            <w:tcBorders>
              <w:top w:val="single" w:sz="4" w:space="0" w:color="auto"/>
              <w:bottom w:val="single" w:sz="4" w:space="0" w:color="auto"/>
              <w:right w:val="single" w:sz="4" w:space="0" w:color="auto"/>
            </w:tcBorders>
            <w:shd w:val="clear" w:color="auto" w:fill="auto"/>
          </w:tcPr>
          <w:p w14:paraId="3F928B98" w14:textId="77777777" w:rsidR="009F6609" w:rsidRDefault="009F6609" w:rsidP="009F6609">
            <w:pPr>
              <w:kinsoku w:val="0"/>
              <w:overflowPunct w:val="0"/>
              <w:autoSpaceDE w:val="0"/>
              <w:autoSpaceDN w:val="0"/>
              <w:adjustRightInd w:val="0"/>
              <w:snapToGrid w:val="0"/>
              <w:rPr>
                <w:color w:val="000000" w:themeColor="text1"/>
              </w:rPr>
            </w:pPr>
            <w:r>
              <w:rPr>
                <w:color w:val="000000" w:themeColor="text1"/>
              </w:rPr>
              <w:t>公司办公地址的邮政编码</w:t>
            </w:r>
          </w:p>
        </w:tc>
        <w:tc>
          <w:tcPr>
            <w:tcW w:w="2831" w:type="pct"/>
            <w:tcBorders>
              <w:top w:val="single" w:sz="4" w:space="0" w:color="auto"/>
              <w:left w:val="single" w:sz="4" w:space="0" w:color="auto"/>
              <w:bottom w:val="single" w:sz="4" w:space="0" w:color="auto"/>
            </w:tcBorders>
            <w:vAlign w:val="center"/>
          </w:tcPr>
          <w:p w14:paraId="74020F1F" w14:textId="71FE68D9" w:rsidR="009F6609" w:rsidRDefault="009F6609" w:rsidP="009F6609">
            <w:pPr>
              <w:kinsoku w:val="0"/>
              <w:overflowPunct w:val="0"/>
              <w:autoSpaceDE w:val="0"/>
              <w:autoSpaceDN w:val="0"/>
              <w:adjustRightInd w:val="0"/>
              <w:snapToGrid w:val="0"/>
              <w:rPr>
                <w:color w:val="000000" w:themeColor="text1"/>
              </w:rPr>
            </w:pPr>
            <w:r w:rsidRPr="009F6609">
              <w:t>06110</w:t>
            </w:r>
            <w:r w:rsidR="008E453D">
              <w:t>0</w:t>
            </w:r>
          </w:p>
        </w:tc>
      </w:tr>
      <w:tr w:rsidR="009F6609" w14:paraId="4858628D" w14:textId="77777777" w:rsidTr="0021559D">
        <w:trPr>
          <w:trHeight w:val="293"/>
        </w:trPr>
        <w:tc>
          <w:tcPr>
            <w:tcW w:w="2169" w:type="pct"/>
            <w:tcBorders>
              <w:top w:val="single" w:sz="4" w:space="0" w:color="auto"/>
              <w:bottom w:val="single" w:sz="4" w:space="0" w:color="auto"/>
              <w:right w:val="single" w:sz="4" w:space="0" w:color="auto"/>
            </w:tcBorders>
            <w:shd w:val="clear" w:color="auto" w:fill="auto"/>
          </w:tcPr>
          <w:p w14:paraId="5932505C" w14:textId="77777777" w:rsidR="009F6609" w:rsidRDefault="009F6609" w:rsidP="009F6609">
            <w:pPr>
              <w:kinsoku w:val="0"/>
              <w:overflowPunct w:val="0"/>
              <w:autoSpaceDE w:val="0"/>
              <w:autoSpaceDN w:val="0"/>
              <w:adjustRightInd w:val="0"/>
              <w:snapToGrid w:val="0"/>
              <w:rPr>
                <w:color w:val="000000" w:themeColor="text1"/>
              </w:rPr>
            </w:pPr>
            <w:r>
              <w:rPr>
                <w:color w:val="000000" w:themeColor="text1"/>
              </w:rPr>
              <w:t>公司网址</w:t>
            </w:r>
          </w:p>
        </w:tc>
        <w:tc>
          <w:tcPr>
            <w:tcW w:w="2831" w:type="pct"/>
            <w:tcBorders>
              <w:top w:val="single" w:sz="4" w:space="0" w:color="auto"/>
              <w:left w:val="single" w:sz="4" w:space="0" w:color="auto"/>
              <w:bottom w:val="single" w:sz="4" w:space="0" w:color="auto"/>
            </w:tcBorders>
            <w:vAlign w:val="center"/>
          </w:tcPr>
          <w:p w14:paraId="7A41C611" w14:textId="55FF3BAC" w:rsidR="009F6609" w:rsidRDefault="009F6609" w:rsidP="009F6609">
            <w:pPr>
              <w:kinsoku w:val="0"/>
              <w:overflowPunct w:val="0"/>
              <w:autoSpaceDE w:val="0"/>
              <w:autoSpaceDN w:val="0"/>
              <w:adjustRightInd w:val="0"/>
              <w:snapToGrid w:val="0"/>
              <w:rPr>
                <w:color w:val="000000" w:themeColor="text1"/>
              </w:rPr>
            </w:pPr>
            <w:r>
              <w:t>www.czdh.chemchina.com</w:t>
            </w:r>
          </w:p>
        </w:tc>
      </w:tr>
      <w:tr w:rsidR="009F6609" w14:paraId="1EF130E9" w14:textId="77777777" w:rsidTr="0021559D">
        <w:trPr>
          <w:trHeight w:val="293"/>
        </w:trPr>
        <w:tc>
          <w:tcPr>
            <w:tcW w:w="2169" w:type="pct"/>
            <w:tcBorders>
              <w:top w:val="single" w:sz="4" w:space="0" w:color="auto"/>
              <w:bottom w:val="single" w:sz="4" w:space="0" w:color="auto"/>
              <w:right w:val="single" w:sz="4" w:space="0" w:color="auto"/>
            </w:tcBorders>
            <w:shd w:val="clear" w:color="auto" w:fill="auto"/>
          </w:tcPr>
          <w:p w14:paraId="01C9961D" w14:textId="77777777" w:rsidR="009F6609" w:rsidRDefault="009F6609" w:rsidP="009F6609">
            <w:pPr>
              <w:kinsoku w:val="0"/>
              <w:overflowPunct w:val="0"/>
              <w:autoSpaceDE w:val="0"/>
              <w:autoSpaceDN w:val="0"/>
              <w:adjustRightInd w:val="0"/>
              <w:snapToGrid w:val="0"/>
              <w:rPr>
                <w:color w:val="000000" w:themeColor="text1"/>
              </w:rPr>
            </w:pPr>
            <w:r>
              <w:rPr>
                <w:color w:val="000000" w:themeColor="text1"/>
              </w:rPr>
              <w:t>电子信箱</w:t>
            </w:r>
          </w:p>
        </w:tc>
        <w:tc>
          <w:tcPr>
            <w:tcW w:w="2831" w:type="pct"/>
            <w:tcBorders>
              <w:top w:val="single" w:sz="4" w:space="0" w:color="auto"/>
              <w:left w:val="single" w:sz="4" w:space="0" w:color="auto"/>
              <w:bottom w:val="single" w:sz="4" w:space="0" w:color="auto"/>
            </w:tcBorders>
            <w:vAlign w:val="center"/>
          </w:tcPr>
          <w:p w14:paraId="2D9096AD" w14:textId="2FA7345D" w:rsidR="009F6609" w:rsidRDefault="009F6609" w:rsidP="009F6609">
            <w:pPr>
              <w:kinsoku w:val="0"/>
              <w:overflowPunct w:val="0"/>
              <w:autoSpaceDE w:val="0"/>
              <w:autoSpaceDN w:val="0"/>
              <w:adjustRightInd w:val="0"/>
              <w:snapToGrid w:val="0"/>
              <w:rPr>
                <w:color w:val="000000" w:themeColor="text1"/>
              </w:rPr>
            </w:pPr>
            <w:r>
              <w:t>caiwu@czdh.com.cn</w:t>
            </w:r>
          </w:p>
        </w:tc>
      </w:tr>
      <w:tr w:rsidR="009F6609" w14:paraId="235B59F1" w14:textId="77777777" w:rsidTr="0021559D">
        <w:trPr>
          <w:trHeight w:val="293"/>
        </w:trPr>
        <w:tc>
          <w:tcPr>
            <w:tcW w:w="2169" w:type="pct"/>
            <w:tcBorders>
              <w:top w:val="single" w:sz="4" w:space="0" w:color="auto"/>
              <w:bottom w:val="single" w:sz="4" w:space="0" w:color="auto"/>
              <w:right w:val="single" w:sz="4" w:space="0" w:color="auto"/>
            </w:tcBorders>
            <w:shd w:val="clear" w:color="auto" w:fill="auto"/>
          </w:tcPr>
          <w:p w14:paraId="25EE1EC2" w14:textId="77777777" w:rsidR="009F6609" w:rsidRDefault="009F6609" w:rsidP="009F6609">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831" w:type="pct"/>
            <w:tcBorders>
              <w:top w:val="single" w:sz="4" w:space="0" w:color="auto"/>
              <w:left w:val="single" w:sz="4" w:space="0" w:color="auto"/>
              <w:bottom w:val="single" w:sz="4" w:space="0" w:color="auto"/>
            </w:tcBorders>
            <w:vAlign w:val="center"/>
          </w:tcPr>
          <w:p w14:paraId="3B1EB039" w14:textId="1587031E" w:rsidR="009F6609" w:rsidRDefault="009F6609" w:rsidP="009F6609">
            <w:pPr>
              <w:kinsoku w:val="0"/>
              <w:overflowPunct w:val="0"/>
              <w:autoSpaceDE w:val="0"/>
              <w:autoSpaceDN w:val="0"/>
              <w:adjustRightInd w:val="0"/>
              <w:snapToGrid w:val="0"/>
              <w:rPr>
                <w:color w:val="000000" w:themeColor="text1"/>
              </w:rPr>
            </w:pPr>
            <w:r>
              <w:t>无</w:t>
            </w:r>
          </w:p>
        </w:tc>
      </w:tr>
    </w:tbl>
    <w:p w14:paraId="02964739" w14:textId="77777777" w:rsidR="00CB57AE" w:rsidRDefault="00CB57AE">
      <w:pPr>
        <w:rPr>
          <w:color w:val="000000" w:themeColor="text1"/>
        </w:rPr>
      </w:pPr>
    </w:p>
    <w:p w14:paraId="5A3712EC" w14:textId="77777777" w:rsidR="00CB57AE" w:rsidRDefault="00CB57AE">
      <w:pPr>
        <w:kinsoku w:val="0"/>
        <w:overflowPunct w:val="0"/>
        <w:autoSpaceDE w:val="0"/>
        <w:autoSpaceDN w:val="0"/>
        <w:adjustRightInd w:val="0"/>
        <w:snapToGrid w:val="0"/>
        <w:rPr>
          <w:color w:val="000000" w:themeColor="text1"/>
        </w:rPr>
      </w:pPr>
    </w:p>
    <w:p w14:paraId="0DDDD0F0" w14:textId="77777777" w:rsidR="00CB57AE" w:rsidRDefault="00A315DF">
      <w:pPr>
        <w:pStyle w:val="2"/>
        <w:numPr>
          <w:ilvl w:val="0"/>
          <w:numId w:val="97"/>
        </w:numPr>
        <w:ind w:left="0" w:firstLine="0"/>
        <w:rPr>
          <w:color w:val="000000" w:themeColor="text1"/>
        </w:rPr>
      </w:pPr>
      <w:r>
        <w:rPr>
          <w:color w:val="000000" w:themeColor="text1"/>
        </w:rP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CB57AE" w14:paraId="2D731179" w14:textId="77777777">
        <w:trPr>
          <w:trHeight w:val="293"/>
        </w:trPr>
        <w:sdt>
          <w:sdtPr>
            <w:tag w:val="_PLD_5a9e1277ac2b48eb8d7aa1b69c532d31"/>
            <w:id w:val="-803543634"/>
          </w:sdtPr>
          <w:sdtContent>
            <w:tc>
              <w:tcPr>
                <w:tcW w:w="2169" w:type="pct"/>
                <w:tcBorders>
                  <w:top w:val="single" w:sz="4" w:space="0" w:color="auto"/>
                  <w:bottom w:val="single" w:sz="4" w:space="0" w:color="auto"/>
                  <w:right w:val="single" w:sz="4" w:space="0" w:color="auto"/>
                </w:tcBorders>
                <w:shd w:val="clear" w:color="auto" w:fill="auto"/>
              </w:tcPr>
              <w:p w14:paraId="11A55292" w14:textId="77777777" w:rsidR="00CB57AE" w:rsidRDefault="00A315DF">
                <w:pPr>
                  <w:kinsoku w:val="0"/>
                  <w:overflowPunct w:val="0"/>
                  <w:autoSpaceDE w:val="0"/>
                  <w:autoSpaceDN w:val="0"/>
                  <w:adjustRightInd w:val="0"/>
                  <w:snapToGrid w:val="0"/>
                  <w:rPr>
                    <w:color w:val="000000" w:themeColor="text1"/>
                  </w:rPr>
                </w:pPr>
                <w:r>
                  <w:rPr>
                    <w:color w:val="000000" w:themeColor="text1"/>
                  </w:rPr>
                  <w:t>公司选定的信息披露报纸名称</w:t>
                </w:r>
              </w:p>
            </w:tc>
          </w:sdtContent>
        </w:sdt>
        <w:sdt>
          <w:sdtPr>
            <w:rPr>
              <w:color w:val="000000" w:themeColor="text1"/>
            </w:rPr>
            <w:alias w:val="公司选定的信息披露报纸名称"/>
            <w:tag w:val="_GBC_ea25303a54e24033a0a9a380e9688e98"/>
            <w:id w:val="-1480537573"/>
          </w:sdtPr>
          <w:sdtContent>
            <w:tc>
              <w:tcPr>
                <w:tcW w:w="2831" w:type="pct"/>
                <w:tcBorders>
                  <w:top w:val="single" w:sz="4" w:space="0" w:color="auto"/>
                  <w:left w:val="single" w:sz="4" w:space="0" w:color="auto"/>
                  <w:bottom w:val="single" w:sz="4" w:space="0" w:color="auto"/>
                </w:tcBorders>
              </w:tcPr>
              <w:p w14:paraId="0E5D542E" w14:textId="4297CC56" w:rsidR="00CB57AE" w:rsidRDefault="00481807">
                <w:pPr>
                  <w:kinsoku w:val="0"/>
                  <w:overflowPunct w:val="0"/>
                  <w:autoSpaceDE w:val="0"/>
                  <w:autoSpaceDN w:val="0"/>
                  <w:adjustRightInd w:val="0"/>
                  <w:snapToGrid w:val="0"/>
                  <w:rPr>
                    <w:color w:val="000000" w:themeColor="text1"/>
                  </w:rPr>
                </w:pPr>
                <w:r w:rsidRPr="00481807">
                  <w:rPr>
                    <w:rFonts w:hint="eastAsia"/>
                    <w:color w:val="000000" w:themeColor="text1"/>
                  </w:rPr>
                  <w:t>《中国证券报》、《上海证券报》</w:t>
                </w:r>
              </w:p>
            </w:tc>
          </w:sdtContent>
        </w:sdt>
      </w:tr>
      <w:tr w:rsidR="00CB57AE" w14:paraId="4B617B8B" w14:textId="77777777">
        <w:trPr>
          <w:trHeight w:val="293"/>
        </w:trPr>
        <w:tc>
          <w:tcPr>
            <w:tcW w:w="2169" w:type="pct"/>
            <w:tcBorders>
              <w:top w:val="single" w:sz="4" w:space="0" w:color="auto"/>
              <w:bottom w:val="single" w:sz="4" w:space="0" w:color="auto"/>
              <w:right w:val="single" w:sz="4" w:space="0" w:color="auto"/>
            </w:tcBorders>
            <w:shd w:val="clear" w:color="auto" w:fill="auto"/>
          </w:tcPr>
          <w:p w14:paraId="3272219B" w14:textId="77777777" w:rsidR="00CB57AE" w:rsidRDefault="00A315DF">
            <w:pPr>
              <w:kinsoku w:val="0"/>
              <w:overflowPunct w:val="0"/>
              <w:autoSpaceDE w:val="0"/>
              <w:autoSpaceDN w:val="0"/>
              <w:adjustRightInd w:val="0"/>
              <w:snapToGrid w:val="0"/>
              <w:rPr>
                <w:color w:val="000000" w:themeColor="text1"/>
              </w:rPr>
            </w:pPr>
            <w:r>
              <w:rPr>
                <w:color w:val="000000" w:themeColor="text1"/>
              </w:rPr>
              <w:t>登载半年度报告的</w:t>
            </w:r>
            <w:r>
              <w:rPr>
                <w:rFonts w:hint="eastAsia"/>
                <w:color w:val="000000" w:themeColor="text1"/>
              </w:rPr>
              <w:t>网站地</w:t>
            </w:r>
            <w:r>
              <w:rPr>
                <w:color w:val="000000" w:themeColor="text1"/>
              </w:rPr>
              <w:t>址</w:t>
            </w:r>
          </w:p>
        </w:tc>
        <w:tc>
          <w:tcPr>
            <w:tcW w:w="2831" w:type="pct"/>
            <w:tcBorders>
              <w:top w:val="single" w:sz="4" w:space="0" w:color="auto"/>
              <w:left w:val="single" w:sz="4" w:space="0" w:color="auto"/>
              <w:bottom w:val="single" w:sz="4" w:space="0" w:color="auto"/>
            </w:tcBorders>
          </w:tcPr>
          <w:p w14:paraId="5F7FF832" w14:textId="470E1A13" w:rsidR="00CB57AE" w:rsidRDefault="00481807">
            <w:pPr>
              <w:kinsoku w:val="0"/>
              <w:overflowPunct w:val="0"/>
              <w:autoSpaceDE w:val="0"/>
              <w:autoSpaceDN w:val="0"/>
              <w:adjustRightInd w:val="0"/>
              <w:snapToGrid w:val="0"/>
            </w:pPr>
            <w:r w:rsidRPr="00481807">
              <w:t>www.sse.com.cn</w:t>
            </w:r>
          </w:p>
        </w:tc>
      </w:tr>
      <w:tr w:rsidR="00CB57AE" w14:paraId="475072EC" w14:textId="77777777">
        <w:trPr>
          <w:trHeight w:val="293"/>
        </w:trPr>
        <w:tc>
          <w:tcPr>
            <w:tcW w:w="2169" w:type="pct"/>
            <w:tcBorders>
              <w:top w:val="single" w:sz="4" w:space="0" w:color="auto"/>
              <w:bottom w:val="single" w:sz="4" w:space="0" w:color="auto"/>
              <w:right w:val="single" w:sz="4" w:space="0" w:color="auto"/>
            </w:tcBorders>
            <w:shd w:val="clear" w:color="auto" w:fill="auto"/>
          </w:tcPr>
          <w:p w14:paraId="75CD541E" w14:textId="77777777" w:rsidR="00CB57AE" w:rsidRDefault="00A315DF">
            <w:pPr>
              <w:kinsoku w:val="0"/>
              <w:overflowPunct w:val="0"/>
              <w:autoSpaceDE w:val="0"/>
              <w:autoSpaceDN w:val="0"/>
              <w:adjustRightInd w:val="0"/>
              <w:snapToGrid w:val="0"/>
              <w:rPr>
                <w:color w:val="000000" w:themeColor="text1"/>
              </w:rPr>
            </w:pPr>
            <w:r>
              <w:rPr>
                <w:color w:val="000000" w:themeColor="text1"/>
              </w:rPr>
              <w:lastRenderedPageBreak/>
              <w:t>公司半年度报告备置地点</w:t>
            </w:r>
          </w:p>
        </w:tc>
        <w:tc>
          <w:tcPr>
            <w:tcW w:w="2831" w:type="pct"/>
            <w:tcBorders>
              <w:top w:val="single" w:sz="4" w:space="0" w:color="auto"/>
              <w:left w:val="single" w:sz="4" w:space="0" w:color="auto"/>
              <w:bottom w:val="single" w:sz="4" w:space="0" w:color="auto"/>
            </w:tcBorders>
          </w:tcPr>
          <w:p w14:paraId="6120EDD2" w14:textId="4D121BC9" w:rsidR="00CB57AE" w:rsidRDefault="00481807">
            <w:pPr>
              <w:kinsoku w:val="0"/>
              <w:overflowPunct w:val="0"/>
              <w:autoSpaceDE w:val="0"/>
              <w:autoSpaceDN w:val="0"/>
              <w:adjustRightInd w:val="0"/>
              <w:snapToGrid w:val="0"/>
            </w:pPr>
            <w:r w:rsidRPr="00481807">
              <w:rPr>
                <w:rFonts w:hint="eastAsia"/>
              </w:rPr>
              <w:t>公司证券办公室</w:t>
            </w:r>
          </w:p>
        </w:tc>
      </w:tr>
      <w:tr w:rsidR="00CB57AE" w14:paraId="3DA4B068" w14:textId="77777777">
        <w:trPr>
          <w:trHeight w:val="293"/>
        </w:trPr>
        <w:tc>
          <w:tcPr>
            <w:tcW w:w="2169" w:type="pct"/>
            <w:tcBorders>
              <w:top w:val="single" w:sz="4" w:space="0" w:color="auto"/>
              <w:bottom w:val="single" w:sz="4" w:space="0" w:color="auto"/>
              <w:right w:val="single" w:sz="4" w:space="0" w:color="auto"/>
            </w:tcBorders>
            <w:shd w:val="clear" w:color="auto" w:fill="auto"/>
          </w:tcPr>
          <w:p w14:paraId="74559535" w14:textId="77777777" w:rsidR="00CB57AE" w:rsidRDefault="00A315DF">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831" w:type="pct"/>
            <w:tcBorders>
              <w:top w:val="single" w:sz="4" w:space="0" w:color="auto"/>
              <w:left w:val="single" w:sz="4" w:space="0" w:color="auto"/>
              <w:bottom w:val="single" w:sz="4" w:space="0" w:color="auto"/>
            </w:tcBorders>
          </w:tcPr>
          <w:p w14:paraId="124A0B6B" w14:textId="5627BFF1" w:rsidR="00CB57AE" w:rsidRDefault="00481807">
            <w:pPr>
              <w:kinsoku w:val="0"/>
              <w:overflowPunct w:val="0"/>
              <w:autoSpaceDE w:val="0"/>
              <w:autoSpaceDN w:val="0"/>
              <w:adjustRightInd w:val="0"/>
              <w:snapToGrid w:val="0"/>
            </w:pPr>
            <w:r w:rsidRPr="00481807">
              <w:rPr>
                <w:rFonts w:hint="eastAsia"/>
              </w:rPr>
              <w:t>无</w:t>
            </w:r>
          </w:p>
        </w:tc>
      </w:tr>
    </w:tbl>
    <w:p w14:paraId="721069E2" w14:textId="77777777" w:rsidR="00CB57AE" w:rsidRDefault="00CB57AE">
      <w:pPr>
        <w:rPr>
          <w:color w:val="000000" w:themeColor="text1"/>
        </w:rPr>
      </w:pPr>
    </w:p>
    <w:p w14:paraId="7ABAF6B6" w14:textId="77777777" w:rsidR="00CB57AE" w:rsidRDefault="00A315DF">
      <w:pPr>
        <w:pStyle w:val="2"/>
        <w:numPr>
          <w:ilvl w:val="0"/>
          <w:numId w:val="97"/>
        </w:numPr>
        <w:ind w:left="0" w:firstLine="0"/>
        <w:rPr>
          <w:color w:val="000000" w:themeColor="text1"/>
        </w:rPr>
      </w:pPr>
      <w:bookmarkStart w:id="15" w:name="_Toc342051045"/>
      <w:bookmarkStart w:id="16" w:name="_Toc342565885"/>
      <w:r>
        <w:rPr>
          <w:rFonts w:hint="eastAsia"/>
          <w:color w:val="000000" w:themeColor="text1"/>
        </w:rPr>
        <w:t>公司股票简况</w:t>
      </w:r>
      <w:bookmarkEnd w:id="15"/>
      <w:bookmarkEnd w:id="16"/>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CB57AE" w14:paraId="0706CB23" w14:textId="77777777">
        <w:trPr>
          <w:trHeight w:val="293"/>
        </w:trPr>
        <w:sdt>
          <w:sdtPr>
            <w:tag w:val="_PLD_136d907086394f5eaee0ec7d22ac5510"/>
            <w:id w:val="-828597586"/>
          </w:sdtPr>
          <w:sdtContent>
            <w:tc>
              <w:tcPr>
                <w:tcW w:w="1000" w:type="pct"/>
                <w:tcBorders>
                  <w:top w:val="single" w:sz="4" w:space="0" w:color="auto"/>
                  <w:bottom w:val="single" w:sz="4" w:space="0" w:color="auto"/>
                  <w:right w:val="single" w:sz="4" w:space="0" w:color="auto"/>
                </w:tcBorders>
                <w:shd w:val="clear" w:color="auto" w:fill="auto"/>
              </w:tcPr>
              <w:p w14:paraId="7197AECF" w14:textId="77777777" w:rsidR="00CB57AE" w:rsidRDefault="00A315DF">
                <w:pPr>
                  <w:kinsoku w:val="0"/>
                  <w:overflowPunct w:val="0"/>
                  <w:autoSpaceDE w:val="0"/>
                  <w:autoSpaceDN w:val="0"/>
                  <w:adjustRightInd w:val="0"/>
                  <w:snapToGrid w:val="0"/>
                  <w:jc w:val="center"/>
                  <w:rPr>
                    <w:color w:val="000000" w:themeColor="text1"/>
                  </w:rPr>
                </w:pPr>
                <w:r>
                  <w:rPr>
                    <w:rFonts w:hint="eastAsia"/>
                    <w:color w:val="000000" w:themeColor="text1"/>
                  </w:rPr>
                  <w:t>股票种类</w:t>
                </w:r>
              </w:p>
            </w:tc>
          </w:sdtContent>
        </w:sdt>
        <w:sdt>
          <w:sdtPr>
            <w:tag w:val="_PLD_6a843bcbb5a24c0aa6b5fa899c00d11d"/>
            <w:id w:val="1996142289"/>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631A1D6E" w14:textId="77777777" w:rsidR="00CB57AE" w:rsidRDefault="00A315DF">
                <w:pPr>
                  <w:kinsoku w:val="0"/>
                  <w:overflowPunct w:val="0"/>
                  <w:autoSpaceDE w:val="0"/>
                  <w:autoSpaceDN w:val="0"/>
                  <w:adjustRightInd w:val="0"/>
                  <w:snapToGrid w:val="0"/>
                  <w:jc w:val="center"/>
                  <w:rPr>
                    <w:color w:val="000000" w:themeColor="text1"/>
                  </w:rPr>
                </w:pPr>
                <w:r>
                  <w:rPr>
                    <w:rFonts w:hint="eastAsia"/>
                    <w:color w:val="000000" w:themeColor="text1"/>
                  </w:rPr>
                  <w:t>股票上市交易所</w:t>
                </w:r>
              </w:p>
            </w:tc>
          </w:sdtContent>
        </w:sdt>
        <w:sdt>
          <w:sdtPr>
            <w:tag w:val="_PLD_c012a58bb3cc4bbd9a7de1f52bd17553"/>
            <w:id w:val="-770471844"/>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7BE7E3E4" w14:textId="77777777" w:rsidR="00CB57AE" w:rsidRDefault="00A315DF">
                <w:pPr>
                  <w:kinsoku w:val="0"/>
                  <w:overflowPunct w:val="0"/>
                  <w:autoSpaceDE w:val="0"/>
                  <w:autoSpaceDN w:val="0"/>
                  <w:adjustRightInd w:val="0"/>
                  <w:snapToGrid w:val="0"/>
                  <w:jc w:val="center"/>
                  <w:rPr>
                    <w:color w:val="000000" w:themeColor="text1"/>
                  </w:rPr>
                </w:pPr>
                <w:r>
                  <w:rPr>
                    <w:rFonts w:hint="eastAsia"/>
                    <w:color w:val="000000" w:themeColor="text1"/>
                  </w:rPr>
                  <w:t>股票简称</w:t>
                </w:r>
              </w:p>
            </w:tc>
          </w:sdtContent>
        </w:sdt>
        <w:sdt>
          <w:sdtPr>
            <w:tag w:val="_PLD_9fa1e8781b094b29b21027138e9f63e8"/>
            <w:id w:val="-1900437259"/>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0A1EA75B" w14:textId="77777777" w:rsidR="00CB57AE" w:rsidRDefault="00A315DF">
                <w:pPr>
                  <w:kinsoku w:val="0"/>
                  <w:overflowPunct w:val="0"/>
                  <w:autoSpaceDE w:val="0"/>
                  <w:autoSpaceDN w:val="0"/>
                  <w:adjustRightInd w:val="0"/>
                  <w:snapToGrid w:val="0"/>
                  <w:jc w:val="center"/>
                  <w:rPr>
                    <w:color w:val="000000" w:themeColor="text1"/>
                  </w:rPr>
                </w:pPr>
                <w:r>
                  <w:rPr>
                    <w:rFonts w:hint="eastAsia"/>
                    <w:color w:val="000000" w:themeColor="text1"/>
                  </w:rPr>
                  <w:t>股票代码</w:t>
                </w:r>
              </w:p>
            </w:tc>
          </w:sdtContent>
        </w:sdt>
        <w:sdt>
          <w:sdtPr>
            <w:tag w:val="_PLD_38293dc771ef4460bd5252827867d07d"/>
            <w:id w:val="1100758548"/>
          </w:sdtPr>
          <w:sdtContent>
            <w:tc>
              <w:tcPr>
                <w:tcW w:w="1000" w:type="pct"/>
                <w:tcBorders>
                  <w:top w:val="single" w:sz="4" w:space="0" w:color="auto"/>
                  <w:left w:val="single" w:sz="4" w:space="0" w:color="auto"/>
                  <w:bottom w:val="single" w:sz="4" w:space="0" w:color="auto"/>
                </w:tcBorders>
                <w:shd w:val="clear" w:color="auto" w:fill="auto"/>
              </w:tcPr>
              <w:p w14:paraId="5506F58B" w14:textId="77777777" w:rsidR="00CB57AE" w:rsidRDefault="00A315DF">
                <w:pPr>
                  <w:kinsoku w:val="0"/>
                  <w:overflowPunct w:val="0"/>
                  <w:autoSpaceDE w:val="0"/>
                  <w:autoSpaceDN w:val="0"/>
                  <w:adjustRightInd w:val="0"/>
                  <w:snapToGrid w:val="0"/>
                  <w:jc w:val="center"/>
                  <w:rPr>
                    <w:color w:val="000000" w:themeColor="text1"/>
                  </w:rPr>
                </w:pPr>
                <w:r>
                  <w:rPr>
                    <w:rFonts w:hint="eastAsia"/>
                    <w:color w:val="000000" w:themeColor="text1"/>
                  </w:rPr>
                  <w:t>变更前股票简称</w:t>
                </w:r>
              </w:p>
            </w:tc>
          </w:sdtContent>
        </w:sdt>
      </w:tr>
      <w:tr w:rsidR="0048425F" w14:paraId="48B080F3" w14:textId="77777777">
        <w:trPr>
          <w:trHeight w:val="293"/>
        </w:trPr>
        <w:tc>
          <w:tcPr>
            <w:tcW w:w="1000" w:type="pct"/>
            <w:tcBorders>
              <w:top w:val="single" w:sz="4" w:space="0" w:color="auto"/>
              <w:bottom w:val="single" w:sz="4" w:space="0" w:color="auto"/>
              <w:right w:val="single" w:sz="4" w:space="0" w:color="auto"/>
            </w:tcBorders>
            <w:shd w:val="clear" w:color="auto" w:fill="auto"/>
          </w:tcPr>
          <w:p w14:paraId="2AABB7F0" w14:textId="2F6A8094" w:rsidR="0048425F" w:rsidRDefault="0048425F" w:rsidP="0048425F">
            <w:pPr>
              <w:kinsoku w:val="0"/>
              <w:overflowPunct w:val="0"/>
              <w:autoSpaceDE w:val="0"/>
              <w:autoSpaceDN w:val="0"/>
              <w:adjustRightInd w:val="0"/>
              <w:snapToGrid w:val="0"/>
              <w:jc w:val="center"/>
            </w:pPr>
            <w:r>
              <w:rPr>
                <w:rFonts w:hint="eastAsia"/>
              </w:rPr>
              <w:t>A</w:t>
            </w:r>
            <w:r>
              <w:rPr>
                <w:rFonts w:hint="eastAsia"/>
              </w:rPr>
              <w:t>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8BC2AD6" w14:textId="23D368A9" w:rsidR="0048425F" w:rsidRDefault="0048425F" w:rsidP="0048425F">
            <w:pPr>
              <w:kinsoku w:val="0"/>
              <w:overflowPunct w:val="0"/>
              <w:autoSpaceDE w:val="0"/>
              <w:autoSpaceDN w:val="0"/>
              <w:adjustRightInd w:val="0"/>
              <w:snapToGrid w:val="0"/>
              <w:jc w:val="center"/>
            </w:pPr>
            <w:r>
              <w:rPr>
                <w:rFonts w:hint="eastAsia"/>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5C41383" w14:textId="0062EC65" w:rsidR="0048425F" w:rsidRDefault="0048425F" w:rsidP="0048425F">
            <w:pPr>
              <w:kinsoku w:val="0"/>
              <w:overflowPunct w:val="0"/>
              <w:autoSpaceDE w:val="0"/>
              <w:autoSpaceDN w:val="0"/>
              <w:adjustRightInd w:val="0"/>
              <w:snapToGrid w:val="0"/>
              <w:jc w:val="center"/>
            </w:pPr>
            <w:r>
              <w:rPr>
                <w:rFonts w:hint="eastAsia"/>
              </w:rPr>
              <w:t>沧州大化</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E2D2BCE" w14:textId="6E139FBA" w:rsidR="0048425F" w:rsidRDefault="0048425F" w:rsidP="0048425F">
            <w:pPr>
              <w:kinsoku w:val="0"/>
              <w:overflowPunct w:val="0"/>
              <w:autoSpaceDE w:val="0"/>
              <w:autoSpaceDN w:val="0"/>
              <w:adjustRightInd w:val="0"/>
              <w:snapToGrid w:val="0"/>
              <w:jc w:val="center"/>
            </w:pPr>
            <w:r>
              <w:rPr>
                <w:rFonts w:hint="eastAsia"/>
              </w:rPr>
              <w:t>6</w:t>
            </w:r>
            <w:r>
              <w:t>00230</w:t>
            </w:r>
          </w:p>
        </w:tc>
        <w:tc>
          <w:tcPr>
            <w:tcW w:w="1000" w:type="pct"/>
            <w:tcBorders>
              <w:top w:val="single" w:sz="4" w:space="0" w:color="auto"/>
              <w:left w:val="single" w:sz="4" w:space="0" w:color="auto"/>
              <w:bottom w:val="single" w:sz="4" w:space="0" w:color="auto"/>
            </w:tcBorders>
            <w:shd w:val="clear" w:color="auto" w:fill="auto"/>
          </w:tcPr>
          <w:p w14:paraId="35F665EA" w14:textId="77777777" w:rsidR="0048425F" w:rsidRDefault="0048425F" w:rsidP="0048425F">
            <w:pPr>
              <w:kinsoku w:val="0"/>
              <w:overflowPunct w:val="0"/>
              <w:autoSpaceDE w:val="0"/>
              <w:autoSpaceDN w:val="0"/>
              <w:adjustRightInd w:val="0"/>
              <w:snapToGrid w:val="0"/>
            </w:pPr>
          </w:p>
        </w:tc>
      </w:tr>
    </w:tbl>
    <w:p w14:paraId="3B0C4DAF" w14:textId="77777777" w:rsidR="00CB57AE" w:rsidRDefault="00CB57AE">
      <w:pPr>
        <w:kinsoku w:val="0"/>
        <w:overflowPunct w:val="0"/>
        <w:autoSpaceDE w:val="0"/>
        <w:autoSpaceDN w:val="0"/>
        <w:adjustRightInd w:val="0"/>
        <w:snapToGrid w:val="0"/>
        <w:rPr>
          <w:color w:val="000000" w:themeColor="text1"/>
        </w:rPr>
      </w:pPr>
    </w:p>
    <w:p w14:paraId="620D085E" w14:textId="77777777" w:rsidR="00CB57AE" w:rsidRDefault="00A315DF">
      <w:pPr>
        <w:pStyle w:val="2"/>
        <w:numPr>
          <w:ilvl w:val="0"/>
          <w:numId w:val="97"/>
        </w:numPr>
        <w:ind w:left="0" w:firstLine="0"/>
        <w:rPr>
          <w:color w:val="000000" w:themeColor="text1"/>
        </w:rPr>
      </w:pPr>
      <w:r>
        <w:rPr>
          <w:color w:val="000000" w:themeColor="text1"/>
        </w:rPr>
        <w:t>其他有关资料</w:t>
      </w:r>
    </w:p>
    <w:sdt>
      <w:sdtPr>
        <w:rPr>
          <w:color w:val="000000" w:themeColor="text1"/>
        </w:rPr>
        <w:alias w:val="是否适用：其他有关资料[双击切换]"/>
        <w:tag w:val="_GBC_78c3cc115c0d4dd3bf5e7c57142e5e68"/>
        <w:id w:val="-566427766"/>
        <w:placeholder>
          <w:docPart w:val="GBC22222222222222222222222222222"/>
        </w:placeholder>
      </w:sdtPr>
      <w:sdtContent>
        <w:p w14:paraId="06793802" w14:textId="6598DABD"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3665EB8" w14:textId="77777777" w:rsidR="00CB57AE" w:rsidRDefault="00CB57AE">
      <w:pPr>
        <w:rPr>
          <w:color w:val="000000" w:themeColor="text1"/>
          <w:bdr w:val="single" w:sz="4" w:space="0" w:color="auto"/>
        </w:rPr>
      </w:pPr>
    </w:p>
    <w:p w14:paraId="394CA950" w14:textId="77777777" w:rsidR="00CB57AE" w:rsidRDefault="00A315DF">
      <w:pPr>
        <w:pStyle w:val="2"/>
        <w:numPr>
          <w:ilvl w:val="0"/>
          <w:numId w:val="97"/>
        </w:numPr>
        <w:ind w:left="0" w:firstLine="0"/>
        <w:rPr>
          <w:color w:val="000000" w:themeColor="text1"/>
        </w:rPr>
      </w:pPr>
      <w:bookmarkStart w:id="17" w:name="_Toc342056397"/>
      <w:bookmarkStart w:id="18" w:name="_Toc342565889"/>
      <w:r>
        <w:rPr>
          <w:rFonts w:hint="eastAsia"/>
          <w:color w:val="000000" w:themeColor="text1"/>
        </w:rPr>
        <w:t>公司主要会计数据和财务指标</w:t>
      </w:r>
    </w:p>
    <w:bookmarkEnd w:id="17"/>
    <w:bookmarkEnd w:id="18"/>
    <w:p w14:paraId="4D082E44" w14:textId="77777777" w:rsidR="00CB57AE" w:rsidRDefault="00A315DF">
      <w:pPr>
        <w:pStyle w:val="3"/>
        <w:numPr>
          <w:ilvl w:val="1"/>
          <w:numId w:val="2"/>
        </w:numPr>
        <w:rPr>
          <w:rFonts w:ascii="宋体" w:hAnsi="宋体"/>
          <w:color w:val="000000" w:themeColor="text1"/>
        </w:rPr>
      </w:pPr>
      <w:r>
        <w:rPr>
          <w:rFonts w:ascii="宋体" w:hAnsi="宋体" w:hint="eastAsia"/>
          <w:color w:val="000000" w:themeColor="text1"/>
        </w:rPr>
        <w:t>主要会计数据</w:t>
      </w:r>
    </w:p>
    <w:p w14:paraId="4DE3B620"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报告期末公司前三年主要会计数据和财务指标"/>
          <w:tag w:val="_GBC_c7cd0dd826b247dbba8cc8b1a811aefb"/>
          <w:id w:val="2410714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报告期末公司前三年主要会计数据和财务指标"/>
          <w:tag w:val="_GBC_2df6a5d441324c13bcf6c4c54ac41eb0"/>
          <w:id w:val="-11145168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7"/>
        <w:tblW w:w="5000" w:type="pct"/>
        <w:tblLook w:val="0000" w:firstRow="0" w:lastRow="0" w:firstColumn="0" w:lastColumn="0" w:noHBand="0" w:noVBand="0"/>
      </w:tblPr>
      <w:tblGrid>
        <w:gridCol w:w="3450"/>
        <w:gridCol w:w="1896"/>
        <w:gridCol w:w="1896"/>
        <w:gridCol w:w="1581"/>
      </w:tblGrid>
      <w:tr w:rsidR="00CB57AE" w14:paraId="4B74705A" w14:textId="77777777" w:rsidTr="00E330D1">
        <w:trPr>
          <w:trHeight w:val="596"/>
        </w:trPr>
        <w:bookmarkStart w:id="19" w:name="_Hlk72769913" w:displacedByCustomXml="next"/>
        <w:sdt>
          <w:sdtPr>
            <w:tag w:val="_PLD_e63d02b963714237aa4678b1878c888d"/>
            <w:id w:val="-987008648"/>
          </w:sdtPr>
          <w:sdtContent>
            <w:tc>
              <w:tcPr>
                <w:tcW w:w="1955" w:type="pct"/>
                <w:vAlign w:val="center"/>
              </w:tcPr>
              <w:p w14:paraId="33CED825" w14:textId="77777777" w:rsidR="00CB57AE" w:rsidRDefault="00A315DF">
                <w:pPr>
                  <w:kinsoku w:val="0"/>
                  <w:overflowPunct w:val="0"/>
                  <w:autoSpaceDE w:val="0"/>
                  <w:autoSpaceDN w:val="0"/>
                  <w:adjustRightInd w:val="0"/>
                  <w:snapToGrid w:val="0"/>
                  <w:jc w:val="center"/>
                  <w:rPr>
                    <w:color w:val="000000" w:themeColor="text1"/>
                  </w:rPr>
                </w:pPr>
                <w:r>
                  <w:rPr>
                    <w:rFonts w:hint="eastAsia"/>
                    <w:color w:val="000000" w:themeColor="text1"/>
                  </w:rPr>
                  <w:t>主要会计数据</w:t>
                </w:r>
              </w:p>
            </w:tc>
          </w:sdtContent>
        </w:sdt>
        <w:sdt>
          <w:sdtPr>
            <w:tag w:val="_PLD_913ae157f7e74eee947ea98d96be3599"/>
            <w:id w:val="1927454353"/>
          </w:sdtPr>
          <w:sdtContent>
            <w:tc>
              <w:tcPr>
                <w:tcW w:w="1074" w:type="pct"/>
                <w:vAlign w:val="center"/>
              </w:tcPr>
              <w:p w14:paraId="2146DA36" w14:textId="77777777" w:rsidR="00CB57AE" w:rsidRDefault="00A315DF">
                <w:pPr>
                  <w:kinsoku w:val="0"/>
                  <w:overflowPunct w:val="0"/>
                  <w:autoSpaceDE w:val="0"/>
                  <w:autoSpaceDN w:val="0"/>
                  <w:adjustRightInd w:val="0"/>
                  <w:snapToGrid w:val="0"/>
                  <w:jc w:val="center"/>
                  <w:rPr>
                    <w:color w:val="000000" w:themeColor="text1"/>
                  </w:rPr>
                </w:pPr>
                <w:r>
                  <w:rPr>
                    <w:rFonts w:hint="eastAsia"/>
                    <w:color w:val="000000" w:themeColor="text1"/>
                  </w:rPr>
                  <w:t>本</w:t>
                </w:r>
                <w:r>
                  <w:rPr>
                    <w:color w:val="000000" w:themeColor="text1"/>
                  </w:rPr>
                  <w:t>报告期</w:t>
                </w:r>
              </w:p>
              <w:p w14:paraId="362E0A22" w14:textId="77777777" w:rsidR="00CB57AE" w:rsidRDefault="00A315DF">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0f32665f64034720b1ecd674058f4d8b"/>
            <w:id w:val="-2052529178"/>
          </w:sdtPr>
          <w:sdtContent>
            <w:tc>
              <w:tcPr>
                <w:tcW w:w="1074" w:type="pct"/>
                <w:vAlign w:val="center"/>
              </w:tcPr>
              <w:p w14:paraId="1F477CE4" w14:textId="77777777" w:rsidR="00CB57AE" w:rsidRDefault="00A315DF">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e634aa67fe8c44038b152224d8a245d6"/>
            <w:id w:val="1681305828"/>
          </w:sdtPr>
          <w:sdtContent>
            <w:tc>
              <w:tcPr>
                <w:tcW w:w="896" w:type="pct"/>
                <w:vAlign w:val="center"/>
              </w:tcPr>
              <w:p w14:paraId="148EF5B2" w14:textId="77777777" w:rsidR="00CB57AE" w:rsidRDefault="00A315DF">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E330D1" w14:paraId="42FF6157" w14:textId="77777777" w:rsidTr="00E330D1">
        <w:trPr>
          <w:trHeight w:val="285"/>
        </w:trPr>
        <w:tc>
          <w:tcPr>
            <w:tcW w:w="1955" w:type="pct"/>
          </w:tcPr>
          <w:p w14:paraId="4D06F97F" w14:textId="77777777" w:rsidR="00E330D1" w:rsidRDefault="00E330D1" w:rsidP="00E330D1">
            <w:pPr>
              <w:kinsoku w:val="0"/>
              <w:overflowPunct w:val="0"/>
              <w:autoSpaceDE w:val="0"/>
              <w:autoSpaceDN w:val="0"/>
              <w:adjustRightInd w:val="0"/>
              <w:snapToGrid w:val="0"/>
              <w:rPr>
                <w:color w:val="000000" w:themeColor="text1"/>
              </w:rPr>
            </w:pPr>
            <w:r>
              <w:rPr>
                <w:rFonts w:hint="eastAsia"/>
                <w:color w:val="000000" w:themeColor="text1"/>
              </w:rPr>
              <w:t>营业收入</w:t>
            </w:r>
          </w:p>
        </w:tc>
        <w:tc>
          <w:tcPr>
            <w:tcW w:w="1074" w:type="pct"/>
            <w:vAlign w:val="center"/>
          </w:tcPr>
          <w:p w14:paraId="1F9E5DF2" w14:textId="2BE2F675"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color w:val="000000"/>
              </w:rPr>
              <w:t xml:space="preserve">2,244,768,352.54 </w:t>
            </w:r>
          </w:p>
        </w:tc>
        <w:tc>
          <w:tcPr>
            <w:tcW w:w="1074" w:type="pct"/>
            <w:vAlign w:val="center"/>
          </w:tcPr>
          <w:p w14:paraId="1986DA78" w14:textId="3D15BF25" w:rsidR="00E330D1" w:rsidRPr="00E330D1" w:rsidRDefault="00E330D1" w:rsidP="00E330D1">
            <w:pPr>
              <w:kinsoku w:val="0"/>
              <w:overflowPunct w:val="0"/>
              <w:autoSpaceDE w:val="0"/>
              <w:autoSpaceDN w:val="0"/>
              <w:adjustRightInd w:val="0"/>
              <w:snapToGrid w:val="0"/>
              <w:jc w:val="right"/>
              <w:rPr>
                <w:rFonts w:ascii="宋体" w:hAnsi="宋体"/>
                <w:bCs w:val="0"/>
              </w:rPr>
            </w:pPr>
            <w:r w:rsidRPr="00E330D1">
              <w:rPr>
                <w:rFonts w:ascii="宋体" w:hAnsi="宋体" w:hint="eastAsia"/>
                <w:color w:val="000000"/>
              </w:rPr>
              <w:t xml:space="preserve">2,553,231,005.71 </w:t>
            </w:r>
          </w:p>
        </w:tc>
        <w:tc>
          <w:tcPr>
            <w:tcW w:w="896" w:type="pct"/>
            <w:vAlign w:val="center"/>
          </w:tcPr>
          <w:p w14:paraId="6577E0FE" w14:textId="0652C3B7"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color w:val="000000"/>
              </w:rPr>
              <w:t xml:space="preserve">-12.08 </w:t>
            </w:r>
          </w:p>
        </w:tc>
      </w:tr>
      <w:tr w:rsidR="00E330D1" w14:paraId="46ABE2D9" w14:textId="77777777" w:rsidTr="00E330D1">
        <w:trPr>
          <w:trHeight w:val="285"/>
        </w:trPr>
        <w:tc>
          <w:tcPr>
            <w:tcW w:w="1955" w:type="pct"/>
          </w:tcPr>
          <w:p w14:paraId="5A46241D" w14:textId="77777777" w:rsidR="00E330D1" w:rsidRDefault="00E330D1" w:rsidP="00E330D1">
            <w:pPr>
              <w:kinsoku w:val="0"/>
              <w:overflowPunct w:val="0"/>
              <w:autoSpaceDE w:val="0"/>
              <w:autoSpaceDN w:val="0"/>
              <w:adjustRightInd w:val="0"/>
              <w:snapToGrid w:val="0"/>
              <w:rPr>
                <w:color w:val="000000" w:themeColor="text1"/>
              </w:rPr>
            </w:pPr>
            <w:bookmarkStart w:id="20" w:name="_Hlk204775288"/>
            <w:r>
              <w:rPr>
                <w:rFonts w:hint="eastAsia"/>
                <w:color w:val="000000" w:themeColor="text1"/>
              </w:rPr>
              <w:t>利润总额</w:t>
            </w:r>
          </w:p>
        </w:tc>
        <w:tc>
          <w:tcPr>
            <w:tcW w:w="1074" w:type="pct"/>
            <w:vAlign w:val="center"/>
          </w:tcPr>
          <w:p w14:paraId="4FE460C0" w14:textId="45E7841E" w:rsidR="00E330D1" w:rsidRPr="000A17FE" w:rsidRDefault="00E330D1" w:rsidP="00E330D1">
            <w:pPr>
              <w:kinsoku w:val="0"/>
              <w:overflowPunct w:val="0"/>
              <w:autoSpaceDE w:val="0"/>
              <w:autoSpaceDN w:val="0"/>
              <w:adjustRightInd w:val="0"/>
              <w:snapToGrid w:val="0"/>
              <w:jc w:val="right"/>
              <w:rPr>
                <w:rFonts w:ascii="宋体" w:hAnsi="宋体"/>
              </w:rPr>
            </w:pPr>
            <w:r w:rsidRPr="000A17FE">
              <w:rPr>
                <w:rFonts w:ascii="宋体" w:hAnsi="宋体" w:hint="eastAsia"/>
              </w:rPr>
              <w:t xml:space="preserve">26,184,681.95 </w:t>
            </w:r>
          </w:p>
        </w:tc>
        <w:tc>
          <w:tcPr>
            <w:tcW w:w="1074" w:type="pct"/>
            <w:vAlign w:val="center"/>
          </w:tcPr>
          <w:p w14:paraId="07607507" w14:textId="5DC44026" w:rsidR="00E330D1" w:rsidRPr="000A17FE" w:rsidRDefault="00E330D1" w:rsidP="00E330D1">
            <w:pPr>
              <w:kinsoku w:val="0"/>
              <w:overflowPunct w:val="0"/>
              <w:autoSpaceDE w:val="0"/>
              <w:autoSpaceDN w:val="0"/>
              <w:adjustRightInd w:val="0"/>
              <w:snapToGrid w:val="0"/>
              <w:jc w:val="right"/>
              <w:rPr>
                <w:rFonts w:ascii="宋体" w:hAnsi="宋体"/>
                <w:bCs w:val="0"/>
              </w:rPr>
            </w:pPr>
            <w:r w:rsidRPr="000A17FE">
              <w:rPr>
                <w:rFonts w:ascii="宋体" w:hAnsi="宋体" w:hint="eastAsia"/>
              </w:rPr>
              <w:t xml:space="preserve">36,050,981.41 </w:t>
            </w:r>
          </w:p>
        </w:tc>
        <w:tc>
          <w:tcPr>
            <w:tcW w:w="896" w:type="pct"/>
            <w:vAlign w:val="center"/>
          </w:tcPr>
          <w:p w14:paraId="1A7647C4" w14:textId="74C4933A" w:rsidR="00E330D1" w:rsidRPr="000A17FE" w:rsidRDefault="00E330D1" w:rsidP="00E330D1">
            <w:pPr>
              <w:kinsoku w:val="0"/>
              <w:overflowPunct w:val="0"/>
              <w:autoSpaceDE w:val="0"/>
              <w:autoSpaceDN w:val="0"/>
              <w:adjustRightInd w:val="0"/>
              <w:snapToGrid w:val="0"/>
              <w:jc w:val="right"/>
              <w:rPr>
                <w:rFonts w:ascii="宋体" w:hAnsi="宋体"/>
              </w:rPr>
            </w:pPr>
            <w:r w:rsidRPr="000A17FE">
              <w:rPr>
                <w:rFonts w:ascii="宋体" w:hAnsi="宋体" w:hint="eastAsia"/>
              </w:rPr>
              <w:t>-</w:t>
            </w:r>
            <w:r w:rsidRPr="000A17FE">
              <w:rPr>
                <w:rFonts w:ascii="宋体" w:hAnsi="宋体"/>
              </w:rPr>
              <w:t>27.37</w:t>
            </w:r>
          </w:p>
        </w:tc>
      </w:tr>
      <w:bookmarkEnd w:id="20"/>
      <w:tr w:rsidR="00E330D1" w14:paraId="5F17FFA2" w14:textId="77777777" w:rsidTr="00E330D1">
        <w:trPr>
          <w:trHeight w:val="285"/>
        </w:trPr>
        <w:tc>
          <w:tcPr>
            <w:tcW w:w="1955" w:type="pct"/>
          </w:tcPr>
          <w:p w14:paraId="4B2A84F5" w14:textId="77777777" w:rsidR="00E330D1" w:rsidRDefault="00E330D1" w:rsidP="00E330D1">
            <w:pPr>
              <w:kinsoku w:val="0"/>
              <w:overflowPunct w:val="0"/>
              <w:autoSpaceDE w:val="0"/>
              <w:autoSpaceDN w:val="0"/>
              <w:adjustRightInd w:val="0"/>
              <w:snapToGrid w:val="0"/>
              <w:rPr>
                <w:color w:val="000000" w:themeColor="text1"/>
              </w:rPr>
            </w:pPr>
            <w:r>
              <w:rPr>
                <w:rFonts w:hint="eastAsia"/>
                <w:color w:val="000000" w:themeColor="text1"/>
              </w:rPr>
              <w:t>归属于上市公司股东的净利润</w:t>
            </w:r>
          </w:p>
        </w:tc>
        <w:tc>
          <w:tcPr>
            <w:tcW w:w="1074" w:type="pct"/>
            <w:vAlign w:val="center"/>
          </w:tcPr>
          <w:p w14:paraId="393B9AF3" w14:textId="49F793B3"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rPr>
              <w:t xml:space="preserve">23,386,374.59 </w:t>
            </w:r>
          </w:p>
        </w:tc>
        <w:tc>
          <w:tcPr>
            <w:tcW w:w="1074" w:type="pct"/>
            <w:vAlign w:val="center"/>
          </w:tcPr>
          <w:p w14:paraId="3EB41DFD" w14:textId="39EA25B3" w:rsidR="00E330D1" w:rsidRPr="00E330D1" w:rsidRDefault="00E330D1" w:rsidP="00E330D1">
            <w:pPr>
              <w:kinsoku w:val="0"/>
              <w:overflowPunct w:val="0"/>
              <w:autoSpaceDE w:val="0"/>
              <w:autoSpaceDN w:val="0"/>
              <w:adjustRightInd w:val="0"/>
              <w:snapToGrid w:val="0"/>
              <w:jc w:val="right"/>
              <w:rPr>
                <w:rFonts w:ascii="宋体" w:hAnsi="宋体"/>
                <w:bCs w:val="0"/>
              </w:rPr>
            </w:pPr>
            <w:r w:rsidRPr="00E330D1">
              <w:rPr>
                <w:rFonts w:ascii="宋体" w:hAnsi="宋体" w:hint="eastAsia"/>
              </w:rPr>
              <w:t xml:space="preserve">29,142,293.25 </w:t>
            </w:r>
          </w:p>
        </w:tc>
        <w:tc>
          <w:tcPr>
            <w:tcW w:w="896" w:type="pct"/>
            <w:vAlign w:val="center"/>
          </w:tcPr>
          <w:p w14:paraId="1EEF5837" w14:textId="42D3362A"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color w:val="000000"/>
              </w:rPr>
              <w:t xml:space="preserve">-19.75 </w:t>
            </w:r>
          </w:p>
        </w:tc>
      </w:tr>
      <w:tr w:rsidR="00E330D1" w14:paraId="0EB45EA1" w14:textId="77777777" w:rsidTr="00E330D1">
        <w:trPr>
          <w:trHeight w:val="285"/>
        </w:trPr>
        <w:tc>
          <w:tcPr>
            <w:tcW w:w="1955" w:type="pct"/>
          </w:tcPr>
          <w:p w14:paraId="36B6D8E5" w14:textId="77777777" w:rsidR="00E330D1" w:rsidRDefault="00E330D1" w:rsidP="00E330D1">
            <w:pPr>
              <w:kinsoku w:val="0"/>
              <w:overflowPunct w:val="0"/>
              <w:autoSpaceDE w:val="0"/>
              <w:autoSpaceDN w:val="0"/>
              <w:adjustRightInd w:val="0"/>
              <w:snapToGrid w:val="0"/>
              <w:rPr>
                <w:color w:val="000000" w:themeColor="text1"/>
              </w:rPr>
            </w:pPr>
            <w:r>
              <w:rPr>
                <w:rFonts w:hint="eastAsia"/>
                <w:color w:val="000000" w:themeColor="text1"/>
              </w:rPr>
              <w:t>归属于上市公司股东的扣除非经常性损益的净利润</w:t>
            </w:r>
          </w:p>
        </w:tc>
        <w:tc>
          <w:tcPr>
            <w:tcW w:w="1074" w:type="pct"/>
            <w:vAlign w:val="center"/>
          </w:tcPr>
          <w:p w14:paraId="1FABAA60" w14:textId="48B41FFF" w:rsidR="00E330D1" w:rsidRPr="00E330D1" w:rsidRDefault="000A17FE" w:rsidP="00E330D1">
            <w:pPr>
              <w:kinsoku w:val="0"/>
              <w:overflowPunct w:val="0"/>
              <w:autoSpaceDE w:val="0"/>
              <w:autoSpaceDN w:val="0"/>
              <w:adjustRightInd w:val="0"/>
              <w:snapToGrid w:val="0"/>
              <w:jc w:val="right"/>
              <w:rPr>
                <w:rFonts w:ascii="宋体" w:hAnsi="宋体"/>
              </w:rPr>
            </w:pPr>
            <w:r>
              <w:rPr>
                <w:rFonts w:ascii="宋体" w:hAnsi="宋体"/>
                <w:color w:val="000000"/>
              </w:rPr>
              <w:t>25,517,611.39</w:t>
            </w:r>
          </w:p>
        </w:tc>
        <w:tc>
          <w:tcPr>
            <w:tcW w:w="1074" w:type="pct"/>
            <w:vAlign w:val="center"/>
          </w:tcPr>
          <w:p w14:paraId="17B3EEE8" w14:textId="2EF503C4" w:rsidR="00E330D1" w:rsidRPr="00E330D1" w:rsidRDefault="00E330D1" w:rsidP="00E330D1">
            <w:pPr>
              <w:kinsoku w:val="0"/>
              <w:overflowPunct w:val="0"/>
              <w:autoSpaceDE w:val="0"/>
              <w:autoSpaceDN w:val="0"/>
              <w:adjustRightInd w:val="0"/>
              <w:snapToGrid w:val="0"/>
              <w:jc w:val="right"/>
              <w:rPr>
                <w:rFonts w:ascii="宋体" w:hAnsi="宋体"/>
                <w:bCs w:val="0"/>
              </w:rPr>
            </w:pPr>
            <w:r w:rsidRPr="00E330D1">
              <w:rPr>
                <w:rFonts w:ascii="宋体" w:hAnsi="宋体" w:hint="eastAsia"/>
                <w:color w:val="000000"/>
              </w:rPr>
              <w:t xml:space="preserve">29,849,641.44 </w:t>
            </w:r>
          </w:p>
        </w:tc>
        <w:tc>
          <w:tcPr>
            <w:tcW w:w="896" w:type="pct"/>
            <w:vAlign w:val="center"/>
          </w:tcPr>
          <w:p w14:paraId="6CE0FF70" w14:textId="3BD1CC8A"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color w:val="000000"/>
              </w:rPr>
              <w:t xml:space="preserve">-14.51 </w:t>
            </w:r>
          </w:p>
        </w:tc>
      </w:tr>
      <w:tr w:rsidR="00E330D1" w14:paraId="3124B362" w14:textId="77777777" w:rsidTr="00E330D1">
        <w:trPr>
          <w:trHeight w:val="341"/>
        </w:trPr>
        <w:tc>
          <w:tcPr>
            <w:tcW w:w="1955" w:type="pct"/>
          </w:tcPr>
          <w:p w14:paraId="389F128B" w14:textId="77777777" w:rsidR="00E330D1" w:rsidRDefault="00E330D1" w:rsidP="00E330D1">
            <w:pPr>
              <w:kinsoku w:val="0"/>
              <w:overflowPunct w:val="0"/>
              <w:autoSpaceDE w:val="0"/>
              <w:autoSpaceDN w:val="0"/>
              <w:adjustRightInd w:val="0"/>
              <w:snapToGrid w:val="0"/>
              <w:rPr>
                <w:color w:val="000000" w:themeColor="text1"/>
                <w:highlight w:val="magenta"/>
              </w:rPr>
            </w:pPr>
            <w:r>
              <w:rPr>
                <w:rFonts w:hint="eastAsia"/>
                <w:color w:val="000000" w:themeColor="text1"/>
              </w:rPr>
              <w:t>经营活动产生的现金流量净额</w:t>
            </w:r>
          </w:p>
        </w:tc>
        <w:tc>
          <w:tcPr>
            <w:tcW w:w="1074" w:type="pct"/>
            <w:vAlign w:val="center"/>
          </w:tcPr>
          <w:p w14:paraId="49971FFC" w14:textId="73C9BB6F"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color w:val="000000"/>
              </w:rPr>
              <w:t xml:space="preserve">107,336,166.11 </w:t>
            </w:r>
          </w:p>
        </w:tc>
        <w:tc>
          <w:tcPr>
            <w:tcW w:w="1074" w:type="pct"/>
            <w:vAlign w:val="center"/>
          </w:tcPr>
          <w:p w14:paraId="45B2D6F2" w14:textId="30CAEBED"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color w:val="000000"/>
              </w:rPr>
              <w:t xml:space="preserve">196,249,639.33 </w:t>
            </w:r>
          </w:p>
        </w:tc>
        <w:tc>
          <w:tcPr>
            <w:tcW w:w="896" w:type="pct"/>
            <w:vAlign w:val="center"/>
          </w:tcPr>
          <w:p w14:paraId="78ECD7EE" w14:textId="7AA09775"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color w:val="000000"/>
              </w:rPr>
              <w:t xml:space="preserve">-45.31 </w:t>
            </w:r>
          </w:p>
        </w:tc>
      </w:tr>
      <w:tr w:rsidR="00E330D1" w14:paraId="574CDEF8" w14:textId="77777777" w:rsidTr="00E330D1">
        <w:trPr>
          <w:trHeight w:val="533"/>
        </w:trPr>
        <w:tc>
          <w:tcPr>
            <w:tcW w:w="1955" w:type="pct"/>
            <w:vAlign w:val="center"/>
          </w:tcPr>
          <w:p w14:paraId="5BA18AB7" w14:textId="77777777" w:rsidR="00E330D1" w:rsidRDefault="00E330D1" w:rsidP="00E330D1">
            <w:pPr>
              <w:kinsoku w:val="0"/>
              <w:overflowPunct w:val="0"/>
              <w:autoSpaceDE w:val="0"/>
              <w:autoSpaceDN w:val="0"/>
              <w:adjustRightInd w:val="0"/>
              <w:snapToGrid w:val="0"/>
              <w:jc w:val="center"/>
              <w:rPr>
                <w:color w:val="000000" w:themeColor="text1"/>
              </w:rPr>
            </w:pPr>
          </w:p>
        </w:tc>
        <w:sdt>
          <w:sdtPr>
            <w:tag w:val="_PLD_b75e9aa554cc48539ab9de572d244f45"/>
            <w:id w:val="-2068869357"/>
          </w:sdtPr>
          <w:sdtContent>
            <w:tc>
              <w:tcPr>
                <w:tcW w:w="1074" w:type="pct"/>
                <w:vAlign w:val="center"/>
              </w:tcPr>
              <w:p w14:paraId="5F5377C1" w14:textId="77777777" w:rsidR="00E330D1" w:rsidRDefault="00E330D1" w:rsidP="00E330D1">
                <w:pPr>
                  <w:kinsoku w:val="0"/>
                  <w:overflowPunct w:val="0"/>
                  <w:autoSpaceDE w:val="0"/>
                  <w:autoSpaceDN w:val="0"/>
                  <w:adjustRightInd w:val="0"/>
                  <w:snapToGrid w:val="0"/>
                  <w:jc w:val="center"/>
                  <w:rPr>
                    <w:color w:val="000000" w:themeColor="text1"/>
                  </w:rPr>
                </w:pPr>
                <w:r>
                  <w:rPr>
                    <w:color w:val="000000" w:themeColor="text1"/>
                  </w:rPr>
                  <w:t>本报告期末</w:t>
                </w:r>
              </w:p>
            </w:tc>
          </w:sdtContent>
        </w:sdt>
        <w:sdt>
          <w:sdtPr>
            <w:tag w:val="_PLD_7425b2bc6a39452296814978a781ba72"/>
            <w:id w:val="555740216"/>
          </w:sdtPr>
          <w:sdtContent>
            <w:tc>
              <w:tcPr>
                <w:tcW w:w="1074" w:type="pct"/>
                <w:vAlign w:val="center"/>
              </w:tcPr>
              <w:p w14:paraId="202608D2" w14:textId="77777777" w:rsidR="00E330D1" w:rsidRDefault="00E330D1" w:rsidP="00E330D1">
                <w:pPr>
                  <w:kinsoku w:val="0"/>
                  <w:overflowPunct w:val="0"/>
                  <w:autoSpaceDE w:val="0"/>
                  <w:autoSpaceDN w:val="0"/>
                  <w:adjustRightInd w:val="0"/>
                  <w:snapToGrid w:val="0"/>
                  <w:jc w:val="center"/>
                  <w:rPr>
                    <w:color w:val="000000" w:themeColor="text1"/>
                  </w:rPr>
                </w:pPr>
                <w:r>
                  <w:rPr>
                    <w:color w:val="000000" w:themeColor="text1"/>
                  </w:rPr>
                  <w:t>上年度末</w:t>
                </w:r>
              </w:p>
            </w:tc>
          </w:sdtContent>
        </w:sdt>
        <w:sdt>
          <w:sdtPr>
            <w:tag w:val="_PLD_7a1ba9a6d9b54e51bd320f47b6233184"/>
            <w:id w:val="-1683896499"/>
          </w:sdtPr>
          <w:sdtContent>
            <w:tc>
              <w:tcPr>
                <w:tcW w:w="896" w:type="pct"/>
                <w:vAlign w:val="center"/>
              </w:tcPr>
              <w:p w14:paraId="6E2D34BB" w14:textId="77777777" w:rsidR="00E330D1" w:rsidRDefault="00E330D1" w:rsidP="00E330D1">
                <w:pPr>
                  <w:kinsoku w:val="0"/>
                  <w:overflowPunct w:val="0"/>
                  <w:autoSpaceDE w:val="0"/>
                  <w:autoSpaceDN w:val="0"/>
                  <w:adjustRightInd w:val="0"/>
                  <w:snapToGrid w:val="0"/>
                  <w:jc w:val="center"/>
                  <w:rPr>
                    <w:color w:val="000000" w:themeColor="text1"/>
                  </w:rPr>
                </w:pPr>
                <w:r>
                  <w:rPr>
                    <w:color w:val="000000" w:themeColor="text1"/>
                  </w:rPr>
                  <w:t>本报告期末比上年度末增减</w:t>
                </w:r>
                <w:r>
                  <w:rPr>
                    <w:color w:val="000000" w:themeColor="text1"/>
                  </w:rPr>
                  <w:t>(%)</w:t>
                </w:r>
              </w:p>
            </w:tc>
          </w:sdtContent>
        </w:sdt>
      </w:tr>
      <w:tr w:rsidR="00E330D1" w14:paraId="1C092916" w14:textId="77777777" w:rsidTr="00E330D1">
        <w:trPr>
          <w:trHeight w:val="285"/>
        </w:trPr>
        <w:tc>
          <w:tcPr>
            <w:tcW w:w="1955" w:type="pct"/>
          </w:tcPr>
          <w:p w14:paraId="3B12C5CF" w14:textId="77777777" w:rsidR="00E330D1" w:rsidRDefault="00E330D1" w:rsidP="00E330D1">
            <w:pPr>
              <w:kinsoku w:val="0"/>
              <w:overflowPunct w:val="0"/>
              <w:autoSpaceDE w:val="0"/>
              <w:autoSpaceDN w:val="0"/>
              <w:adjustRightInd w:val="0"/>
              <w:snapToGrid w:val="0"/>
              <w:rPr>
                <w:color w:val="000000" w:themeColor="text1"/>
              </w:rPr>
            </w:pPr>
            <w:r>
              <w:rPr>
                <w:rFonts w:hint="eastAsia"/>
                <w:color w:val="000000" w:themeColor="text1"/>
              </w:rPr>
              <w:t>归属于上市公司股东的净资产</w:t>
            </w:r>
          </w:p>
        </w:tc>
        <w:tc>
          <w:tcPr>
            <w:tcW w:w="1074" w:type="pct"/>
            <w:vAlign w:val="center"/>
          </w:tcPr>
          <w:p w14:paraId="5A3B5763" w14:textId="044366E4"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rPr>
              <w:t>4,008,170,681.10</w:t>
            </w:r>
          </w:p>
        </w:tc>
        <w:tc>
          <w:tcPr>
            <w:tcW w:w="1074" w:type="pct"/>
            <w:vAlign w:val="center"/>
          </w:tcPr>
          <w:p w14:paraId="31944BDB" w14:textId="28CEE590" w:rsidR="00E330D1" w:rsidRPr="00E330D1" w:rsidRDefault="00E330D1" w:rsidP="00E330D1">
            <w:pPr>
              <w:kinsoku w:val="0"/>
              <w:overflowPunct w:val="0"/>
              <w:autoSpaceDE w:val="0"/>
              <w:autoSpaceDN w:val="0"/>
              <w:adjustRightInd w:val="0"/>
              <w:snapToGrid w:val="0"/>
              <w:jc w:val="right"/>
              <w:rPr>
                <w:rFonts w:ascii="宋体" w:hAnsi="宋体"/>
                <w:bCs w:val="0"/>
              </w:rPr>
            </w:pPr>
            <w:r w:rsidRPr="00E330D1">
              <w:rPr>
                <w:rFonts w:ascii="宋体" w:hAnsi="宋体" w:hint="eastAsia"/>
              </w:rPr>
              <w:t>3,984,239,630.48</w:t>
            </w:r>
          </w:p>
        </w:tc>
        <w:tc>
          <w:tcPr>
            <w:tcW w:w="896" w:type="pct"/>
            <w:vAlign w:val="center"/>
          </w:tcPr>
          <w:p w14:paraId="212ED0B3" w14:textId="32677157"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color w:val="000000"/>
              </w:rPr>
              <w:t xml:space="preserve">0.60 </w:t>
            </w:r>
          </w:p>
        </w:tc>
      </w:tr>
      <w:tr w:rsidR="00E330D1" w14:paraId="2E0B573B" w14:textId="77777777" w:rsidTr="00E330D1">
        <w:trPr>
          <w:trHeight w:val="285"/>
        </w:trPr>
        <w:tc>
          <w:tcPr>
            <w:tcW w:w="1955" w:type="pct"/>
          </w:tcPr>
          <w:p w14:paraId="267A0477" w14:textId="77777777" w:rsidR="00E330D1" w:rsidRDefault="00E330D1" w:rsidP="00E330D1">
            <w:pPr>
              <w:kinsoku w:val="0"/>
              <w:overflowPunct w:val="0"/>
              <w:autoSpaceDE w:val="0"/>
              <w:autoSpaceDN w:val="0"/>
              <w:adjustRightInd w:val="0"/>
              <w:snapToGrid w:val="0"/>
              <w:rPr>
                <w:color w:val="000000" w:themeColor="text1"/>
              </w:rPr>
            </w:pPr>
            <w:r>
              <w:rPr>
                <w:rFonts w:hint="eastAsia"/>
                <w:color w:val="000000" w:themeColor="text1"/>
              </w:rPr>
              <w:t>总资产</w:t>
            </w:r>
          </w:p>
        </w:tc>
        <w:tc>
          <w:tcPr>
            <w:tcW w:w="1074" w:type="pct"/>
            <w:vAlign w:val="center"/>
          </w:tcPr>
          <w:p w14:paraId="320A0A0B" w14:textId="0A6A7DC4"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color w:val="000000"/>
              </w:rPr>
              <w:t xml:space="preserve">5,991,763,535.75 </w:t>
            </w:r>
          </w:p>
        </w:tc>
        <w:tc>
          <w:tcPr>
            <w:tcW w:w="1074" w:type="pct"/>
            <w:vAlign w:val="center"/>
          </w:tcPr>
          <w:p w14:paraId="46302668" w14:textId="0E4A96E1" w:rsidR="00E330D1" w:rsidRPr="00E330D1" w:rsidRDefault="00E330D1" w:rsidP="00E330D1">
            <w:pPr>
              <w:kinsoku w:val="0"/>
              <w:overflowPunct w:val="0"/>
              <w:autoSpaceDE w:val="0"/>
              <w:autoSpaceDN w:val="0"/>
              <w:adjustRightInd w:val="0"/>
              <w:snapToGrid w:val="0"/>
              <w:jc w:val="right"/>
              <w:rPr>
                <w:rFonts w:ascii="宋体" w:hAnsi="宋体"/>
                <w:bCs w:val="0"/>
              </w:rPr>
            </w:pPr>
            <w:r w:rsidRPr="00E330D1">
              <w:rPr>
                <w:rFonts w:ascii="宋体" w:hAnsi="宋体" w:hint="eastAsia"/>
              </w:rPr>
              <w:t>5,970,323,594.51</w:t>
            </w:r>
          </w:p>
        </w:tc>
        <w:tc>
          <w:tcPr>
            <w:tcW w:w="896" w:type="pct"/>
            <w:vAlign w:val="center"/>
          </w:tcPr>
          <w:p w14:paraId="403E3887" w14:textId="4573E5BB" w:rsidR="00E330D1" w:rsidRPr="00E330D1" w:rsidRDefault="00E330D1" w:rsidP="00E330D1">
            <w:pPr>
              <w:kinsoku w:val="0"/>
              <w:overflowPunct w:val="0"/>
              <w:autoSpaceDE w:val="0"/>
              <w:autoSpaceDN w:val="0"/>
              <w:adjustRightInd w:val="0"/>
              <w:snapToGrid w:val="0"/>
              <w:jc w:val="right"/>
              <w:rPr>
                <w:rFonts w:ascii="宋体" w:hAnsi="宋体"/>
              </w:rPr>
            </w:pPr>
            <w:r w:rsidRPr="00E330D1">
              <w:rPr>
                <w:rFonts w:ascii="宋体" w:hAnsi="宋体" w:hint="eastAsia"/>
                <w:color w:val="000000"/>
              </w:rPr>
              <w:t xml:space="preserve">0.36 </w:t>
            </w:r>
          </w:p>
        </w:tc>
      </w:tr>
    </w:tbl>
    <w:p w14:paraId="346B2953" w14:textId="77777777" w:rsidR="00CB57AE" w:rsidRDefault="00CB57AE">
      <w:pPr>
        <w:rPr>
          <w:color w:val="000000" w:themeColor="text1"/>
        </w:rPr>
      </w:pPr>
    </w:p>
    <w:bookmarkEnd w:id="19"/>
    <w:p w14:paraId="0E1D2E9F" w14:textId="77777777" w:rsidR="00CB57AE" w:rsidRDefault="00A315DF">
      <w:pPr>
        <w:pStyle w:val="3"/>
        <w:numPr>
          <w:ilvl w:val="1"/>
          <w:numId w:val="2"/>
        </w:numPr>
        <w:rPr>
          <w:rFonts w:ascii="宋体" w:hAnsi="宋体"/>
          <w:color w:val="000000" w:themeColor="text1"/>
          <w:szCs w:val="21"/>
        </w:rPr>
      </w:pPr>
      <w:r>
        <w:rPr>
          <w:rFonts w:ascii="宋体" w:hAnsi="宋体"/>
          <w:color w:val="000000" w:themeColor="text1"/>
        </w:rPr>
        <w:t>主要财务指标</w:t>
      </w:r>
    </w:p>
    <w:tbl>
      <w:tblPr>
        <w:tblStyle w:val="a7"/>
        <w:tblW w:w="0" w:type="auto"/>
        <w:tblLook w:val="04A0" w:firstRow="1" w:lastRow="0" w:firstColumn="1" w:lastColumn="0" w:noHBand="0" w:noVBand="1"/>
      </w:tblPr>
      <w:tblGrid>
        <w:gridCol w:w="3552"/>
        <w:gridCol w:w="1661"/>
        <w:gridCol w:w="1586"/>
        <w:gridCol w:w="2024"/>
      </w:tblGrid>
      <w:tr w:rsidR="00CB57AE" w14:paraId="2D6EFE18" w14:textId="77777777" w:rsidTr="0045039C">
        <w:sdt>
          <w:sdtPr>
            <w:tag w:val="_PLD_b12e929543994adfbc7a21fe743cd125"/>
            <w:id w:val="737441113"/>
          </w:sdtPr>
          <w:sdtContent>
            <w:tc>
              <w:tcPr>
                <w:tcW w:w="3552" w:type="dxa"/>
                <w:vAlign w:val="center"/>
              </w:tcPr>
              <w:p w14:paraId="10923898" w14:textId="77777777" w:rsidR="00CB57AE" w:rsidRDefault="00A315DF">
                <w:pPr>
                  <w:kinsoku w:val="0"/>
                  <w:overflowPunct w:val="0"/>
                  <w:autoSpaceDE w:val="0"/>
                  <w:autoSpaceDN w:val="0"/>
                  <w:adjustRightInd w:val="0"/>
                  <w:snapToGrid w:val="0"/>
                  <w:jc w:val="center"/>
                  <w:rPr>
                    <w:color w:val="000000" w:themeColor="text1"/>
                  </w:rPr>
                </w:pPr>
                <w:r>
                  <w:rPr>
                    <w:color w:val="000000" w:themeColor="text1"/>
                  </w:rPr>
                  <w:t>主要财务指标</w:t>
                </w:r>
              </w:p>
            </w:tc>
          </w:sdtContent>
        </w:sdt>
        <w:sdt>
          <w:sdtPr>
            <w:tag w:val="_PLD_d04f89449ff14c5fa39e871117b7e9e2"/>
            <w:id w:val="914665532"/>
          </w:sdtPr>
          <w:sdtContent>
            <w:tc>
              <w:tcPr>
                <w:tcW w:w="1661" w:type="dxa"/>
                <w:vAlign w:val="center"/>
              </w:tcPr>
              <w:p w14:paraId="5491E6D9" w14:textId="77777777" w:rsidR="00CB57AE" w:rsidRDefault="00A315DF">
                <w:pPr>
                  <w:kinsoku w:val="0"/>
                  <w:overflowPunct w:val="0"/>
                  <w:autoSpaceDE w:val="0"/>
                  <w:autoSpaceDN w:val="0"/>
                  <w:adjustRightInd w:val="0"/>
                  <w:snapToGrid w:val="0"/>
                  <w:jc w:val="center"/>
                  <w:rPr>
                    <w:color w:val="000000" w:themeColor="text1"/>
                  </w:rPr>
                </w:pPr>
                <w:r>
                  <w:rPr>
                    <w:color w:val="000000" w:themeColor="text1"/>
                  </w:rPr>
                  <w:t>本报告期</w:t>
                </w:r>
              </w:p>
              <w:p w14:paraId="7C52058B" w14:textId="77777777" w:rsidR="00CB57AE" w:rsidRDefault="00A315DF">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bdb91a2a58254a0e945eecc5aef91521"/>
            <w:id w:val="1101071051"/>
          </w:sdtPr>
          <w:sdtContent>
            <w:tc>
              <w:tcPr>
                <w:tcW w:w="1586" w:type="dxa"/>
                <w:vAlign w:val="center"/>
              </w:tcPr>
              <w:p w14:paraId="71ABA938" w14:textId="77777777" w:rsidR="00CB57AE" w:rsidRDefault="00A315DF">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08306889e5b040aa83784b3f6db386f1"/>
            <w:id w:val="1696272159"/>
          </w:sdtPr>
          <w:sdtContent>
            <w:tc>
              <w:tcPr>
                <w:tcW w:w="2024" w:type="dxa"/>
                <w:vAlign w:val="center"/>
              </w:tcPr>
              <w:p w14:paraId="6187AFC5" w14:textId="77777777" w:rsidR="00CB57AE" w:rsidRDefault="00A315DF">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45039C" w14:paraId="30179032" w14:textId="77777777" w:rsidTr="0045039C">
        <w:trPr>
          <w:trHeight w:val="382"/>
        </w:trPr>
        <w:tc>
          <w:tcPr>
            <w:tcW w:w="3552" w:type="dxa"/>
          </w:tcPr>
          <w:p w14:paraId="1616BD48" w14:textId="77777777" w:rsidR="0045039C" w:rsidRDefault="0045039C" w:rsidP="0045039C">
            <w:pPr>
              <w:kinsoku w:val="0"/>
              <w:overflowPunct w:val="0"/>
              <w:autoSpaceDE w:val="0"/>
              <w:autoSpaceDN w:val="0"/>
              <w:adjustRightInd w:val="0"/>
              <w:snapToGrid w:val="0"/>
              <w:rPr>
                <w:color w:val="000000" w:themeColor="text1"/>
              </w:rPr>
            </w:pPr>
            <w:r>
              <w:rPr>
                <w:color w:val="000000" w:themeColor="text1"/>
              </w:rPr>
              <w:t>基本每股收益（元／股）</w:t>
            </w:r>
          </w:p>
        </w:tc>
        <w:tc>
          <w:tcPr>
            <w:tcW w:w="1661" w:type="dxa"/>
            <w:vAlign w:val="center"/>
          </w:tcPr>
          <w:p w14:paraId="01682F7A" w14:textId="72F43977"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0.0565</w:t>
            </w:r>
          </w:p>
        </w:tc>
        <w:tc>
          <w:tcPr>
            <w:tcW w:w="1586" w:type="dxa"/>
            <w:vAlign w:val="center"/>
          </w:tcPr>
          <w:p w14:paraId="14F21744" w14:textId="7FF6264E"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 xml:space="preserve">0.0700 </w:t>
            </w:r>
          </w:p>
        </w:tc>
        <w:tc>
          <w:tcPr>
            <w:tcW w:w="2024" w:type="dxa"/>
            <w:vAlign w:val="center"/>
          </w:tcPr>
          <w:p w14:paraId="26734B2C" w14:textId="07154B64"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-19.</w:t>
            </w:r>
            <w:r w:rsidR="00B52B5C">
              <w:rPr>
                <w:rFonts w:ascii="宋体" w:hAnsi="宋体"/>
                <w:color w:val="000000"/>
              </w:rPr>
              <w:t>29</w:t>
            </w:r>
            <w:r w:rsidRPr="0045039C">
              <w:rPr>
                <w:rFonts w:ascii="宋体" w:hAnsi="宋体" w:hint="eastAsia"/>
                <w:color w:val="000000"/>
              </w:rPr>
              <w:t xml:space="preserve"> </w:t>
            </w:r>
          </w:p>
        </w:tc>
      </w:tr>
      <w:tr w:rsidR="0045039C" w14:paraId="6198CA96" w14:textId="77777777" w:rsidTr="0045039C">
        <w:tc>
          <w:tcPr>
            <w:tcW w:w="3552" w:type="dxa"/>
          </w:tcPr>
          <w:p w14:paraId="130388A6" w14:textId="77777777" w:rsidR="0045039C" w:rsidRDefault="0045039C" w:rsidP="0045039C">
            <w:pPr>
              <w:kinsoku w:val="0"/>
              <w:overflowPunct w:val="0"/>
              <w:autoSpaceDE w:val="0"/>
              <w:autoSpaceDN w:val="0"/>
              <w:adjustRightInd w:val="0"/>
              <w:snapToGrid w:val="0"/>
              <w:rPr>
                <w:color w:val="000000" w:themeColor="text1"/>
              </w:rPr>
            </w:pPr>
            <w:r>
              <w:rPr>
                <w:color w:val="000000" w:themeColor="text1"/>
              </w:rPr>
              <w:t>稀释每股收益（元／股）</w:t>
            </w:r>
          </w:p>
        </w:tc>
        <w:tc>
          <w:tcPr>
            <w:tcW w:w="1661" w:type="dxa"/>
            <w:vAlign w:val="center"/>
          </w:tcPr>
          <w:p w14:paraId="099E0629" w14:textId="1C69506C"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0.0565</w:t>
            </w:r>
          </w:p>
        </w:tc>
        <w:tc>
          <w:tcPr>
            <w:tcW w:w="1586" w:type="dxa"/>
            <w:vAlign w:val="center"/>
          </w:tcPr>
          <w:p w14:paraId="0E5F176B" w14:textId="49DAA22E"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 xml:space="preserve">0.0700 </w:t>
            </w:r>
          </w:p>
        </w:tc>
        <w:tc>
          <w:tcPr>
            <w:tcW w:w="2024" w:type="dxa"/>
            <w:vAlign w:val="center"/>
          </w:tcPr>
          <w:p w14:paraId="71122EC2" w14:textId="4FA5C524"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-19.</w:t>
            </w:r>
            <w:r w:rsidR="00B52B5C">
              <w:rPr>
                <w:rFonts w:ascii="宋体" w:hAnsi="宋体"/>
                <w:color w:val="000000"/>
              </w:rPr>
              <w:t>29</w:t>
            </w:r>
            <w:r w:rsidRPr="0045039C">
              <w:rPr>
                <w:rFonts w:ascii="宋体" w:hAnsi="宋体" w:hint="eastAsia"/>
                <w:color w:val="000000"/>
              </w:rPr>
              <w:t xml:space="preserve"> </w:t>
            </w:r>
          </w:p>
        </w:tc>
      </w:tr>
      <w:tr w:rsidR="0045039C" w14:paraId="3F927342" w14:textId="77777777" w:rsidTr="0045039C">
        <w:tc>
          <w:tcPr>
            <w:tcW w:w="3552" w:type="dxa"/>
          </w:tcPr>
          <w:p w14:paraId="3DA0D9B3" w14:textId="77777777" w:rsidR="0045039C" w:rsidRDefault="0045039C" w:rsidP="0045039C">
            <w:pPr>
              <w:kinsoku w:val="0"/>
              <w:overflowPunct w:val="0"/>
              <w:autoSpaceDE w:val="0"/>
              <w:autoSpaceDN w:val="0"/>
              <w:adjustRightInd w:val="0"/>
              <w:snapToGrid w:val="0"/>
              <w:rPr>
                <w:color w:val="000000" w:themeColor="text1"/>
              </w:rPr>
            </w:pPr>
            <w:r>
              <w:rPr>
                <w:color w:val="000000" w:themeColor="text1"/>
              </w:rPr>
              <w:t>扣除非经常性损益后的基本每股收益（元／股）</w:t>
            </w:r>
          </w:p>
        </w:tc>
        <w:tc>
          <w:tcPr>
            <w:tcW w:w="1661" w:type="dxa"/>
            <w:vAlign w:val="center"/>
          </w:tcPr>
          <w:p w14:paraId="5ECC6F82" w14:textId="11FFFBB2"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0.0616</w:t>
            </w:r>
          </w:p>
        </w:tc>
        <w:tc>
          <w:tcPr>
            <w:tcW w:w="1586" w:type="dxa"/>
            <w:vAlign w:val="center"/>
          </w:tcPr>
          <w:p w14:paraId="63DEB301" w14:textId="638C9840"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 xml:space="preserve">0.0717 </w:t>
            </w:r>
          </w:p>
        </w:tc>
        <w:tc>
          <w:tcPr>
            <w:tcW w:w="2024" w:type="dxa"/>
            <w:vAlign w:val="center"/>
          </w:tcPr>
          <w:p w14:paraId="718612F7" w14:textId="77FB5708"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-14.0</w:t>
            </w:r>
            <w:r w:rsidR="00B52B5C">
              <w:rPr>
                <w:rFonts w:ascii="宋体" w:hAnsi="宋体"/>
                <w:color w:val="000000"/>
              </w:rPr>
              <w:t>9</w:t>
            </w:r>
            <w:r w:rsidRPr="0045039C">
              <w:rPr>
                <w:rFonts w:ascii="宋体" w:hAnsi="宋体" w:hint="eastAsia"/>
                <w:color w:val="000000"/>
              </w:rPr>
              <w:t xml:space="preserve"> </w:t>
            </w:r>
          </w:p>
        </w:tc>
      </w:tr>
      <w:tr w:rsidR="0045039C" w14:paraId="34AF7FBA" w14:textId="77777777" w:rsidTr="0045039C">
        <w:tc>
          <w:tcPr>
            <w:tcW w:w="3552" w:type="dxa"/>
          </w:tcPr>
          <w:p w14:paraId="705C899C" w14:textId="77777777" w:rsidR="0045039C" w:rsidRDefault="0045039C" w:rsidP="0045039C">
            <w:pPr>
              <w:kinsoku w:val="0"/>
              <w:overflowPunct w:val="0"/>
              <w:autoSpaceDE w:val="0"/>
              <w:autoSpaceDN w:val="0"/>
              <w:adjustRightInd w:val="0"/>
              <w:snapToGrid w:val="0"/>
              <w:rPr>
                <w:color w:val="000000" w:themeColor="text1"/>
              </w:rPr>
            </w:pPr>
            <w:r>
              <w:rPr>
                <w:color w:val="000000" w:themeColor="text1"/>
              </w:rPr>
              <w:t>加权平均净资产收益率（</w:t>
            </w:r>
            <w:r>
              <w:rPr>
                <w:color w:val="000000" w:themeColor="text1"/>
              </w:rPr>
              <w:t>%</w:t>
            </w:r>
            <w:r>
              <w:rPr>
                <w:color w:val="000000" w:themeColor="text1"/>
              </w:rPr>
              <w:t>）</w:t>
            </w:r>
          </w:p>
        </w:tc>
        <w:tc>
          <w:tcPr>
            <w:tcW w:w="1661" w:type="dxa"/>
            <w:vAlign w:val="center"/>
          </w:tcPr>
          <w:p w14:paraId="29180F53" w14:textId="414BE9B1"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 xml:space="preserve">0.5835 </w:t>
            </w:r>
          </w:p>
        </w:tc>
        <w:tc>
          <w:tcPr>
            <w:tcW w:w="1586" w:type="dxa"/>
            <w:vAlign w:val="center"/>
          </w:tcPr>
          <w:p w14:paraId="1B109B20" w14:textId="16D34006" w:rsidR="0045039C" w:rsidRPr="0045039C" w:rsidRDefault="0045039C" w:rsidP="0045039C">
            <w:pPr>
              <w:kinsoku w:val="0"/>
              <w:overflowPunct w:val="0"/>
              <w:autoSpaceDE w:val="0"/>
              <w:autoSpaceDN w:val="0"/>
              <w:adjustRightInd w:val="0"/>
              <w:snapToGrid w:val="0"/>
              <w:jc w:val="right"/>
              <w:rPr>
                <w:rFonts w:ascii="宋体" w:hAnsi="宋体"/>
                <w:color w:val="000000" w:themeColor="text1"/>
              </w:rPr>
            </w:pPr>
            <w:r w:rsidRPr="0045039C">
              <w:rPr>
                <w:rFonts w:ascii="宋体" w:hAnsi="宋体" w:hint="eastAsia"/>
                <w:color w:val="000000" w:themeColor="text1"/>
              </w:rPr>
              <w:t xml:space="preserve">0.7247 </w:t>
            </w:r>
          </w:p>
        </w:tc>
        <w:tc>
          <w:tcPr>
            <w:tcW w:w="2024" w:type="dxa"/>
            <w:vAlign w:val="center"/>
          </w:tcPr>
          <w:p w14:paraId="671BE866" w14:textId="516E7D8C"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减少0.14个百分点</w:t>
            </w:r>
          </w:p>
        </w:tc>
      </w:tr>
      <w:tr w:rsidR="0045039C" w14:paraId="61F4BEFF" w14:textId="77777777" w:rsidTr="0045039C">
        <w:tc>
          <w:tcPr>
            <w:tcW w:w="3552" w:type="dxa"/>
          </w:tcPr>
          <w:p w14:paraId="4BC3C0E9" w14:textId="77777777" w:rsidR="0045039C" w:rsidRDefault="0045039C" w:rsidP="0045039C">
            <w:pPr>
              <w:kinsoku w:val="0"/>
              <w:overflowPunct w:val="0"/>
              <w:autoSpaceDE w:val="0"/>
              <w:autoSpaceDN w:val="0"/>
              <w:adjustRightInd w:val="0"/>
              <w:snapToGrid w:val="0"/>
              <w:rPr>
                <w:color w:val="000000" w:themeColor="text1"/>
              </w:rPr>
            </w:pPr>
            <w:r>
              <w:rPr>
                <w:color w:val="000000" w:themeColor="text1"/>
              </w:rPr>
              <w:t>扣除非经常性损益后的加权平均净资产收益率（</w:t>
            </w:r>
            <w:r>
              <w:rPr>
                <w:color w:val="000000" w:themeColor="text1"/>
              </w:rPr>
              <w:t>%</w:t>
            </w:r>
            <w:r>
              <w:rPr>
                <w:color w:val="000000" w:themeColor="text1"/>
              </w:rPr>
              <w:t>）</w:t>
            </w:r>
          </w:p>
        </w:tc>
        <w:tc>
          <w:tcPr>
            <w:tcW w:w="1661" w:type="dxa"/>
            <w:vAlign w:val="center"/>
          </w:tcPr>
          <w:p w14:paraId="2FCC8948" w14:textId="1850F808"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 xml:space="preserve">0.6366 </w:t>
            </w:r>
          </w:p>
        </w:tc>
        <w:tc>
          <w:tcPr>
            <w:tcW w:w="1586" w:type="dxa"/>
            <w:vAlign w:val="center"/>
          </w:tcPr>
          <w:p w14:paraId="54BB5271" w14:textId="7547FE61" w:rsidR="0045039C" w:rsidRPr="0045039C" w:rsidRDefault="0045039C" w:rsidP="0045039C">
            <w:pPr>
              <w:kinsoku w:val="0"/>
              <w:overflowPunct w:val="0"/>
              <w:autoSpaceDE w:val="0"/>
              <w:autoSpaceDN w:val="0"/>
              <w:adjustRightInd w:val="0"/>
              <w:snapToGrid w:val="0"/>
              <w:jc w:val="right"/>
              <w:rPr>
                <w:rFonts w:ascii="宋体" w:hAnsi="宋体"/>
                <w:color w:val="000000" w:themeColor="text1"/>
              </w:rPr>
            </w:pPr>
            <w:r w:rsidRPr="0045039C">
              <w:rPr>
                <w:rFonts w:ascii="宋体" w:hAnsi="宋体" w:hint="eastAsia"/>
                <w:color w:val="000000" w:themeColor="text1"/>
              </w:rPr>
              <w:t xml:space="preserve">0.7423 </w:t>
            </w:r>
          </w:p>
        </w:tc>
        <w:tc>
          <w:tcPr>
            <w:tcW w:w="2024" w:type="dxa"/>
            <w:vAlign w:val="center"/>
          </w:tcPr>
          <w:p w14:paraId="3156973D" w14:textId="221D8342" w:rsidR="0045039C" w:rsidRPr="0045039C" w:rsidRDefault="0045039C" w:rsidP="0045039C">
            <w:pPr>
              <w:kinsoku w:val="0"/>
              <w:overflowPunct w:val="0"/>
              <w:autoSpaceDE w:val="0"/>
              <w:autoSpaceDN w:val="0"/>
              <w:adjustRightInd w:val="0"/>
              <w:snapToGrid w:val="0"/>
              <w:jc w:val="right"/>
              <w:rPr>
                <w:rFonts w:ascii="宋体" w:hAnsi="宋体"/>
              </w:rPr>
            </w:pPr>
            <w:r w:rsidRPr="0045039C">
              <w:rPr>
                <w:rFonts w:ascii="宋体" w:hAnsi="宋体" w:hint="eastAsia"/>
                <w:color w:val="000000"/>
              </w:rPr>
              <w:t>减少0.11个百分点</w:t>
            </w:r>
          </w:p>
        </w:tc>
      </w:tr>
    </w:tbl>
    <w:p w14:paraId="0CAAA0C6" w14:textId="77777777" w:rsidR="00CB57AE" w:rsidRDefault="00CB57AE">
      <w:pPr>
        <w:rPr>
          <w:color w:val="000000" w:themeColor="text1"/>
        </w:rPr>
      </w:pPr>
    </w:p>
    <w:p w14:paraId="08E68135" w14:textId="77777777" w:rsidR="00CB57AE" w:rsidRDefault="00A315DF">
      <w:pPr>
        <w:rPr>
          <w:color w:val="000000" w:themeColor="text1"/>
        </w:rPr>
      </w:pPr>
      <w:bookmarkStart w:id="21" w:name="_Toc342565890"/>
      <w:bookmarkStart w:id="22" w:name="_Toc342056398"/>
      <w:r>
        <w:rPr>
          <w:color w:val="000000" w:themeColor="text1"/>
        </w:rPr>
        <w:t>公司主要会计数据和财务指标的说明</w:t>
      </w:r>
    </w:p>
    <w:sdt>
      <w:sdtPr>
        <w:rPr>
          <w:color w:val="000000" w:themeColor="text1"/>
        </w:rPr>
        <w:alias w:val="是否适用：公司主要会计数据和财务指标的说明[双击切换]"/>
        <w:tag w:val="_GBC_cfe99dae5f804f6f8f02eb429483f98a"/>
        <w:id w:val="1377514141"/>
        <w:placeholder>
          <w:docPart w:val="GBC22222222222222222222222222222"/>
        </w:placeholder>
      </w:sdtPr>
      <w:sdtContent>
        <w:p w14:paraId="6C104AE7" w14:textId="68131BC3"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167D7F" w14:textId="77777777" w:rsidR="00CB57AE" w:rsidRDefault="00CB57AE">
      <w:pPr>
        <w:rPr>
          <w:color w:val="000000" w:themeColor="text1"/>
        </w:rPr>
      </w:pPr>
    </w:p>
    <w:p w14:paraId="21D95B76" w14:textId="77777777" w:rsidR="00CB57AE" w:rsidRDefault="00A315DF">
      <w:pPr>
        <w:pStyle w:val="2"/>
        <w:numPr>
          <w:ilvl w:val="0"/>
          <w:numId w:val="97"/>
        </w:numPr>
        <w:ind w:left="0" w:firstLine="0"/>
        <w:rPr>
          <w:color w:val="000000" w:themeColor="text1"/>
        </w:rPr>
      </w:pPr>
      <w:r>
        <w:rPr>
          <w:rFonts w:hint="eastAsia"/>
          <w:color w:val="000000" w:themeColor="text1"/>
        </w:rPr>
        <w:t>境内外会计准则下会计数据差异</w:t>
      </w:r>
      <w:bookmarkEnd w:id="21"/>
      <w:bookmarkEnd w:id="22"/>
    </w:p>
    <w:sdt>
      <w:sdtPr>
        <w:rPr>
          <w:color w:val="000000" w:themeColor="text1"/>
        </w:rPr>
        <w:alias w:val="是否适用：境内外会计准则下会计数据差异[双击切换]"/>
        <w:tag w:val="_GBC_bdabc18d82504a7696c49b78e67b7ce4"/>
        <w:id w:val="486290755"/>
        <w:placeholder>
          <w:docPart w:val="GBC22222222222222222222222222222"/>
        </w:placeholder>
      </w:sdtPr>
      <w:sdtContent>
        <w:p w14:paraId="2A968E0B" w14:textId="22DFC56F" w:rsidR="0048425F"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3C1885E" w14:textId="77777777" w:rsidR="00CB57AE" w:rsidRDefault="00A315DF">
      <w:pPr>
        <w:pStyle w:val="2"/>
        <w:numPr>
          <w:ilvl w:val="0"/>
          <w:numId w:val="97"/>
        </w:numPr>
        <w:ind w:left="0" w:firstLine="0"/>
        <w:rPr>
          <w:color w:val="000000" w:themeColor="text1"/>
        </w:rPr>
      </w:pPr>
      <w:bookmarkStart w:id="23" w:name="_Hlk24640273"/>
      <w:bookmarkStart w:id="24" w:name="_Hlk167796974"/>
      <w:bookmarkEnd w:id="23"/>
      <w:r>
        <w:rPr>
          <w:rFonts w:hint="eastAsia"/>
          <w:color w:val="000000" w:themeColor="text1"/>
        </w:rPr>
        <w:t>非经常性损益项目和金额</w:t>
      </w:r>
    </w:p>
    <w:sdt>
      <w:sdtPr>
        <w:rPr>
          <w:color w:val="000000" w:themeColor="text1"/>
        </w:rPr>
        <w:alias w:val="是否适用：扣除非经常性损益项目和金额[双击切换]"/>
        <w:tag w:val="_GBC_43f94504cb3d48cbbe81a75d50663c2d"/>
        <w:id w:val="1207916072"/>
        <w:placeholder>
          <w:docPart w:val="GBC22222222222222222222222222222"/>
        </w:placeholder>
      </w:sdtPr>
      <w:sdtContent>
        <w:p w14:paraId="02994483" w14:textId="77777777" w:rsidR="00CB57AE" w:rsidRDefault="00A315D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E5F835" w14:textId="77777777" w:rsidR="00CB57AE" w:rsidRDefault="00A315DF">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扣除非经常性损益项目和金额"/>
          <w:tag w:val="_GBC_f9e43a30b40946c08985f868a2ba3b74"/>
          <w:id w:val="-1559010906"/>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扣除非经常性损益项目和金额"/>
          <w:tag w:val="_GBC_81dc93f6f5e14511b89edb8661fa84fd"/>
          <w:id w:val="-2146504777"/>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7"/>
        <w:tblW w:w="5000" w:type="pct"/>
        <w:tblLook w:val="04A0" w:firstRow="1" w:lastRow="0" w:firstColumn="1" w:lastColumn="0" w:noHBand="0" w:noVBand="1"/>
      </w:tblPr>
      <w:tblGrid>
        <w:gridCol w:w="4369"/>
        <w:gridCol w:w="2714"/>
        <w:gridCol w:w="1740"/>
      </w:tblGrid>
      <w:tr w:rsidR="00CB57AE" w14:paraId="237B3EFD" w14:textId="77777777" w:rsidTr="0045039C">
        <w:sdt>
          <w:sdtPr>
            <w:tag w:val="_PLD_75c3787071e446ebb752a5626cdbd723"/>
            <w:id w:val="-1430496043"/>
          </w:sdtPr>
          <w:sdtContent>
            <w:tc>
              <w:tcPr>
                <w:tcW w:w="2476" w:type="pct"/>
                <w:vAlign w:val="center"/>
              </w:tcPr>
              <w:p w14:paraId="2D6FDFF3" w14:textId="77777777" w:rsidR="00CB57AE" w:rsidRDefault="00A315DF">
                <w:pPr>
                  <w:pStyle w:val="ac"/>
                  <w:ind w:firstLineChars="0" w:firstLine="0"/>
                  <w:jc w:val="center"/>
                  <w:rPr>
                    <w:rFonts w:ascii="宋体" w:hAnsi="宋体"/>
                    <w:color w:val="000000" w:themeColor="text1"/>
                  </w:rPr>
                </w:pPr>
                <w:r>
                  <w:rPr>
                    <w:rFonts w:ascii="宋体" w:hAnsi="宋体" w:hint="eastAsia"/>
                    <w:color w:val="000000" w:themeColor="text1"/>
                  </w:rPr>
                  <w:t>非经常性损益项目</w:t>
                </w:r>
              </w:p>
            </w:tc>
          </w:sdtContent>
        </w:sdt>
        <w:sdt>
          <w:sdtPr>
            <w:tag w:val="_PLD_819237cfe12b4f9b95d296101869571d"/>
            <w:id w:val="-1072117726"/>
          </w:sdtPr>
          <w:sdtContent>
            <w:tc>
              <w:tcPr>
                <w:tcW w:w="1538" w:type="pct"/>
                <w:vAlign w:val="center"/>
              </w:tcPr>
              <w:p w14:paraId="37EF3DD3" w14:textId="77777777" w:rsidR="00CB57AE" w:rsidRDefault="00A315DF">
                <w:pPr>
                  <w:pStyle w:val="ac"/>
                  <w:ind w:firstLineChars="0" w:firstLine="0"/>
                  <w:jc w:val="center"/>
                  <w:rPr>
                    <w:rFonts w:ascii="宋体" w:hAnsi="宋体"/>
                    <w:color w:val="000000" w:themeColor="text1"/>
                  </w:rPr>
                </w:pPr>
                <w:r>
                  <w:rPr>
                    <w:rFonts w:ascii="宋体" w:hAnsi="宋体" w:hint="eastAsia"/>
                    <w:color w:val="000000" w:themeColor="text1"/>
                  </w:rPr>
                  <w:t>金额</w:t>
                </w:r>
              </w:p>
            </w:tc>
          </w:sdtContent>
        </w:sdt>
        <w:sdt>
          <w:sdtPr>
            <w:tag w:val="_PLD_271c1520daad4f06be80c7ac930ea658"/>
            <w:id w:val="596530931"/>
          </w:sdtPr>
          <w:sdtContent>
            <w:tc>
              <w:tcPr>
                <w:tcW w:w="986" w:type="pct"/>
                <w:vAlign w:val="center"/>
              </w:tcPr>
              <w:p w14:paraId="7023AB9B" w14:textId="77777777" w:rsidR="00CB57AE" w:rsidRDefault="00A315DF">
                <w:pPr>
                  <w:pStyle w:val="ac"/>
                  <w:ind w:firstLineChars="0" w:firstLine="0"/>
                  <w:jc w:val="center"/>
                  <w:rPr>
                    <w:rFonts w:ascii="宋体" w:hAnsi="宋体"/>
                    <w:color w:val="000000" w:themeColor="text1"/>
                  </w:rPr>
                </w:pPr>
                <w:r>
                  <w:rPr>
                    <w:rFonts w:ascii="宋体" w:hAnsi="宋体" w:hint="eastAsia"/>
                    <w:color w:val="000000" w:themeColor="text1"/>
                  </w:rPr>
                  <w:t>附注（如适用）</w:t>
                </w:r>
              </w:p>
            </w:tc>
          </w:sdtContent>
        </w:sdt>
      </w:tr>
      <w:tr w:rsidR="00CB57AE" w14:paraId="4BCE973A" w14:textId="77777777" w:rsidTr="0045039C">
        <w:tc>
          <w:tcPr>
            <w:tcW w:w="2476" w:type="pct"/>
          </w:tcPr>
          <w:p w14:paraId="4A2C361E" w14:textId="77777777" w:rsidR="00CB57AE" w:rsidRDefault="00A315DF">
            <w:pPr>
              <w:pStyle w:val="ac"/>
              <w:ind w:firstLineChars="0" w:firstLine="0"/>
              <w:jc w:val="left"/>
              <w:rPr>
                <w:color w:val="000000" w:themeColor="text1"/>
              </w:rPr>
            </w:pPr>
            <w:r>
              <w:rPr>
                <w:color w:val="000000" w:themeColor="text1"/>
              </w:rPr>
              <w:t>非流动</w:t>
            </w:r>
            <w:r>
              <w:rPr>
                <w:rFonts w:hint="eastAsia"/>
                <w:color w:val="000000" w:themeColor="text1"/>
              </w:rPr>
              <w:t>性</w:t>
            </w:r>
            <w:r>
              <w:rPr>
                <w:color w:val="000000" w:themeColor="text1"/>
              </w:rPr>
              <w:t>资产处置损益</w:t>
            </w:r>
            <w:r>
              <w:rPr>
                <w:rFonts w:hint="eastAsia"/>
                <w:color w:val="000000" w:themeColor="text1"/>
              </w:rPr>
              <w:t>，包括已计提资产减值准备的冲销部分</w:t>
            </w:r>
          </w:p>
        </w:tc>
        <w:tc>
          <w:tcPr>
            <w:tcW w:w="1538" w:type="pct"/>
            <w:vAlign w:val="center"/>
          </w:tcPr>
          <w:p w14:paraId="1D24FE4F" w14:textId="28BFBD81" w:rsidR="00CB57AE" w:rsidRPr="0045039C" w:rsidRDefault="0045039C">
            <w:pPr>
              <w:jc w:val="right"/>
              <w:rPr>
                <w:rFonts w:ascii="宋体" w:hAnsi="宋体"/>
                <w:color w:val="000000" w:themeColor="text1"/>
              </w:rPr>
            </w:pPr>
            <w:r w:rsidRPr="0045039C">
              <w:rPr>
                <w:rFonts w:ascii="宋体" w:hAnsi="宋体"/>
                <w:color w:val="000000" w:themeColor="text1"/>
              </w:rPr>
              <w:t>1,105,547.88</w:t>
            </w:r>
          </w:p>
        </w:tc>
        <w:tc>
          <w:tcPr>
            <w:tcW w:w="986" w:type="pct"/>
            <w:vAlign w:val="center"/>
          </w:tcPr>
          <w:p w14:paraId="2F3CD545" w14:textId="77777777" w:rsidR="00CB57AE" w:rsidRDefault="00A315DF">
            <w:pPr>
              <w:rPr>
                <w:color w:val="000000" w:themeColor="text1"/>
              </w:rPr>
            </w:pPr>
            <w:r>
              <w:rPr>
                <w:rFonts w:hint="eastAsia"/>
                <w:color w:val="000000" w:themeColor="text1"/>
              </w:rPr>
              <w:t xml:space="preserve">　</w:t>
            </w:r>
          </w:p>
        </w:tc>
      </w:tr>
      <w:tr w:rsidR="00CB57AE" w14:paraId="6849804D" w14:textId="77777777" w:rsidTr="0045039C">
        <w:tc>
          <w:tcPr>
            <w:tcW w:w="2476" w:type="pct"/>
          </w:tcPr>
          <w:p w14:paraId="4F8C59C5" w14:textId="77777777" w:rsidR="00CB57AE" w:rsidRDefault="00A315DF">
            <w:pPr>
              <w:pStyle w:val="ac"/>
              <w:ind w:firstLineChars="0" w:firstLine="0"/>
              <w:jc w:val="left"/>
              <w:rPr>
                <w:color w:val="000000" w:themeColor="text1"/>
              </w:rPr>
            </w:pPr>
            <w:r>
              <w:rPr>
                <w:color w:val="000000" w:themeColor="text1"/>
              </w:rPr>
              <w:t>计入当期损益的政府补助</w:t>
            </w:r>
            <w:r>
              <w:rPr>
                <w:rFonts w:hint="eastAsia"/>
                <w:color w:val="000000" w:themeColor="text1"/>
              </w:rPr>
              <w:t>，但与公司正常经营业务密切相关、符合国家政策规定、按照确定的标准享有、对公司损益产生持续影响的政府补助除外</w:t>
            </w:r>
          </w:p>
        </w:tc>
        <w:tc>
          <w:tcPr>
            <w:tcW w:w="1538" w:type="pct"/>
            <w:vAlign w:val="center"/>
          </w:tcPr>
          <w:p w14:paraId="565CC244" w14:textId="71E2AD5F" w:rsidR="00CB57AE" w:rsidRPr="0045039C" w:rsidRDefault="000A17FE">
            <w:pPr>
              <w:jc w:val="right"/>
              <w:rPr>
                <w:rFonts w:ascii="宋体" w:hAnsi="宋体"/>
                <w:color w:val="000000" w:themeColor="text1"/>
              </w:rPr>
            </w:pPr>
            <w:r>
              <w:rPr>
                <w:rFonts w:ascii="宋体" w:hAnsi="宋体"/>
                <w:color w:val="000000" w:themeColor="text1"/>
              </w:rPr>
              <w:t>927,593.30</w:t>
            </w:r>
          </w:p>
        </w:tc>
        <w:tc>
          <w:tcPr>
            <w:tcW w:w="986" w:type="pct"/>
            <w:vAlign w:val="center"/>
          </w:tcPr>
          <w:p w14:paraId="3F959387" w14:textId="77777777" w:rsidR="00CB57AE" w:rsidRDefault="00A315DF">
            <w:pPr>
              <w:rPr>
                <w:color w:val="000000" w:themeColor="text1"/>
              </w:rPr>
            </w:pPr>
            <w:r>
              <w:rPr>
                <w:rFonts w:hint="eastAsia"/>
                <w:color w:val="000000" w:themeColor="text1"/>
              </w:rPr>
              <w:t xml:space="preserve">　</w:t>
            </w:r>
          </w:p>
        </w:tc>
      </w:tr>
      <w:tr w:rsidR="00CB57AE" w14:paraId="797C02F9" w14:textId="77777777" w:rsidTr="0045039C">
        <w:tc>
          <w:tcPr>
            <w:tcW w:w="2476" w:type="pct"/>
          </w:tcPr>
          <w:p w14:paraId="66CBF724" w14:textId="77777777" w:rsidR="00CB57AE" w:rsidRDefault="00A315DF">
            <w:pPr>
              <w:pStyle w:val="ac"/>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538" w:type="pct"/>
            <w:vAlign w:val="center"/>
          </w:tcPr>
          <w:p w14:paraId="39D512DE" w14:textId="7D4422A5" w:rsidR="00CB57AE" w:rsidRPr="0045039C" w:rsidRDefault="007250F6">
            <w:pPr>
              <w:jc w:val="right"/>
              <w:rPr>
                <w:rFonts w:ascii="宋体" w:hAnsi="宋体"/>
                <w:color w:val="000000" w:themeColor="text1"/>
              </w:rPr>
            </w:pPr>
            <w:r>
              <w:rPr>
                <w:rFonts w:ascii="宋体" w:hAnsi="宋体"/>
                <w:color w:val="000000"/>
              </w:rPr>
              <w:t>-3,907,703.37</w:t>
            </w:r>
          </w:p>
        </w:tc>
        <w:tc>
          <w:tcPr>
            <w:tcW w:w="986" w:type="pct"/>
            <w:vAlign w:val="center"/>
          </w:tcPr>
          <w:p w14:paraId="3E41B2FA" w14:textId="77777777" w:rsidR="00CB57AE" w:rsidRDefault="00A315DF">
            <w:pPr>
              <w:rPr>
                <w:color w:val="000000" w:themeColor="text1"/>
              </w:rPr>
            </w:pPr>
            <w:r>
              <w:rPr>
                <w:rFonts w:hint="eastAsia"/>
                <w:color w:val="000000" w:themeColor="text1"/>
              </w:rPr>
              <w:t xml:space="preserve">　</w:t>
            </w:r>
          </w:p>
        </w:tc>
      </w:tr>
      <w:tr w:rsidR="00CB57AE" w14:paraId="0009BD86" w14:textId="77777777" w:rsidTr="0045039C">
        <w:tc>
          <w:tcPr>
            <w:tcW w:w="2476" w:type="pct"/>
          </w:tcPr>
          <w:p w14:paraId="258B08B7" w14:textId="77777777" w:rsidR="00CB57AE" w:rsidRDefault="00A315DF">
            <w:pPr>
              <w:pStyle w:val="ac"/>
              <w:ind w:firstLineChars="0" w:firstLine="0"/>
              <w:jc w:val="left"/>
              <w:rPr>
                <w:color w:val="000000" w:themeColor="text1"/>
              </w:rPr>
            </w:pPr>
            <w:r>
              <w:rPr>
                <w:color w:val="000000" w:themeColor="text1"/>
              </w:rPr>
              <w:t>计入当期损益的对非金融企业收取的资金占用费</w:t>
            </w:r>
          </w:p>
        </w:tc>
        <w:tc>
          <w:tcPr>
            <w:tcW w:w="1538" w:type="pct"/>
            <w:vAlign w:val="center"/>
          </w:tcPr>
          <w:p w14:paraId="61DA0A81"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04D1CF48" w14:textId="77777777" w:rsidR="00CB57AE" w:rsidRDefault="00A315DF">
            <w:pPr>
              <w:rPr>
                <w:color w:val="000000" w:themeColor="text1"/>
              </w:rPr>
            </w:pPr>
            <w:r>
              <w:rPr>
                <w:rFonts w:hint="eastAsia"/>
                <w:color w:val="000000" w:themeColor="text1"/>
              </w:rPr>
              <w:t xml:space="preserve">　</w:t>
            </w:r>
          </w:p>
        </w:tc>
      </w:tr>
      <w:tr w:rsidR="00CB57AE" w14:paraId="19AB44DB" w14:textId="77777777" w:rsidTr="0045039C">
        <w:tc>
          <w:tcPr>
            <w:tcW w:w="2476" w:type="pct"/>
          </w:tcPr>
          <w:p w14:paraId="10B87248" w14:textId="77777777" w:rsidR="00CB57AE" w:rsidRDefault="00A315DF">
            <w:pPr>
              <w:pStyle w:val="ac"/>
              <w:ind w:firstLineChars="0" w:firstLine="0"/>
              <w:jc w:val="left"/>
              <w:rPr>
                <w:color w:val="000000" w:themeColor="text1"/>
              </w:rPr>
            </w:pPr>
            <w:r>
              <w:rPr>
                <w:color w:val="000000" w:themeColor="text1"/>
              </w:rPr>
              <w:t>委托他人投资或管理资产的损益</w:t>
            </w:r>
          </w:p>
        </w:tc>
        <w:tc>
          <w:tcPr>
            <w:tcW w:w="1538" w:type="pct"/>
            <w:vAlign w:val="center"/>
          </w:tcPr>
          <w:p w14:paraId="0F04FB45"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4D282F4C" w14:textId="77777777" w:rsidR="00CB57AE" w:rsidRDefault="00A315DF">
            <w:pPr>
              <w:rPr>
                <w:color w:val="000000" w:themeColor="text1"/>
              </w:rPr>
            </w:pPr>
            <w:r>
              <w:rPr>
                <w:rFonts w:hint="eastAsia"/>
                <w:color w:val="000000" w:themeColor="text1"/>
              </w:rPr>
              <w:t xml:space="preserve">　</w:t>
            </w:r>
          </w:p>
        </w:tc>
      </w:tr>
      <w:tr w:rsidR="00CB57AE" w14:paraId="2FE1FD2F" w14:textId="77777777" w:rsidTr="0045039C">
        <w:tc>
          <w:tcPr>
            <w:tcW w:w="2476" w:type="pct"/>
          </w:tcPr>
          <w:p w14:paraId="5A7D4971" w14:textId="77777777" w:rsidR="00CB57AE" w:rsidRDefault="00A315DF">
            <w:pPr>
              <w:pStyle w:val="ac"/>
              <w:ind w:firstLineChars="0" w:firstLine="0"/>
              <w:jc w:val="left"/>
              <w:rPr>
                <w:color w:val="000000" w:themeColor="text1"/>
              </w:rPr>
            </w:pPr>
            <w:r>
              <w:rPr>
                <w:color w:val="000000" w:themeColor="text1"/>
              </w:rPr>
              <w:t>对外委托贷款取得的损益</w:t>
            </w:r>
          </w:p>
        </w:tc>
        <w:tc>
          <w:tcPr>
            <w:tcW w:w="1538" w:type="pct"/>
            <w:vAlign w:val="center"/>
          </w:tcPr>
          <w:p w14:paraId="1377639F"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66358FFE" w14:textId="77777777" w:rsidR="00CB57AE" w:rsidRDefault="00A315DF">
            <w:pPr>
              <w:rPr>
                <w:color w:val="000000" w:themeColor="text1"/>
              </w:rPr>
            </w:pPr>
            <w:r>
              <w:rPr>
                <w:rFonts w:hint="eastAsia"/>
                <w:color w:val="000000" w:themeColor="text1"/>
              </w:rPr>
              <w:t xml:space="preserve">　</w:t>
            </w:r>
          </w:p>
        </w:tc>
      </w:tr>
      <w:tr w:rsidR="00CB57AE" w14:paraId="16B8904E" w14:textId="77777777" w:rsidTr="0045039C">
        <w:tc>
          <w:tcPr>
            <w:tcW w:w="2476" w:type="pct"/>
          </w:tcPr>
          <w:p w14:paraId="0BBABBDC" w14:textId="77777777" w:rsidR="00CB57AE" w:rsidRDefault="00A315DF">
            <w:pPr>
              <w:pStyle w:val="ac"/>
              <w:ind w:firstLineChars="0" w:firstLine="0"/>
              <w:jc w:val="left"/>
              <w:rPr>
                <w:color w:val="000000" w:themeColor="text1"/>
              </w:rPr>
            </w:pPr>
            <w:r>
              <w:rPr>
                <w:color w:val="000000" w:themeColor="text1"/>
              </w:rPr>
              <w:t>因不可抗力因</w:t>
            </w:r>
            <w:r>
              <w:rPr>
                <w:rFonts w:hint="eastAsia"/>
                <w:color w:val="000000" w:themeColor="text1"/>
              </w:rPr>
              <w:t>素，如遭受自然灾害而产生的各项资产损失</w:t>
            </w:r>
          </w:p>
        </w:tc>
        <w:tc>
          <w:tcPr>
            <w:tcW w:w="1538" w:type="pct"/>
            <w:vAlign w:val="center"/>
          </w:tcPr>
          <w:p w14:paraId="15C59ADA"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58D24BF3" w14:textId="77777777" w:rsidR="00CB57AE" w:rsidRDefault="00A315DF">
            <w:pPr>
              <w:rPr>
                <w:color w:val="000000" w:themeColor="text1"/>
              </w:rPr>
            </w:pPr>
            <w:r>
              <w:rPr>
                <w:rFonts w:hint="eastAsia"/>
                <w:color w:val="000000" w:themeColor="text1"/>
              </w:rPr>
              <w:t xml:space="preserve">　</w:t>
            </w:r>
          </w:p>
        </w:tc>
      </w:tr>
      <w:tr w:rsidR="00CB57AE" w14:paraId="3B0C7D22" w14:textId="77777777" w:rsidTr="0045039C">
        <w:tc>
          <w:tcPr>
            <w:tcW w:w="2476" w:type="pct"/>
          </w:tcPr>
          <w:p w14:paraId="4184D0CF" w14:textId="77777777" w:rsidR="00CB57AE" w:rsidRDefault="00A315DF">
            <w:pPr>
              <w:pStyle w:val="ac"/>
              <w:ind w:firstLineChars="0" w:firstLine="0"/>
              <w:jc w:val="left"/>
              <w:rPr>
                <w:color w:val="000000" w:themeColor="text1"/>
              </w:rPr>
            </w:pPr>
            <w:r>
              <w:rPr>
                <w:rFonts w:hint="eastAsia"/>
                <w:color w:val="000000" w:themeColor="text1"/>
              </w:rPr>
              <w:t>单独进行减值测试的应收款项减值准备转回</w:t>
            </w:r>
          </w:p>
        </w:tc>
        <w:tc>
          <w:tcPr>
            <w:tcW w:w="1538" w:type="pct"/>
            <w:vAlign w:val="center"/>
          </w:tcPr>
          <w:p w14:paraId="1F4B7230"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2C685EE0" w14:textId="77777777" w:rsidR="00CB57AE" w:rsidRDefault="00A315DF">
            <w:pPr>
              <w:rPr>
                <w:color w:val="000000" w:themeColor="text1"/>
              </w:rPr>
            </w:pPr>
            <w:r>
              <w:rPr>
                <w:rFonts w:hint="eastAsia"/>
                <w:color w:val="000000" w:themeColor="text1"/>
              </w:rPr>
              <w:t xml:space="preserve">　</w:t>
            </w:r>
          </w:p>
        </w:tc>
      </w:tr>
      <w:tr w:rsidR="00CB57AE" w14:paraId="5E0286B5" w14:textId="77777777" w:rsidTr="0045039C">
        <w:tc>
          <w:tcPr>
            <w:tcW w:w="2476" w:type="pct"/>
          </w:tcPr>
          <w:p w14:paraId="69295F4F" w14:textId="77777777" w:rsidR="00CB57AE" w:rsidRDefault="00A315DF">
            <w:pPr>
              <w:pStyle w:val="ac"/>
              <w:ind w:firstLineChars="0" w:firstLine="0"/>
              <w:jc w:val="left"/>
              <w:rPr>
                <w:color w:val="000000" w:themeColor="text1"/>
              </w:rPr>
            </w:pPr>
            <w:r>
              <w:rPr>
                <w:color w:val="000000" w:themeColor="text1"/>
              </w:rPr>
              <w:t>企业取得子公司、联营企业及合营企业的投资成本小于取得投资时应享有被投资单位可辨认净资产公允价值产生的收益</w:t>
            </w:r>
          </w:p>
        </w:tc>
        <w:tc>
          <w:tcPr>
            <w:tcW w:w="1538" w:type="pct"/>
            <w:vAlign w:val="center"/>
          </w:tcPr>
          <w:p w14:paraId="733A515B"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1F501356" w14:textId="77777777" w:rsidR="00CB57AE" w:rsidRDefault="00A315DF">
            <w:pPr>
              <w:rPr>
                <w:color w:val="000000" w:themeColor="text1"/>
              </w:rPr>
            </w:pPr>
            <w:r>
              <w:rPr>
                <w:rFonts w:hint="eastAsia"/>
                <w:color w:val="000000" w:themeColor="text1"/>
              </w:rPr>
              <w:t xml:space="preserve">　</w:t>
            </w:r>
          </w:p>
        </w:tc>
      </w:tr>
      <w:tr w:rsidR="00CB57AE" w14:paraId="4F56EE32" w14:textId="77777777" w:rsidTr="0045039C">
        <w:tc>
          <w:tcPr>
            <w:tcW w:w="2476" w:type="pct"/>
          </w:tcPr>
          <w:p w14:paraId="21F6BE00" w14:textId="77777777" w:rsidR="00CB57AE" w:rsidRDefault="00A315DF">
            <w:pPr>
              <w:pStyle w:val="ac"/>
              <w:ind w:firstLineChars="0" w:firstLine="0"/>
              <w:jc w:val="left"/>
              <w:rPr>
                <w:color w:val="000000" w:themeColor="text1"/>
              </w:rPr>
            </w:pPr>
            <w:r>
              <w:rPr>
                <w:color w:val="000000" w:themeColor="text1"/>
              </w:rPr>
              <w:t>同一控制下企业合并产生的子公司期初至合并日的当期净损益</w:t>
            </w:r>
          </w:p>
        </w:tc>
        <w:tc>
          <w:tcPr>
            <w:tcW w:w="1538" w:type="pct"/>
            <w:vAlign w:val="center"/>
          </w:tcPr>
          <w:p w14:paraId="11E3BD3A"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68DF0886" w14:textId="77777777" w:rsidR="00CB57AE" w:rsidRDefault="00A315DF">
            <w:pPr>
              <w:rPr>
                <w:color w:val="000000" w:themeColor="text1"/>
              </w:rPr>
            </w:pPr>
            <w:r>
              <w:rPr>
                <w:rFonts w:hint="eastAsia"/>
                <w:color w:val="000000" w:themeColor="text1"/>
              </w:rPr>
              <w:t xml:space="preserve">　</w:t>
            </w:r>
          </w:p>
        </w:tc>
      </w:tr>
      <w:tr w:rsidR="00CB57AE" w14:paraId="1032CCE3" w14:textId="77777777" w:rsidTr="0045039C">
        <w:tc>
          <w:tcPr>
            <w:tcW w:w="2476" w:type="pct"/>
          </w:tcPr>
          <w:p w14:paraId="54FCD51F" w14:textId="77777777" w:rsidR="00CB57AE" w:rsidRDefault="00A315DF">
            <w:pPr>
              <w:pStyle w:val="ac"/>
              <w:ind w:firstLineChars="0" w:firstLine="0"/>
              <w:jc w:val="left"/>
              <w:rPr>
                <w:color w:val="000000" w:themeColor="text1"/>
              </w:rPr>
            </w:pPr>
            <w:r>
              <w:rPr>
                <w:color w:val="000000" w:themeColor="text1"/>
              </w:rPr>
              <w:t>非货币性资产交换损益</w:t>
            </w:r>
          </w:p>
        </w:tc>
        <w:tc>
          <w:tcPr>
            <w:tcW w:w="1538" w:type="pct"/>
            <w:vAlign w:val="center"/>
          </w:tcPr>
          <w:p w14:paraId="0288E1C1"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58495445" w14:textId="77777777" w:rsidR="00CB57AE" w:rsidRDefault="00A315DF">
            <w:pPr>
              <w:rPr>
                <w:color w:val="000000" w:themeColor="text1"/>
              </w:rPr>
            </w:pPr>
            <w:r>
              <w:rPr>
                <w:rFonts w:hint="eastAsia"/>
                <w:color w:val="000000" w:themeColor="text1"/>
              </w:rPr>
              <w:t xml:space="preserve">　</w:t>
            </w:r>
          </w:p>
        </w:tc>
      </w:tr>
      <w:tr w:rsidR="00CB57AE" w14:paraId="4F14BC6E" w14:textId="77777777" w:rsidTr="0045039C">
        <w:tc>
          <w:tcPr>
            <w:tcW w:w="2476" w:type="pct"/>
          </w:tcPr>
          <w:p w14:paraId="07EAE793" w14:textId="77777777" w:rsidR="00CB57AE" w:rsidRDefault="00A315DF">
            <w:pPr>
              <w:pStyle w:val="ac"/>
              <w:ind w:firstLineChars="0" w:firstLine="0"/>
              <w:jc w:val="left"/>
              <w:rPr>
                <w:color w:val="000000" w:themeColor="text1"/>
              </w:rPr>
            </w:pPr>
            <w:r>
              <w:rPr>
                <w:color w:val="000000" w:themeColor="text1"/>
              </w:rPr>
              <w:t>债务重组损益</w:t>
            </w:r>
          </w:p>
        </w:tc>
        <w:tc>
          <w:tcPr>
            <w:tcW w:w="1538" w:type="pct"/>
            <w:vAlign w:val="center"/>
          </w:tcPr>
          <w:p w14:paraId="59C2B457"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1D8D4174" w14:textId="77777777" w:rsidR="00CB57AE" w:rsidRDefault="00A315DF">
            <w:pPr>
              <w:rPr>
                <w:color w:val="000000" w:themeColor="text1"/>
              </w:rPr>
            </w:pPr>
            <w:r>
              <w:rPr>
                <w:rFonts w:hint="eastAsia"/>
                <w:color w:val="000000" w:themeColor="text1"/>
              </w:rPr>
              <w:t xml:space="preserve">　</w:t>
            </w:r>
          </w:p>
        </w:tc>
      </w:tr>
      <w:tr w:rsidR="00CB57AE" w14:paraId="5B25E91A" w14:textId="77777777" w:rsidTr="0045039C">
        <w:tc>
          <w:tcPr>
            <w:tcW w:w="2476" w:type="pct"/>
          </w:tcPr>
          <w:p w14:paraId="698DB820" w14:textId="77777777" w:rsidR="00CB57AE" w:rsidRDefault="00A315DF">
            <w:pPr>
              <w:pStyle w:val="ac"/>
              <w:ind w:firstLineChars="0" w:firstLine="0"/>
              <w:jc w:val="left"/>
              <w:rPr>
                <w:color w:val="000000" w:themeColor="text1"/>
              </w:rPr>
            </w:pPr>
            <w:r>
              <w:rPr>
                <w:color w:val="000000" w:themeColor="text1"/>
              </w:rPr>
              <w:t>企业</w:t>
            </w:r>
            <w:r>
              <w:rPr>
                <w:rFonts w:hint="eastAsia"/>
                <w:color w:val="000000" w:themeColor="text1"/>
              </w:rPr>
              <w:t>因相关经营活动不再持续而发生的一次性费用，如安置职工的支出等</w:t>
            </w:r>
          </w:p>
        </w:tc>
        <w:tc>
          <w:tcPr>
            <w:tcW w:w="1538" w:type="pct"/>
            <w:vAlign w:val="center"/>
          </w:tcPr>
          <w:p w14:paraId="7CDDA09A"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5D67333F" w14:textId="77777777" w:rsidR="00CB57AE" w:rsidRDefault="00A315DF">
            <w:pPr>
              <w:rPr>
                <w:color w:val="000000" w:themeColor="text1"/>
              </w:rPr>
            </w:pPr>
            <w:r>
              <w:rPr>
                <w:rFonts w:hint="eastAsia"/>
                <w:color w:val="000000" w:themeColor="text1"/>
              </w:rPr>
              <w:t xml:space="preserve">　</w:t>
            </w:r>
          </w:p>
        </w:tc>
      </w:tr>
      <w:tr w:rsidR="00CB57AE" w14:paraId="59DCD8AD" w14:textId="77777777" w:rsidTr="0045039C">
        <w:tc>
          <w:tcPr>
            <w:tcW w:w="2476" w:type="pct"/>
          </w:tcPr>
          <w:p w14:paraId="586C75E4" w14:textId="77777777" w:rsidR="00CB57AE" w:rsidRDefault="00A315DF">
            <w:pPr>
              <w:pStyle w:val="ac"/>
              <w:ind w:firstLineChars="0" w:firstLine="0"/>
              <w:jc w:val="left"/>
              <w:rPr>
                <w:color w:val="000000" w:themeColor="text1"/>
              </w:rPr>
            </w:pPr>
            <w:r>
              <w:rPr>
                <w:color w:val="000000" w:themeColor="text1"/>
              </w:rPr>
              <w:t>因税收、会计等法律、法规</w:t>
            </w:r>
            <w:r>
              <w:rPr>
                <w:rFonts w:hint="eastAsia"/>
                <w:color w:val="000000" w:themeColor="text1"/>
              </w:rPr>
              <w:t>的调整对当期损益产生的一次性影响</w:t>
            </w:r>
          </w:p>
        </w:tc>
        <w:tc>
          <w:tcPr>
            <w:tcW w:w="1538" w:type="pct"/>
            <w:vAlign w:val="center"/>
          </w:tcPr>
          <w:p w14:paraId="53F397CD"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4313637F" w14:textId="77777777" w:rsidR="00CB57AE" w:rsidRDefault="00A315DF">
            <w:pPr>
              <w:rPr>
                <w:color w:val="000000" w:themeColor="text1"/>
              </w:rPr>
            </w:pPr>
            <w:r>
              <w:rPr>
                <w:rFonts w:hint="eastAsia"/>
                <w:color w:val="000000" w:themeColor="text1"/>
              </w:rPr>
              <w:t xml:space="preserve">　</w:t>
            </w:r>
          </w:p>
        </w:tc>
      </w:tr>
      <w:tr w:rsidR="00CB57AE" w14:paraId="4AAAAB53" w14:textId="77777777" w:rsidTr="0045039C">
        <w:tc>
          <w:tcPr>
            <w:tcW w:w="2476" w:type="pct"/>
          </w:tcPr>
          <w:p w14:paraId="08714103" w14:textId="77777777" w:rsidR="00CB57AE" w:rsidRDefault="00A315DF">
            <w:pPr>
              <w:pStyle w:val="ac"/>
              <w:ind w:firstLineChars="0" w:firstLine="0"/>
              <w:jc w:val="left"/>
              <w:rPr>
                <w:color w:val="000000" w:themeColor="text1"/>
              </w:rPr>
            </w:pPr>
            <w:r>
              <w:rPr>
                <w:color w:val="000000" w:themeColor="text1"/>
              </w:rPr>
              <w:t>因取消、修改股权激励计划一次性确认的股份支付费用</w:t>
            </w:r>
          </w:p>
        </w:tc>
        <w:tc>
          <w:tcPr>
            <w:tcW w:w="1538" w:type="pct"/>
            <w:vAlign w:val="center"/>
          </w:tcPr>
          <w:p w14:paraId="7BD7D399"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21DD87AD" w14:textId="77777777" w:rsidR="00CB57AE" w:rsidRDefault="00CB57AE"/>
        </w:tc>
      </w:tr>
      <w:tr w:rsidR="00CB57AE" w14:paraId="1C789276" w14:textId="77777777" w:rsidTr="0045039C">
        <w:tc>
          <w:tcPr>
            <w:tcW w:w="2476" w:type="pct"/>
          </w:tcPr>
          <w:p w14:paraId="107B60D4" w14:textId="77777777" w:rsidR="00CB57AE" w:rsidRDefault="00A315DF">
            <w:pPr>
              <w:pStyle w:val="ac"/>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538" w:type="pct"/>
            <w:vAlign w:val="center"/>
          </w:tcPr>
          <w:p w14:paraId="683E580A"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3AC46C39" w14:textId="77777777" w:rsidR="00CB57AE" w:rsidRDefault="00CB57AE"/>
        </w:tc>
      </w:tr>
      <w:tr w:rsidR="00CB57AE" w14:paraId="00C98BA1" w14:textId="77777777" w:rsidTr="0045039C">
        <w:tc>
          <w:tcPr>
            <w:tcW w:w="2476" w:type="pct"/>
          </w:tcPr>
          <w:p w14:paraId="589784D8" w14:textId="77777777" w:rsidR="00CB57AE" w:rsidRDefault="00A315DF">
            <w:pPr>
              <w:pStyle w:val="ac"/>
              <w:ind w:firstLineChars="0" w:firstLine="0"/>
              <w:jc w:val="left"/>
              <w:rPr>
                <w:color w:val="000000" w:themeColor="text1"/>
              </w:rPr>
            </w:pPr>
            <w:r>
              <w:rPr>
                <w:color w:val="000000" w:themeColor="text1"/>
              </w:rPr>
              <w:t>采用公允价值模式进行后续计量的投资性房地产公允价值变动产生的损益</w:t>
            </w:r>
          </w:p>
        </w:tc>
        <w:tc>
          <w:tcPr>
            <w:tcW w:w="1538" w:type="pct"/>
            <w:vAlign w:val="center"/>
          </w:tcPr>
          <w:p w14:paraId="47D0335A"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194ED838" w14:textId="77777777" w:rsidR="00CB57AE" w:rsidRDefault="00A315DF">
            <w:pPr>
              <w:rPr>
                <w:color w:val="000000" w:themeColor="text1"/>
              </w:rPr>
            </w:pPr>
            <w:r>
              <w:rPr>
                <w:rFonts w:hint="eastAsia"/>
                <w:color w:val="000000" w:themeColor="text1"/>
              </w:rPr>
              <w:t xml:space="preserve">　</w:t>
            </w:r>
          </w:p>
        </w:tc>
      </w:tr>
      <w:tr w:rsidR="00CB57AE" w14:paraId="7F88E6B0" w14:textId="77777777" w:rsidTr="0045039C">
        <w:tc>
          <w:tcPr>
            <w:tcW w:w="2476" w:type="pct"/>
          </w:tcPr>
          <w:p w14:paraId="4EFE4434" w14:textId="77777777" w:rsidR="00CB57AE" w:rsidRDefault="00A315DF">
            <w:pPr>
              <w:pStyle w:val="ac"/>
              <w:ind w:firstLineChars="0" w:firstLine="0"/>
              <w:jc w:val="left"/>
              <w:rPr>
                <w:color w:val="000000" w:themeColor="text1"/>
              </w:rPr>
            </w:pPr>
            <w:r>
              <w:rPr>
                <w:rFonts w:hint="eastAsia"/>
                <w:color w:val="000000" w:themeColor="text1"/>
              </w:rPr>
              <w:t>交易价格显失公允的交易产生的收益</w:t>
            </w:r>
          </w:p>
        </w:tc>
        <w:tc>
          <w:tcPr>
            <w:tcW w:w="1538" w:type="pct"/>
            <w:vAlign w:val="center"/>
          </w:tcPr>
          <w:p w14:paraId="0B8B58E2"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7BDD9ACF" w14:textId="77777777" w:rsidR="00CB57AE" w:rsidRDefault="00A315DF">
            <w:pPr>
              <w:rPr>
                <w:color w:val="000000" w:themeColor="text1"/>
              </w:rPr>
            </w:pPr>
            <w:r>
              <w:rPr>
                <w:rFonts w:hint="eastAsia"/>
                <w:color w:val="000000" w:themeColor="text1"/>
              </w:rPr>
              <w:t xml:space="preserve">　</w:t>
            </w:r>
          </w:p>
        </w:tc>
      </w:tr>
      <w:tr w:rsidR="00CB57AE" w14:paraId="4B3B8964" w14:textId="77777777" w:rsidTr="0045039C">
        <w:tc>
          <w:tcPr>
            <w:tcW w:w="2476" w:type="pct"/>
          </w:tcPr>
          <w:p w14:paraId="4206F8EE" w14:textId="77777777" w:rsidR="00CB57AE" w:rsidRDefault="00A315DF">
            <w:pPr>
              <w:pStyle w:val="ac"/>
              <w:ind w:firstLineChars="0" w:firstLine="0"/>
              <w:jc w:val="left"/>
              <w:rPr>
                <w:color w:val="000000" w:themeColor="text1"/>
              </w:rPr>
            </w:pPr>
            <w:r>
              <w:rPr>
                <w:color w:val="000000" w:themeColor="text1"/>
              </w:rPr>
              <w:t>与公司正常经营业务无关的或有事项产生的损益</w:t>
            </w:r>
          </w:p>
        </w:tc>
        <w:tc>
          <w:tcPr>
            <w:tcW w:w="1538" w:type="pct"/>
            <w:vAlign w:val="center"/>
          </w:tcPr>
          <w:p w14:paraId="20889A34"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33908B44" w14:textId="77777777" w:rsidR="00CB57AE" w:rsidRDefault="00A315DF">
            <w:pPr>
              <w:rPr>
                <w:color w:val="000000" w:themeColor="text1"/>
              </w:rPr>
            </w:pPr>
            <w:r>
              <w:rPr>
                <w:rFonts w:hint="eastAsia"/>
                <w:color w:val="000000" w:themeColor="text1"/>
              </w:rPr>
              <w:t xml:space="preserve">　</w:t>
            </w:r>
          </w:p>
        </w:tc>
      </w:tr>
      <w:tr w:rsidR="00CB57AE" w14:paraId="71E4D770" w14:textId="77777777" w:rsidTr="0045039C">
        <w:tc>
          <w:tcPr>
            <w:tcW w:w="2476" w:type="pct"/>
          </w:tcPr>
          <w:p w14:paraId="4612AB6D" w14:textId="77777777" w:rsidR="00CB57AE" w:rsidRDefault="00A315DF">
            <w:pPr>
              <w:pStyle w:val="ac"/>
              <w:ind w:firstLineChars="0" w:firstLine="0"/>
              <w:jc w:val="left"/>
              <w:rPr>
                <w:color w:val="000000" w:themeColor="text1"/>
              </w:rPr>
            </w:pPr>
            <w:r>
              <w:rPr>
                <w:color w:val="000000" w:themeColor="text1"/>
              </w:rPr>
              <w:t>受托经营取得的托管费收入</w:t>
            </w:r>
          </w:p>
        </w:tc>
        <w:tc>
          <w:tcPr>
            <w:tcW w:w="1538" w:type="pct"/>
            <w:vAlign w:val="center"/>
          </w:tcPr>
          <w:p w14:paraId="5547563A"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2CC3E2E9" w14:textId="77777777" w:rsidR="00CB57AE" w:rsidRDefault="00A315DF">
            <w:pPr>
              <w:rPr>
                <w:color w:val="000000" w:themeColor="text1"/>
              </w:rPr>
            </w:pPr>
            <w:r>
              <w:rPr>
                <w:rFonts w:hint="eastAsia"/>
                <w:color w:val="000000" w:themeColor="text1"/>
              </w:rPr>
              <w:t xml:space="preserve">　</w:t>
            </w:r>
          </w:p>
        </w:tc>
      </w:tr>
      <w:tr w:rsidR="00CB57AE" w14:paraId="7025A11D" w14:textId="77777777" w:rsidTr="0045039C">
        <w:tc>
          <w:tcPr>
            <w:tcW w:w="2476" w:type="pct"/>
          </w:tcPr>
          <w:p w14:paraId="7329D8DF" w14:textId="77777777" w:rsidR="00CB57AE" w:rsidRDefault="00A315DF">
            <w:pPr>
              <w:pStyle w:val="ac"/>
              <w:ind w:firstLineChars="0" w:firstLine="0"/>
              <w:jc w:val="left"/>
              <w:rPr>
                <w:color w:val="000000" w:themeColor="text1"/>
              </w:rPr>
            </w:pPr>
            <w:r>
              <w:rPr>
                <w:color w:val="000000" w:themeColor="text1"/>
              </w:rPr>
              <w:t>除上述各项之外的其他营业外收入和支出</w:t>
            </w:r>
          </w:p>
        </w:tc>
        <w:tc>
          <w:tcPr>
            <w:tcW w:w="1538" w:type="pct"/>
            <w:vAlign w:val="center"/>
          </w:tcPr>
          <w:p w14:paraId="2771E683" w14:textId="1460BF32" w:rsidR="00CB57AE" w:rsidRPr="0045039C" w:rsidRDefault="007250F6" w:rsidP="0045039C">
            <w:pPr>
              <w:jc w:val="right"/>
              <w:rPr>
                <w:rFonts w:ascii="宋体" w:hAnsi="宋体"/>
                <w:color w:val="000000"/>
              </w:rPr>
            </w:pPr>
            <w:r>
              <w:rPr>
                <w:rFonts w:ascii="宋体" w:hAnsi="宋体"/>
                <w:color w:val="000000"/>
              </w:rPr>
              <w:t>-196,148.84</w:t>
            </w:r>
          </w:p>
        </w:tc>
        <w:tc>
          <w:tcPr>
            <w:tcW w:w="986" w:type="pct"/>
            <w:vAlign w:val="center"/>
          </w:tcPr>
          <w:p w14:paraId="57A50109" w14:textId="77777777" w:rsidR="00CB57AE" w:rsidRDefault="00A315DF">
            <w:pPr>
              <w:rPr>
                <w:color w:val="000000" w:themeColor="text1"/>
              </w:rPr>
            </w:pPr>
            <w:r>
              <w:rPr>
                <w:rFonts w:hint="eastAsia"/>
                <w:color w:val="000000" w:themeColor="text1"/>
              </w:rPr>
              <w:t xml:space="preserve">　</w:t>
            </w:r>
          </w:p>
        </w:tc>
      </w:tr>
      <w:tr w:rsidR="00CB57AE" w14:paraId="4C627C28" w14:textId="77777777" w:rsidTr="0045039C">
        <w:tc>
          <w:tcPr>
            <w:tcW w:w="2476" w:type="pct"/>
          </w:tcPr>
          <w:p w14:paraId="6EA2D67C" w14:textId="77777777" w:rsidR="00CB57AE" w:rsidRDefault="00A315DF">
            <w:pPr>
              <w:pStyle w:val="ac"/>
              <w:ind w:firstLineChars="0" w:firstLine="0"/>
              <w:jc w:val="left"/>
              <w:rPr>
                <w:color w:val="000000" w:themeColor="text1"/>
              </w:rPr>
            </w:pPr>
            <w:r>
              <w:rPr>
                <w:color w:val="000000" w:themeColor="text1"/>
              </w:rPr>
              <w:t>其他符合非经常性损益定义的损益项目</w:t>
            </w:r>
          </w:p>
        </w:tc>
        <w:tc>
          <w:tcPr>
            <w:tcW w:w="1538" w:type="pct"/>
            <w:vAlign w:val="center"/>
          </w:tcPr>
          <w:p w14:paraId="780B441C" w14:textId="77777777" w:rsidR="00CB57AE" w:rsidRPr="0045039C" w:rsidRDefault="00A315DF">
            <w:pPr>
              <w:jc w:val="right"/>
              <w:rPr>
                <w:rFonts w:ascii="宋体" w:hAnsi="宋体"/>
                <w:color w:val="000000" w:themeColor="text1"/>
              </w:rPr>
            </w:pPr>
            <w:r w:rsidRPr="0045039C">
              <w:rPr>
                <w:rFonts w:ascii="宋体" w:hAnsi="宋体" w:hint="eastAsia"/>
                <w:color w:val="000000" w:themeColor="text1"/>
              </w:rPr>
              <w:t xml:space="preserve">　</w:t>
            </w:r>
          </w:p>
        </w:tc>
        <w:tc>
          <w:tcPr>
            <w:tcW w:w="986" w:type="pct"/>
            <w:vAlign w:val="center"/>
          </w:tcPr>
          <w:p w14:paraId="6340EA1E" w14:textId="77777777" w:rsidR="00CB57AE" w:rsidRDefault="00A315DF">
            <w:pPr>
              <w:rPr>
                <w:color w:val="000000" w:themeColor="text1"/>
              </w:rPr>
            </w:pPr>
            <w:r>
              <w:rPr>
                <w:rFonts w:hint="eastAsia"/>
                <w:color w:val="000000" w:themeColor="text1"/>
              </w:rPr>
              <w:t xml:space="preserve">　</w:t>
            </w:r>
          </w:p>
        </w:tc>
      </w:tr>
      <w:tr w:rsidR="000A17FE" w14:paraId="097C8485" w14:textId="77777777" w:rsidTr="0045039C">
        <w:tc>
          <w:tcPr>
            <w:tcW w:w="2476" w:type="pct"/>
          </w:tcPr>
          <w:p w14:paraId="7941DCA6" w14:textId="77777777" w:rsidR="000A17FE" w:rsidRDefault="000A17FE" w:rsidP="000A17FE">
            <w:pPr>
              <w:pStyle w:val="ac"/>
              <w:ind w:firstLineChars="0" w:firstLine="0"/>
              <w:jc w:val="left"/>
              <w:rPr>
                <w:color w:val="000000" w:themeColor="text1"/>
              </w:rPr>
            </w:pPr>
            <w:r>
              <w:rPr>
                <w:rFonts w:hint="eastAsia"/>
                <w:color w:val="000000" w:themeColor="text1"/>
              </w:rPr>
              <w:t>减：</w:t>
            </w:r>
            <w:r>
              <w:rPr>
                <w:color w:val="000000" w:themeColor="text1"/>
              </w:rPr>
              <w:t>所得税影响额</w:t>
            </w:r>
          </w:p>
        </w:tc>
        <w:tc>
          <w:tcPr>
            <w:tcW w:w="1538" w:type="pct"/>
            <w:vAlign w:val="center"/>
          </w:tcPr>
          <w:p w14:paraId="6EBACF80" w14:textId="5D633BC3" w:rsidR="000A17FE" w:rsidRPr="000A17FE" w:rsidRDefault="00FF0554" w:rsidP="000A17FE">
            <w:pPr>
              <w:jc w:val="right"/>
              <w:rPr>
                <w:rFonts w:ascii="宋体" w:hAnsi="宋体"/>
                <w:color w:val="000000" w:themeColor="text1"/>
              </w:rPr>
            </w:pPr>
            <w:r>
              <w:rPr>
                <w:rFonts w:ascii="宋体" w:hAnsi="宋体"/>
                <w:color w:val="000000" w:themeColor="text1"/>
              </w:rPr>
              <w:t>-476,438.84</w:t>
            </w:r>
          </w:p>
        </w:tc>
        <w:tc>
          <w:tcPr>
            <w:tcW w:w="986" w:type="pct"/>
            <w:vAlign w:val="center"/>
          </w:tcPr>
          <w:p w14:paraId="0FB763CE" w14:textId="77777777" w:rsidR="000A17FE" w:rsidRDefault="000A17FE" w:rsidP="000A17FE">
            <w:pPr>
              <w:rPr>
                <w:color w:val="000000" w:themeColor="text1"/>
              </w:rPr>
            </w:pPr>
            <w:r>
              <w:rPr>
                <w:rFonts w:hint="eastAsia"/>
                <w:color w:val="000000" w:themeColor="text1"/>
              </w:rPr>
              <w:t xml:space="preserve">　</w:t>
            </w:r>
          </w:p>
        </w:tc>
      </w:tr>
      <w:tr w:rsidR="000A17FE" w14:paraId="2409C166" w14:textId="77777777" w:rsidTr="0045039C">
        <w:tc>
          <w:tcPr>
            <w:tcW w:w="2476" w:type="pct"/>
          </w:tcPr>
          <w:p w14:paraId="08F49C04" w14:textId="77777777" w:rsidR="000A17FE" w:rsidRDefault="000A17FE" w:rsidP="000A17FE">
            <w:pPr>
              <w:pStyle w:val="ac"/>
              <w:jc w:val="left"/>
              <w:rPr>
                <w:color w:val="000000" w:themeColor="text1"/>
              </w:rPr>
            </w:pPr>
            <w:r>
              <w:rPr>
                <w:color w:val="000000" w:themeColor="text1"/>
              </w:rPr>
              <w:t>少数股东权益影响额</w:t>
            </w:r>
            <w:r>
              <w:rPr>
                <w:rFonts w:hint="eastAsia"/>
                <w:color w:val="000000" w:themeColor="text1"/>
              </w:rPr>
              <w:t>（税后）</w:t>
            </w:r>
          </w:p>
        </w:tc>
        <w:tc>
          <w:tcPr>
            <w:tcW w:w="1538" w:type="pct"/>
            <w:vAlign w:val="center"/>
          </w:tcPr>
          <w:p w14:paraId="2B11F3AF" w14:textId="5209C817" w:rsidR="000A17FE" w:rsidRPr="000A17FE" w:rsidRDefault="00FF0554" w:rsidP="000A17FE">
            <w:pPr>
              <w:jc w:val="right"/>
              <w:rPr>
                <w:rFonts w:ascii="宋体" w:hAnsi="宋体"/>
                <w:color w:val="000000" w:themeColor="text1"/>
              </w:rPr>
            </w:pPr>
            <w:r>
              <w:rPr>
                <w:rFonts w:ascii="宋体" w:hAnsi="宋体"/>
                <w:color w:val="000000" w:themeColor="text1"/>
              </w:rPr>
              <w:t>536,964.61</w:t>
            </w:r>
          </w:p>
        </w:tc>
        <w:tc>
          <w:tcPr>
            <w:tcW w:w="986" w:type="pct"/>
            <w:vAlign w:val="center"/>
          </w:tcPr>
          <w:p w14:paraId="6ABE5D2F" w14:textId="77777777" w:rsidR="000A17FE" w:rsidRDefault="000A17FE" w:rsidP="000A17FE">
            <w:pPr>
              <w:rPr>
                <w:color w:val="000000" w:themeColor="text1"/>
              </w:rPr>
            </w:pPr>
            <w:r>
              <w:rPr>
                <w:rFonts w:hint="eastAsia"/>
                <w:color w:val="000000" w:themeColor="text1"/>
              </w:rPr>
              <w:t xml:space="preserve">　</w:t>
            </w:r>
          </w:p>
        </w:tc>
      </w:tr>
      <w:tr w:rsidR="000A17FE" w14:paraId="4ECF2CAD" w14:textId="77777777" w:rsidTr="0045039C">
        <w:tc>
          <w:tcPr>
            <w:tcW w:w="2476" w:type="pct"/>
            <w:vAlign w:val="center"/>
          </w:tcPr>
          <w:p w14:paraId="254D1A0F" w14:textId="77777777" w:rsidR="000A17FE" w:rsidRDefault="000A17FE" w:rsidP="000A17FE">
            <w:pPr>
              <w:pStyle w:val="ac"/>
              <w:ind w:firstLineChars="0" w:firstLine="0"/>
              <w:jc w:val="center"/>
              <w:rPr>
                <w:color w:val="000000" w:themeColor="text1"/>
              </w:rPr>
            </w:pPr>
            <w:r>
              <w:rPr>
                <w:color w:val="000000" w:themeColor="text1"/>
              </w:rPr>
              <w:t>合计</w:t>
            </w:r>
          </w:p>
        </w:tc>
        <w:tc>
          <w:tcPr>
            <w:tcW w:w="1538" w:type="pct"/>
            <w:vAlign w:val="center"/>
          </w:tcPr>
          <w:p w14:paraId="19ED672D" w14:textId="3672AA44" w:rsidR="000A17FE" w:rsidRPr="000A17FE" w:rsidRDefault="00FF0554" w:rsidP="000A17FE">
            <w:pPr>
              <w:jc w:val="right"/>
              <w:rPr>
                <w:rFonts w:ascii="宋体" w:hAnsi="宋体"/>
                <w:color w:val="000000" w:themeColor="text1"/>
              </w:rPr>
            </w:pPr>
            <w:r>
              <w:rPr>
                <w:rFonts w:ascii="宋体" w:hAnsi="宋体"/>
                <w:color w:val="000000" w:themeColor="text1"/>
              </w:rPr>
              <w:t>-2,131,236.80</w:t>
            </w:r>
          </w:p>
        </w:tc>
        <w:tc>
          <w:tcPr>
            <w:tcW w:w="986" w:type="pct"/>
            <w:vAlign w:val="center"/>
          </w:tcPr>
          <w:p w14:paraId="439BE5E4" w14:textId="77777777" w:rsidR="000A17FE" w:rsidRDefault="000A17FE" w:rsidP="000A17FE">
            <w:pPr>
              <w:rPr>
                <w:color w:val="000000" w:themeColor="text1"/>
              </w:rPr>
            </w:pPr>
            <w:r>
              <w:rPr>
                <w:rFonts w:hint="eastAsia"/>
                <w:color w:val="000000" w:themeColor="text1"/>
              </w:rPr>
              <w:t xml:space="preserve">　</w:t>
            </w:r>
          </w:p>
        </w:tc>
      </w:tr>
    </w:tbl>
    <w:p w14:paraId="7CF1C24F" w14:textId="77777777" w:rsidR="00CB57AE" w:rsidRDefault="00CB57AE">
      <w:pPr>
        <w:rPr>
          <w:color w:val="000000" w:themeColor="text1"/>
        </w:rPr>
      </w:pPr>
    </w:p>
    <w:p w14:paraId="61B84C41" w14:textId="77777777" w:rsidR="00CB57AE" w:rsidRDefault="00A315DF">
      <w:pPr>
        <w:pStyle w:val="af3"/>
        <w:adjustRightInd w:val="0"/>
        <w:snapToGrid w:val="0"/>
        <w:spacing w:line="200" w:lineRule="atLeast"/>
        <w:rPr>
          <w:rFonts w:hAnsi="宋体"/>
          <w:color w:val="000000" w:themeColor="text1"/>
          <w:kern w:val="0"/>
          <w:szCs w:val="21"/>
        </w:rPr>
      </w:pPr>
      <w:bookmarkStart w:id="25" w:name="_Hlk41379873"/>
      <w:bookmarkStart w:id="26" w:name="_Hlk89096484"/>
      <w:bookmarkStart w:id="27" w:name="_Hlk137045432"/>
      <w:bookmarkStart w:id="28" w:name="_Hlk105685044"/>
      <w:bookmarkEnd w:id="24"/>
      <w:r>
        <w:rPr>
          <w:rFonts w:hAnsi="宋体" w:cs="宋体" w:hint="eastAsia"/>
          <w:color w:val="000000" w:themeColor="text1"/>
          <w:kern w:val="0"/>
          <w:szCs w:val="21"/>
        </w:rPr>
        <w:t>对公司将《公开发行证券的公司信息披露解释性公告第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号——非经常性损益》未列举的项目认定为非经常性损益项目且金额重大的，以及将《公开发行证券的公司信息披露解释性公告第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号——非经常性损益》中列举的非经常性损益项目界定为经常性损益的项目，应说明原因</w:t>
      </w:r>
      <w:r>
        <w:rPr>
          <w:rFonts w:hAnsi="宋体" w:cs="宋体" w:hint="eastAsia"/>
          <w:color w:val="000000" w:themeColor="text1"/>
          <w:kern w:val="0"/>
          <w:szCs w:val="21"/>
        </w:rPr>
        <w:t>。</w:t>
      </w:r>
    </w:p>
    <w:sdt>
      <w:sdtPr>
        <w:rPr>
          <w:color w:val="000000" w:themeColor="text1"/>
        </w:rPr>
        <w:alias w:val="是否适用：将非经常性损益项目界定为经常性损益项目[双击切换]"/>
        <w:tag w:val="_GBC_2fced4d4c7b049209a471cd2040fe574"/>
        <w:id w:val="138926663"/>
        <w:placeholder>
          <w:docPart w:val="GBC22222222222222222222222222222"/>
        </w:placeholder>
      </w:sdtPr>
      <w:sdtContent>
        <w:p w14:paraId="7830A78A" w14:textId="5F681A70" w:rsidR="00CB57AE" w:rsidRDefault="00A315DF" w:rsidP="0045039C">
          <w:pPr>
            <w:rPr>
              <w:color w:val="000000" w:themeColor="text1"/>
            </w:rPr>
          </w:pPr>
          <w:r>
            <w:rPr>
              <w:rFonts w:ascii="宋体" w:hAnsi="宋体"/>
              <w:color w:val="000000" w:themeColor="text1"/>
            </w:rPr>
            <w:fldChar w:fldCharType="begin"/>
          </w:r>
          <w:r w:rsidR="0045039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5039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10D2C85" w14:textId="77777777" w:rsidR="0045039C" w:rsidRDefault="0045039C" w:rsidP="0045039C">
      <w:pPr>
        <w:rPr>
          <w:color w:val="000000" w:themeColor="text1"/>
        </w:rPr>
      </w:pPr>
    </w:p>
    <w:p w14:paraId="7D9849D2" w14:textId="77777777" w:rsidR="00CB57AE" w:rsidRDefault="00A315DF">
      <w:pPr>
        <w:pStyle w:val="2"/>
        <w:numPr>
          <w:ilvl w:val="0"/>
          <w:numId w:val="97"/>
        </w:numPr>
        <w:ind w:left="0" w:firstLine="0"/>
        <w:rPr>
          <w:color w:val="000000"/>
        </w:rPr>
      </w:pPr>
      <w:bookmarkStart w:id="29" w:name="_Hlk199506011"/>
      <w:bookmarkStart w:id="30" w:name="_Hlk200097037"/>
      <w:bookmarkEnd w:id="25"/>
      <w:bookmarkEnd w:id="26"/>
      <w:bookmarkEnd w:id="27"/>
      <w:r>
        <w:rPr>
          <w:rFonts w:hint="eastAsia"/>
          <w:color w:val="000000"/>
        </w:rPr>
        <w:t>存在股权激励、员工持股计划的公司可选择披露扣除股份支付影响后的净利润</w:t>
      </w:r>
    </w:p>
    <w:sdt>
      <w:sdtPr>
        <w:rPr>
          <w:rFonts w:hint="eastAsia"/>
        </w:rPr>
        <w:alias w:val="是否适用：扣除股份支付影响后的净利润[双击切换]"/>
        <w:tag w:val="_GBC_0800bd28016b47e5b3f7d0b40ad325dc"/>
        <w:id w:val="-1702928613"/>
        <w:placeholder>
          <w:docPart w:val="GBC22222222222222222222222222222"/>
        </w:placeholder>
      </w:sdtPr>
      <w:sdtContent>
        <w:p w14:paraId="565504AF" w14:textId="669D68BE" w:rsidR="00CB57AE" w:rsidRDefault="00A315DF">
          <w:r>
            <w:rPr>
              <w:rFonts w:ascii="宋体" w:hAnsi="宋体" w:hint="eastAsia"/>
            </w:rPr>
            <w:fldChar w:fldCharType="begin"/>
          </w:r>
          <w:r w:rsidR="0048425F">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sidR="0048425F">
            <w:rPr>
              <w:rFonts w:ascii="宋体" w:hAnsi="宋体"/>
            </w:rPr>
            <w:instrText xml:space="preserve"> MACROBUTTON  SnrToggleCheckbox √不适用 </w:instrText>
          </w:r>
          <w:r>
            <w:rPr>
              <w:rFonts w:ascii="宋体" w:hAnsi="宋体" w:hint="eastAsia"/>
            </w:rPr>
            <w:fldChar w:fldCharType="end"/>
          </w:r>
        </w:p>
      </w:sdtContent>
    </w:sdt>
    <w:bookmarkEnd w:id="29"/>
    <w:p w14:paraId="4C4B162F" w14:textId="77777777" w:rsidR="00CB57AE" w:rsidRDefault="00CB57AE" w:rsidP="0048425F"/>
    <w:bookmarkEnd w:id="28"/>
    <w:bookmarkEnd w:id="30"/>
    <w:p w14:paraId="779ED5F3" w14:textId="77777777" w:rsidR="00CB57AE" w:rsidRDefault="00A315DF">
      <w:pPr>
        <w:pStyle w:val="2"/>
        <w:numPr>
          <w:ilvl w:val="0"/>
          <w:numId w:val="97"/>
        </w:numPr>
        <w:ind w:left="0" w:firstLine="0"/>
        <w:rPr>
          <w:color w:val="000000" w:themeColor="text1"/>
        </w:rPr>
      </w:pPr>
      <w:r>
        <w:rPr>
          <w:rFonts w:hint="eastAsia"/>
          <w:color w:val="000000" w:themeColor="text1"/>
        </w:rPr>
        <w:t>其他</w:t>
      </w:r>
    </w:p>
    <w:sdt>
      <w:sdtPr>
        <w:rPr>
          <w:color w:val="000000" w:themeColor="text1"/>
        </w:rPr>
        <w:alias w:val="是否适用：公司简介和主要财务指标其他说明[双击切换]"/>
        <w:tag w:val="_GBC_5b4104dc5c2c4501bc2420c70be30c2a"/>
        <w:id w:val="-850334628"/>
        <w:placeholder>
          <w:docPart w:val="GBC22222222222222222222222222222"/>
        </w:placeholder>
      </w:sdtPr>
      <w:sdtContent>
        <w:p w14:paraId="681BE997" w14:textId="5385984D"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1DD26F7" w14:textId="77777777" w:rsidR="00CB57AE" w:rsidRDefault="00CB57AE">
      <w:pPr>
        <w:kinsoku w:val="0"/>
        <w:overflowPunct w:val="0"/>
        <w:autoSpaceDE w:val="0"/>
        <w:autoSpaceDN w:val="0"/>
        <w:adjustRightInd w:val="0"/>
        <w:snapToGrid w:val="0"/>
        <w:rPr>
          <w:color w:val="000000" w:themeColor="text1"/>
        </w:rPr>
      </w:pPr>
    </w:p>
    <w:p w14:paraId="6C2C94CA" w14:textId="77777777" w:rsidR="00CB57AE" w:rsidRDefault="00A315DF">
      <w:pPr>
        <w:pStyle w:val="10"/>
        <w:numPr>
          <w:ilvl w:val="0"/>
          <w:numId w:val="3"/>
        </w:numPr>
        <w:rPr>
          <w:rFonts w:ascii="黑体" w:hAnsi="黑体"/>
          <w:color w:val="000000" w:themeColor="text1"/>
          <w:szCs w:val="21"/>
        </w:rPr>
      </w:pPr>
      <w:bookmarkStart w:id="31" w:name="_Toc76114274"/>
      <w:bookmarkStart w:id="32" w:name="_Toc200030541"/>
      <w:r>
        <w:rPr>
          <w:rFonts w:ascii="黑体" w:hAnsi="黑体" w:hint="eastAsia"/>
          <w:color w:val="000000" w:themeColor="text1"/>
          <w:szCs w:val="21"/>
        </w:rPr>
        <w:t>管理层讨论与分析</w:t>
      </w:r>
    </w:p>
    <w:bookmarkEnd w:id="31"/>
    <w:bookmarkEnd w:id="32"/>
    <w:p w14:paraId="0554F908" w14:textId="77777777" w:rsidR="00CB57AE" w:rsidRDefault="00A315DF">
      <w:pPr>
        <w:pStyle w:val="2"/>
        <w:numPr>
          <w:ilvl w:val="0"/>
          <w:numId w:val="76"/>
        </w:numPr>
        <w:tabs>
          <w:tab w:val="left" w:pos="426"/>
        </w:tabs>
        <w:ind w:left="0" w:firstLine="0"/>
        <w:jc w:val="left"/>
        <w:rPr>
          <w:rFonts w:ascii="宋体" w:hAnsi="宋体"/>
          <w:color w:val="000000" w:themeColor="text1"/>
        </w:rPr>
      </w:pPr>
      <w:r>
        <w:rPr>
          <w:rFonts w:ascii="宋体" w:hAnsi="宋体" w:hint="eastAsia"/>
          <w:color w:val="000000" w:themeColor="text1"/>
        </w:rPr>
        <w:t>报告期内公司所属行业及主营业务情况说明</w:t>
      </w:r>
    </w:p>
    <w:sdt>
      <w:sdtPr>
        <w:rPr>
          <w:rFonts w:hint="eastAsia"/>
          <w:color w:val="000000" w:themeColor="text1"/>
        </w:rPr>
        <w:alias w:val="报告期内公司所从事的主要业务、经营模式及行业情况说明"/>
        <w:tag w:val="_GBC_5c28d6f46eea48f892bed0c5fc99ab60"/>
        <w:id w:val="1396619939"/>
        <w:placeholder>
          <w:docPart w:val="GBC22222222222222222222222222222"/>
        </w:placeholder>
      </w:sdtPr>
      <w:sdtContent>
        <w:p w14:paraId="44F9F8B2" w14:textId="77777777" w:rsidR="005D26F9" w:rsidRDefault="005D26F9" w:rsidP="00440E3B">
          <w:pPr>
            <w:spacing w:line="360" w:lineRule="exact"/>
            <w:ind w:firstLineChars="150" w:firstLine="315"/>
            <w:rPr>
              <w:color w:val="000000"/>
            </w:rPr>
          </w:pPr>
          <w:r>
            <w:rPr>
              <w:rFonts w:hint="eastAsia"/>
              <w:b/>
              <w:color w:val="000000"/>
            </w:rPr>
            <w:t>1</w:t>
          </w:r>
          <w:r>
            <w:rPr>
              <w:rFonts w:hint="eastAsia"/>
              <w:b/>
              <w:color w:val="000000"/>
            </w:rPr>
            <w:t>、甲苯二异氰酸酯（</w:t>
          </w:r>
          <w:r>
            <w:rPr>
              <w:rFonts w:hint="eastAsia"/>
              <w:b/>
              <w:color w:val="000000"/>
            </w:rPr>
            <w:t>TDI</w:t>
          </w:r>
          <w:r>
            <w:rPr>
              <w:rFonts w:hint="eastAsia"/>
              <w:b/>
              <w:color w:val="000000"/>
            </w:rPr>
            <w:t>）产品：</w:t>
          </w:r>
        </w:p>
        <w:p w14:paraId="44C68B06" w14:textId="77777777" w:rsidR="005D26F9" w:rsidRPr="00605DB0" w:rsidRDefault="005D26F9" w:rsidP="005D26F9">
          <w:pPr>
            <w:spacing w:line="360" w:lineRule="exact"/>
            <w:ind w:firstLineChars="200" w:firstLine="420"/>
            <w:rPr>
              <w:rFonts w:ascii="宋体" w:hAnsi="宋体"/>
              <w:color w:val="000000"/>
            </w:rPr>
          </w:pPr>
          <w:r w:rsidRPr="00605DB0">
            <w:rPr>
              <w:rFonts w:ascii="宋体" w:hAnsi="宋体" w:hint="eastAsia"/>
              <w:color w:val="000000"/>
            </w:rPr>
            <w:t>甲苯二异氰酸酯（TDI）是一种重要的有机化工原料。主要应用于软泡、涂料、弹性体、胶粘剂。其中软泡是最大的一块消费领域，占73%左右，涂料占17%以上。软质聚氨酯泡沫材料在家具、建筑和运输领域有广泛的应用。另外，TDI还可以用于生产硬质聚氨酯泡沫材料、混凝土密封剂、尼龙-6 交联剂、聚氨酯涂料和聚氨酯弹性体中间体。我国TDI产品消费地区分布基本与下游产业分布一致；TDI 产品最主要的消费行业主要集中在软体家具、涂料、汽车等行业。</w:t>
          </w:r>
        </w:p>
        <w:p w14:paraId="0FD02E2A" w14:textId="77777777" w:rsidR="005D26F9" w:rsidRPr="00605DB0" w:rsidRDefault="005D26F9" w:rsidP="005D26F9">
          <w:pPr>
            <w:spacing w:line="360" w:lineRule="exact"/>
            <w:ind w:firstLineChars="200" w:firstLine="420"/>
            <w:rPr>
              <w:rFonts w:ascii="宋体" w:hAnsi="宋体"/>
              <w:color w:val="000000"/>
            </w:rPr>
          </w:pPr>
          <w:r w:rsidRPr="00605DB0">
            <w:rPr>
              <w:rFonts w:ascii="宋体" w:hAnsi="宋体" w:hint="eastAsia"/>
              <w:color w:val="000000"/>
            </w:rPr>
            <w:t>目前国内TDI产品生产企业有5家，分别是上海科思创、上海巴斯夫、万华化学、沧州大化、甘肃银光。当前国内 TDI产能约164万吨。</w:t>
          </w:r>
        </w:p>
        <w:p w14:paraId="4087B196" w14:textId="1F755E11" w:rsidR="005D26F9" w:rsidRPr="00605DB0" w:rsidRDefault="005D26F9" w:rsidP="005D26F9">
          <w:pPr>
            <w:spacing w:line="360" w:lineRule="exact"/>
            <w:ind w:firstLineChars="200" w:firstLine="420"/>
            <w:rPr>
              <w:rFonts w:ascii="宋体" w:hAnsi="宋体"/>
              <w:color w:val="000000"/>
            </w:rPr>
          </w:pPr>
          <w:r w:rsidRPr="00605DB0">
            <w:rPr>
              <w:rFonts w:ascii="宋体" w:hAnsi="宋体" w:hint="eastAsia"/>
              <w:color w:val="000000"/>
            </w:rPr>
            <w:t>2025年上半年，国内TDI市场呈现剧烈波动态势。受全球经济复苏乏力、下游需求不及预期以及新增产能释放影响，市场价格从年初高位15,000元/吨(含税</w:t>
          </w:r>
          <w:r w:rsidRPr="00605DB0">
            <w:rPr>
              <w:rFonts w:ascii="宋体" w:hAnsi="宋体"/>
              <w:color w:val="000000"/>
            </w:rPr>
            <w:t>)</w:t>
          </w:r>
          <w:r w:rsidRPr="00605DB0">
            <w:rPr>
              <w:rFonts w:ascii="宋体" w:hAnsi="宋体" w:hint="eastAsia"/>
              <w:color w:val="000000"/>
            </w:rPr>
            <w:t>持续下滑至4月中旬的10,400元/吨（含税），整体跌幅达30%。尽管4月下旬至5月出现小幅回暖</w:t>
          </w:r>
          <w:r w:rsidRPr="001743CC">
            <w:rPr>
              <w:rFonts w:ascii="宋体" w:hAnsi="宋体" w:hint="eastAsia"/>
              <w:color w:val="000000"/>
            </w:rPr>
            <w:t>，但</w:t>
          </w:r>
          <w:r w:rsidR="001743CC" w:rsidRPr="001743CC">
            <w:rPr>
              <w:rFonts w:ascii="宋体" w:hAnsi="宋体" w:hint="eastAsia"/>
              <w:color w:val="000000"/>
            </w:rPr>
            <w:t>上</w:t>
          </w:r>
          <w:r w:rsidRPr="001743CC">
            <w:rPr>
              <w:rFonts w:ascii="宋体" w:hAnsi="宋体" w:hint="eastAsia"/>
              <w:color w:val="000000"/>
            </w:rPr>
            <w:t>半年均价仍维持在12,000元/吨(含税</w:t>
          </w:r>
          <w:r w:rsidRPr="001743CC">
            <w:rPr>
              <w:rFonts w:ascii="宋体" w:hAnsi="宋体"/>
              <w:color w:val="000000"/>
            </w:rPr>
            <w:t>)</w:t>
          </w:r>
          <w:r w:rsidRPr="001743CC">
            <w:rPr>
              <w:rFonts w:ascii="宋体" w:hAnsi="宋体" w:hint="eastAsia"/>
              <w:color w:val="000000"/>
            </w:rPr>
            <w:t>左右。</w:t>
          </w:r>
        </w:p>
        <w:p w14:paraId="30B4A767" w14:textId="77777777" w:rsidR="005D26F9" w:rsidRPr="00605DB0" w:rsidRDefault="005D26F9" w:rsidP="00440E3B">
          <w:pPr>
            <w:spacing w:line="360" w:lineRule="exact"/>
            <w:ind w:firstLineChars="200" w:firstLine="422"/>
            <w:rPr>
              <w:rFonts w:ascii="宋体" w:hAnsi="宋体"/>
              <w:b/>
              <w:color w:val="000000"/>
            </w:rPr>
          </w:pPr>
          <w:r w:rsidRPr="00605DB0">
            <w:rPr>
              <w:rFonts w:ascii="宋体" w:hAnsi="宋体" w:hint="eastAsia"/>
              <w:b/>
              <w:color w:val="000000"/>
            </w:rPr>
            <w:t>2、烧碱产品：</w:t>
          </w:r>
        </w:p>
        <w:p w14:paraId="1D86E114" w14:textId="3AB6289D" w:rsidR="005D26F9" w:rsidRPr="00605DB0" w:rsidRDefault="005D26F9" w:rsidP="005D26F9">
          <w:pPr>
            <w:spacing w:line="360" w:lineRule="exact"/>
            <w:ind w:firstLineChars="200" w:firstLine="420"/>
            <w:rPr>
              <w:rFonts w:ascii="宋体" w:hAnsi="宋体"/>
              <w:color w:val="000000"/>
            </w:rPr>
          </w:pPr>
          <w:r w:rsidRPr="00605DB0">
            <w:rPr>
              <w:rFonts w:ascii="宋体" w:hAnsi="宋体" w:hint="eastAsia"/>
              <w:color w:val="000000"/>
            </w:rPr>
            <w:t>氢氧化钠，化学式为NaOH，俗称烧碱、火碱、苛性钠，是一种国民经济基础性化工原</w:t>
          </w:r>
          <w:r w:rsidR="008F140C">
            <w:rPr>
              <w:rFonts w:ascii="宋体" w:hAnsi="宋体" w:hint="eastAsia"/>
              <w:color w:val="000000"/>
            </w:rPr>
            <w:t>材</w:t>
          </w:r>
          <w:r w:rsidRPr="00605DB0">
            <w:rPr>
              <w:rFonts w:ascii="宋体" w:hAnsi="宋体" w:hint="eastAsia"/>
              <w:color w:val="000000"/>
            </w:rPr>
            <w:t>料，用途十分广泛，主要用于生产纸浆、氧化铝、肥皂、染料、水处理、人造丝，冶炼金属、石油精制、棉织品整理、煤焦油产物的提纯，以及食品加工、木材加工及机械工业、化学工业（制取硼砂、铬盐、锰酸盐、磷酸盐、生产聚碳酸酯、超级吸收质聚合物、沸石、环氧树脂、磷酸钠、亚硫酸钠和大量钠盐、药剂及有机中间体，旧橡胶的再生）等方面。我公司烧碱产品为液体状态，市场统称为液碱。</w:t>
          </w:r>
        </w:p>
        <w:p w14:paraId="27E24DE6" w14:textId="4B948E1E" w:rsidR="00CB57AE" w:rsidRPr="00605DB0" w:rsidRDefault="005D26F9" w:rsidP="005D26F9">
          <w:pPr>
            <w:spacing w:line="360" w:lineRule="exact"/>
            <w:ind w:firstLineChars="200" w:firstLine="420"/>
            <w:rPr>
              <w:rFonts w:ascii="宋体" w:hAnsi="宋体"/>
              <w:color w:val="000000"/>
            </w:rPr>
          </w:pPr>
          <w:r w:rsidRPr="00605DB0">
            <w:rPr>
              <w:rFonts w:ascii="宋体" w:hAnsi="宋体" w:hint="eastAsia"/>
              <w:color w:val="000000"/>
            </w:rPr>
            <w:t>2025年上半年国内液碱价格受下游需求影响波动幅度较大，各厂家竞争日趋激烈。上半年市场价格在850元/吨</w:t>
          </w:r>
          <w:r w:rsidR="004D219A">
            <w:rPr>
              <w:rFonts w:ascii="楷体" w:eastAsia="楷体" w:hAnsi="楷体" w:hint="eastAsia"/>
              <w:color w:val="000000"/>
            </w:rPr>
            <w:t>～</w:t>
          </w:r>
          <w:r w:rsidRPr="00605DB0">
            <w:rPr>
              <w:rFonts w:ascii="宋体" w:hAnsi="宋体" w:hint="eastAsia"/>
              <w:color w:val="000000"/>
            </w:rPr>
            <w:t>1</w:t>
          </w:r>
          <w:r w:rsidRPr="00605DB0">
            <w:rPr>
              <w:rFonts w:ascii="宋体" w:hAnsi="宋体"/>
              <w:color w:val="000000"/>
            </w:rPr>
            <w:t>,</w:t>
          </w:r>
          <w:r w:rsidRPr="00605DB0">
            <w:rPr>
              <w:rFonts w:ascii="宋体" w:hAnsi="宋体" w:hint="eastAsia"/>
              <w:color w:val="000000"/>
            </w:rPr>
            <w:t>050元/吨（含税）之间震荡。</w:t>
          </w:r>
        </w:p>
        <w:p w14:paraId="79F71DF0" w14:textId="77777777" w:rsidR="005D26F9" w:rsidRDefault="005D26F9" w:rsidP="00440E3B">
          <w:pPr>
            <w:spacing w:line="360" w:lineRule="exact"/>
            <w:ind w:firstLineChars="200" w:firstLine="422"/>
            <w:rPr>
              <w:color w:val="000000"/>
              <w:u w:val="single"/>
            </w:rPr>
          </w:pPr>
          <w:r>
            <w:rPr>
              <w:b/>
              <w:bCs w:val="0"/>
              <w:lang w:val="zh-CN"/>
            </w:rPr>
            <w:t>3</w:t>
          </w:r>
          <w:r>
            <w:rPr>
              <w:rFonts w:hint="eastAsia"/>
              <w:b/>
              <w:bCs w:val="0"/>
              <w:lang w:val="zh-CN"/>
            </w:rPr>
            <w:t>、聚碳酸酯（</w:t>
          </w:r>
          <w:r>
            <w:rPr>
              <w:rFonts w:hint="eastAsia"/>
              <w:b/>
              <w:bCs w:val="0"/>
              <w:lang w:val="zh-CN"/>
            </w:rPr>
            <w:t>P</w:t>
          </w:r>
          <w:r>
            <w:rPr>
              <w:b/>
              <w:bCs w:val="0"/>
              <w:lang w:val="zh-CN"/>
            </w:rPr>
            <w:t>C</w:t>
          </w:r>
          <w:r>
            <w:rPr>
              <w:rFonts w:hint="eastAsia"/>
              <w:b/>
              <w:bCs w:val="0"/>
              <w:lang w:val="zh-CN"/>
            </w:rPr>
            <w:t>）产品</w:t>
          </w:r>
          <w:r>
            <w:rPr>
              <w:rFonts w:hint="eastAsia"/>
              <w:b/>
              <w:bCs w:val="0"/>
              <w:lang w:val="zh-CN"/>
            </w:rPr>
            <w:t>:</w:t>
          </w:r>
        </w:p>
        <w:p w14:paraId="18446D10" w14:textId="77777777" w:rsidR="005D26F9" w:rsidRPr="00E70594" w:rsidRDefault="005D26F9" w:rsidP="005D26F9">
          <w:pPr>
            <w:adjustRightInd w:val="0"/>
            <w:snapToGrid w:val="0"/>
            <w:spacing w:line="360" w:lineRule="exact"/>
            <w:ind w:firstLineChars="200" w:firstLine="420"/>
            <w:rPr>
              <w:rFonts w:ascii="宋体" w:hAnsi="宋体"/>
            </w:rPr>
          </w:pPr>
          <w:r w:rsidRPr="00E70594">
            <w:rPr>
              <w:rFonts w:ascii="宋体" w:hAnsi="宋体" w:hint="eastAsia"/>
            </w:rPr>
            <w:t>聚碳酸酯产品（</w:t>
          </w:r>
          <w:r w:rsidRPr="00E70594">
            <w:rPr>
              <w:rFonts w:ascii="宋体" w:hAnsi="宋体"/>
            </w:rPr>
            <w:t>PC</w:t>
          </w:r>
          <w:r w:rsidRPr="00E70594">
            <w:rPr>
              <w:rFonts w:ascii="宋体" w:hAnsi="宋体" w:hint="eastAsia"/>
            </w:rPr>
            <w:t>）是一种综合性能非常优异的热塑性工程塑料，具有良好的力学性能、光学性能、热性能和阻燃性能，被广泛应用于汽车零部件、消费电子、电子工程、家用电器、发光二极管、建筑板材、耐用消费品、光学透镜、光盘基料以及专业防护和医疗器材等诸多领域。</w:t>
          </w:r>
        </w:p>
        <w:p w14:paraId="1418AF72" w14:textId="327BBF65" w:rsidR="005D26F9" w:rsidRPr="00E70594" w:rsidRDefault="005D26F9" w:rsidP="005D26F9">
          <w:pPr>
            <w:adjustRightInd w:val="0"/>
            <w:snapToGrid w:val="0"/>
            <w:spacing w:line="360" w:lineRule="exact"/>
            <w:ind w:firstLineChars="200" w:firstLine="420"/>
            <w:rPr>
              <w:rFonts w:ascii="宋体" w:hAnsi="宋体"/>
            </w:rPr>
          </w:pPr>
          <w:r w:rsidRPr="00E70594">
            <w:rPr>
              <w:rFonts w:ascii="宋体" w:hAnsi="宋体" w:hint="eastAsia"/>
            </w:rPr>
            <w:t>沧州大化目前P</w:t>
          </w:r>
          <w:r w:rsidRPr="00E70594">
            <w:rPr>
              <w:rFonts w:ascii="宋体" w:hAnsi="宋体"/>
            </w:rPr>
            <w:t>C</w:t>
          </w:r>
          <w:r w:rsidRPr="00E70594">
            <w:rPr>
              <w:rFonts w:ascii="宋体" w:hAnsi="宋体" w:hint="eastAsia"/>
            </w:rPr>
            <w:t>产能1</w:t>
          </w:r>
          <w:r w:rsidRPr="00E70594">
            <w:rPr>
              <w:rFonts w:ascii="宋体" w:hAnsi="宋体"/>
            </w:rPr>
            <w:t>0</w:t>
          </w:r>
          <w:r w:rsidRPr="00E70594">
            <w:rPr>
              <w:rFonts w:ascii="宋体" w:hAnsi="宋体" w:hint="eastAsia"/>
            </w:rPr>
            <w:t>万吨，</w:t>
          </w:r>
          <w:r w:rsidR="00D320C4">
            <w:rPr>
              <w:rFonts w:ascii="宋体" w:hAnsi="宋体" w:hint="eastAsia"/>
            </w:rPr>
            <w:t>约</w:t>
          </w:r>
          <w:r w:rsidRPr="00E70594">
            <w:rPr>
              <w:rFonts w:ascii="宋体" w:hAnsi="宋体" w:hint="eastAsia"/>
            </w:rPr>
            <w:t>占国内总产能的2</w:t>
          </w:r>
          <w:r w:rsidRPr="00E70594">
            <w:rPr>
              <w:rFonts w:ascii="宋体" w:hAnsi="宋体"/>
            </w:rPr>
            <w:t>.</w:t>
          </w:r>
          <w:r w:rsidRPr="00E70594">
            <w:rPr>
              <w:rFonts w:ascii="宋体" w:hAnsi="宋体" w:hint="eastAsia"/>
            </w:rPr>
            <w:t>5</w:t>
          </w:r>
          <w:r w:rsidRPr="00E70594">
            <w:rPr>
              <w:rFonts w:ascii="宋体" w:hAnsi="宋体"/>
            </w:rPr>
            <w:t>%</w:t>
          </w:r>
          <w:r w:rsidRPr="00E70594">
            <w:rPr>
              <w:rFonts w:ascii="宋体" w:hAnsi="宋体" w:hint="eastAsia"/>
            </w:rPr>
            <w:t>。采用直接用户和经销商双线销售模式。</w:t>
          </w:r>
        </w:p>
        <w:p w14:paraId="120F5779" w14:textId="78D09542" w:rsidR="005D26F9" w:rsidRPr="00E70594" w:rsidRDefault="005D26F9" w:rsidP="005D26F9">
          <w:pPr>
            <w:widowControl w:val="0"/>
            <w:spacing w:line="360" w:lineRule="exact"/>
            <w:ind w:firstLineChars="200" w:firstLine="420"/>
            <w:rPr>
              <w:rFonts w:ascii="宋体" w:hAnsi="宋体"/>
            </w:rPr>
          </w:pPr>
          <w:r w:rsidRPr="00E70594">
            <w:rPr>
              <w:rFonts w:ascii="宋体" w:hAnsi="宋体" w:hint="eastAsia"/>
            </w:rPr>
            <w:t>2</w:t>
          </w:r>
          <w:r w:rsidRPr="00E70594">
            <w:rPr>
              <w:rFonts w:ascii="宋体" w:hAnsi="宋体"/>
            </w:rPr>
            <w:t>02</w:t>
          </w:r>
          <w:r w:rsidRPr="00E70594">
            <w:rPr>
              <w:rFonts w:ascii="宋体" w:hAnsi="宋体" w:hint="eastAsia"/>
            </w:rPr>
            <w:t>5年上半年国内P</w:t>
          </w:r>
          <w:r w:rsidRPr="00E70594">
            <w:rPr>
              <w:rFonts w:ascii="宋体" w:hAnsi="宋体"/>
            </w:rPr>
            <w:t>C行业产量及产能利用率双攀新高，同比均大幅提升。</w:t>
          </w:r>
        </w:p>
        <w:p w14:paraId="719B7321" w14:textId="77777777" w:rsidR="005D26F9" w:rsidRDefault="005D26F9" w:rsidP="005D26F9">
          <w:pPr>
            <w:spacing w:line="360" w:lineRule="exact"/>
            <w:ind w:firstLineChars="200" w:firstLine="422"/>
            <w:rPr>
              <w:b/>
              <w:bCs w:val="0"/>
              <w:lang w:val="zh-CN"/>
            </w:rPr>
          </w:pPr>
          <w:r>
            <w:rPr>
              <w:rFonts w:hint="eastAsia"/>
              <w:b/>
              <w:bCs w:val="0"/>
              <w:lang w:val="zh-CN"/>
            </w:rPr>
            <w:t>4</w:t>
          </w:r>
          <w:r>
            <w:rPr>
              <w:rFonts w:hint="eastAsia"/>
              <w:b/>
              <w:bCs w:val="0"/>
              <w:lang w:val="zh-CN"/>
            </w:rPr>
            <w:t>、双酚</w:t>
          </w:r>
          <w:r>
            <w:rPr>
              <w:rFonts w:hint="eastAsia"/>
              <w:b/>
              <w:bCs w:val="0"/>
              <w:lang w:val="zh-CN"/>
            </w:rPr>
            <w:t>A</w:t>
          </w:r>
          <w:r>
            <w:rPr>
              <w:rFonts w:hint="eastAsia"/>
              <w:b/>
              <w:bCs w:val="0"/>
              <w:lang w:val="zh-CN"/>
            </w:rPr>
            <w:t>（</w:t>
          </w:r>
          <w:r>
            <w:rPr>
              <w:rFonts w:hint="eastAsia"/>
              <w:b/>
              <w:bCs w:val="0"/>
            </w:rPr>
            <w:t>B</w:t>
          </w:r>
          <w:r>
            <w:rPr>
              <w:b/>
              <w:bCs w:val="0"/>
            </w:rPr>
            <w:t>PA</w:t>
          </w:r>
          <w:r>
            <w:rPr>
              <w:rFonts w:hint="eastAsia"/>
              <w:b/>
              <w:bCs w:val="0"/>
              <w:lang w:val="zh-CN"/>
            </w:rPr>
            <w:t>）产品</w:t>
          </w:r>
        </w:p>
        <w:p w14:paraId="739C9F56" w14:textId="77777777" w:rsidR="005D26F9" w:rsidRPr="00E70594" w:rsidRDefault="005D26F9" w:rsidP="005D26F9">
          <w:pPr>
            <w:adjustRightInd w:val="0"/>
            <w:snapToGrid w:val="0"/>
            <w:spacing w:line="360" w:lineRule="exact"/>
            <w:ind w:firstLineChars="200" w:firstLine="420"/>
            <w:rPr>
              <w:rFonts w:ascii="宋体" w:hAnsi="宋体"/>
            </w:rPr>
          </w:pPr>
          <w:r w:rsidRPr="00E70594">
            <w:rPr>
              <w:rFonts w:ascii="宋体" w:hAnsi="宋体" w:hint="eastAsia"/>
            </w:rPr>
            <w:lastRenderedPageBreak/>
            <w:t>双酚A（B</w:t>
          </w:r>
          <w:r w:rsidRPr="00E70594">
            <w:rPr>
              <w:rFonts w:ascii="宋体" w:hAnsi="宋体"/>
            </w:rPr>
            <w:t>PA</w:t>
          </w:r>
          <w:r w:rsidRPr="00E70594">
            <w:rPr>
              <w:rFonts w:ascii="宋体" w:hAnsi="宋体" w:hint="eastAsia"/>
            </w:rPr>
            <w:t>）是一种重要的有机化工原料，是苯酚丙酮的衍生物，主要用于生产环氧树脂、聚碳酸酯、聚砜树脂等多种高分子材料，也可用于生产阻燃剂、增塑剂等精细化工产品，国内消费市场中，环氧树脂及P</w:t>
          </w:r>
          <w:r w:rsidRPr="00E70594">
            <w:rPr>
              <w:rFonts w:ascii="宋体" w:hAnsi="宋体"/>
            </w:rPr>
            <w:t>C</w:t>
          </w:r>
          <w:r w:rsidRPr="00E70594">
            <w:rPr>
              <w:rFonts w:ascii="宋体" w:hAnsi="宋体" w:hint="eastAsia"/>
            </w:rPr>
            <w:t>的占比高达9</w:t>
          </w:r>
          <w:r w:rsidRPr="00E70594">
            <w:rPr>
              <w:rFonts w:ascii="宋体" w:hAnsi="宋体"/>
            </w:rPr>
            <w:t>5%</w:t>
          </w:r>
          <w:r w:rsidRPr="00E70594">
            <w:rPr>
              <w:rFonts w:ascii="宋体" w:hAnsi="宋体" w:hint="eastAsia"/>
            </w:rPr>
            <w:t>以上，其中P</w:t>
          </w:r>
          <w:r w:rsidRPr="00E70594">
            <w:rPr>
              <w:rFonts w:ascii="宋体" w:hAnsi="宋体"/>
            </w:rPr>
            <w:t>C</w:t>
          </w:r>
          <w:r w:rsidRPr="00E70594">
            <w:rPr>
              <w:rFonts w:ascii="宋体" w:hAnsi="宋体" w:hint="eastAsia"/>
            </w:rPr>
            <w:t>的需求占比目前超过环氧，提高至6</w:t>
          </w:r>
          <w:r w:rsidRPr="00E70594">
            <w:rPr>
              <w:rFonts w:ascii="宋体" w:hAnsi="宋体"/>
            </w:rPr>
            <w:t>3%</w:t>
          </w:r>
          <w:r w:rsidRPr="00E70594">
            <w:rPr>
              <w:rFonts w:ascii="宋体" w:hAnsi="宋体" w:hint="eastAsia"/>
            </w:rPr>
            <w:t>左右。</w:t>
          </w:r>
        </w:p>
        <w:p w14:paraId="30812E13" w14:textId="6D8691D8" w:rsidR="005D26F9" w:rsidRDefault="005D26F9" w:rsidP="005D26F9">
          <w:pPr>
            <w:spacing w:line="360" w:lineRule="exact"/>
            <w:ind w:firstLineChars="200" w:firstLine="420"/>
            <w:rPr>
              <w:color w:val="000000" w:themeColor="text1"/>
            </w:rPr>
          </w:pPr>
          <w:r w:rsidRPr="00E70594">
            <w:rPr>
              <w:rFonts w:ascii="宋体" w:hAnsi="宋体" w:hint="eastAsia"/>
            </w:rPr>
            <w:t>近几年来，国内双酚A产能增速加快，导致行业供需紧平衡态势逐步转变为供应过剩，目前公司双酚A产能2</w:t>
          </w:r>
          <w:r w:rsidRPr="00E70594">
            <w:rPr>
              <w:rFonts w:ascii="宋体" w:hAnsi="宋体"/>
            </w:rPr>
            <w:t>0</w:t>
          </w:r>
          <w:r w:rsidRPr="00E70594">
            <w:rPr>
              <w:rFonts w:ascii="宋体" w:hAnsi="宋体" w:hint="eastAsia"/>
            </w:rPr>
            <w:t>万吨/年，</w:t>
          </w:r>
          <w:r w:rsidR="007A36E6">
            <w:rPr>
              <w:rFonts w:ascii="宋体" w:hAnsi="宋体" w:hint="eastAsia"/>
            </w:rPr>
            <w:t>约</w:t>
          </w:r>
          <w:r w:rsidRPr="00E70594">
            <w:rPr>
              <w:rFonts w:ascii="宋体" w:hAnsi="宋体" w:hint="eastAsia"/>
            </w:rPr>
            <w:t>占比国内产能的3</w:t>
          </w:r>
          <w:r w:rsidRPr="00E70594">
            <w:rPr>
              <w:rFonts w:ascii="宋体" w:hAnsi="宋体"/>
            </w:rPr>
            <w:t>.</w:t>
          </w:r>
          <w:r w:rsidRPr="00E70594">
            <w:rPr>
              <w:rFonts w:ascii="宋体" w:hAnsi="宋体" w:hint="eastAsia"/>
            </w:rPr>
            <w:t>3</w:t>
          </w:r>
          <w:r w:rsidRPr="00E70594">
            <w:rPr>
              <w:rFonts w:ascii="宋体" w:hAnsi="宋体"/>
            </w:rPr>
            <w:t>%</w:t>
          </w:r>
          <w:r w:rsidRPr="00E70594">
            <w:rPr>
              <w:rFonts w:ascii="宋体" w:hAnsi="宋体" w:hint="eastAsia"/>
            </w:rPr>
            <w:t>，主要以满足公司下游P</w:t>
          </w:r>
          <w:r w:rsidRPr="00E70594">
            <w:rPr>
              <w:rFonts w:ascii="宋体" w:hAnsi="宋体"/>
            </w:rPr>
            <w:t>C</w:t>
          </w:r>
          <w:r w:rsidRPr="00E70594">
            <w:rPr>
              <w:rFonts w:ascii="宋体" w:hAnsi="宋体" w:hint="eastAsia"/>
            </w:rPr>
            <w:t>装置自用为主，部分双酚A外售。 作为国内P</w:t>
          </w:r>
          <w:r w:rsidRPr="00E70594">
            <w:rPr>
              <w:rFonts w:ascii="宋体" w:hAnsi="宋体"/>
            </w:rPr>
            <w:t>C</w:t>
          </w:r>
          <w:r w:rsidRPr="00E70594">
            <w:rPr>
              <w:rFonts w:ascii="宋体" w:hAnsi="宋体" w:hint="eastAsia"/>
            </w:rPr>
            <w:t>装置优质原料供应商，公司的双酚A以其较好的质量品质赢得了市场客户的高度认可。</w:t>
          </w:r>
        </w:p>
      </w:sdtContent>
    </w:sdt>
    <w:p w14:paraId="2FD3278E" w14:textId="77777777" w:rsidR="00CB57AE" w:rsidRDefault="00CB57AE">
      <w:pPr>
        <w:rPr>
          <w:color w:val="000000" w:themeColor="text1"/>
        </w:rPr>
      </w:pPr>
    </w:p>
    <w:p w14:paraId="52A13280" w14:textId="77777777" w:rsidR="00CB57AE" w:rsidRDefault="00A315DF">
      <w:pPr>
        <w:rPr>
          <w:rFonts w:ascii="Calibri" w:hAnsi="Calibri" w:cs="Times New Roman"/>
          <w:bCs w:val="0"/>
          <w:kern w:val="2"/>
        </w:rPr>
      </w:pPr>
      <w:bookmarkStart w:id="33" w:name="_Hlk188285089"/>
      <w:bookmarkStart w:id="34" w:name="_Hlk199506625"/>
      <w:r>
        <w:rPr>
          <w:rFonts w:ascii="Calibri" w:hAnsi="Calibri" w:cs="Times New Roman" w:hint="eastAsia"/>
          <w:kern w:val="2"/>
        </w:rPr>
        <w:t>报告期内公司新增重要非主营业务的说明</w:t>
      </w:r>
    </w:p>
    <w:sdt>
      <w:sdtPr>
        <w:rPr>
          <w:rFonts w:hint="eastAsia"/>
        </w:rPr>
        <w:alias w:val="是否适用：报告期内公司新增重要非主营业务的说明[双击切换]"/>
        <w:tag w:val="_GBC_c777ca3f625d446a99f6adbd4267c48a"/>
        <w:id w:val="1471174601"/>
        <w:placeholder>
          <w:docPart w:val="GBC22222222222222222222222222222"/>
        </w:placeholder>
      </w:sdtPr>
      <w:sdtContent>
        <w:p w14:paraId="670DE949" w14:textId="0E85BD8D" w:rsidR="00CB57AE" w:rsidRDefault="00A315DF" w:rsidP="005D26F9">
          <w:r>
            <w:rPr>
              <w:rFonts w:ascii="宋体" w:hAnsi="宋体" w:hint="eastAsia"/>
            </w:rPr>
            <w:fldChar w:fldCharType="begin"/>
          </w:r>
          <w:r w:rsidR="005D26F9">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sidR="005D26F9">
            <w:rPr>
              <w:rFonts w:ascii="宋体" w:hAnsi="宋体"/>
            </w:rPr>
            <w:instrText xml:space="preserve"> MACROBUTTON  SnrToggleCheckbox √不适用 </w:instrText>
          </w:r>
          <w:r>
            <w:rPr>
              <w:rFonts w:ascii="宋体" w:hAnsi="宋体" w:hint="eastAsia"/>
            </w:rPr>
            <w:fldChar w:fldCharType="end"/>
          </w:r>
        </w:p>
      </w:sdtContent>
    </w:sdt>
    <w:p w14:paraId="1BBB7B93" w14:textId="77777777" w:rsidR="00CB57AE" w:rsidRDefault="00CB57AE"/>
    <w:bookmarkEnd w:id="33"/>
    <w:bookmarkEnd w:id="34"/>
    <w:p w14:paraId="02807905" w14:textId="77777777" w:rsidR="00CB57AE" w:rsidRDefault="00A315DF">
      <w:pPr>
        <w:pStyle w:val="2"/>
        <w:numPr>
          <w:ilvl w:val="0"/>
          <w:numId w:val="76"/>
        </w:numPr>
        <w:tabs>
          <w:tab w:val="left" w:pos="426"/>
        </w:tabs>
        <w:jc w:val="left"/>
        <w:rPr>
          <w:rFonts w:ascii="宋体" w:hAnsi="宋体" w:cs="宋体"/>
          <w:color w:val="000000" w:themeColor="text1"/>
          <w:kern w:val="0"/>
          <w:szCs w:val="24"/>
        </w:rPr>
      </w:pPr>
      <w:r>
        <w:rPr>
          <w:rFonts w:ascii="宋体" w:hAnsi="宋体" w:cs="宋体"/>
          <w:color w:val="000000" w:themeColor="text1"/>
          <w:kern w:val="0"/>
          <w:szCs w:val="24"/>
        </w:rPr>
        <w:t>经营情况的讨论与分析</w:t>
      </w:r>
    </w:p>
    <w:sdt>
      <w:sdtPr>
        <w:rPr>
          <w:rFonts w:hint="eastAsia"/>
          <w:color w:val="000000" w:themeColor="text1"/>
        </w:rPr>
        <w:alias w:val="管理层讨论与分析"/>
        <w:tag w:val="_GBC_886258ec69e240da99b57ac102afbda6"/>
        <w:id w:val="1834021637"/>
        <w:placeholder>
          <w:docPart w:val="GBC22222222222222222222222222222"/>
        </w:placeholder>
      </w:sdtPr>
      <w:sdtEndPr>
        <w:rPr>
          <w:rFonts w:ascii="宋体" w:hAnsi="宋体"/>
        </w:rPr>
      </w:sdtEndPr>
      <w:sdtContent>
        <w:p w14:paraId="7999416D" w14:textId="77777777" w:rsidR="00D320C4" w:rsidRPr="00D320C4" w:rsidRDefault="00D320C4" w:rsidP="00D320C4">
          <w:pPr>
            <w:spacing w:line="360" w:lineRule="exact"/>
            <w:ind w:firstLineChars="200" w:firstLine="420"/>
            <w:rPr>
              <w:rFonts w:ascii="宋体" w:hAnsi="宋体"/>
              <w:color w:val="000000"/>
            </w:rPr>
          </w:pPr>
          <w:r w:rsidRPr="00D320C4">
            <w:rPr>
              <w:rFonts w:ascii="宋体" w:hAnsi="宋体" w:hint="eastAsia"/>
              <w:color w:val="000000"/>
            </w:rPr>
            <w:t>进入2025年，TDI市场主要围绕供需变化展开，一方面市场需求恢复程度明显低于预期，下游工厂生产消耗减少；另一方面供应端产能增加，市场供应增量预期对价格影响明显，下游客户多采用观望态度等待市场更多消息指引。公司结合实际情况，贯彻内销出口互补联动、相互支撑的销售策略，向同期价格高的市场区域进行销售倾斜。相互依托确保企业效益最大化。在产销平衡的基础上，坚持围绕高利润区域展开工作，周边区域销售占比及散水销售占比均达到新高，增强了市场抗风险能力。通过精细化销售，加快产品周转率，适时通过远途加价的销售方式，争取产品效益最大化。公司高度重视存货的流转情况，结合销售实际，坚持周边区域为主，坚持“先散水后桶装，能近途不远途”的销售原则，通过精细化销售，加快产品周转率，降低公司资金占压。确保了TDI桶装最低库存，为企业安全平稳运行奠定基础。</w:t>
          </w:r>
        </w:p>
        <w:p w14:paraId="15AF544A" w14:textId="076FFB7F" w:rsidR="00CB57AE" w:rsidRDefault="00D320C4" w:rsidP="00D320C4">
          <w:pPr>
            <w:spacing w:line="360" w:lineRule="exact"/>
            <w:ind w:firstLineChars="200" w:firstLine="420"/>
            <w:rPr>
              <w:rFonts w:ascii="宋体" w:hAnsi="宋体"/>
              <w:color w:val="000000"/>
            </w:rPr>
          </w:pPr>
          <w:r w:rsidRPr="00D320C4">
            <w:rPr>
              <w:rFonts w:ascii="宋体" w:hAnsi="宋体" w:hint="eastAsia"/>
              <w:color w:val="000000"/>
            </w:rPr>
            <w:t>烧碱行业作为基础大化工产品，其在经济运行过程中不可或缺，我公司继续保持生产稳定，报告期我公司共销售液碱17.5万吨（未折百计算）。销售过程中公司紧盯市场，及时调整价格政策，积极维护好周边目标客户，实现了产销平衡。公司始终贯彻对客户的精细化销售策略，筛选优质客户，合理调整客户结构，开发高利润中小客户，提升客户粘性，逐渐摆脱了对大客户的依赖性，最大限度的保证了公司利益。</w:t>
          </w:r>
        </w:p>
        <w:p w14:paraId="02EF5D1E" w14:textId="12A3A985" w:rsidR="00D320C4" w:rsidRDefault="00D320C4" w:rsidP="00D320C4">
          <w:pPr>
            <w:adjustRightInd w:val="0"/>
            <w:snapToGrid w:val="0"/>
            <w:spacing w:line="360" w:lineRule="exact"/>
            <w:ind w:firstLineChars="200" w:firstLine="420"/>
            <w:rPr>
              <w:rFonts w:ascii="等线" w:hAnsi="等线"/>
              <w:strike/>
            </w:rPr>
          </w:pPr>
          <w:r>
            <w:rPr>
              <w:rFonts w:ascii="等线" w:hAnsi="等线" w:hint="eastAsia"/>
            </w:rPr>
            <w:t>聚碳酸酯是五大通用工程塑料中唯一透明的材料，综合性能极为优异，国内的生产和消费增长迅速，目前国内聚碳酸酯消费量在全部工程塑料总用量中占比超过</w:t>
          </w:r>
          <w:r>
            <w:rPr>
              <w:rFonts w:ascii="等线" w:hAnsi="等线" w:hint="eastAsia"/>
            </w:rPr>
            <w:t>4</w:t>
          </w:r>
          <w:r>
            <w:rPr>
              <w:rFonts w:ascii="等线" w:hAnsi="等线"/>
            </w:rPr>
            <w:t>0%</w:t>
          </w:r>
          <w:r>
            <w:rPr>
              <w:rFonts w:ascii="等线" w:hAnsi="等线" w:hint="eastAsia"/>
            </w:rPr>
            <w:t>，在国民经济发展中占有重要的地位。供应端，上半年国内</w:t>
          </w:r>
          <w:r>
            <w:rPr>
              <w:rFonts w:ascii="等线" w:hAnsi="等线" w:hint="eastAsia"/>
            </w:rPr>
            <w:t>PC</w:t>
          </w:r>
          <w:r>
            <w:rPr>
              <w:rFonts w:ascii="等线" w:hAnsi="等线" w:hint="eastAsia"/>
            </w:rPr>
            <w:t>供应空前高位，</w:t>
          </w:r>
          <w:r>
            <w:rPr>
              <w:rFonts w:ascii="等线" w:hAnsi="等线" w:hint="eastAsia"/>
            </w:rPr>
            <w:t>PC</w:t>
          </w:r>
          <w:r>
            <w:rPr>
              <w:rFonts w:ascii="等线" w:hAnsi="等线" w:hint="eastAsia"/>
            </w:rPr>
            <w:t>行业产量及产能利用率双攀新高；需求端，整体疲软，</w:t>
          </w:r>
          <w:r>
            <w:rPr>
              <w:rFonts w:ascii="等线" w:hAnsi="等线" w:hint="eastAsia"/>
            </w:rPr>
            <w:t>4</w:t>
          </w:r>
          <w:r>
            <w:rPr>
              <w:rFonts w:ascii="等线" w:hAnsi="等线" w:hint="eastAsia"/>
            </w:rPr>
            <w:t>月份受外围因素影响，下游新单情况疲弱，与行业供应不断攀升形成强烈对比，市场价格迭创新低。</w:t>
          </w:r>
        </w:p>
        <w:p w14:paraId="33D3FDEC" w14:textId="72238677" w:rsidR="00D320C4" w:rsidRDefault="00D320C4" w:rsidP="00D320C4">
          <w:pPr>
            <w:adjustRightInd w:val="0"/>
            <w:snapToGrid w:val="0"/>
            <w:spacing w:line="360" w:lineRule="exact"/>
            <w:ind w:firstLineChars="200" w:firstLine="420"/>
            <w:rPr>
              <w:rFonts w:ascii="等线" w:hAnsi="等线"/>
            </w:rPr>
          </w:pPr>
          <w:r>
            <w:rPr>
              <w:rFonts w:ascii="等线" w:hAnsi="等线" w:hint="eastAsia"/>
            </w:rPr>
            <w:t>2025</w:t>
          </w:r>
          <w:r>
            <w:rPr>
              <w:rFonts w:ascii="等线" w:hAnsi="等线" w:hint="eastAsia"/>
            </w:rPr>
            <w:t>年上半年大宗商品市场呈现震荡下行态势，产品价格重心下移且分化加剧，双酚</w:t>
          </w:r>
          <w:r>
            <w:rPr>
              <w:rFonts w:ascii="等线" w:hAnsi="等线" w:hint="eastAsia"/>
            </w:rPr>
            <w:t>A</w:t>
          </w:r>
          <w:r>
            <w:rPr>
              <w:rFonts w:ascii="等线" w:hAnsi="等线" w:hint="eastAsia"/>
            </w:rPr>
            <w:t>受成本下降及供应增长冲击，双酚</w:t>
          </w:r>
          <w:r>
            <w:rPr>
              <w:rFonts w:ascii="等线" w:hAnsi="等线" w:hint="eastAsia"/>
            </w:rPr>
            <w:t>A</w:t>
          </w:r>
          <w:r>
            <w:rPr>
              <w:rFonts w:ascii="等线" w:hAnsi="等线" w:hint="eastAsia"/>
            </w:rPr>
            <w:t>现货</w:t>
          </w:r>
          <w:r w:rsidR="003E2417">
            <w:rPr>
              <w:rFonts w:ascii="等线" w:hAnsi="等线" w:hint="eastAsia"/>
            </w:rPr>
            <w:t>呈</w:t>
          </w:r>
          <w:r>
            <w:rPr>
              <w:rFonts w:ascii="等线" w:hAnsi="等线" w:hint="eastAsia"/>
            </w:rPr>
            <w:t>震荡下行之势，但振幅进一步缩窄。</w:t>
          </w:r>
        </w:p>
        <w:p w14:paraId="156DA202" w14:textId="66C11F26" w:rsidR="00D320C4" w:rsidRDefault="00D320C4" w:rsidP="00D320C4">
          <w:pPr>
            <w:spacing w:line="360" w:lineRule="exact"/>
            <w:ind w:firstLineChars="200" w:firstLine="420"/>
            <w:rPr>
              <w:color w:val="000000" w:themeColor="text1"/>
            </w:rPr>
          </w:pPr>
          <w:r>
            <w:rPr>
              <w:rFonts w:ascii="等线" w:hAnsi="等线" w:hint="eastAsia"/>
            </w:rPr>
            <w:t>公司密切关注国内、国际市场相关产品价格走势变动，通过技术与管理创新提升，采用有效措施稳生产、降成本，科学把握市场时机，合理安排生产，最大限度降低产品价格波动对公司经营的影响。</w:t>
          </w:r>
        </w:p>
      </w:sdtContent>
    </w:sdt>
    <w:p w14:paraId="02415974" w14:textId="77777777" w:rsidR="00CB57AE" w:rsidRDefault="00CB57AE">
      <w:pPr>
        <w:rPr>
          <w:color w:val="000000" w:themeColor="text1"/>
        </w:rPr>
      </w:pPr>
    </w:p>
    <w:p w14:paraId="201174F5" w14:textId="77777777" w:rsidR="00CB57AE" w:rsidRDefault="00A315DF">
      <w:pPr>
        <w:rPr>
          <w:b/>
          <w:bCs w:val="0"/>
          <w:color w:val="000000" w:themeColor="text1"/>
        </w:rPr>
      </w:pPr>
      <w:r>
        <w:rPr>
          <w:rFonts w:hint="eastAsia"/>
          <w:b/>
          <w:color w:val="000000" w:themeColor="text1"/>
        </w:rPr>
        <w:t>报告期内公司经营情况的重大变化，以及报告期内发生的对公司经营情况有重大影响和预计未来会有重大影响的事项</w:t>
      </w:r>
    </w:p>
    <w:sdt>
      <w:sdtPr>
        <w:rPr>
          <w:rFonts w:hint="eastAsia"/>
          <w:color w:val="000000" w:themeColor="text1"/>
        </w:rPr>
        <w:alias w:val="是否适用：报告期内公司经营情况的重大变化，以及报告期内发生的对公司经营情况有重大影响和预计未来会有重大影响的事项[双击切换]"/>
        <w:tag w:val="_GBC_0f91ff55b5a9406ea662149119d7e23c"/>
        <w:id w:val="-2070793595"/>
        <w:placeholder>
          <w:docPart w:val="GBC22222222222222222222222222222"/>
        </w:placeholder>
      </w:sdtPr>
      <w:sdtContent>
        <w:p w14:paraId="730F14D7" w14:textId="533A518B" w:rsidR="00CB57AE" w:rsidRDefault="00A315DF" w:rsidP="002B7564">
          <w:pPr>
            <w:rPr>
              <w:color w:val="000000" w:themeColor="text1"/>
            </w:rPr>
          </w:pPr>
          <w:r>
            <w:rPr>
              <w:rFonts w:ascii="宋体" w:hAnsi="宋体"/>
              <w:color w:val="000000" w:themeColor="text1"/>
            </w:rPr>
            <w:fldChar w:fldCharType="begin"/>
          </w:r>
          <w:r w:rsidR="002B756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B756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49F74F8" w14:textId="77777777" w:rsidR="00CB57AE" w:rsidRDefault="00CB57AE">
      <w:pPr>
        <w:rPr>
          <w:color w:val="000000" w:themeColor="text1"/>
        </w:rPr>
      </w:pPr>
    </w:p>
    <w:p w14:paraId="1457011F" w14:textId="77777777" w:rsidR="00CB57AE" w:rsidRDefault="00A315DF">
      <w:pPr>
        <w:pStyle w:val="2"/>
        <w:numPr>
          <w:ilvl w:val="0"/>
          <w:numId w:val="76"/>
        </w:numPr>
        <w:tabs>
          <w:tab w:val="left" w:pos="426"/>
        </w:tabs>
        <w:jc w:val="left"/>
        <w:rPr>
          <w:rFonts w:ascii="宋体" w:hAnsi="宋体"/>
          <w:color w:val="000000" w:themeColor="text1"/>
        </w:rPr>
      </w:pPr>
      <w:r>
        <w:rPr>
          <w:rFonts w:ascii="宋体" w:hAnsi="宋体" w:hint="eastAsia"/>
          <w:color w:val="000000" w:themeColor="text1"/>
        </w:rPr>
        <w:t>报告期内核心竞争力分析</w:t>
      </w:r>
    </w:p>
    <w:sdt>
      <w:sdtPr>
        <w:rPr>
          <w:color w:val="000000" w:themeColor="text1"/>
        </w:rPr>
        <w:alias w:val="是否适用：报告期内核心竞争力分析[双击切换]"/>
        <w:tag w:val="_GBC_f5e4beedb06c4dedb1da9c7f429d840e"/>
        <w:id w:val="-481850261"/>
        <w:placeholder>
          <w:docPart w:val="GBC22222222222222222222222222222"/>
        </w:placeholder>
      </w:sdtPr>
      <w:sdtContent>
        <w:p w14:paraId="68D2D07C"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报告期内核心竞争力分析"/>
        <w:tag w:val="_GBC_2aded0644185447a9ec788ba0b35ac4f"/>
        <w:id w:val="1216850635"/>
        <w:placeholder>
          <w:docPart w:val="GBC22222222222222222222222222222"/>
        </w:placeholder>
      </w:sdtPr>
      <w:sdtContent>
        <w:p w14:paraId="225AA2E8" w14:textId="4106019F" w:rsidR="00D320C4" w:rsidRPr="00DB2CF0" w:rsidRDefault="00D320C4" w:rsidP="00D320C4">
          <w:pPr>
            <w:adjustRightInd w:val="0"/>
            <w:snapToGrid w:val="0"/>
            <w:spacing w:line="360" w:lineRule="exact"/>
            <w:ind w:firstLineChars="200" w:firstLine="420"/>
            <w:rPr>
              <w:rFonts w:ascii="等线" w:hAnsi="等线"/>
            </w:rPr>
          </w:pPr>
          <w:r w:rsidRPr="003368BF">
            <w:rPr>
              <w:rFonts w:ascii="等线" w:hAnsi="等线" w:hint="eastAsia"/>
            </w:rPr>
            <w:t>规模、产业链优势：</w:t>
          </w:r>
          <w:r w:rsidR="002B7564" w:rsidRPr="002B7564">
            <w:rPr>
              <w:rFonts w:ascii="等线" w:hAnsi="等线" w:hint="eastAsia"/>
            </w:rPr>
            <w:t>公司目前拥有年产</w:t>
          </w:r>
          <w:r w:rsidR="002B7564" w:rsidRPr="002B7564">
            <w:rPr>
              <w:rFonts w:ascii="等线" w:hAnsi="等线"/>
            </w:rPr>
            <w:t>16</w:t>
          </w:r>
          <w:r w:rsidR="002B7564" w:rsidRPr="002B7564">
            <w:rPr>
              <w:rFonts w:ascii="等线" w:hAnsi="等线" w:hint="eastAsia"/>
            </w:rPr>
            <w:t>万吨</w:t>
          </w:r>
          <w:r w:rsidR="002B7564" w:rsidRPr="002B7564">
            <w:rPr>
              <w:rFonts w:ascii="等线" w:hAnsi="等线" w:hint="eastAsia"/>
            </w:rPr>
            <w:t>TDI</w:t>
          </w:r>
          <w:r w:rsidR="002B7564" w:rsidRPr="002B7564">
            <w:rPr>
              <w:rFonts w:ascii="等线" w:hAnsi="等线" w:hint="eastAsia"/>
            </w:rPr>
            <w:t>、</w:t>
          </w:r>
          <w:r w:rsidR="002B7564" w:rsidRPr="002B7564">
            <w:rPr>
              <w:rFonts w:ascii="等线" w:hAnsi="等线" w:hint="eastAsia"/>
            </w:rPr>
            <w:t>10</w:t>
          </w:r>
          <w:r w:rsidR="002B7564" w:rsidRPr="002B7564">
            <w:rPr>
              <w:rFonts w:ascii="等线" w:hAnsi="等线" w:hint="eastAsia"/>
            </w:rPr>
            <w:t>万吨</w:t>
          </w:r>
          <w:r w:rsidR="002B7564" w:rsidRPr="002B7564">
            <w:rPr>
              <w:rFonts w:ascii="等线" w:hAnsi="等线" w:hint="eastAsia"/>
            </w:rPr>
            <w:t>PC</w:t>
          </w:r>
          <w:r w:rsidR="002B7564" w:rsidRPr="002B7564">
            <w:rPr>
              <w:rFonts w:ascii="等线" w:hAnsi="等线" w:hint="eastAsia"/>
            </w:rPr>
            <w:t>及配套的</w:t>
          </w:r>
          <w:r w:rsidR="002B7564" w:rsidRPr="002B7564">
            <w:rPr>
              <w:rFonts w:ascii="等线" w:hAnsi="等线" w:hint="eastAsia"/>
            </w:rPr>
            <w:t>20</w:t>
          </w:r>
          <w:r w:rsidR="002B7564" w:rsidRPr="002B7564">
            <w:rPr>
              <w:rFonts w:ascii="等线" w:hAnsi="等线" w:hint="eastAsia"/>
            </w:rPr>
            <w:t>万吨双酚</w:t>
          </w:r>
          <w:r w:rsidR="002B7564" w:rsidRPr="002B7564">
            <w:rPr>
              <w:rFonts w:ascii="等线" w:hAnsi="等线" w:hint="eastAsia"/>
            </w:rPr>
            <w:t>A</w:t>
          </w:r>
          <w:r w:rsidR="002B7564">
            <w:rPr>
              <w:rFonts w:ascii="等线" w:hAnsi="等线" w:hint="eastAsia"/>
            </w:rPr>
            <w:t>、</w:t>
          </w:r>
          <w:r w:rsidR="002B7564" w:rsidRPr="002B7564">
            <w:rPr>
              <w:rFonts w:ascii="等线" w:hAnsi="等线" w:hint="eastAsia"/>
            </w:rPr>
            <w:t xml:space="preserve"> 16</w:t>
          </w:r>
          <w:r w:rsidR="002B7564" w:rsidRPr="002B7564">
            <w:rPr>
              <w:rFonts w:ascii="等线" w:hAnsi="等线" w:hint="eastAsia"/>
            </w:rPr>
            <w:t>万吨烧碱、</w:t>
          </w:r>
          <w:r w:rsidR="002B7564" w:rsidRPr="002B7564">
            <w:rPr>
              <w:rFonts w:ascii="等线" w:hAnsi="等线" w:hint="eastAsia"/>
            </w:rPr>
            <w:t>13.5</w:t>
          </w:r>
          <w:r w:rsidR="002B7564" w:rsidRPr="002B7564">
            <w:rPr>
              <w:rFonts w:ascii="等线" w:hAnsi="等线" w:hint="eastAsia"/>
            </w:rPr>
            <w:t>万吨硝酸、天然气转化制取氢气和一氧化碳</w:t>
          </w:r>
          <w:r w:rsidRPr="002B7564">
            <w:rPr>
              <w:rFonts w:ascii="等线" w:hAnsi="等线" w:hint="eastAsia"/>
            </w:rPr>
            <w:t>等</w:t>
          </w:r>
          <w:r w:rsidRPr="003368BF">
            <w:rPr>
              <w:rFonts w:ascii="等线" w:hAnsi="等线" w:hint="eastAsia"/>
            </w:rPr>
            <w:t>相关产品链相衔接、上下游原料相配套的生产规模，与目前国内同行业相比具有一定的规模优势。</w:t>
          </w:r>
        </w:p>
        <w:p w14:paraId="5812D069" w14:textId="77777777" w:rsidR="002B7564" w:rsidRDefault="00D320C4" w:rsidP="00D320C4">
          <w:pPr>
            <w:adjustRightInd w:val="0"/>
            <w:snapToGrid w:val="0"/>
            <w:spacing w:line="360" w:lineRule="exact"/>
            <w:ind w:firstLineChars="200" w:firstLine="420"/>
            <w:rPr>
              <w:rFonts w:ascii="等线" w:hAnsi="等线"/>
            </w:rPr>
          </w:pPr>
          <w:r w:rsidRPr="00DB2CF0">
            <w:rPr>
              <w:rFonts w:ascii="等线" w:hAnsi="等线" w:hint="eastAsia"/>
            </w:rPr>
            <w:t>品牌优势：</w:t>
          </w:r>
          <w:r w:rsidR="002B7564" w:rsidRPr="002B7564">
            <w:rPr>
              <w:rFonts w:ascii="等线" w:hAnsi="等线" w:hint="eastAsia"/>
            </w:rPr>
            <w:t>公司主导产品“飞狮”牌</w:t>
          </w:r>
          <w:r w:rsidR="002B7564" w:rsidRPr="002B7564">
            <w:rPr>
              <w:rFonts w:ascii="等线" w:hAnsi="等线" w:hint="eastAsia"/>
            </w:rPr>
            <w:t>TDI</w:t>
          </w:r>
          <w:r w:rsidR="002B7564" w:rsidRPr="002B7564">
            <w:rPr>
              <w:rFonts w:ascii="等线" w:hAnsi="等线" w:hint="eastAsia"/>
            </w:rPr>
            <w:t>产品通过</w:t>
          </w:r>
          <w:r w:rsidR="002B7564" w:rsidRPr="002B7564">
            <w:rPr>
              <w:rFonts w:ascii="等线" w:hAnsi="等线" w:hint="eastAsia"/>
            </w:rPr>
            <w:t>ISO9001</w:t>
          </w:r>
          <w:r w:rsidR="002B7564" w:rsidRPr="002B7564">
            <w:rPr>
              <w:rFonts w:ascii="等线" w:hAnsi="等线" w:hint="eastAsia"/>
            </w:rPr>
            <w:t>国际质量体系认证，“飞狮”牌</w:t>
          </w:r>
          <w:r w:rsidR="002B7564" w:rsidRPr="002B7564">
            <w:rPr>
              <w:rFonts w:ascii="等线" w:hAnsi="等线" w:hint="eastAsia"/>
            </w:rPr>
            <w:t>P</w:t>
          </w:r>
          <w:r w:rsidR="002B7564" w:rsidRPr="002B7564">
            <w:rPr>
              <w:rFonts w:ascii="等线" w:hAnsi="等线"/>
            </w:rPr>
            <w:t>C</w:t>
          </w:r>
          <w:r w:rsidR="002B7564" w:rsidRPr="002B7564">
            <w:rPr>
              <w:rFonts w:ascii="等线" w:hAnsi="等线" w:hint="eastAsia"/>
            </w:rPr>
            <w:t>产品通过</w:t>
          </w:r>
          <w:r w:rsidR="002B7564" w:rsidRPr="002B7564">
            <w:rPr>
              <w:rFonts w:ascii="等线" w:hAnsi="等线" w:hint="eastAsia"/>
            </w:rPr>
            <w:t>IATF16949</w:t>
          </w:r>
          <w:r w:rsidR="002B7564" w:rsidRPr="002B7564">
            <w:rPr>
              <w:rFonts w:ascii="等线" w:hAnsi="等线" w:hint="eastAsia"/>
            </w:rPr>
            <w:t>体系认证、欧盟</w:t>
          </w:r>
          <w:r w:rsidR="002B7564" w:rsidRPr="002B7564">
            <w:rPr>
              <w:rFonts w:ascii="等线" w:hAnsi="等线" w:hint="eastAsia"/>
            </w:rPr>
            <w:t>REACH</w:t>
          </w:r>
          <w:r w:rsidR="002B7564" w:rsidRPr="002B7564">
            <w:rPr>
              <w:rFonts w:ascii="等线" w:hAnsi="等线" w:hint="eastAsia"/>
            </w:rPr>
            <w:t>法规认证和全球回收再生标准</w:t>
          </w:r>
          <w:r w:rsidR="002B7564" w:rsidRPr="002B7564">
            <w:rPr>
              <w:rFonts w:ascii="等线" w:hAnsi="等线" w:hint="eastAsia"/>
            </w:rPr>
            <w:t>GRS-V4.0</w:t>
          </w:r>
          <w:r w:rsidR="002B7564" w:rsidRPr="002B7564">
            <w:rPr>
              <w:rFonts w:ascii="等线" w:hAnsi="等线" w:hint="eastAsia"/>
            </w:rPr>
            <w:t>认证，产品远销欧盟和东亚等国家，是国内外公认的名牌产品。公司烧碱产品质量稳定，供应及时，价格合理，在周边市场具有一定的市场美誉度。</w:t>
          </w:r>
        </w:p>
        <w:p w14:paraId="482E6D24" w14:textId="1741F2F8" w:rsidR="00D320C4" w:rsidRPr="00DB2CF0" w:rsidRDefault="00D320C4" w:rsidP="00D320C4">
          <w:pPr>
            <w:adjustRightInd w:val="0"/>
            <w:snapToGrid w:val="0"/>
            <w:spacing w:line="360" w:lineRule="exact"/>
            <w:ind w:firstLineChars="200" w:firstLine="420"/>
            <w:rPr>
              <w:rFonts w:ascii="等线" w:hAnsi="等线"/>
            </w:rPr>
          </w:pPr>
          <w:r w:rsidRPr="00DB2CF0">
            <w:rPr>
              <w:rFonts w:ascii="等线" w:hAnsi="等线" w:hint="eastAsia"/>
            </w:rPr>
            <w:t>工艺、技术优势：沧州大化是我国首家规模生产</w:t>
          </w:r>
          <w:r w:rsidRPr="00DB2CF0">
            <w:rPr>
              <w:rFonts w:ascii="等线" w:hAnsi="等线" w:hint="eastAsia"/>
            </w:rPr>
            <w:t>TDI</w:t>
          </w:r>
          <w:r w:rsidRPr="00DB2CF0">
            <w:rPr>
              <w:rFonts w:ascii="等线" w:hAnsi="等线" w:hint="eastAsia"/>
            </w:rPr>
            <w:t>的公司，经过二十多年的发展，在引进瑞典国际化工技术的基础上，进行了一系列技术改造，并获得了部分自主知识产权，奠定了公司在国内</w:t>
          </w:r>
          <w:r w:rsidRPr="00DB2CF0">
            <w:rPr>
              <w:rFonts w:ascii="等线" w:hAnsi="等线" w:hint="eastAsia"/>
            </w:rPr>
            <w:t>TDI</w:t>
          </w:r>
          <w:r w:rsidRPr="00DB2CF0">
            <w:rPr>
              <w:rFonts w:ascii="等线" w:hAnsi="等线" w:hint="eastAsia"/>
            </w:rPr>
            <w:t>生产领域的地位并成功进入到聚氨酯高端应用领域，大大提升了公司</w:t>
          </w:r>
          <w:r w:rsidRPr="00DB2CF0">
            <w:rPr>
              <w:rFonts w:ascii="等线" w:hAnsi="等线" w:hint="eastAsia"/>
            </w:rPr>
            <w:t>TDI</w:t>
          </w:r>
          <w:r w:rsidRPr="00DB2CF0">
            <w:rPr>
              <w:rFonts w:ascii="等线" w:hAnsi="等线" w:hint="eastAsia"/>
            </w:rPr>
            <w:t>产品市场竞争力。公司现有</w:t>
          </w:r>
          <w:r w:rsidRPr="00DB2CF0">
            <w:rPr>
              <w:rFonts w:ascii="等线" w:hAnsi="等线" w:hint="eastAsia"/>
            </w:rPr>
            <w:t>TDI</w:t>
          </w:r>
          <w:r>
            <w:rPr>
              <w:rFonts w:ascii="等线" w:hAnsi="等线" w:hint="eastAsia"/>
            </w:rPr>
            <w:t>、</w:t>
          </w:r>
          <w:r>
            <w:rPr>
              <w:rFonts w:ascii="等线" w:hAnsi="等线" w:hint="eastAsia"/>
            </w:rPr>
            <w:t>P</w:t>
          </w:r>
          <w:r>
            <w:rPr>
              <w:rFonts w:ascii="等线" w:hAnsi="等线"/>
            </w:rPr>
            <w:t>C</w:t>
          </w:r>
          <w:r w:rsidRPr="00DB2CF0">
            <w:rPr>
              <w:rFonts w:ascii="等线" w:hAnsi="等线" w:hint="eastAsia"/>
            </w:rPr>
            <w:t>装置的运行管理水平一直位居同行业前列，能耗控制居国内同类装置先进水平，公司长期不懈的安全生产管理和优良的生产技术骨干队伍，保持了企业较高的生产技术管理水平，确保了装置长周期安全稳定运行。</w:t>
          </w:r>
        </w:p>
        <w:p w14:paraId="7A951729" w14:textId="381DCACE" w:rsidR="00CB57AE" w:rsidRDefault="00D320C4" w:rsidP="00D320C4">
          <w:pPr>
            <w:spacing w:line="360" w:lineRule="exact"/>
            <w:ind w:firstLineChars="200" w:firstLine="420"/>
            <w:rPr>
              <w:color w:val="000000" w:themeColor="text1"/>
            </w:rPr>
          </w:pPr>
          <w:r w:rsidRPr="00DB2CF0">
            <w:rPr>
              <w:rFonts w:ascii="等线" w:hAnsi="等线" w:hint="eastAsia"/>
            </w:rPr>
            <w:t>PC</w:t>
          </w:r>
          <w:r w:rsidRPr="00DB2CF0">
            <w:rPr>
              <w:rFonts w:ascii="等线" w:hAnsi="等线" w:hint="eastAsia"/>
            </w:rPr>
            <w:t>装置自投产以来，技术成熟可靠，部分</w:t>
          </w:r>
          <w:r w:rsidRPr="00DB2CF0">
            <w:rPr>
              <w:rFonts w:ascii="等线" w:hAnsi="等线" w:hint="eastAsia"/>
            </w:rPr>
            <w:t>PC</w:t>
          </w:r>
          <w:r w:rsidRPr="00DB2CF0">
            <w:rPr>
              <w:rFonts w:ascii="等线" w:hAnsi="等线" w:hint="eastAsia"/>
            </w:rPr>
            <w:t>产品可在高端领域替代进口，并积极研发新产品，成为国内第一家连续生产法生产共聚硅</w:t>
          </w:r>
          <w:r w:rsidRPr="00DB2CF0">
            <w:rPr>
              <w:rFonts w:ascii="等线" w:hAnsi="等线" w:hint="eastAsia"/>
            </w:rPr>
            <w:t>PC</w:t>
          </w:r>
          <w:r w:rsidRPr="00DB2CF0">
            <w:rPr>
              <w:rFonts w:ascii="等线" w:hAnsi="等线" w:hint="eastAsia"/>
            </w:rPr>
            <w:t>、高分子量溴化</w:t>
          </w:r>
          <w:r w:rsidRPr="00DB2CF0">
            <w:rPr>
              <w:rFonts w:ascii="等线" w:hAnsi="等线" w:hint="eastAsia"/>
            </w:rPr>
            <w:t>PC</w:t>
          </w:r>
          <w:r w:rsidRPr="00DB2CF0">
            <w:rPr>
              <w:rFonts w:ascii="等线" w:hAnsi="等线" w:hint="eastAsia"/>
            </w:rPr>
            <w:t>的企业，填补了该领域国内空白。</w:t>
          </w:r>
        </w:p>
      </w:sdtContent>
    </w:sdt>
    <w:p w14:paraId="407948D4" w14:textId="77777777" w:rsidR="00CB57AE" w:rsidRDefault="00CB57AE">
      <w:pPr>
        <w:rPr>
          <w:color w:val="000000" w:themeColor="text1"/>
        </w:rPr>
      </w:pPr>
    </w:p>
    <w:p w14:paraId="07EBCF7A" w14:textId="77777777" w:rsidR="00CB57AE" w:rsidRDefault="00A315DF">
      <w:pPr>
        <w:pStyle w:val="2"/>
        <w:numPr>
          <w:ilvl w:val="0"/>
          <w:numId w:val="76"/>
        </w:numPr>
        <w:tabs>
          <w:tab w:val="left" w:pos="426"/>
        </w:tabs>
        <w:ind w:left="422" w:hanging="422"/>
        <w:jc w:val="left"/>
        <w:rPr>
          <w:rFonts w:ascii="宋体" w:hAnsi="宋体" w:cs="宋体"/>
          <w:color w:val="000000" w:themeColor="text1"/>
          <w:kern w:val="0"/>
          <w:szCs w:val="24"/>
        </w:rPr>
      </w:pPr>
      <w:r>
        <w:rPr>
          <w:rFonts w:ascii="宋体" w:hAnsi="宋体" w:cs="宋体" w:hint="eastAsia"/>
          <w:color w:val="000000" w:themeColor="text1"/>
          <w:kern w:val="0"/>
          <w:szCs w:val="24"/>
        </w:rPr>
        <w:t>报告期内主要经营情况</w:t>
      </w:r>
    </w:p>
    <w:p w14:paraId="7C83225B" w14:textId="77777777" w:rsidR="00CB57AE" w:rsidRDefault="00A315DF">
      <w:pPr>
        <w:pStyle w:val="3"/>
        <w:numPr>
          <w:ilvl w:val="0"/>
          <w:numId w:val="7"/>
        </w:numPr>
        <w:rPr>
          <w:rFonts w:ascii="宋体" w:hAnsi="宋体"/>
          <w:color w:val="000000" w:themeColor="text1"/>
        </w:rPr>
      </w:pPr>
      <w:bookmarkStart w:id="35" w:name="_Toc342559738"/>
      <w:bookmarkStart w:id="36" w:name="_Toc342565895"/>
      <w:r>
        <w:rPr>
          <w:rFonts w:ascii="宋体" w:hAnsi="宋体" w:hint="eastAsia"/>
          <w:color w:val="000000" w:themeColor="text1"/>
        </w:rPr>
        <w:t>主营业务分析</w:t>
      </w:r>
      <w:bookmarkEnd w:id="35"/>
      <w:bookmarkEnd w:id="36"/>
    </w:p>
    <w:p w14:paraId="4DC9EF40" w14:textId="77777777" w:rsidR="00CB57AE" w:rsidRDefault="00A315DF">
      <w:pPr>
        <w:pStyle w:val="4"/>
        <w:numPr>
          <w:ilvl w:val="0"/>
          <w:numId w:val="8"/>
        </w:numPr>
        <w:rPr>
          <w:rFonts w:ascii="宋体" w:hAnsi="宋体"/>
          <w:color w:val="000000" w:themeColor="text1"/>
        </w:rPr>
      </w:pPr>
      <w:bookmarkStart w:id="37" w:name="_Toc342559739"/>
      <w:bookmarkStart w:id="38" w:name="_Toc342565896"/>
      <w:r>
        <w:rPr>
          <w:rFonts w:ascii="宋体" w:hAnsi="宋体" w:hint="eastAsia"/>
          <w:color w:val="000000" w:themeColor="text1"/>
        </w:rPr>
        <w:t>财务报表相关科目变动分析表</w:t>
      </w:r>
      <w:bookmarkEnd w:id="37"/>
      <w:bookmarkEnd w:id="38"/>
    </w:p>
    <w:p w14:paraId="56EC3D32" w14:textId="77777777" w:rsidR="00CB57AE" w:rsidRDefault="00A315DF">
      <w:pPr>
        <w:pStyle w:val="ac"/>
        <w:ind w:left="360" w:firstLineChars="0" w:firstLine="0"/>
        <w:jc w:val="right"/>
        <w:rPr>
          <w:rFonts w:ascii="宋体" w:hAnsi="宋体"/>
          <w:color w:val="000000" w:themeColor="text1"/>
        </w:rPr>
      </w:pPr>
      <w:bookmarkStart w:id="39" w:name="_Hlk10208083"/>
      <w:r>
        <w:rPr>
          <w:rFonts w:ascii="宋体" w:hAnsi="宋体" w:hint="eastAsia"/>
          <w:color w:val="000000" w:themeColor="text1"/>
          <w:szCs w:val="21"/>
        </w:rPr>
        <w:t>单位</w:t>
      </w:r>
      <w:r>
        <w:rPr>
          <w:rFonts w:ascii="宋体" w:hAnsi="宋体"/>
          <w:color w:val="000000" w:themeColor="text1"/>
          <w:szCs w:val="21"/>
        </w:rPr>
        <w:t>：</w:t>
      </w:r>
      <w:sdt>
        <w:sdtPr>
          <w:rPr>
            <w:rFonts w:ascii="宋体" w:hAnsi="宋体"/>
            <w:color w:val="000000" w:themeColor="text1"/>
            <w:szCs w:val="21"/>
          </w:rPr>
          <w:alias w:val="单位：利润表及现金流量表相关科目变动分析表"/>
          <w:tag w:val="_GBC_ece1a77905b94e6db0c76206578fe2db"/>
          <w:id w:val="-20571520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color w:val="000000" w:themeColor="text1"/>
              <w:szCs w:val="21"/>
            </w:rPr>
            <w:t>元</w:t>
          </w:r>
        </w:sdtContent>
      </w:sdt>
      <w:r>
        <w:rPr>
          <w:rFonts w:ascii="宋体" w:hAnsi="宋体" w:hint="eastAsia"/>
          <w:color w:val="000000" w:themeColor="text1"/>
          <w:szCs w:val="21"/>
        </w:rPr>
        <w:t xml:space="preserve">  币种</w:t>
      </w:r>
      <w:r>
        <w:rPr>
          <w:rFonts w:ascii="宋体" w:hAnsi="宋体"/>
          <w:color w:val="000000" w:themeColor="text1"/>
          <w:szCs w:val="21"/>
        </w:rPr>
        <w:t>：</w:t>
      </w:r>
      <w:sdt>
        <w:sdtPr>
          <w:rPr>
            <w:rFonts w:ascii="宋体" w:hAnsi="宋体"/>
            <w:color w:val="000000" w:themeColor="text1"/>
            <w:szCs w:val="21"/>
          </w:rPr>
          <w:alias w:val="币种：利润表及现金流量表相关科目变动分析表"/>
          <w:tag w:val="_GBC_6c86f79f9e2349b09f37ad908cd43f73"/>
          <w:id w:val="-7434070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color w:val="000000" w:themeColor="text1"/>
              <w:szCs w:val="21"/>
            </w:rPr>
            <w:t>人民币</w:t>
          </w:r>
        </w:sdtContent>
      </w:sdt>
    </w:p>
    <w:tbl>
      <w:tblPr>
        <w:tblStyle w:val="a7"/>
        <w:tblW w:w="4994" w:type="pct"/>
        <w:tblLook w:val="04A0" w:firstRow="1" w:lastRow="0" w:firstColumn="1" w:lastColumn="0" w:noHBand="0" w:noVBand="1"/>
      </w:tblPr>
      <w:tblGrid>
        <w:gridCol w:w="3008"/>
        <w:gridCol w:w="2073"/>
        <w:gridCol w:w="1935"/>
        <w:gridCol w:w="1796"/>
      </w:tblGrid>
      <w:tr w:rsidR="00CB57AE" w14:paraId="71F9D6E7" w14:textId="77777777">
        <w:bookmarkStart w:id="40" w:name="_Hlk10208057" w:displacedByCustomXml="next"/>
        <w:sdt>
          <w:sdtPr>
            <w:tag w:val="_PLD_2e2e0d1bb8d44a278061305ea6808979"/>
            <w:id w:val="1544710932"/>
          </w:sdtPr>
          <w:sdtContent>
            <w:tc>
              <w:tcPr>
                <w:tcW w:w="1707" w:type="pct"/>
                <w:vAlign w:val="center"/>
              </w:tcPr>
              <w:p w14:paraId="3FF483ED" w14:textId="77777777" w:rsidR="00CB57AE" w:rsidRDefault="00A315DF">
                <w:pPr>
                  <w:pStyle w:val="ac"/>
                  <w:ind w:firstLineChars="0" w:firstLine="0"/>
                  <w:rPr>
                    <w:rFonts w:ascii="宋体" w:hAnsi="宋体"/>
                    <w:color w:val="000000" w:themeColor="text1"/>
                    <w:szCs w:val="21"/>
                  </w:rPr>
                </w:pPr>
                <w:r>
                  <w:rPr>
                    <w:rFonts w:ascii="宋体" w:hAnsi="宋体" w:hint="eastAsia"/>
                    <w:color w:val="000000" w:themeColor="text1"/>
                    <w:szCs w:val="21"/>
                  </w:rPr>
                  <w:t>科目</w:t>
                </w:r>
              </w:p>
            </w:tc>
          </w:sdtContent>
        </w:sdt>
        <w:sdt>
          <w:sdtPr>
            <w:tag w:val="_PLD_37391874ab08430b841a55f53c4d20e6"/>
            <w:id w:val="1180930405"/>
          </w:sdtPr>
          <w:sdtContent>
            <w:tc>
              <w:tcPr>
                <w:tcW w:w="1176" w:type="pct"/>
                <w:vAlign w:val="center"/>
              </w:tcPr>
              <w:p w14:paraId="2275EFFE" w14:textId="77777777" w:rsidR="00CB57AE" w:rsidRDefault="00A315DF">
                <w:pPr>
                  <w:pStyle w:val="ac"/>
                  <w:ind w:firstLineChars="0" w:firstLine="0"/>
                  <w:jc w:val="center"/>
                  <w:rPr>
                    <w:rFonts w:ascii="宋体" w:hAnsi="宋体"/>
                    <w:color w:val="000000" w:themeColor="text1"/>
                    <w:szCs w:val="21"/>
                  </w:rPr>
                </w:pPr>
                <w:r>
                  <w:rPr>
                    <w:rFonts w:ascii="宋体" w:hAnsi="宋体" w:hint="eastAsia"/>
                    <w:color w:val="000000" w:themeColor="text1"/>
                    <w:szCs w:val="21"/>
                  </w:rPr>
                  <w:t>本期数</w:t>
                </w:r>
              </w:p>
            </w:tc>
          </w:sdtContent>
        </w:sdt>
        <w:sdt>
          <w:sdtPr>
            <w:tag w:val="_PLD_d061bf6d7e824e93a5540d2e36feb15d"/>
            <w:id w:val="616023930"/>
          </w:sdtPr>
          <w:sdtContent>
            <w:tc>
              <w:tcPr>
                <w:tcW w:w="1098" w:type="pct"/>
                <w:vAlign w:val="center"/>
              </w:tcPr>
              <w:p w14:paraId="2184B566" w14:textId="77777777" w:rsidR="00CB57AE" w:rsidRDefault="00A315DF">
                <w:pPr>
                  <w:pStyle w:val="ac"/>
                  <w:ind w:firstLineChars="0" w:firstLine="0"/>
                  <w:jc w:val="center"/>
                  <w:rPr>
                    <w:rFonts w:ascii="宋体" w:hAnsi="宋体"/>
                    <w:color w:val="000000" w:themeColor="text1"/>
                    <w:szCs w:val="21"/>
                  </w:rPr>
                </w:pPr>
                <w:r>
                  <w:rPr>
                    <w:rFonts w:ascii="宋体" w:hAnsi="宋体" w:hint="eastAsia"/>
                    <w:color w:val="000000" w:themeColor="text1"/>
                    <w:szCs w:val="21"/>
                  </w:rPr>
                  <w:t>上年同期数</w:t>
                </w:r>
              </w:p>
            </w:tc>
          </w:sdtContent>
        </w:sdt>
        <w:sdt>
          <w:sdtPr>
            <w:tag w:val="_PLD_1792b71106c34c75af22292391c96e49"/>
            <w:id w:val="-280728235"/>
          </w:sdtPr>
          <w:sdtContent>
            <w:tc>
              <w:tcPr>
                <w:tcW w:w="1019" w:type="pct"/>
                <w:vAlign w:val="center"/>
              </w:tcPr>
              <w:p w14:paraId="7B2FC086" w14:textId="77777777" w:rsidR="00CB57AE" w:rsidRDefault="00A315DF">
                <w:pPr>
                  <w:pStyle w:val="ac"/>
                  <w:ind w:firstLineChars="0" w:firstLine="0"/>
                  <w:jc w:val="center"/>
                  <w:rPr>
                    <w:rFonts w:ascii="宋体" w:hAnsi="宋体"/>
                    <w:color w:val="000000" w:themeColor="text1"/>
                    <w:szCs w:val="21"/>
                  </w:rPr>
                </w:pPr>
                <w:r>
                  <w:rPr>
                    <w:rFonts w:ascii="宋体" w:hAnsi="宋体" w:hint="eastAsia"/>
                    <w:color w:val="000000" w:themeColor="text1"/>
                    <w:szCs w:val="21"/>
                  </w:rPr>
                  <w:t>变动比例（%）</w:t>
                </w:r>
              </w:p>
            </w:tc>
          </w:sdtContent>
        </w:sdt>
      </w:tr>
      <w:tr w:rsidR="0045039C" w:rsidRPr="0045039C" w14:paraId="20EF0FA7" w14:textId="77777777" w:rsidTr="004340E6">
        <w:tc>
          <w:tcPr>
            <w:tcW w:w="1707" w:type="pct"/>
          </w:tcPr>
          <w:p w14:paraId="18B6506F" w14:textId="77777777" w:rsidR="0045039C" w:rsidRDefault="0045039C" w:rsidP="0045039C">
            <w:pPr>
              <w:pStyle w:val="ac"/>
              <w:ind w:firstLineChars="0" w:firstLine="0"/>
              <w:rPr>
                <w:rFonts w:ascii="宋体" w:hAnsi="宋体"/>
                <w:color w:val="000000" w:themeColor="text1"/>
                <w:szCs w:val="21"/>
              </w:rPr>
            </w:pPr>
            <w:r>
              <w:rPr>
                <w:rFonts w:ascii="宋体" w:hAnsi="宋体" w:hint="eastAsia"/>
                <w:color w:val="000000" w:themeColor="text1"/>
                <w:szCs w:val="21"/>
              </w:rPr>
              <w:t>营业收入</w:t>
            </w:r>
          </w:p>
        </w:tc>
        <w:tc>
          <w:tcPr>
            <w:tcW w:w="1176" w:type="pct"/>
            <w:vAlign w:val="center"/>
          </w:tcPr>
          <w:p w14:paraId="2538772F" w14:textId="031ACC87"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2,244,768,352.54 </w:t>
            </w:r>
          </w:p>
        </w:tc>
        <w:tc>
          <w:tcPr>
            <w:tcW w:w="1098" w:type="pct"/>
            <w:vAlign w:val="center"/>
          </w:tcPr>
          <w:p w14:paraId="02411D25" w14:textId="362512B0"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2,553,231,005.71 </w:t>
            </w:r>
          </w:p>
        </w:tc>
        <w:tc>
          <w:tcPr>
            <w:tcW w:w="1019" w:type="pct"/>
            <w:vAlign w:val="center"/>
          </w:tcPr>
          <w:p w14:paraId="1707CA78" w14:textId="474AB3E5"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-12.08 </w:t>
            </w:r>
          </w:p>
        </w:tc>
      </w:tr>
      <w:tr w:rsidR="0045039C" w:rsidRPr="0045039C" w14:paraId="2ABF49BB" w14:textId="77777777" w:rsidTr="004340E6">
        <w:tc>
          <w:tcPr>
            <w:tcW w:w="1707" w:type="pct"/>
          </w:tcPr>
          <w:p w14:paraId="0E382AAD" w14:textId="77777777" w:rsidR="0045039C" w:rsidRDefault="0045039C" w:rsidP="0045039C">
            <w:pPr>
              <w:pStyle w:val="ac"/>
              <w:ind w:firstLineChars="0" w:firstLine="0"/>
              <w:rPr>
                <w:rFonts w:ascii="宋体" w:hAnsi="宋体"/>
                <w:color w:val="000000" w:themeColor="text1"/>
                <w:szCs w:val="21"/>
              </w:rPr>
            </w:pPr>
            <w:r>
              <w:rPr>
                <w:rFonts w:ascii="宋体" w:hAnsi="宋体"/>
                <w:color w:val="000000" w:themeColor="text1"/>
                <w:szCs w:val="21"/>
              </w:rPr>
              <w:t>营业成本</w:t>
            </w:r>
          </w:p>
        </w:tc>
        <w:tc>
          <w:tcPr>
            <w:tcW w:w="1176" w:type="pct"/>
            <w:vAlign w:val="center"/>
          </w:tcPr>
          <w:p w14:paraId="1BC9DA62" w14:textId="17E42D63"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2,097,682,522.21 </w:t>
            </w:r>
          </w:p>
        </w:tc>
        <w:tc>
          <w:tcPr>
            <w:tcW w:w="1098" w:type="pct"/>
            <w:vAlign w:val="center"/>
          </w:tcPr>
          <w:p w14:paraId="29CBA989" w14:textId="27ADF699"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2,341,717,515.98 </w:t>
            </w:r>
          </w:p>
        </w:tc>
        <w:tc>
          <w:tcPr>
            <w:tcW w:w="1019" w:type="pct"/>
            <w:vAlign w:val="center"/>
          </w:tcPr>
          <w:p w14:paraId="0533AEA3" w14:textId="57DA17EF"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-10.42 </w:t>
            </w:r>
          </w:p>
        </w:tc>
      </w:tr>
      <w:tr w:rsidR="0045039C" w:rsidRPr="0045039C" w14:paraId="645BFC0D" w14:textId="77777777" w:rsidTr="004340E6">
        <w:tc>
          <w:tcPr>
            <w:tcW w:w="1707" w:type="pct"/>
          </w:tcPr>
          <w:p w14:paraId="077C4C5A" w14:textId="77777777" w:rsidR="0045039C" w:rsidRDefault="0045039C" w:rsidP="0045039C">
            <w:pPr>
              <w:pStyle w:val="ac"/>
              <w:ind w:firstLineChars="0" w:firstLine="0"/>
              <w:rPr>
                <w:rFonts w:ascii="宋体" w:hAnsi="宋体"/>
                <w:color w:val="000000" w:themeColor="text1"/>
                <w:szCs w:val="21"/>
              </w:rPr>
            </w:pPr>
            <w:r>
              <w:rPr>
                <w:rFonts w:ascii="宋体" w:hAnsi="宋体"/>
                <w:color w:val="000000" w:themeColor="text1"/>
                <w:szCs w:val="21"/>
              </w:rPr>
              <w:t>销售费用</w:t>
            </w:r>
          </w:p>
        </w:tc>
        <w:tc>
          <w:tcPr>
            <w:tcW w:w="1176" w:type="pct"/>
            <w:vAlign w:val="center"/>
          </w:tcPr>
          <w:p w14:paraId="4689BBC3" w14:textId="64D5092F"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2,797,082.08 </w:t>
            </w:r>
          </w:p>
        </w:tc>
        <w:tc>
          <w:tcPr>
            <w:tcW w:w="1098" w:type="pct"/>
            <w:vAlign w:val="center"/>
          </w:tcPr>
          <w:p w14:paraId="2CF501FB" w14:textId="5BCE365A"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3,054,313.20 </w:t>
            </w:r>
          </w:p>
        </w:tc>
        <w:tc>
          <w:tcPr>
            <w:tcW w:w="1019" w:type="pct"/>
            <w:vAlign w:val="center"/>
          </w:tcPr>
          <w:p w14:paraId="4E59C15D" w14:textId="1107F237"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-8.42 </w:t>
            </w:r>
          </w:p>
        </w:tc>
      </w:tr>
      <w:tr w:rsidR="0045039C" w:rsidRPr="0045039C" w14:paraId="06CCB660" w14:textId="77777777" w:rsidTr="004340E6">
        <w:tc>
          <w:tcPr>
            <w:tcW w:w="1707" w:type="pct"/>
          </w:tcPr>
          <w:p w14:paraId="37E174CF" w14:textId="77777777" w:rsidR="0045039C" w:rsidRDefault="0045039C" w:rsidP="0045039C">
            <w:pPr>
              <w:pStyle w:val="ac"/>
              <w:ind w:firstLineChars="0" w:firstLine="0"/>
              <w:rPr>
                <w:rFonts w:ascii="宋体" w:hAnsi="宋体"/>
                <w:color w:val="000000" w:themeColor="text1"/>
                <w:szCs w:val="21"/>
              </w:rPr>
            </w:pPr>
            <w:r>
              <w:rPr>
                <w:rFonts w:ascii="宋体" w:hAnsi="宋体"/>
                <w:color w:val="000000" w:themeColor="text1"/>
                <w:szCs w:val="21"/>
              </w:rPr>
              <w:t>管理费用</w:t>
            </w:r>
          </w:p>
        </w:tc>
        <w:tc>
          <w:tcPr>
            <w:tcW w:w="1176" w:type="pct"/>
            <w:vAlign w:val="center"/>
          </w:tcPr>
          <w:p w14:paraId="5F4B0D3A" w14:textId="78E3E173"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58,328,636.77 </w:t>
            </w:r>
          </w:p>
        </w:tc>
        <w:tc>
          <w:tcPr>
            <w:tcW w:w="1098" w:type="pct"/>
            <w:vAlign w:val="center"/>
          </w:tcPr>
          <w:p w14:paraId="5D4756B7" w14:textId="594CDED4"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87,368,549.79 </w:t>
            </w:r>
          </w:p>
        </w:tc>
        <w:tc>
          <w:tcPr>
            <w:tcW w:w="1019" w:type="pct"/>
            <w:vAlign w:val="center"/>
          </w:tcPr>
          <w:p w14:paraId="14D692DC" w14:textId="750D5423"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-33.24 </w:t>
            </w:r>
          </w:p>
        </w:tc>
      </w:tr>
      <w:tr w:rsidR="0045039C" w:rsidRPr="0045039C" w14:paraId="39290600" w14:textId="77777777" w:rsidTr="004340E6">
        <w:tc>
          <w:tcPr>
            <w:tcW w:w="1707" w:type="pct"/>
          </w:tcPr>
          <w:p w14:paraId="767D3A0B" w14:textId="77777777" w:rsidR="0045039C" w:rsidRDefault="0045039C" w:rsidP="0045039C">
            <w:pPr>
              <w:pStyle w:val="ac"/>
              <w:ind w:firstLineChars="0" w:firstLine="0"/>
              <w:rPr>
                <w:rFonts w:ascii="宋体" w:hAnsi="宋体"/>
                <w:color w:val="000000" w:themeColor="text1"/>
                <w:szCs w:val="21"/>
              </w:rPr>
            </w:pPr>
            <w:r>
              <w:rPr>
                <w:rFonts w:ascii="宋体" w:hAnsi="宋体"/>
                <w:color w:val="000000" w:themeColor="text1"/>
                <w:szCs w:val="21"/>
              </w:rPr>
              <w:t>财务费用</w:t>
            </w:r>
          </w:p>
        </w:tc>
        <w:tc>
          <w:tcPr>
            <w:tcW w:w="1176" w:type="pct"/>
            <w:vAlign w:val="center"/>
          </w:tcPr>
          <w:p w14:paraId="3D28A88A" w14:textId="2445C8EA" w:rsidR="0045039C" w:rsidRPr="0045039C" w:rsidRDefault="007250F6" w:rsidP="0045039C">
            <w:pPr>
              <w:pStyle w:val="ac"/>
              <w:ind w:firstLineChars="0" w:firstLine="0"/>
              <w:jc w:val="right"/>
              <w:rPr>
                <w:rFonts w:ascii="宋体" w:hAnsi="宋体"/>
                <w:szCs w:val="21"/>
              </w:rPr>
            </w:pPr>
            <w:r>
              <w:rPr>
                <w:rFonts w:ascii="宋体" w:hAnsi="宋体"/>
                <w:color w:val="000000"/>
                <w:szCs w:val="21"/>
              </w:rPr>
              <w:t>-105,384.03</w:t>
            </w:r>
          </w:p>
        </w:tc>
        <w:tc>
          <w:tcPr>
            <w:tcW w:w="1098" w:type="pct"/>
            <w:vAlign w:val="center"/>
          </w:tcPr>
          <w:p w14:paraId="5BD68960" w14:textId="1A607FFD"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4,475,946.19 </w:t>
            </w:r>
          </w:p>
        </w:tc>
        <w:tc>
          <w:tcPr>
            <w:tcW w:w="1019" w:type="pct"/>
            <w:vAlign w:val="center"/>
          </w:tcPr>
          <w:p w14:paraId="50612082" w14:textId="1B61BCDA"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-102.35 </w:t>
            </w:r>
          </w:p>
        </w:tc>
      </w:tr>
      <w:tr w:rsidR="0045039C" w:rsidRPr="0045039C" w14:paraId="175DAC5D" w14:textId="77777777" w:rsidTr="004340E6">
        <w:tc>
          <w:tcPr>
            <w:tcW w:w="1707" w:type="pct"/>
          </w:tcPr>
          <w:p w14:paraId="75D8019E" w14:textId="77777777" w:rsidR="0045039C" w:rsidRDefault="0045039C" w:rsidP="0045039C">
            <w:pPr>
              <w:pStyle w:val="ac"/>
              <w:ind w:firstLineChars="0" w:firstLine="0"/>
              <w:rPr>
                <w:rFonts w:ascii="宋体" w:hAnsi="宋体"/>
                <w:color w:val="000000" w:themeColor="text1"/>
                <w:szCs w:val="21"/>
              </w:rPr>
            </w:pPr>
            <w:r>
              <w:rPr>
                <w:rFonts w:ascii="宋体" w:hAnsi="宋体" w:hint="eastAsia"/>
                <w:color w:val="000000" w:themeColor="text1"/>
                <w:szCs w:val="21"/>
              </w:rPr>
              <w:t>研发费用</w:t>
            </w:r>
          </w:p>
        </w:tc>
        <w:tc>
          <w:tcPr>
            <w:tcW w:w="1176" w:type="pct"/>
            <w:vAlign w:val="center"/>
          </w:tcPr>
          <w:p w14:paraId="7AC2FF82" w14:textId="0F96ADAC"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63,314,143.28 </w:t>
            </w:r>
          </w:p>
        </w:tc>
        <w:tc>
          <w:tcPr>
            <w:tcW w:w="1098" w:type="pct"/>
            <w:vAlign w:val="center"/>
          </w:tcPr>
          <w:p w14:paraId="25D11AD6" w14:textId="229154FC"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92,386,062.03 </w:t>
            </w:r>
          </w:p>
        </w:tc>
        <w:tc>
          <w:tcPr>
            <w:tcW w:w="1019" w:type="pct"/>
            <w:vAlign w:val="center"/>
          </w:tcPr>
          <w:p w14:paraId="61FF39EA" w14:textId="3C76158C"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-31.47 </w:t>
            </w:r>
          </w:p>
        </w:tc>
      </w:tr>
      <w:tr w:rsidR="0045039C" w:rsidRPr="0045039C" w14:paraId="399FF247" w14:textId="77777777" w:rsidTr="004340E6">
        <w:tc>
          <w:tcPr>
            <w:tcW w:w="1707" w:type="pct"/>
          </w:tcPr>
          <w:p w14:paraId="7FAA23E7" w14:textId="77777777" w:rsidR="0045039C" w:rsidRDefault="0045039C" w:rsidP="0045039C">
            <w:pPr>
              <w:pStyle w:val="ac"/>
              <w:ind w:firstLineChars="0" w:firstLine="0"/>
              <w:rPr>
                <w:rFonts w:ascii="宋体" w:hAnsi="宋体"/>
                <w:color w:val="000000" w:themeColor="text1"/>
                <w:szCs w:val="21"/>
              </w:rPr>
            </w:pPr>
            <w:r>
              <w:rPr>
                <w:rFonts w:ascii="宋体" w:hAnsi="宋体"/>
                <w:color w:val="000000" w:themeColor="text1"/>
                <w:szCs w:val="21"/>
              </w:rPr>
              <w:t>经营活动产生的现金流量净额</w:t>
            </w:r>
          </w:p>
        </w:tc>
        <w:tc>
          <w:tcPr>
            <w:tcW w:w="1176" w:type="pct"/>
            <w:vAlign w:val="center"/>
          </w:tcPr>
          <w:p w14:paraId="3D3056FE" w14:textId="6E10BA7F"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107,336,166.11 </w:t>
            </w:r>
          </w:p>
        </w:tc>
        <w:tc>
          <w:tcPr>
            <w:tcW w:w="1098" w:type="pct"/>
            <w:vAlign w:val="center"/>
          </w:tcPr>
          <w:p w14:paraId="028634B4" w14:textId="4DA27FE1"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196,249,639.33 </w:t>
            </w:r>
          </w:p>
        </w:tc>
        <w:tc>
          <w:tcPr>
            <w:tcW w:w="1019" w:type="pct"/>
            <w:vAlign w:val="center"/>
          </w:tcPr>
          <w:p w14:paraId="71A09C7A" w14:textId="19257913"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-45.31 </w:t>
            </w:r>
          </w:p>
        </w:tc>
      </w:tr>
      <w:tr w:rsidR="0045039C" w:rsidRPr="0045039C" w14:paraId="5DFE2C25" w14:textId="77777777" w:rsidTr="004340E6">
        <w:tc>
          <w:tcPr>
            <w:tcW w:w="1707" w:type="pct"/>
          </w:tcPr>
          <w:p w14:paraId="481E653C" w14:textId="77777777" w:rsidR="0045039C" w:rsidRDefault="0045039C" w:rsidP="0045039C">
            <w:pPr>
              <w:pStyle w:val="ac"/>
              <w:ind w:firstLineChars="0" w:firstLine="0"/>
              <w:rPr>
                <w:rFonts w:ascii="宋体" w:hAnsi="宋体"/>
                <w:color w:val="000000" w:themeColor="text1"/>
                <w:szCs w:val="21"/>
              </w:rPr>
            </w:pPr>
            <w:r>
              <w:rPr>
                <w:rFonts w:ascii="宋体" w:hAnsi="宋体"/>
                <w:color w:val="000000" w:themeColor="text1"/>
                <w:szCs w:val="21"/>
              </w:rPr>
              <w:t>投资活动产生的现金流量净额</w:t>
            </w:r>
          </w:p>
        </w:tc>
        <w:tc>
          <w:tcPr>
            <w:tcW w:w="1176" w:type="pct"/>
            <w:vAlign w:val="center"/>
          </w:tcPr>
          <w:p w14:paraId="511E87A9" w14:textId="5F56C7E7"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  -153,094,391.55 </w:t>
            </w:r>
          </w:p>
        </w:tc>
        <w:tc>
          <w:tcPr>
            <w:tcW w:w="1098" w:type="pct"/>
            <w:vAlign w:val="center"/>
          </w:tcPr>
          <w:p w14:paraId="1B474892" w14:textId="1F3FC36F"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137,830,089.97 </w:t>
            </w:r>
          </w:p>
        </w:tc>
        <w:tc>
          <w:tcPr>
            <w:tcW w:w="1019" w:type="pct"/>
            <w:vAlign w:val="center"/>
          </w:tcPr>
          <w:p w14:paraId="18B7CB47" w14:textId="6C393CFB"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-211.07 </w:t>
            </w:r>
          </w:p>
        </w:tc>
      </w:tr>
      <w:tr w:rsidR="0045039C" w:rsidRPr="0045039C" w14:paraId="24C4D954" w14:textId="77777777" w:rsidTr="004340E6">
        <w:tc>
          <w:tcPr>
            <w:tcW w:w="1707" w:type="pct"/>
          </w:tcPr>
          <w:p w14:paraId="7AF080F9" w14:textId="77777777" w:rsidR="0045039C" w:rsidRDefault="0045039C" w:rsidP="0045039C">
            <w:pPr>
              <w:pStyle w:val="ac"/>
              <w:ind w:firstLineChars="0" w:firstLine="0"/>
              <w:rPr>
                <w:rFonts w:ascii="宋体" w:hAnsi="宋体"/>
                <w:color w:val="000000" w:themeColor="text1"/>
                <w:szCs w:val="21"/>
              </w:rPr>
            </w:pPr>
            <w:r>
              <w:rPr>
                <w:rFonts w:ascii="宋体" w:hAnsi="宋体"/>
                <w:color w:val="000000" w:themeColor="text1"/>
                <w:szCs w:val="21"/>
              </w:rPr>
              <w:t>筹资活动产生的现金流量净额</w:t>
            </w:r>
          </w:p>
        </w:tc>
        <w:tc>
          <w:tcPr>
            <w:tcW w:w="1176" w:type="pct"/>
            <w:vAlign w:val="center"/>
          </w:tcPr>
          <w:p w14:paraId="7790C21F" w14:textId="3BA0C336" w:rsidR="0045039C" w:rsidRPr="0045039C" w:rsidRDefault="00B83465" w:rsidP="0045039C">
            <w:pPr>
              <w:pStyle w:val="ac"/>
              <w:ind w:firstLineChars="0" w:firstLine="0"/>
              <w:jc w:val="right"/>
              <w:rPr>
                <w:rFonts w:ascii="宋体" w:hAnsi="宋体"/>
                <w:szCs w:val="21"/>
              </w:rPr>
            </w:pPr>
            <w:r>
              <w:rPr>
                <w:rFonts w:ascii="宋体" w:hAnsi="宋体"/>
                <w:color w:val="000000"/>
                <w:szCs w:val="21"/>
              </w:rPr>
              <w:t>18,633,658.59</w:t>
            </w:r>
          </w:p>
        </w:tc>
        <w:tc>
          <w:tcPr>
            <w:tcW w:w="1098" w:type="pct"/>
            <w:vAlign w:val="center"/>
          </w:tcPr>
          <w:p w14:paraId="07740E3C" w14:textId="7CECD6E5" w:rsidR="0045039C" w:rsidRPr="0045039C" w:rsidRDefault="0045039C" w:rsidP="0045039C">
            <w:pPr>
              <w:pStyle w:val="ac"/>
              <w:ind w:firstLineChars="0" w:firstLine="0"/>
              <w:jc w:val="right"/>
              <w:rPr>
                <w:rFonts w:ascii="宋体" w:hAnsi="宋体"/>
                <w:szCs w:val="21"/>
              </w:rPr>
            </w:pPr>
            <w:r w:rsidRPr="0045039C">
              <w:rPr>
                <w:rFonts w:ascii="宋体" w:hAnsi="宋体" w:hint="eastAsia"/>
                <w:color w:val="000000"/>
                <w:szCs w:val="21"/>
              </w:rPr>
              <w:t xml:space="preserve"> -111,641,286.77 </w:t>
            </w:r>
          </w:p>
        </w:tc>
        <w:tc>
          <w:tcPr>
            <w:tcW w:w="1019" w:type="pct"/>
            <w:vAlign w:val="center"/>
          </w:tcPr>
          <w:p w14:paraId="0A52C7BA" w14:textId="107C6FF1" w:rsidR="0045039C" w:rsidRPr="0045039C" w:rsidRDefault="0096330D" w:rsidP="0096330D">
            <w:pPr>
              <w:pStyle w:val="ac"/>
              <w:wordWrap w:val="0"/>
              <w:ind w:firstLineChars="0" w:firstLine="0"/>
              <w:jc w:val="right"/>
              <w:rPr>
                <w:rFonts w:ascii="宋体" w:hAnsi="宋体"/>
                <w:szCs w:val="21"/>
              </w:rPr>
            </w:pPr>
            <w:r>
              <w:rPr>
                <w:rFonts w:ascii="宋体" w:hAnsi="宋体"/>
                <w:color w:val="000000"/>
                <w:szCs w:val="21"/>
              </w:rPr>
              <w:t xml:space="preserve"> </w:t>
            </w:r>
            <w:r w:rsidR="00966292">
              <w:rPr>
                <w:rFonts w:ascii="宋体" w:hAnsi="宋体" w:hint="eastAsia"/>
                <w:color w:val="000000"/>
                <w:szCs w:val="21"/>
              </w:rPr>
              <w:t>1</w:t>
            </w:r>
            <w:r w:rsidR="006B0A5E">
              <w:rPr>
                <w:rFonts w:ascii="宋体" w:hAnsi="宋体"/>
                <w:color w:val="000000"/>
                <w:szCs w:val="21"/>
              </w:rPr>
              <w:t>16.69</w:t>
            </w:r>
          </w:p>
        </w:tc>
      </w:tr>
    </w:tbl>
    <w:bookmarkEnd w:id="40"/>
    <w:p w14:paraId="705A4C3F" w14:textId="11613FB4" w:rsidR="00CB57AE" w:rsidRDefault="00A315DF">
      <w:pPr>
        <w:pStyle w:val="ac"/>
        <w:ind w:firstLineChars="0" w:firstLine="0"/>
        <w:jc w:val="left"/>
        <w:rPr>
          <w:rFonts w:ascii="Times New Roman" w:hAnsi="Times New Roman"/>
          <w:color w:val="000000" w:themeColor="text1"/>
        </w:rPr>
      </w:pPr>
      <w:r>
        <w:rPr>
          <w:rFonts w:ascii="Times New Roman" w:hAnsi="Times New Roman" w:hint="eastAsia"/>
          <w:color w:val="000000" w:themeColor="text1"/>
        </w:rPr>
        <w:t>营业收入变动原因说明：</w:t>
      </w:r>
      <w:sdt>
        <w:sdtPr>
          <w:rPr>
            <w:rFonts w:ascii="Times New Roman" w:hAnsi="Times New Roman"/>
            <w:color w:val="000000" w:themeColor="text1"/>
            <w:szCs w:val="21"/>
          </w:rPr>
          <w:alias w:val="营业收入变动原因说明"/>
          <w:tag w:val="_GBC_f42c61e6c2ef46fe886ea6ecdd4ea15b"/>
          <w:id w:val="-1647350435"/>
          <w:placeholder>
            <w:docPart w:val="GBC22222222222222222222222222222"/>
          </w:placeholder>
        </w:sdtPr>
        <w:sdtContent>
          <w:r w:rsidR="0045039C" w:rsidRPr="0045039C">
            <w:rPr>
              <w:rFonts w:ascii="Times New Roman" w:hAnsi="Times New Roman" w:hint="eastAsia"/>
              <w:color w:val="000000" w:themeColor="text1"/>
              <w:szCs w:val="21"/>
            </w:rPr>
            <w:t>主要原因是本期</w:t>
          </w:r>
          <w:r w:rsidR="0045039C" w:rsidRPr="0045039C">
            <w:rPr>
              <w:rFonts w:ascii="Times New Roman" w:hAnsi="Times New Roman" w:hint="eastAsia"/>
              <w:color w:val="000000" w:themeColor="text1"/>
              <w:szCs w:val="21"/>
            </w:rPr>
            <w:t>TDI</w:t>
          </w:r>
          <w:r w:rsidR="0045039C" w:rsidRPr="0045039C">
            <w:rPr>
              <w:rFonts w:ascii="Times New Roman" w:hAnsi="Times New Roman" w:hint="eastAsia"/>
              <w:color w:val="000000" w:themeColor="text1"/>
              <w:szCs w:val="21"/>
            </w:rPr>
            <w:t>产品、</w:t>
          </w:r>
          <w:r w:rsidR="0045039C" w:rsidRPr="0045039C">
            <w:rPr>
              <w:rFonts w:ascii="Times New Roman" w:hAnsi="Times New Roman" w:hint="eastAsia"/>
              <w:color w:val="000000" w:themeColor="text1"/>
              <w:szCs w:val="21"/>
            </w:rPr>
            <w:t>PC</w:t>
          </w:r>
          <w:r w:rsidR="0045039C" w:rsidRPr="0045039C">
            <w:rPr>
              <w:rFonts w:ascii="Times New Roman" w:hAnsi="Times New Roman" w:hint="eastAsia"/>
              <w:color w:val="000000" w:themeColor="text1"/>
              <w:szCs w:val="21"/>
            </w:rPr>
            <w:t>产品</w:t>
          </w:r>
          <w:r w:rsidR="00A36F99">
            <w:rPr>
              <w:rFonts w:ascii="Times New Roman" w:hAnsi="Times New Roman" w:hint="eastAsia"/>
              <w:color w:val="000000" w:themeColor="text1"/>
              <w:szCs w:val="21"/>
            </w:rPr>
            <w:t>的</w:t>
          </w:r>
          <w:r w:rsidR="0045039C" w:rsidRPr="0045039C">
            <w:rPr>
              <w:rFonts w:ascii="Times New Roman" w:hAnsi="Times New Roman" w:hint="eastAsia"/>
              <w:color w:val="000000" w:themeColor="text1"/>
              <w:szCs w:val="21"/>
            </w:rPr>
            <w:t>产品价格以及销量较上期减少。</w:t>
          </w:r>
        </w:sdtContent>
      </w:sdt>
    </w:p>
    <w:p w14:paraId="532BEFA4" w14:textId="1183FF49" w:rsidR="00CB57AE" w:rsidRDefault="00A315DF">
      <w:pPr>
        <w:pStyle w:val="ac"/>
        <w:ind w:firstLineChars="0" w:firstLine="0"/>
        <w:jc w:val="left"/>
        <w:rPr>
          <w:rFonts w:ascii="Times New Roman" w:hAnsi="Times New Roman"/>
          <w:color w:val="000000" w:themeColor="text1"/>
        </w:rPr>
      </w:pPr>
      <w:r>
        <w:rPr>
          <w:rFonts w:ascii="Times New Roman" w:hAnsi="Times New Roman" w:hint="eastAsia"/>
          <w:color w:val="000000" w:themeColor="text1"/>
        </w:rPr>
        <w:t>营业成本变动原因说明：</w:t>
      </w:r>
      <w:sdt>
        <w:sdtPr>
          <w:rPr>
            <w:rFonts w:ascii="Times New Roman" w:hAnsi="Times New Roman" w:hint="eastAsia"/>
            <w:color w:val="000000" w:themeColor="text1"/>
          </w:rPr>
          <w:alias w:val="营业成本变动原因说明"/>
          <w:tag w:val="_GBC_4ab47071f9844da58abe164f6bd272aa"/>
          <w:id w:val="-490329601"/>
          <w:placeholder>
            <w:docPart w:val="GBC22222222222222222222222222222"/>
          </w:placeholder>
        </w:sdtPr>
        <w:sdtContent>
          <w:r w:rsidR="0045039C" w:rsidRPr="0045039C">
            <w:rPr>
              <w:rFonts w:ascii="Times New Roman" w:hAnsi="Times New Roman" w:hint="eastAsia"/>
              <w:color w:val="000000" w:themeColor="text1"/>
            </w:rPr>
            <w:t>主要原因是本期</w:t>
          </w:r>
          <w:r w:rsidR="0045039C" w:rsidRPr="0045039C">
            <w:rPr>
              <w:rFonts w:ascii="Times New Roman" w:hAnsi="Times New Roman" w:hint="eastAsia"/>
              <w:color w:val="000000" w:themeColor="text1"/>
            </w:rPr>
            <w:t>TDI</w:t>
          </w:r>
          <w:r w:rsidR="0045039C" w:rsidRPr="0045039C">
            <w:rPr>
              <w:rFonts w:ascii="Times New Roman" w:hAnsi="Times New Roman" w:hint="eastAsia"/>
              <w:color w:val="000000" w:themeColor="text1"/>
            </w:rPr>
            <w:t>产品、</w:t>
          </w:r>
          <w:r w:rsidR="0045039C" w:rsidRPr="0045039C">
            <w:rPr>
              <w:rFonts w:ascii="Times New Roman" w:hAnsi="Times New Roman" w:hint="eastAsia"/>
              <w:color w:val="000000" w:themeColor="text1"/>
            </w:rPr>
            <w:t>PC</w:t>
          </w:r>
          <w:r w:rsidR="0045039C" w:rsidRPr="0045039C">
            <w:rPr>
              <w:rFonts w:ascii="Times New Roman" w:hAnsi="Times New Roman" w:hint="eastAsia"/>
              <w:color w:val="000000" w:themeColor="text1"/>
            </w:rPr>
            <w:t>产品销量较上期减少。</w:t>
          </w:r>
        </w:sdtContent>
      </w:sdt>
    </w:p>
    <w:p w14:paraId="57955000" w14:textId="42A4D18B" w:rsidR="00CB57AE" w:rsidRDefault="00A315DF">
      <w:pPr>
        <w:pStyle w:val="ac"/>
        <w:ind w:firstLineChars="0" w:firstLine="0"/>
        <w:jc w:val="left"/>
        <w:rPr>
          <w:rFonts w:ascii="Times New Roman" w:hAnsi="Times New Roman"/>
          <w:color w:val="000000" w:themeColor="text1"/>
        </w:rPr>
      </w:pPr>
      <w:r>
        <w:rPr>
          <w:rFonts w:ascii="Times New Roman" w:hAnsi="Times New Roman" w:hint="eastAsia"/>
          <w:color w:val="000000" w:themeColor="text1"/>
        </w:rPr>
        <w:t>销售费用变动原因说明：</w:t>
      </w:r>
      <w:sdt>
        <w:sdtPr>
          <w:rPr>
            <w:rFonts w:ascii="Times New Roman" w:hAnsi="Times New Roman" w:hint="eastAsia"/>
            <w:color w:val="000000" w:themeColor="text1"/>
          </w:rPr>
          <w:alias w:val="销售费用变动原因说明"/>
          <w:tag w:val="_GBC_d8f3d3236009445ca57b171f1c954fae"/>
          <w:id w:val="1975479374"/>
          <w:placeholder>
            <w:docPart w:val="GBC22222222222222222222222222222"/>
          </w:placeholder>
        </w:sdtPr>
        <w:sdtContent>
          <w:r w:rsidR="0045039C" w:rsidRPr="0045039C">
            <w:rPr>
              <w:rFonts w:ascii="Times New Roman" w:hAnsi="Times New Roman" w:hint="eastAsia"/>
              <w:color w:val="000000" w:themeColor="text1"/>
            </w:rPr>
            <w:t>本</w:t>
          </w:r>
          <w:r w:rsidR="004543C5">
            <w:rPr>
              <w:rFonts w:ascii="Times New Roman" w:hAnsi="Times New Roman" w:hint="eastAsia"/>
              <w:color w:val="000000" w:themeColor="text1"/>
            </w:rPr>
            <w:t>报告期</w:t>
          </w:r>
          <w:r w:rsidR="0045039C" w:rsidRPr="0045039C">
            <w:rPr>
              <w:rFonts w:ascii="Times New Roman" w:hAnsi="Times New Roman" w:hint="eastAsia"/>
              <w:color w:val="000000" w:themeColor="text1"/>
            </w:rPr>
            <w:t>较上期变动较小。</w:t>
          </w:r>
        </w:sdtContent>
      </w:sdt>
    </w:p>
    <w:p w14:paraId="162AFFA5" w14:textId="4834217E" w:rsidR="00CB57AE" w:rsidRDefault="00A315DF">
      <w:pPr>
        <w:pStyle w:val="ac"/>
        <w:ind w:firstLineChars="0" w:firstLine="0"/>
        <w:jc w:val="left"/>
        <w:rPr>
          <w:rFonts w:ascii="Times New Roman" w:hAnsi="Times New Roman"/>
          <w:color w:val="000000" w:themeColor="text1"/>
        </w:rPr>
      </w:pPr>
      <w:r>
        <w:rPr>
          <w:rFonts w:ascii="Times New Roman" w:hAnsi="Times New Roman" w:hint="eastAsia"/>
          <w:color w:val="000000" w:themeColor="text1"/>
        </w:rPr>
        <w:t>管理费用变动原因说明：</w:t>
      </w:r>
      <w:sdt>
        <w:sdtPr>
          <w:rPr>
            <w:rFonts w:ascii="Times New Roman" w:hAnsi="Times New Roman" w:hint="eastAsia"/>
            <w:color w:val="000000" w:themeColor="text1"/>
          </w:rPr>
          <w:alias w:val="管理费用变动原因说明"/>
          <w:tag w:val="_GBC_13103bbe23ee4770b17eecdee03d38a1"/>
          <w:id w:val="1233742461"/>
          <w:placeholder>
            <w:docPart w:val="GBC22222222222222222222222222222"/>
          </w:placeholder>
        </w:sdtPr>
        <w:sdtContent>
          <w:r w:rsidR="00A36F99">
            <w:rPr>
              <w:rFonts w:ascii="Times New Roman" w:hAnsi="Times New Roman" w:hint="eastAsia"/>
              <w:color w:val="000000" w:themeColor="text1"/>
            </w:rPr>
            <w:t>报告期</w:t>
          </w:r>
          <w:r w:rsidR="00A36F99" w:rsidRPr="00A36F99">
            <w:rPr>
              <w:rFonts w:ascii="Times New Roman" w:hAnsi="Times New Roman" w:hint="eastAsia"/>
              <w:color w:val="000000" w:themeColor="text1"/>
            </w:rPr>
            <w:t>将维修费调整至营业成本。</w:t>
          </w:r>
        </w:sdtContent>
      </w:sdt>
    </w:p>
    <w:p w14:paraId="0A9E2926" w14:textId="158B796E" w:rsidR="00CB57AE" w:rsidRDefault="00A315DF">
      <w:pPr>
        <w:pStyle w:val="ac"/>
        <w:ind w:firstLineChars="0" w:firstLine="0"/>
        <w:jc w:val="left"/>
        <w:rPr>
          <w:rFonts w:ascii="Times New Roman" w:hAnsi="Times New Roman"/>
          <w:color w:val="000000" w:themeColor="text1"/>
        </w:rPr>
      </w:pPr>
      <w:r>
        <w:rPr>
          <w:rFonts w:ascii="Times New Roman" w:hAnsi="Times New Roman" w:hint="eastAsia"/>
          <w:color w:val="000000" w:themeColor="text1"/>
        </w:rPr>
        <w:t>财务费用变动原因说明：</w:t>
      </w:r>
      <w:sdt>
        <w:sdtPr>
          <w:rPr>
            <w:rFonts w:ascii="Times New Roman" w:hAnsi="Times New Roman" w:hint="eastAsia"/>
            <w:color w:val="000000" w:themeColor="text1"/>
          </w:rPr>
          <w:alias w:val="财务费用变动原因说明"/>
          <w:tag w:val="_GBC_2876360f1d844724b6ba84d6b9756580"/>
          <w:id w:val="-2063401035"/>
          <w:placeholder>
            <w:docPart w:val="GBC22222222222222222222222222222"/>
          </w:placeholder>
        </w:sdtPr>
        <w:sdtContent>
          <w:r w:rsidR="00A36F99">
            <w:rPr>
              <w:rFonts w:ascii="Times New Roman" w:hAnsi="Times New Roman" w:hint="eastAsia"/>
              <w:color w:val="000000" w:themeColor="text1"/>
            </w:rPr>
            <w:t>报告期</w:t>
          </w:r>
          <w:r w:rsidR="0045039C" w:rsidRPr="0045039C">
            <w:rPr>
              <w:rFonts w:ascii="Times New Roman" w:hAnsi="Times New Roman" w:hint="eastAsia"/>
              <w:color w:val="000000" w:themeColor="text1"/>
            </w:rPr>
            <w:t>较去年同期汇兑净收益增加。</w:t>
          </w:r>
        </w:sdtContent>
      </w:sdt>
    </w:p>
    <w:p w14:paraId="709D3FDD" w14:textId="784233AF" w:rsidR="00CB57AE" w:rsidRDefault="00A315DF">
      <w:pPr>
        <w:pStyle w:val="ac"/>
        <w:ind w:firstLineChars="0" w:firstLine="0"/>
        <w:jc w:val="left"/>
        <w:rPr>
          <w:rFonts w:ascii="Times New Roman" w:hAnsi="Times New Roman"/>
          <w:color w:val="000000" w:themeColor="text1"/>
        </w:rPr>
      </w:pPr>
      <w:r>
        <w:rPr>
          <w:rFonts w:ascii="Times New Roman" w:hAnsi="Times New Roman" w:hint="eastAsia"/>
          <w:color w:val="000000" w:themeColor="text1"/>
        </w:rPr>
        <w:t>研发费用变动原因说明</w:t>
      </w:r>
      <w:r>
        <w:rPr>
          <w:rFonts w:ascii="Times New Roman" w:hAnsi="Times New Roman"/>
          <w:color w:val="000000" w:themeColor="text1"/>
        </w:rPr>
        <w:t>：</w:t>
      </w:r>
      <w:sdt>
        <w:sdtPr>
          <w:rPr>
            <w:rFonts w:ascii="Times New Roman" w:hAnsi="Times New Roman"/>
            <w:color w:val="000000" w:themeColor="text1"/>
          </w:rPr>
          <w:alias w:val="研发费用变动原因说明"/>
          <w:tag w:val="_GBC_b0b71742eb3f4715afa18751ce433454"/>
          <w:id w:val="857390926"/>
          <w:placeholder>
            <w:docPart w:val="GBC22222222222222222222222222222"/>
          </w:placeholder>
        </w:sdtPr>
        <w:sdtContent>
          <w:r w:rsidR="00A36F99" w:rsidRPr="00A36F99">
            <w:rPr>
              <w:rFonts w:ascii="Times New Roman" w:hAnsi="Times New Roman" w:hint="eastAsia"/>
              <w:color w:val="000000" w:themeColor="text1"/>
            </w:rPr>
            <w:t>按照研发项目进度</w:t>
          </w:r>
          <w:r w:rsidR="00A36F99">
            <w:rPr>
              <w:rFonts w:ascii="Times New Roman" w:hAnsi="Times New Roman" w:hint="eastAsia"/>
              <w:color w:val="000000" w:themeColor="text1"/>
            </w:rPr>
            <w:t>的</w:t>
          </w:r>
          <w:r w:rsidR="00A36F99" w:rsidRPr="00A36F99">
            <w:rPr>
              <w:rFonts w:ascii="Times New Roman" w:hAnsi="Times New Roman" w:hint="eastAsia"/>
              <w:color w:val="000000" w:themeColor="text1"/>
            </w:rPr>
            <w:t>正常投入</w:t>
          </w:r>
          <w:r w:rsidR="00A36F99">
            <w:rPr>
              <w:rFonts w:ascii="Times New Roman" w:hAnsi="Times New Roman" w:hint="eastAsia"/>
              <w:color w:val="000000" w:themeColor="text1"/>
            </w:rPr>
            <w:t>。</w:t>
          </w:r>
        </w:sdtContent>
      </w:sdt>
    </w:p>
    <w:p w14:paraId="5BA7EFCE" w14:textId="70C7E9DB" w:rsidR="00CB57AE" w:rsidRDefault="00A315DF">
      <w:pPr>
        <w:pStyle w:val="ac"/>
        <w:ind w:firstLineChars="0" w:firstLine="0"/>
        <w:jc w:val="left"/>
        <w:rPr>
          <w:rFonts w:ascii="Times New Roman" w:hAnsi="Times New Roman"/>
          <w:color w:val="000000" w:themeColor="text1"/>
        </w:rPr>
      </w:pPr>
      <w:r>
        <w:rPr>
          <w:rFonts w:ascii="Times New Roman" w:hAnsi="Times New Roman"/>
          <w:color w:val="000000" w:themeColor="text1"/>
          <w:szCs w:val="21"/>
        </w:rPr>
        <w:t>经营活动产生的现金流量净额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经营活动产生的现金流量净额变动原因说明"/>
          <w:tag w:val="_GBC_309323bb8b0046e9bb6afe0231994d50"/>
          <w:id w:val="1950433001"/>
          <w:placeholder>
            <w:docPart w:val="GBC22222222222222222222222222222"/>
          </w:placeholder>
        </w:sdtPr>
        <w:sdtContent>
          <w:r w:rsidR="00A36F99">
            <w:rPr>
              <w:rFonts w:ascii="Times New Roman" w:hAnsi="Times New Roman" w:hint="eastAsia"/>
              <w:color w:val="000000" w:themeColor="text1"/>
              <w:szCs w:val="21"/>
            </w:rPr>
            <w:t>报告</w:t>
          </w:r>
          <w:r w:rsidR="00A36F99" w:rsidRPr="00A36F99">
            <w:rPr>
              <w:rFonts w:ascii="Times New Roman" w:hAnsi="Times New Roman" w:hint="eastAsia"/>
              <w:color w:val="000000" w:themeColor="text1"/>
              <w:szCs w:val="21"/>
            </w:rPr>
            <w:t>期较去年同期销售商品、提供劳务收到的现金减少。</w:t>
          </w:r>
        </w:sdtContent>
      </w:sdt>
    </w:p>
    <w:p w14:paraId="54A788AD" w14:textId="21621C8F" w:rsidR="00CB57AE" w:rsidRDefault="00A315DF">
      <w:pPr>
        <w:pStyle w:val="ac"/>
        <w:ind w:firstLineChars="0" w:firstLine="0"/>
        <w:jc w:val="left"/>
        <w:rPr>
          <w:rFonts w:ascii="Times New Roman" w:hAnsi="Times New Roman"/>
          <w:color w:val="000000" w:themeColor="text1"/>
        </w:rPr>
      </w:pPr>
      <w:r>
        <w:rPr>
          <w:rFonts w:ascii="Times New Roman" w:hAnsi="Times New Roman"/>
          <w:color w:val="000000" w:themeColor="text1"/>
          <w:szCs w:val="21"/>
        </w:rPr>
        <w:t>投资活动产生的现金流量净额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投资活动产生的现金流量净额变动原因说明"/>
          <w:tag w:val="_GBC_981bcb9573814b8080b52fae435fb1b0"/>
          <w:id w:val="-1125763399"/>
          <w:placeholder>
            <w:docPart w:val="GBC22222222222222222222222222222"/>
          </w:placeholder>
        </w:sdtPr>
        <w:sdtContent>
          <w:r w:rsidR="00A36F99">
            <w:rPr>
              <w:rFonts w:ascii="Times New Roman" w:hAnsi="Times New Roman" w:hint="eastAsia"/>
              <w:color w:val="000000" w:themeColor="text1"/>
              <w:szCs w:val="21"/>
            </w:rPr>
            <w:t>报告</w:t>
          </w:r>
          <w:r w:rsidR="00A36F99" w:rsidRPr="00A36F99">
            <w:rPr>
              <w:rFonts w:ascii="Times New Roman" w:hAnsi="Times New Roman" w:hint="eastAsia"/>
              <w:color w:val="000000" w:themeColor="text1"/>
              <w:szCs w:val="21"/>
            </w:rPr>
            <w:t>期较去年同期处置固定资产所收回的现金净额</w:t>
          </w:r>
          <w:r w:rsidR="00A36F99" w:rsidRPr="00A36F99">
            <w:rPr>
              <w:rFonts w:ascii="Times New Roman" w:hAnsi="Times New Roman" w:hint="eastAsia"/>
              <w:color w:val="000000" w:themeColor="text1"/>
              <w:szCs w:val="21"/>
            </w:rPr>
            <w:lastRenderedPageBreak/>
            <w:t>减少。</w:t>
          </w:r>
        </w:sdtContent>
      </w:sdt>
    </w:p>
    <w:p w14:paraId="3A3342B1" w14:textId="13E014F3" w:rsidR="00CB57AE" w:rsidRDefault="00A315DF">
      <w:pPr>
        <w:pStyle w:val="ac"/>
        <w:ind w:firstLineChars="0" w:firstLine="0"/>
        <w:jc w:val="left"/>
        <w:rPr>
          <w:rFonts w:ascii="Times New Roman" w:hAnsi="Times New Roman"/>
          <w:color w:val="000000" w:themeColor="text1"/>
        </w:rPr>
      </w:pPr>
      <w:r>
        <w:rPr>
          <w:rFonts w:ascii="Times New Roman" w:hAnsi="Times New Roman"/>
          <w:color w:val="000000" w:themeColor="text1"/>
          <w:szCs w:val="21"/>
        </w:rPr>
        <w:t>筹资活动产生的现金流量净额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筹资活动产生的现金流量净额变动原因说明"/>
          <w:tag w:val="_GBC_900a9d8acfac4ec18a35c4034161c13e"/>
          <w:id w:val="-1532409049"/>
          <w:placeholder>
            <w:docPart w:val="GBC22222222222222222222222222222"/>
          </w:placeholder>
        </w:sdtPr>
        <w:sdtContent>
          <w:r w:rsidR="00A36F99">
            <w:rPr>
              <w:rFonts w:ascii="Times New Roman" w:hAnsi="Times New Roman" w:hint="eastAsia"/>
              <w:color w:val="000000" w:themeColor="text1"/>
              <w:szCs w:val="21"/>
            </w:rPr>
            <w:t>报告</w:t>
          </w:r>
          <w:r w:rsidR="00A36F99" w:rsidRPr="00A36F99">
            <w:rPr>
              <w:rFonts w:ascii="Times New Roman" w:hAnsi="Times New Roman" w:hint="eastAsia"/>
              <w:color w:val="000000" w:themeColor="text1"/>
              <w:szCs w:val="21"/>
            </w:rPr>
            <w:t>期较去年同期取得借款收到的现金增加</w:t>
          </w:r>
          <w:r w:rsidR="00A36F99">
            <w:rPr>
              <w:rFonts w:ascii="Times New Roman" w:hAnsi="Times New Roman" w:hint="eastAsia"/>
              <w:color w:val="000000" w:themeColor="text1"/>
              <w:szCs w:val="21"/>
            </w:rPr>
            <w:t>。</w:t>
          </w:r>
        </w:sdtContent>
      </w:sdt>
    </w:p>
    <w:p w14:paraId="53A6DBE8" w14:textId="77777777" w:rsidR="00CB57AE" w:rsidRDefault="00CB57AE">
      <w:pPr>
        <w:pStyle w:val="ac"/>
        <w:ind w:firstLineChars="0" w:firstLine="0"/>
        <w:jc w:val="left"/>
        <w:rPr>
          <w:rFonts w:ascii="宋体" w:hAnsi="宋体"/>
          <w:color w:val="000000" w:themeColor="text1"/>
        </w:rPr>
      </w:pPr>
      <w:bookmarkStart w:id="41" w:name="_Toc342559755"/>
      <w:bookmarkStart w:id="42" w:name="_Toc342565903"/>
      <w:bookmarkEnd w:id="39"/>
    </w:p>
    <w:p w14:paraId="434F35F6" w14:textId="77777777" w:rsidR="00CB57AE" w:rsidRDefault="00A315DF">
      <w:pPr>
        <w:pStyle w:val="4"/>
        <w:numPr>
          <w:ilvl w:val="0"/>
          <w:numId w:val="8"/>
        </w:numPr>
        <w:rPr>
          <w:rFonts w:ascii="宋体" w:hAnsi="宋体"/>
          <w:color w:val="000000" w:themeColor="text1"/>
        </w:rPr>
      </w:pPr>
      <w:r>
        <w:rPr>
          <w:rFonts w:ascii="宋体" w:hAnsi="宋体" w:hint="eastAsia"/>
          <w:color w:val="000000" w:themeColor="text1"/>
        </w:rPr>
        <w:t>本期</w:t>
      </w:r>
      <w:r>
        <w:rPr>
          <w:rFonts w:ascii="宋体" w:hAnsi="宋体"/>
          <w:color w:val="000000" w:themeColor="text1"/>
        </w:rPr>
        <w:t>公司</w:t>
      </w:r>
      <w:r>
        <w:rPr>
          <w:rFonts w:ascii="宋体" w:hAnsi="宋体" w:hint="eastAsia"/>
          <w:color w:val="000000" w:themeColor="text1"/>
        </w:rPr>
        <w:t>业务类型、</w:t>
      </w:r>
      <w:r>
        <w:rPr>
          <w:rFonts w:ascii="宋体" w:hAnsi="宋体"/>
          <w:color w:val="000000" w:themeColor="text1"/>
        </w:rPr>
        <w:t>利润构成或利润来源发生重大变动的详细说明</w:t>
      </w:r>
    </w:p>
    <w:sdt>
      <w:sdtPr>
        <w:rPr>
          <w:color w:val="000000" w:themeColor="text1"/>
        </w:rPr>
        <w:alias w:val="是否适用：公司利润构成或利润来源发生重大变动的详细说明[双击切换]"/>
        <w:tag w:val="_GBC_cf62b49cb7b54052a77aa6c4ec7218c8"/>
        <w:id w:val="631750883"/>
        <w:placeholder>
          <w:docPart w:val="GBC22222222222222222222222222222"/>
        </w:placeholder>
      </w:sdtPr>
      <w:sdtContent>
        <w:p w14:paraId="3CE4AC50" w14:textId="29196666"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B34D22" w14:textId="77777777" w:rsidR="00CB57AE" w:rsidRDefault="00CB57AE">
      <w:pPr>
        <w:rPr>
          <w:color w:val="000000" w:themeColor="text1"/>
        </w:rPr>
      </w:pPr>
    </w:p>
    <w:p w14:paraId="18A2E38D" w14:textId="77777777" w:rsidR="00CB57AE" w:rsidRDefault="00A315DF">
      <w:pPr>
        <w:pStyle w:val="3"/>
        <w:numPr>
          <w:ilvl w:val="0"/>
          <w:numId w:val="7"/>
        </w:numPr>
        <w:rPr>
          <w:rFonts w:ascii="宋体" w:hAnsi="宋体"/>
          <w:color w:val="000000" w:themeColor="text1"/>
        </w:rPr>
      </w:pPr>
      <w:r>
        <w:rPr>
          <w:rFonts w:ascii="宋体" w:hAnsi="宋体"/>
          <w:color w:val="000000" w:themeColor="text1"/>
        </w:rPr>
        <w:t>非主营业务导致利润重大变化的说明</w:t>
      </w:r>
    </w:p>
    <w:sdt>
      <w:sdtPr>
        <w:rPr>
          <w:rFonts w:hint="eastAsia"/>
          <w:color w:val="000000" w:themeColor="text1"/>
        </w:rPr>
        <w:alias w:val="是否适用：非主营业务来源分析[双击切换]"/>
        <w:tag w:val="_GBC_45f0580c6f114551af0270412b25ccd0"/>
        <w:id w:val="2063824449"/>
        <w:placeholder>
          <w:docPart w:val="GBC22222222222222222222222222222"/>
        </w:placeholder>
      </w:sdtPr>
      <w:sdtContent>
        <w:p w14:paraId="73E3327F" w14:textId="46807133"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E1526DF" w14:textId="77777777" w:rsidR="00CB57AE" w:rsidRDefault="00CB57AE">
      <w:pPr>
        <w:rPr>
          <w:color w:val="000000" w:themeColor="text1"/>
        </w:rPr>
      </w:pPr>
    </w:p>
    <w:p w14:paraId="3C813937" w14:textId="77777777" w:rsidR="00CB57AE" w:rsidRDefault="00A315DF">
      <w:pPr>
        <w:pStyle w:val="3"/>
        <w:numPr>
          <w:ilvl w:val="0"/>
          <w:numId w:val="7"/>
        </w:numPr>
        <w:rPr>
          <w:rFonts w:ascii="宋体" w:hAnsi="宋体"/>
          <w:color w:val="000000" w:themeColor="text1"/>
          <w:szCs w:val="21"/>
        </w:rPr>
      </w:pPr>
      <w:r>
        <w:rPr>
          <w:rFonts w:ascii="宋体" w:hAnsi="宋体"/>
          <w:color w:val="000000" w:themeColor="text1"/>
          <w:szCs w:val="21"/>
        </w:rPr>
        <w:t>资产、负债情况分析</w:t>
      </w:r>
    </w:p>
    <w:p w14:paraId="447CC4BA" w14:textId="77777777" w:rsidR="00CB57AE" w:rsidRDefault="00000000">
      <w:pPr>
        <w:rPr>
          <w:color w:val="000000" w:themeColor="text1"/>
        </w:rPr>
      </w:pPr>
      <w:sdt>
        <w:sdtPr>
          <w:rPr>
            <w:rFonts w:hint="eastAsia"/>
            <w:color w:val="000000" w:themeColor="text1"/>
          </w:rPr>
          <w:alias w:val="是否适用：资产、负债情况分析[双击切换]"/>
          <w:tag w:val="_GBC_7e768f46f428417e8696bff3cfaf9902"/>
          <w:id w:val="864018720"/>
          <w:lock w:val="contentLocked"/>
          <w:placeholder>
            <w:docPart w:val="GBC22222222222222222222222222222"/>
          </w:placeholder>
        </w:sdtPr>
        <w:sdtContent>
          <w:r w:rsidR="00A315DF">
            <w:rPr>
              <w:rFonts w:ascii="宋体" w:hAnsi="宋体"/>
              <w:color w:val="000000" w:themeColor="text1"/>
            </w:rPr>
            <w:fldChar w:fldCharType="begin"/>
          </w:r>
          <w:r w:rsidR="00A315DF">
            <w:rPr>
              <w:rFonts w:ascii="宋体" w:hAnsi="宋体"/>
              <w:color w:val="000000" w:themeColor="text1"/>
            </w:rPr>
            <w:instrText xml:space="preserve"> </w:instrText>
          </w:r>
          <w:r w:rsidR="00A315DF">
            <w:rPr>
              <w:rFonts w:ascii="宋体" w:hAnsi="宋体" w:hint="eastAsia"/>
              <w:color w:val="000000" w:themeColor="text1"/>
            </w:rPr>
            <w:instrText>MACROBUTTON  SnrToggleCheckbox √适用</w:instrText>
          </w:r>
          <w:r w:rsidR="00A315DF">
            <w:rPr>
              <w:rFonts w:ascii="宋体" w:hAnsi="宋体"/>
              <w:color w:val="000000" w:themeColor="text1"/>
            </w:rPr>
            <w:instrText xml:space="preserve"> </w:instrText>
          </w:r>
          <w:r w:rsidR="00A315DF">
            <w:rPr>
              <w:rFonts w:ascii="宋体" w:hAnsi="宋体"/>
              <w:color w:val="000000" w:themeColor="text1"/>
            </w:rPr>
            <w:fldChar w:fldCharType="end"/>
          </w:r>
          <w:r w:rsidR="00A315DF">
            <w:rPr>
              <w:rFonts w:ascii="宋体" w:hAnsi="宋体"/>
              <w:color w:val="000000" w:themeColor="text1"/>
            </w:rPr>
            <w:fldChar w:fldCharType="begin"/>
          </w:r>
          <w:r w:rsidR="00A315DF">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0193F3EF" w14:textId="77777777" w:rsidR="00CB57AE" w:rsidRDefault="00A315DF">
      <w:pPr>
        <w:pStyle w:val="4"/>
        <w:numPr>
          <w:ilvl w:val="0"/>
          <w:numId w:val="77"/>
        </w:numPr>
        <w:rPr>
          <w:rFonts w:ascii="宋体" w:hAnsi="宋体"/>
          <w:b w:val="0"/>
          <w:color w:val="000000" w:themeColor="text1"/>
        </w:rPr>
      </w:pPr>
      <w:bookmarkStart w:id="43" w:name="_Hlk74730011"/>
      <w:r>
        <w:rPr>
          <w:rFonts w:ascii="宋体" w:hAnsi="宋体"/>
          <w:color w:val="000000" w:themeColor="text1"/>
        </w:rPr>
        <w:t>资产</w:t>
      </w:r>
      <w:r>
        <w:rPr>
          <w:rFonts w:ascii="宋体" w:hAnsi="宋体" w:hint="eastAsia"/>
          <w:color w:val="000000" w:themeColor="text1"/>
        </w:rPr>
        <w:t>及</w:t>
      </w:r>
      <w:r>
        <w:rPr>
          <w:rFonts w:ascii="宋体" w:hAnsi="宋体"/>
          <w:color w:val="000000" w:themeColor="text1"/>
        </w:rPr>
        <w:t>负债</w:t>
      </w:r>
      <w:r>
        <w:rPr>
          <w:rFonts w:ascii="宋体" w:hAnsi="宋体" w:hint="eastAsia"/>
          <w:color w:val="000000" w:themeColor="text1"/>
          <w:szCs w:val="21"/>
        </w:rPr>
        <w:t>状</w:t>
      </w:r>
      <w:r>
        <w:rPr>
          <w:rFonts w:ascii="宋体" w:hAnsi="宋体"/>
          <w:color w:val="000000" w:themeColor="text1"/>
          <w:szCs w:val="21"/>
        </w:rPr>
        <w:t>况</w:t>
      </w:r>
    </w:p>
    <w:p w14:paraId="2401BB91"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资产负债状况分析"/>
          <w:tag w:val="_GBC_21de4e2184d94baf8e19137a1d0d5b74"/>
          <w:id w:val="-3413266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p>
    <w:tbl>
      <w:tblPr>
        <w:tblStyle w:val="a7"/>
        <w:tblW w:w="5000" w:type="pct"/>
        <w:tblLook w:val="04A0" w:firstRow="1" w:lastRow="0" w:firstColumn="1" w:lastColumn="0" w:noHBand="0" w:noVBand="1"/>
      </w:tblPr>
      <w:tblGrid>
        <w:gridCol w:w="1757"/>
        <w:gridCol w:w="1896"/>
        <w:gridCol w:w="851"/>
        <w:gridCol w:w="1896"/>
        <w:gridCol w:w="824"/>
        <w:gridCol w:w="1161"/>
        <w:gridCol w:w="438"/>
      </w:tblGrid>
      <w:tr w:rsidR="00A40D82" w14:paraId="20C99DEF" w14:textId="77777777" w:rsidTr="00CF117F">
        <w:trPr>
          <w:trHeight w:val="180"/>
        </w:trPr>
        <w:sdt>
          <w:sdtPr>
            <w:tag w:val="_PLD_d0f356a255cd4ad2a1d809f43b17afe4"/>
            <w:id w:val="-1166002147"/>
          </w:sdtPr>
          <w:sdtContent>
            <w:tc>
              <w:tcPr>
                <w:tcW w:w="996" w:type="pct"/>
                <w:vAlign w:val="center"/>
              </w:tcPr>
              <w:p w14:paraId="56F7D9DB" w14:textId="77777777" w:rsidR="00A40D82" w:rsidRDefault="00A40D82" w:rsidP="00EC77D6">
                <w:pPr>
                  <w:jc w:val="center"/>
                  <w:rPr>
                    <w:rStyle w:val="50"/>
                    <w:rFonts w:asciiTheme="minorEastAsia" w:eastAsiaTheme="minorEastAsia" w:hAnsiTheme="minorEastAsia"/>
                    <w:b w:val="0"/>
                    <w:bCs/>
                    <w:color w:val="000000" w:themeColor="text1"/>
                  </w:rPr>
                </w:pPr>
                <w:r>
                  <w:rPr>
                    <w:rFonts w:asciiTheme="minorEastAsia" w:eastAsiaTheme="minorEastAsia" w:hAnsiTheme="minorEastAsia"/>
                    <w:color w:val="000000" w:themeColor="text1"/>
                  </w:rPr>
                  <w:t>项目名称</w:t>
                </w:r>
              </w:p>
            </w:tc>
          </w:sdtContent>
        </w:sdt>
        <w:sdt>
          <w:sdtPr>
            <w:tag w:val="_PLD_908740cf286747d79d5abbe407fef2b5"/>
            <w:id w:val="70089429"/>
          </w:sdtPr>
          <w:sdtContent>
            <w:tc>
              <w:tcPr>
                <w:tcW w:w="1074" w:type="pct"/>
                <w:vAlign w:val="center"/>
              </w:tcPr>
              <w:p w14:paraId="7D6D795A" w14:textId="77777777" w:rsidR="00A40D82" w:rsidRDefault="00A40D82" w:rsidP="00EC77D6">
                <w:pPr>
                  <w:jc w:val="center"/>
                  <w:rPr>
                    <w:rStyle w:val="50"/>
                    <w:rFonts w:asciiTheme="minorEastAsia" w:eastAsiaTheme="minorEastAsia" w:hAnsiTheme="minorEastAsia"/>
                    <w:b w:val="0"/>
                    <w:bCs/>
                    <w:color w:val="000000" w:themeColor="text1"/>
                  </w:rPr>
                </w:pPr>
                <w:r>
                  <w:rPr>
                    <w:rFonts w:asciiTheme="minorEastAsia" w:eastAsiaTheme="minorEastAsia" w:hAnsiTheme="minorEastAsia"/>
                    <w:color w:val="000000" w:themeColor="text1"/>
                  </w:rPr>
                  <w:t>本期期末数</w:t>
                </w:r>
              </w:p>
            </w:tc>
          </w:sdtContent>
        </w:sdt>
        <w:sdt>
          <w:sdtPr>
            <w:tag w:val="_PLD_329bbbc9fa484c0990e705c4343b8bd2"/>
            <w:id w:val="-1764140657"/>
          </w:sdtPr>
          <w:sdtContent>
            <w:tc>
              <w:tcPr>
                <w:tcW w:w="482" w:type="pct"/>
                <w:vAlign w:val="center"/>
              </w:tcPr>
              <w:p w14:paraId="6BD566E1" w14:textId="77777777" w:rsidR="00A40D82" w:rsidRDefault="00A40D82" w:rsidP="00EC77D6">
                <w:pPr>
                  <w:jc w:val="center"/>
                  <w:rPr>
                    <w:rStyle w:val="50"/>
                    <w:rFonts w:asciiTheme="minorEastAsia" w:eastAsiaTheme="minorEastAsia" w:hAnsiTheme="minorEastAsia"/>
                    <w:b w:val="0"/>
                    <w:bCs/>
                    <w:color w:val="000000" w:themeColor="text1"/>
                  </w:rPr>
                </w:pPr>
                <w:r>
                  <w:rPr>
                    <w:rFonts w:asciiTheme="minorEastAsia" w:eastAsiaTheme="minorEastAsia" w:hAnsiTheme="minorEastAsia"/>
                    <w:color w:val="000000" w:themeColor="text1"/>
                  </w:rPr>
                  <w:t>本期期末数占总资产的比例（%）</w:t>
                </w:r>
              </w:p>
            </w:tc>
          </w:sdtContent>
        </w:sdt>
        <w:sdt>
          <w:sdtPr>
            <w:tag w:val="_PLD_56ec8d815a204f39816e77d18cf2ac7e"/>
            <w:id w:val="382838665"/>
          </w:sdtPr>
          <w:sdtContent>
            <w:tc>
              <w:tcPr>
                <w:tcW w:w="1074" w:type="pct"/>
                <w:vAlign w:val="center"/>
              </w:tcPr>
              <w:p w14:paraId="74D8C93C" w14:textId="77777777" w:rsidR="00A40D82" w:rsidRDefault="00A40D82" w:rsidP="00EC77D6">
                <w:pPr>
                  <w:jc w:val="center"/>
                  <w:rPr>
                    <w:rStyle w:val="50"/>
                    <w:rFonts w:asciiTheme="minorEastAsia" w:eastAsiaTheme="minorEastAsia" w:hAnsiTheme="minorEastAsia"/>
                    <w:b w:val="0"/>
                    <w:bCs/>
                    <w:color w:val="000000" w:themeColor="text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w:t>
                </w:r>
              </w:p>
            </w:tc>
          </w:sdtContent>
        </w:sdt>
        <w:sdt>
          <w:sdtPr>
            <w:tag w:val="_PLD_4bc2806364aa476db7b5ac96d585ad18"/>
            <w:id w:val="-1644963503"/>
          </w:sdtPr>
          <w:sdtContent>
            <w:tc>
              <w:tcPr>
                <w:tcW w:w="467" w:type="pct"/>
                <w:vAlign w:val="center"/>
              </w:tcPr>
              <w:p w14:paraId="3BACFA9C" w14:textId="77777777" w:rsidR="00A40D82" w:rsidRDefault="00A40D82" w:rsidP="00EC77D6">
                <w:pPr>
                  <w:jc w:val="center"/>
                  <w:rPr>
                    <w:rStyle w:val="50"/>
                    <w:rFonts w:asciiTheme="minorEastAsia" w:eastAsiaTheme="minorEastAsia" w:hAnsiTheme="minorEastAsia"/>
                    <w:b w:val="0"/>
                    <w:bCs/>
                    <w:color w:val="000000" w:themeColor="text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期末数占总资产的比例（%）</w:t>
                </w:r>
              </w:p>
            </w:tc>
          </w:sdtContent>
        </w:sdt>
        <w:sdt>
          <w:sdtPr>
            <w:tag w:val="_PLD_4cfcbfaae8d94f2d87cb33b122df7a82"/>
            <w:id w:val="1742442172"/>
          </w:sdtPr>
          <w:sdtContent>
            <w:tc>
              <w:tcPr>
                <w:tcW w:w="658" w:type="pct"/>
                <w:vAlign w:val="center"/>
              </w:tcPr>
              <w:p w14:paraId="7616F73A" w14:textId="77777777" w:rsidR="00A40D82" w:rsidRDefault="00A40D82" w:rsidP="00EC77D6">
                <w:pPr>
                  <w:jc w:val="center"/>
                  <w:rPr>
                    <w:rStyle w:val="50"/>
                    <w:rFonts w:asciiTheme="minorEastAsia" w:eastAsiaTheme="minorEastAsia" w:hAnsiTheme="minorEastAsia"/>
                    <w:b w:val="0"/>
                    <w:bCs/>
                    <w:color w:val="000000" w:themeColor="text1"/>
                  </w:rPr>
                </w:pPr>
                <w:r>
                  <w:rPr>
                    <w:rFonts w:asciiTheme="minorEastAsia" w:eastAsiaTheme="minorEastAsia" w:hAnsiTheme="minorEastAsia"/>
                    <w:color w:val="000000" w:themeColor="text1"/>
                  </w:rPr>
                  <w:t>本期期末金额较上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期末变动比例（%）</w:t>
                </w:r>
              </w:p>
            </w:tc>
          </w:sdtContent>
        </w:sdt>
        <w:sdt>
          <w:sdtPr>
            <w:tag w:val="_PLD_2acc4b359fa846d5bfb9939daf2ce46b"/>
            <w:id w:val="519444151"/>
          </w:sdtPr>
          <w:sdtContent>
            <w:tc>
              <w:tcPr>
                <w:tcW w:w="248" w:type="pct"/>
                <w:vAlign w:val="center"/>
              </w:tcPr>
              <w:p w14:paraId="6A1773FD" w14:textId="77777777" w:rsidR="00A40D82" w:rsidRDefault="00A40D82" w:rsidP="00EC77D6">
                <w:pPr>
                  <w:jc w:val="center"/>
                  <w:rPr>
                    <w:rStyle w:val="50"/>
                    <w:rFonts w:asciiTheme="minorEastAsia" w:eastAsiaTheme="minorEastAsia" w:hAnsiTheme="minorEastAsia"/>
                    <w:b w:val="0"/>
                    <w:bCs/>
                    <w:color w:val="000000" w:themeColor="text1"/>
                  </w:rPr>
                </w:pPr>
                <w:r>
                  <w:rPr>
                    <w:rFonts w:asciiTheme="minorEastAsia" w:eastAsiaTheme="minorEastAsia" w:hAnsiTheme="minorEastAsia"/>
                    <w:color w:val="000000" w:themeColor="text1"/>
                  </w:rPr>
                  <w:t>情况说明</w:t>
                </w:r>
              </w:p>
            </w:tc>
          </w:sdtContent>
        </w:sdt>
      </w:tr>
      <w:tr w:rsidR="00084559" w14:paraId="4289EDB2" w14:textId="77777777" w:rsidTr="00CF117F">
        <w:trPr>
          <w:trHeight w:val="135"/>
        </w:trPr>
        <w:tc>
          <w:tcPr>
            <w:tcW w:w="996" w:type="pct"/>
          </w:tcPr>
          <w:p w14:paraId="71BC9850" w14:textId="77777777" w:rsidR="00084559" w:rsidRPr="004543C5" w:rsidRDefault="00084559" w:rsidP="00084559">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hint="eastAsia"/>
                <w:b w:val="0"/>
                <w:bCs/>
                <w:color w:val="000000" w:themeColor="text1"/>
              </w:rPr>
              <w:t>货币资金</w:t>
            </w:r>
          </w:p>
        </w:tc>
        <w:tc>
          <w:tcPr>
            <w:tcW w:w="1074" w:type="pct"/>
            <w:vAlign w:val="center"/>
          </w:tcPr>
          <w:p w14:paraId="6B2C21A2" w14:textId="58BF1BFB" w:rsidR="00084559" w:rsidRPr="004543C5" w:rsidRDefault="00084559" w:rsidP="00084559">
            <w:pPr>
              <w:jc w:val="right"/>
              <w:rPr>
                <w:rFonts w:ascii="宋体" w:hAnsi="宋体"/>
              </w:rPr>
            </w:pPr>
            <w:r w:rsidRPr="004543C5">
              <w:rPr>
                <w:rFonts w:ascii="宋体" w:hAnsi="宋体" w:hint="eastAsia"/>
              </w:rPr>
              <w:t xml:space="preserve">404,665,240.98 </w:t>
            </w:r>
          </w:p>
        </w:tc>
        <w:tc>
          <w:tcPr>
            <w:tcW w:w="482" w:type="pct"/>
            <w:vAlign w:val="center"/>
          </w:tcPr>
          <w:p w14:paraId="17132556" w14:textId="36A149D8" w:rsidR="00084559" w:rsidRPr="004543C5" w:rsidRDefault="00084559" w:rsidP="00084559">
            <w:pPr>
              <w:jc w:val="right"/>
              <w:rPr>
                <w:rFonts w:ascii="宋体" w:hAnsi="宋体"/>
              </w:rPr>
            </w:pPr>
            <w:r w:rsidRPr="004543C5">
              <w:rPr>
                <w:rFonts w:ascii="宋体" w:hAnsi="宋体" w:hint="eastAsia"/>
              </w:rPr>
              <w:t xml:space="preserve">6.75 </w:t>
            </w:r>
          </w:p>
        </w:tc>
        <w:tc>
          <w:tcPr>
            <w:tcW w:w="1074" w:type="pct"/>
            <w:vAlign w:val="center"/>
          </w:tcPr>
          <w:p w14:paraId="548C13DB" w14:textId="649ABF41" w:rsidR="00084559" w:rsidRPr="004543C5" w:rsidRDefault="00084559" w:rsidP="00084559">
            <w:pPr>
              <w:jc w:val="right"/>
              <w:rPr>
                <w:rFonts w:ascii="宋体" w:hAnsi="宋体"/>
              </w:rPr>
            </w:pPr>
            <w:r w:rsidRPr="004543C5">
              <w:rPr>
                <w:rFonts w:ascii="宋体" w:hAnsi="宋体" w:hint="eastAsia"/>
              </w:rPr>
              <w:t xml:space="preserve">427,833,433.36 </w:t>
            </w:r>
          </w:p>
        </w:tc>
        <w:tc>
          <w:tcPr>
            <w:tcW w:w="467" w:type="pct"/>
            <w:vAlign w:val="center"/>
          </w:tcPr>
          <w:p w14:paraId="1CE29A91" w14:textId="1FA80E03" w:rsidR="00084559" w:rsidRPr="004543C5" w:rsidRDefault="00084559" w:rsidP="00084559">
            <w:pPr>
              <w:jc w:val="right"/>
              <w:rPr>
                <w:rFonts w:ascii="宋体" w:hAnsi="宋体"/>
              </w:rPr>
            </w:pPr>
            <w:r w:rsidRPr="004543C5">
              <w:rPr>
                <w:rFonts w:ascii="宋体" w:hAnsi="宋体" w:hint="eastAsia"/>
              </w:rPr>
              <w:t xml:space="preserve">7.17 </w:t>
            </w:r>
          </w:p>
        </w:tc>
        <w:tc>
          <w:tcPr>
            <w:tcW w:w="658" w:type="pct"/>
            <w:vAlign w:val="center"/>
          </w:tcPr>
          <w:p w14:paraId="3C5076A1" w14:textId="0D2E4410" w:rsidR="00084559" w:rsidRPr="004543C5" w:rsidRDefault="00084559" w:rsidP="00084559">
            <w:pPr>
              <w:jc w:val="right"/>
              <w:rPr>
                <w:rFonts w:ascii="宋体" w:hAnsi="宋体"/>
              </w:rPr>
            </w:pPr>
            <w:r w:rsidRPr="004543C5">
              <w:rPr>
                <w:rFonts w:ascii="宋体" w:hAnsi="宋体" w:hint="eastAsia"/>
              </w:rPr>
              <w:t xml:space="preserve">-5.42 </w:t>
            </w:r>
          </w:p>
        </w:tc>
        <w:tc>
          <w:tcPr>
            <w:tcW w:w="248" w:type="pct"/>
          </w:tcPr>
          <w:p w14:paraId="75E3E30A" w14:textId="77777777" w:rsidR="00084559" w:rsidRPr="004543C5" w:rsidRDefault="00084559" w:rsidP="00084559">
            <w:pPr>
              <w:rPr>
                <w:rFonts w:ascii="宋体" w:hAnsi="宋体"/>
              </w:rPr>
            </w:pPr>
          </w:p>
        </w:tc>
      </w:tr>
      <w:tr w:rsidR="00A40D82" w14:paraId="1843BA9A" w14:textId="77777777" w:rsidTr="00CF117F">
        <w:trPr>
          <w:trHeight w:val="135"/>
        </w:trPr>
        <w:tc>
          <w:tcPr>
            <w:tcW w:w="996" w:type="pct"/>
          </w:tcPr>
          <w:p w14:paraId="40709144" w14:textId="77777777" w:rsidR="00A40D82" w:rsidRPr="004543C5" w:rsidRDefault="00A40D82" w:rsidP="00EC77D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hint="eastAsia"/>
                <w:b w:val="0"/>
                <w:bCs/>
                <w:color w:val="000000" w:themeColor="text1"/>
              </w:rPr>
              <w:t>应收款项</w:t>
            </w:r>
          </w:p>
        </w:tc>
        <w:tc>
          <w:tcPr>
            <w:tcW w:w="1074" w:type="pct"/>
            <w:vAlign w:val="center"/>
          </w:tcPr>
          <w:p w14:paraId="3981C21C" w14:textId="77777777" w:rsidR="00A40D82" w:rsidRPr="004543C5" w:rsidRDefault="00A40D82" w:rsidP="00EC77D6">
            <w:pPr>
              <w:jc w:val="right"/>
              <w:rPr>
                <w:rFonts w:ascii="宋体" w:hAnsi="宋体"/>
              </w:rPr>
            </w:pPr>
            <w:r w:rsidRPr="004543C5">
              <w:rPr>
                <w:rFonts w:ascii="宋体" w:hAnsi="宋体" w:hint="eastAsia"/>
              </w:rPr>
              <w:t xml:space="preserve">63,078,915.19 </w:t>
            </w:r>
          </w:p>
        </w:tc>
        <w:tc>
          <w:tcPr>
            <w:tcW w:w="482" w:type="pct"/>
            <w:vAlign w:val="center"/>
          </w:tcPr>
          <w:p w14:paraId="42006EEF" w14:textId="77777777" w:rsidR="00A40D82" w:rsidRPr="004543C5" w:rsidRDefault="00A40D82" w:rsidP="00EC77D6">
            <w:pPr>
              <w:jc w:val="right"/>
              <w:rPr>
                <w:rFonts w:ascii="宋体" w:hAnsi="宋体"/>
              </w:rPr>
            </w:pPr>
            <w:r w:rsidRPr="004543C5">
              <w:rPr>
                <w:rFonts w:ascii="宋体" w:hAnsi="宋体" w:hint="eastAsia"/>
              </w:rPr>
              <w:t xml:space="preserve">1.05 </w:t>
            </w:r>
          </w:p>
        </w:tc>
        <w:tc>
          <w:tcPr>
            <w:tcW w:w="1074" w:type="pct"/>
            <w:vAlign w:val="center"/>
          </w:tcPr>
          <w:p w14:paraId="25AC9A99" w14:textId="77777777" w:rsidR="00A40D82" w:rsidRPr="004543C5" w:rsidRDefault="00A40D82" w:rsidP="00EC77D6">
            <w:pPr>
              <w:jc w:val="right"/>
              <w:rPr>
                <w:rFonts w:ascii="宋体" w:hAnsi="宋体"/>
              </w:rPr>
            </w:pPr>
            <w:r w:rsidRPr="004543C5">
              <w:rPr>
                <w:rFonts w:ascii="宋体" w:hAnsi="宋体" w:hint="eastAsia"/>
              </w:rPr>
              <w:t xml:space="preserve">45,065,814.08 </w:t>
            </w:r>
          </w:p>
        </w:tc>
        <w:tc>
          <w:tcPr>
            <w:tcW w:w="467" w:type="pct"/>
            <w:vAlign w:val="center"/>
          </w:tcPr>
          <w:p w14:paraId="69B395E7" w14:textId="77777777" w:rsidR="00A40D82" w:rsidRPr="004543C5" w:rsidRDefault="00A40D82" w:rsidP="00EC77D6">
            <w:pPr>
              <w:jc w:val="right"/>
              <w:rPr>
                <w:rFonts w:ascii="宋体" w:hAnsi="宋体"/>
              </w:rPr>
            </w:pPr>
            <w:r w:rsidRPr="004543C5">
              <w:rPr>
                <w:rFonts w:ascii="宋体" w:hAnsi="宋体" w:hint="eastAsia"/>
              </w:rPr>
              <w:t xml:space="preserve">0.75 </w:t>
            </w:r>
          </w:p>
        </w:tc>
        <w:tc>
          <w:tcPr>
            <w:tcW w:w="658" w:type="pct"/>
            <w:vAlign w:val="center"/>
          </w:tcPr>
          <w:p w14:paraId="298AB335" w14:textId="77777777" w:rsidR="00A40D82" w:rsidRPr="004543C5" w:rsidRDefault="00A40D82" w:rsidP="00EC77D6">
            <w:pPr>
              <w:jc w:val="right"/>
              <w:rPr>
                <w:rFonts w:ascii="宋体" w:hAnsi="宋体"/>
              </w:rPr>
            </w:pPr>
            <w:r w:rsidRPr="004543C5">
              <w:rPr>
                <w:rFonts w:ascii="宋体" w:hAnsi="宋体" w:hint="eastAsia"/>
              </w:rPr>
              <w:t xml:space="preserve">39.97 </w:t>
            </w:r>
          </w:p>
        </w:tc>
        <w:tc>
          <w:tcPr>
            <w:tcW w:w="248" w:type="pct"/>
          </w:tcPr>
          <w:p w14:paraId="4909CE7F" w14:textId="77777777" w:rsidR="00A40D82" w:rsidRPr="004543C5" w:rsidRDefault="00A40D82" w:rsidP="00EC77D6">
            <w:pPr>
              <w:rPr>
                <w:rFonts w:ascii="宋体" w:hAnsi="宋体"/>
              </w:rPr>
            </w:pPr>
          </w:p>
        </w:tc>
      </w:tr>
      <w:tr w:rsidR="00A40D82" w14:paraId="67EF2BBE" w14:textId="77777777" w:rsidTr="00CF117F">
        <w:trPr>
          <w:trHeight w:val="135"/>
        </w:trPr>
        <w:tc>
          <w:tcPr>
            <w:tcW w:w="996" w:type="pct"/>
          </w:tcPr>
          <w:p w14:paraId="795A5EF6" w14:textId="77777777" w:rsidR="00A40D82" w:rsidRPr="004543C5" w:rsidRDefault="00A40D82" w:rsidP="00EC77D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b w:val="0"/>
                <w:bCs/>
                <w:color w:val="000000" w:themeColor="text1"/>
              </w:rPr>
              <w:t>应收款项融资</w:t>
            </w:r>
          </w:p>
        </w:tc>
        <w:tc>
          <w:tcPr>
            <w:tcW w:w="1074" w:type="pct"/>
            <w:vAlign w:val="center"/>
          </w:tcPr>
          <w:p w14:paraId="1AFA0C57" w14:textId="77777777" w:rsidR="00A40D82" w:rsidRPr="004543C5" w:rsidRDefault="00A40D82" w:rsidP="00EC77D6">
            <w:pPr>
              <w:jc w:val="right"/>
              <w:rPr>
                <w:rFonts w:ascii="宋体" w:hAnsi="宋体"/>
              </w:rPr>
            </w:pPr>
            <w:r w:rsidRPr="004543C5">
              <w:rPr>
                <w:rFonts w:ascii="宋体" w:hAnsi="宋体"/>
              </w:rPr>
              <w:t>28,099,403.94</w:t>
            </w:r>
          </w:p>
        </w:tc>
        <w:tc>
          <w:tcPr>
            <w:tcW w:w="482" w:type="pct"/>
            <w:vAlign w:val="center"/>
          </w:tcPr>
          <w:p w14:paraId="05B81A95" w14:textId="77777777" w:rsidR="00A40D82" w:rsidRPr="004543C5" w:rsidRDefault="00A40D82" w:rsidP="00EC77D6">
            <w:pPr>
              <w:jc w:val="right"/>
              <w:rPr>
                <w:rFonts w:ascii="宋体" w:hAnsi="宋体"/>
              </w:rPr>
            </w:pPr>
            <w:r w:rsidRPr="004543C5">
              <w:rPr>
                <w:rFonts w:ascii="宋体" w:hAnsi="宋体"/>
              </w:rPr>
              <w:t>0.47</w:t>
            </w:r>
          </w:p>
        </w:tc>
        <w:tc>
          <w:tcPr>
            <w:tcW w:w="1074" w:type="pct"/>
            <w:vAlign w:val="center"/>
          </w:tcPr>
          <w:p w14:paraId="02E089B8" w14:textId="77777777" w:rsidR="00A40D82" w:rsidRPr="004543C5" w:rsidRDefault="00A40D82" w:rsidP="00EC77D6">
            <w:pPr>
              <w:jc w:val="right"/>
              <w:rPr>
                <w:rFonts w:ascii="宋体" w:hAnsi="宋体"/>
              </w:rPr>
            </w:pPr>
            <w:r w:rsidRPr="004543C5">
              <w:rPr>
                <w:rFonts w:ascii="宋体" w:hAnsi="宋体"/>
              </w:rPr>
              <w:t>96,597,632.52</w:t>
            </w:r>
          </w:p>
        </w:tc>
        <w:tc>
          <w:tcPr>
            <w:tcW w:w="467" w:type="pct"/>
            <w:vAlign w:val="center"/>
          </w:tcPr>
          <w:p w14:paraId="7B10052C" w14:textId="77777777" w:rsidR="00A40D82" w:rsidRPr="004543C5" w:rsidRDefault="00A40D82" w:rsidP="00EC77D6">
            <w:pPr>
              <w:jc w:val="right"/>
              <w:rPr>
                <w:rFonts w:ascii="宋体" w:hAnsi="宋体"/>
              </w:rPr>
            </w:pPr>
            <w:r w:rsidRPr="004543C5">
              <w:rPr>
                <w:rFonts w:ascii="宋体" w:hAnsi="宋体"/>
              </w:rPr>
              <w:t>1.62</w:t>
            </w:r>
          </w:p>
        </w:tc>
        <w:tc>
          <w:tcPr>
            <w:tcW w:w="658" w:type="pct"/>
            <w:vAlign w:val="center"/>
          </w:tcPr>
          <w:p w14:paraId="30A36512" w14:textId="77777777" w:rsidR="00A40D82" w:rsidRPr="004543C5" w:rsidRDefault="00A40D82" w:rsidP="00EC77D6">
            <w:pPr>
              <w:jc w:val="right"/>
              <w:rPr>
                <w:rFonts w:ascii="宋体" w:hAnsi="宋体"/>
              </w:rPr>
            </w:pPr>
            <w:r w:rsidRPr="004543C5">
              <w:rPr>
                <w:rFonts w:ascii="宋体" w:hAnsi="宋体"/>
              </w:rPr>
              <w:t>-70.91</w:t>
            </w:r>
          </w:p>
        </w:tc>
        <w:tc>
          <w:tcPr>
            <w:tcW w:w="248" w:type="pct"/>
          </w:tcPr>
          <w:p w14:paraId="0769264E" w14:textId="77777777" w:rsidR="00A40D82" w:rsidRPr="004543C5" w:rsidRDefault="00A40D82" w:rsidP="00EC77D6">
            <w:pPr>
              <w:rPr>
                <w:rFonts w:ascii="宋体" w:hAnsi="宋体"/>
              </w:rPr>
            </w:pPr>
          </w:p>
        </w:tc>
      </w:tr>
      <w:tr w:rsidR="00A40D82" w14:paraId="4F7B362D" w14:textId="77777777" w:rsidTr="00CF117F">
        <w:trPr>
          <w:trHeight w:val="135"/>
        </w:trPr>
        <w:tc>
          <w:tcPr>
            <w:tcW w:w="996" w:type="pct"/>
          </w:tcPr>
          <w:p w14:paraId="5D6DF4B5" w14:textId="77777777" w:rsidR="00A40D82" w:rsidRPr="004543C5" w:rsidRDefault="00A40D82" w:rsidP="00EC77D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b w:val="0"/>
                <w:bCs/>
                <w:color w:val="000000" w:themeColor="text1"/>
              </w:rPr>
              <w:t>其他应收款</w:t>
            </w:r>
          </w:p>
        </w:tc>
        <w:tc>
          <w:tcPr>
            <w:tcW w:w="1074" w:type="pct"/>
            <w:vAlign w:val="center"/>
          </w:tcPr>
          <w:p w14:paraId="5E51B80B" w14:textId="77777777" w:rsidR="00A40D82" w:rsidRPr="004543C5" w:rsidRDefault="00A40D82" w:rsidP="00EC77D6">
            <w:pPr>
              <w:jc w:val="right"/>
              <w:rPr>
                <w:rFonts w:ascii="宋体" w:hAnsi="宋体"/>
              </w:rPr>
            </w:pPr>
            <w:r w:rsidRPr="004543C5">
              <w:rPr>
                <w:rFonts w:ascii="宋体" w:hAnsi="宋体"/>
              </w:rPr>
              <w:t>6,281,088.40</w:t>
            </w:r>
          </w:p>
        </w:tc>
        <w:tc>
          <w:tcPr>
            <w:tcW w:w="482" w:type="pct"/>
            <w:vAlign w:val="center"/>
          </w:tcPr>
          <w:p w14:paraId="000E543E" w14:textId="77777777" w:rsidR="00A40D82" w:rsidRPr="004543C5" w:rsidRDefault="00A40D82" w:rsidP="00EC77D6">
            <w:pPr>
              <w:jc w:val="right"/>
              <w:rPr>
                <w:rFonts w:ascii="宋体" w:hAnsi="宋体"/>
              </w:rPr>
            </w:pPr>
            <w:r w:rsidRPr="004543C5">
              <w:rPr>
                <w:rFonts w:ascii="宋体" w:hAnsi="宋体"/>
              </w:rPr>
              <w:t>0.10</w:t>
            </w:r>
          </w:p>
        </w:tc>
        <w:tc>
          <w:tcPr>
            <w:tcW w:w="1074" w:type="pct"/>
            <w:vAlign w:val="center"/>
          </w:tcPr>
          <w:p w14:paraId="40C2849F" w14:textId="77777777" w:rsidR="00A40D82" w:rsidRPr="004543C5" w:rsidRDefault="00A40D82" w:rsidP="00EC77D6">
            <w:pPr>
              <w:jc w:val="right"/>
              <w:rPr>
                <w:rFonts w:ascii="宋体" w:hAnsi="宋体"/>
              </w:rPr>
            </w:pPr>
            <w:r w:rsidRPr="004543C5">
              <w:rPr>
                <w:rFonts w:ascii="宋体" w:hAnsi="宋体"/>
              </w:rPr>
              <w:t>1,340,163.52</w:t>
            </w:r>
          </w:p>
        </w:tc>
        <w:tc>
          <w:tcPr>
            <w:tcW w:w="467" w:type="pct"/>
            <w:vAlign w:val="center"/>
          </w:tcPr>
          <w:p w14:paraId="0166A727" w14:textId="77777777" w:rsidR="00A40D82" w:rsidRPr="004543C5" w:rsidRDefault="00A40D82" w:rsidP="00EC77D6">
            <w:pPr>
              <w:jc w:val="right"/>
              <w:rPr>
                <w:rFonts w:ascii="宋体" w:hAnsi="宋体"/>
              </w:rPr>
            </w:pPr>
            <w:r w:rsidRPr="004543C5">
              <w:rPr>
                <w:rFonts w:ascii="宋体" w:hAnsi="宋体"/>
              </w:rPr>
              <w:t>0.02</w:t>
            </w:r>
          </w:p>
        </w:tc>
        <w:tc>
          <w:tcPr>
            <w:tcW w:w="658" w:type="pct"/>
            <w:vAlign w:val="center"/>
          </w:tcPr>
          <w:p w14:paraId="5A2726AF" w14:textId="77777777" w:rsidR="00A40D82" w:rsidRPr="004543C5" w:rsidRDefault="00A40D82" w:rsidP="00EC77D6">
            <w:pPr>
              <w:jc w:val="right"/>
              <w:rPr>
                <w:rFonts w:ascii="宋体" w:hAnsi="宋体"/>
              </w:rPr>
            </w:pPr>
            <w:r w:rsidRPr="004543C5">
              <w:rPr>
                <w:rFonts w:ascii="宋体" w:hAnsi="宋体"/>
              </w:rPr>
              <w:t>368.68</w:t>
            </w:r>
          </w:p>
        </w:tc>
        <w:tc>
          <w:tcPr>
            <w:tcW w:w="248" w:type="pct"/>
          </w:tcPr>
          <w:p w14:paraId="2B03E52A" w14:textId="77777777" w:rsidR="00A40D82" w:rsidRPr="004543C5" w:rsidRDefault="00A40D82" w:rsidP="00EC77D6">
            <w:pPr>
              <w:rPr>
                <w:rFonts w:ascii="宋体" w:hAnsi="宋体"/>
              </w:rPr>
            </w:pPr>
          </w:p>
        </w:tc>
      </w:tr>
      <w:tr w:rsidR="00A40D82" w14:paraId="665B9C6B" w14:textId="77777777" w:rsidTr="00CF117F">
        <w:trPr>
          <w:trHeight w:val="135"/>
        </w:trPr>
        <w:tc>
          <w:tcPr>
            <w:tcW w:w="996" w:type="pct"/>
          </w:tcPr>
          <w:p w14:paraId="44DA45D9" w14:textId="77777777" w:rsidR="00A40D82" w:rsidRPr="004543C5" w:rsidRDefault="00A40D82" w:rsidP="00EC77D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hint="eastAsia"/>
                <w:b w:val="0"/>
                <w:bCs/>
                <w:color w:val="000000" w:themeColor="text1"/>
              </w:rPr>
              <w:t>存货</w:t>
            </w:r>
          </w:p>
        </w:tc>
        <w:tc>
          <w:tcPr>
            <w:tcW w:w="1074" w:type="pct"/>
            <w:vAlign w:val="center"/>
          </w:tcPr>
          <w:p w14:paraId="04B66616" w14:textId="77777777" w:rsidR="00A40D82" w:rsidRPr="004543C5" w:rsidRDefault="00A40D82" w:rsidP="00EC77D6">
            <w:pPr>
              <w:jc w:val="right"/>
              <w:rPr>
                <w:rFonts w:ascii="宋体" w:hAnsi="宋体"/>
              </w:rPr>
            </w:pPr>
            <w:r w:rsidRPr="004543C5">
              <w:rPr>
                <w:rFonts w:ascii="宋体" w:hAnsi="宋体" w:hint="eastAsia"/>
              </w:rPr>
              <w:t xml:space="preserve">395,633,247.25 </w:t>
            </w:r>
          </w:p>
        </w:tc>
        <w:tc>
          <w:tcPr>
            <w:tcW w:w="482" w:type="pct"/>
            <w:vAlign w:val="center"/>
          </w:tcPr>
          <w:p w14:paraId="6476FBB5" w14:textId="77777777" w:rsidR="00A40D82" w:rsidRPr="004543C5" w:rsidRDefault="00A40D82" w:rsidP="00EC77D6">
            <w:pPr>
              <w:jc w:val="right"/>
              <w:rPr>
                <w:rFonts w:ascii="宋体" w:hAnsi="宋体"/>
              </w:rPr>
            </w:pPr>
            <w:r w:rsidRPr="004543C5">
              <w:rPr>
                <w:rFonts w:ascii="宋体" w:hAnsi="宋体" w:hint="eastAsia"/>
              </w:rPr>
              <w:t xml:space="preserve">6.60 </w:t>
            </w:r>
          </w:p>
        </w:tc>
        <w:tc>
          <w:tcPr>
            <w:tcW w:w="1074" w:type="pct"/>
            <w:vAlign w:val="center"/>
          </w:tcPr>
          <w:p w14:paraId="43A344EA" w14:textId="77777777" w:rsidR="00A40D82" w:rsidRPr="004543C5" w:rsidRDefault="00A40D82" w:rsidP="00EC77D6">
            <w:pPr>
              <w:jc w:val="right"/>
              <w:rPr>
                <w:rFonts w:ascii="宋体" w:hAnsi="宋体"/>
              </w:rPr>
            </w:pPr>
            <w:r w:rsidRPr="004543C5">
              <w:rPr>
                <w:rFonts w:ascii="宋体" w:hAnsi="宋体" w:hint="eastAsia"/>
              </w:rPr>
              <w:t xml:space="preserve">285,424,985.38 </w:t>
            </w:r>
          </w:p>
        </w:tc>
        <w:tc>
          <w:tcPr>
            <w:tcW w:w="467" w:type="pct"/>
            <w:vAlign w:val="center"/>
          </w:tcPr>
          <w:p w14:paraId="6997B001" w14:textId="77777777" w:rsidR="00A40D82" w:rsidRPr="004543C5" w:rsidRDefault="00A40D82" w:rsidP="00EC77D6">
            <w:pPr>
              <w:jc w:val="right"/>
              <w:rPr>
                <w:rFonts w:ascii="宋体" w:hAnsi="宋体"/>
              </w:rPr>
            </w:pPr>
            <w:r w:rsidRPr="004543C5">
              <w:rPr>
                <w:rFonts w:ascii="宋体" w:hAnsi="宋体" w:hint="eastAsia"/>
              </w:rPr>
              <w:t xml:space="preserve">4.78 </w:t>
            </w:r>
          </w:p>
        </w:tc>
        <w:tc>
          <w:tcPr>
            <w:tcW w:w="658" w:type="pct"/>
            <w:vAlign w:val="center"/>
          </w:tcPr>
          <w:p w14:paraId="7B47FEE3" w14:textId="77777777" w:rsidR="00A40D82" w:rsidRPr="004543C5" w:rsidRDefault="00A40D82" w:rsidP="00EC77D6">
            <w:pPr>
              <w:jc w:val="right"/>
              <w:rPr>
                <w:rFonts w:ascii="宋体" w:hAnsi="宋体"/>
              </w:rPr>
            </w:pPr>
            <w:r w:rsidRPr="004543C5">
              <w:rPr>
                <w:rFonts w:ascii="宋体" w:hAnsi="宋体" w:hint="eastAsia"/>
              </w:rPr>
              <w:t xml:space="preserve">38.61 </w:t>
            </w:r>
          </w:p>
        </w:tc>
        <w:tc>
          <w:tcPr>
            <w:tcW w:w="248" w:type="pct"/>
          </w:tcPr>
          <w:p w14:paraId="140A3338" w14:textId="77777777" w:rsidR="00A40D82" w:rsidRPr="004543C5" w:rsidRDefault="00A40D82" w:rsidP="00EC77D6">
            <w:pPr>
              <w:rPr>
                <w:rFonts w:ascii="宋体" w:hAnsi="宋体"/>
              </w:rPr>
            </w:pPr>
          </w:p>
        </w:tc>
      </w:tr>
      <w:tr w:rsidR="00A40D82" w14:paraId="35101CF7" w14:textId="77777777" w:rsidTr="00CF117F">
        <w:trPr>
          <w:trHeight w:val="135"/>
        </w:trPr>
        <w:tc>
          <w:tcPr>
            <w:tcW w:w="996" w:type="pct"/>
          </w:tcPr>
          <w:p w14:paraId="638CB419" w14:textId="77777777" w:rsidR="00A40D82" w:rsidRPr="004543C5" w:rsidRDefault="00A40D82" w:rsidP="00EC77D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hint="eastAsia"/>
                <w:b w:val="0"/>
                <w:bCs/>
                <w:color w:val="000000" w:themeColor="text1"/>
              </w:rPr>
              <w:t>其他流动资产</w:t>
            </w:r>
          </w:p>
        </w:tc>
        <w:tc>
          <w:tcPr>
            <w:tcW w:w="1074" w:type="pct"/>
            <w:vAlign w:val="center"/>
          </w:tcPr>
          <w:p w14:paraId="27E60D42" w14:textId="77777777" w:rsidR="00A40D82" w:rsidRPr="004543C5" w:rsidRDefault="00A40D82" w:rsidP="00EC77D6">
            <w:pPr>
              <w:jc w:val="right"/>
              <w:rPr>
                <w:rFonts w:ascii="宋体" w:hAnsi="宋体"/>
              </w:rPr>
            </w:pPr>
            <w:r w:rsidRPr="004543C5">
              <w:rPr>
                <w:rFonts w:ascii="宋体" w:hAnsi="宋体" w:hint="eastAsia"/>
              </w:rPr>
              <w:t xml:space="preserve">29,550,825.10 </w:t>
            </w:r>
          </w:p>
        </w:tc>
        <w:tc>
          <w:tcPr>
            <w:tcW w:w="482" w:type="pct"/>
            <w:vAlign w:val="center"/>
          </w:tcPr>
          <w:p w14:paraId="3F975F37" w14:textId="77777777" w:rsidR="00A40D82" w:rsidRPr="004543C5" w:rsidRDefault="00A40D82" w:rsidP="00EC77D6">
            <w:pPr>
              <w:jc w:val="right"/>
              <w:rPr>
                <w:rFonts w:ascii="宋体" w:hAnsi="宋体"/>
              </w:rPr>
            </w:pPr>
            <w:r w:rsidRPr="004543C5">
              <w:rPr>
                <w:rFonts w:ascii="宋体" w:hAnsi="宋体" w:hint="eastAsia"/>
              </w:rPr>
              <w:t xml:space="preserve">0.49 </w:t>
            </w:r>
          </w:p>
        </w:tc>
        <w:tc>
          <w:tcPr>
            <w:tcW w:w="1074" w:type="pct"/>
            <w:vAlign w:val="center"/>
          </w:tcPr>
          <w:p w14:paraId="2D2C8A56" w14:textId="77777777" w:rsidR="00A40D82" w:rsidRPr="004543C5" w:rsidRDefault="00A40D82" w:rsidP="00EC77D6">
            <w:pPr>
              <w:jc w:val="right"/>
              <w:rPr>
                <w:rFonts w:ascii="宋体" w:hAnsi="宋体"/>
              </w:rPr>
            </w:pPr>
            <w:r w:rsidRPr="004543C5">
              <w:rPr>
                <w:rFonts w:ascii="宋体" w:hAnsi="宋体" w:hint="eastAsia"/>
              </w:rPr>
              <w:t xml:space="preserve">11,386,195.41 </w:t>
            </w:r>
          </w:p>
        </w:tc>
        <w:tc>
          <w:tcPr>
            <w:tcW w:w="467" w:type="pct"/>
            <w:vAlign w:val="center"/>
          </w:tcPr>
          <w:p w14:paraId="20C3D86A" w14:textId="77777777" w:rsidR="00A40D82" w:rsidRPr="004543C5" w:rsidRDefault="00A40D82" w:rsidP="00EC77D6">
            <w:pPr>
              <w:jc w:val="right"/>
              <w:rPr>
                <w:rFonts w:ascii="宋体" w:hAnsi="宋体"/>
              </w:rPr>
            </w:pPr>
            <w:r w:rsidRPr="004543C5">
              <w:rPr>
                <w:rFonts w:ascii="宋体" w:hAnsi="宋体" w:hint="eastAsia"/>
              </w:rPr>
              <w:t xml:space="preserve">0.19 </w:t>
            </w:r>
          </w:p>
        </w:tc>
        <w:tc>
          <w:tcPr>
            <w:tcW w:w="658" w:type="pct"/>
            <w:vAlign w:val="center"/>
          </w:tcPr>
          <w:p w14:paraId="145225D0" w14:textId="77777777" w:rsidR="00A40D82" w:rsidRPr="004543C5" w:rsidRDefault="00A40D82" w:rsidP="00EC77D6">
            <w:pPr>
              <w:jc w:val="right"/>
              <w:rPr>
                <w:rFonts w:ascii="宋体" w:hAnsi="宋体"/>
              </w:rPr>
            </w:pPr>
            <w:r w:rsidRPr="004543C5">
              <w:rPr>
                <w:rFonts w:ascii="宋体" w:hAnsi="宋体" w:hint="eastAsia"/>
              </w:rPr>
              <w:t xml:space="preserve">159.53 </w:t>
            </w:r>
          </w:p>
        </w:tc>
        <w:tc>
          <w:tcPr>
            <w:tcW w:w="248" w:type="pct"/>
          </w:tcPr>
          <w:p w14:paraId="2E816518" w14:textId="77777777" w:rsidR="00A40D82" w:rsidRPr="004543C5" w:rsidRDefault="00A40D82" w:rsidP="00EC77D6">
            <w:pPr>
              <w:rPr>
                <w:rFonts w:ascii="宋体" w:hAnsi="宋体"/>
              </w:rPr>
            </w:pPr>
          </w:p>
        </w:tc>
      </w:tr>
      <w:tr w:rsidR="00084559" w14:paraId="38FCAB05" w14:textId="77777777" w:rsidTr="00CF117F">
        <w:trPr>
          <w:trHeight w:val="135"/>
        </w:trPr>
        <w:tc>
          <w:tcPr>
            <w:tcW w:w="996" w:type="pct"/>
          </w:tcPr>
          <w:p w14:paraId="46340200" w14:textId="77777777" w:rsidR="00084559" w:rsidRPr="004543C5" w:rsidRDefault="00084559" w:rsidP="00084559">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hint="eastAsia"/>
                <w:b w:val="0"/>
                <w:bCs/>
                <w:color w:val="000000" w:themeColor="text1"/>
              </w:rPr>
              <w:t>固定资产</w:t>
            </w:r>
          </w:p>
        </w:tc>
        <w:tc>
          <w:tcPr>
            <w:tcW w:w="1074" w:type="pct"/>
            <w:vAlign w:val="center"/>
          </w:tcPr>
          <w:p w14:paraId="543DA4C6" w14:textId="6C4CC492" w:rsidR="00084559" w:rsidRPr="004543C5" w:rsidRDefault="00084559" w:rsidP="00084559">
            <w:pPr>
              <w:jc w:val="right"/>
              <w:rPr>
                <w:rFonts w:ascii="宋体" w:hAnsi="宋体"/>
              </w:rPr>
            </w:pPr>
            <w:r w:rsidRPr="004543C5">
              <w:rPr>
                <w:rFonts w:ascii="宋体" w:hAnsi="宋体" w:hint="eastAsia"/>
              </w:rPr>
              <w:t xml:space="preserve">4,297,215,451.56 </w:t>
            </w:r>
          </w:p>
        </w:tc>
        <w:tc>
          <w:tcPr>
            <w:tcW w:w="482" w:type="pct"/>
            <w:vAlign w:val="center"/>
          </w:tcPr>
          <w:p w14:paraId="5BE7138C" w14:textId="581E00A3" w:rsidR="00084559" w:rsidRPr="004543C5" w:rsidRDefault="00084559" w:rsidP="00084559">
            <w:pPr>
              <w:jc w:val="right"/>
              <w:rPr>
                <w:rFonts w:ascii="宋体" w:hAnsi="宋体"/>
              </w:rPr>
            </w:pPr>
            <w:r w:rsidRPr="004543C5">
              <w:rPr>
                <w:rFonts w:ascii="宋体" w:hAnsi="宋体" w:hint="eastAsia"/>
              </w:rPr>
              <w:t xml:space="preserve">71.72 </w:t>
            </w:r>
          </w:p>
        </w:tc>
        <w:tc>
          <w:tcPr>
            <w:tcW w:w="1074" w:type="pct"/>
            <w:vAlign w:val="center"/>
          </w:tcPr>
          <w:p w14:paraId="4AE5D6F9" w14:textId="120B40C3" w:rsidR="00084559" w:rsidRPr="004543C5" w:rsidRDefault="00084559" w:rsidP="00084559">
            <w:pPr>
              <w:jc w:val="right"/>
              <w:rPr>
                <w:rFonts w:ascii="宋体" w:hAnsi="宋体"/>
              </w:rPr>
            </w:pPr>
            <w:r w:rsidRPr="004543C5">
              <w:rPr>
                <w:rFonts w:ascii="宋体" w:hAnsi="宋体" w:hint="eastAsia"/>
              </w:rPr>
              <w:t xml:space="preserve">4,492,600,038.73 </w:t>
            </w:r>
          </w:p>
        </w:tc>
        <w:tc>
          <w:tcPr>
            <w:tcW w:w="467" w:type="pct"/>
            <w:vAlign w:val="center"/>
          </w:tcPr>
          <w:p w14:paraId="6E74E49F" w14:textId="54C0409F" w:rsidR="00084559" w:rsidRPr="004543C5" w:rsidRDefault="00084559" w:rsidP="00084559">
            <w:pPr>
              <w:jc w:val="right"/>
              <w:rPr>
                <w:rFonts w:ascii="宋体" w:hAnsi="宋体"/>
              </w:rPr>
            </w:pPr>
            <w:r w:rsidRPr="004543C5">
              <w:rPr>
                <w:rFonts w:ascii="宋体" w:hAnsi="宋体" w:hint="eastAsia"/>
              </w:rPr>
              <w:t xml:space="preserve">75.25 </w:t>
            </w:r>
          </w:p>
        </w:tc>
        <w:tc>
          <w:tcPr>
            <w:tcW w:w="658" w:type="pct"/>
            <w:vAlign w:val="center"/>
          </w:tcPr>
          <w:p w14:paraId="1573A39F" w14:textId="6E7BEE0C" w:rsidR="00084559" w:rsidRPr="004543C5" w:rsidRDefault="00084559" w:rsidP="00084559">
            <w:pPr>
              <w:jc w:val="right"/>
              <w:rPr>
                <w:rFonts w:ascii="宋体" w:hAnsi="宋体"/>
              </w:rPr>
            </w:pPr>
            <w:r w:rsidRPr="004543C5">
              <w:rPr>
                <w:rFonts w:ascii="宋体" w:hAnsi="宋体" w:hint="eastAsia"/>
              </w:rPr>
              <w:t xml:space="preserve">-4.35 </w:t>
            </w:r>
          </w:p>
        </w:tc>
        <w:tc>
          <w:tcPr>
            <w:tcW w:w="248" w:type="pct"/>
          </w:tcPr>
          <w:p w14:paraId="1058C7FB" w14:textId="77777777" w:rsidR="00084559" w:rsidRPr="004543C5" w:rsidRDefault="00084559" w:rsidP="00084559">
            <w:pPr>
              <w:rPr>
                <w:rFonts w:ascii="宋体" w:hAnsi="宋体"/>
              </w:rPr>
            </w:pPr>
          </w:p>
        </w:tc>
      </w:tr>
      <w:tr w:rsidR="00644B16" w14:paraId="7F644643" w14:textId="77777777" w:rsidTr="00CF117F">
        <w:trPr>
          <w:trHeight w:val="135"/>
        </w:trPr>
        <w:tc>
          <w:tcPr>
            <w:tcW w:w="996" w:type="pct"/>
          </w:tcPr>
          <w:p w14:paraId="5039B98E" w14:textId="77777777" w:rsidR="00644B16" w:rsidRPr="004543C5" w:rsidRDefault="00644B16" w:rsidP="00644B1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hint="eastAsia"/>
                <w:b w:val="0"/>
                <w:bCs/>
                <w:color w:val="000000" w:themeColor="text1"/>
              </w:rPr>
              <w:t>在建工程</w:t>
            </w:r>
          </w:p>
        </w:tc>
        <w:tc>
          <w:tcPr>
            <w:tcW w:w="1074" w:type="pct"/>
            <w:vAlign w:val="center"/>
          </w:tcPr>
          <w:p w14:paraId="51905527" w14:textId="5359EE90" w:rsidR="00644B16" w:rsidRPr="00644B16" w:rsidRDefault="00644B16" w:rsidP="00644B16">
            <w:pPr>
              <w:jc w:val="right"/>
              <w:rPr>
                <w:rFonts w:ascii="宋体" w:hAnsi="宋体"/>
              </w:rPr>
            </w:pPr>
            <w:r w:rsidRPr="00644B16">
              <w:rPr>
                <w:rFonts w:ascii="宋体" w:hAnsi="宋体" w:hint="eastAsia"/>
              </w:rPr>
              <w:t xml:space="preserve">216,351,026.66 </w:t>
            </w:r>
          </w:p>
        </w:tc>
        <w:tc>
          <w:tcPr>
            <w:tcW w:w="482" w:type="pct"/>
            <w:vAlign w:val="center"/>
          </w:tcPr>
          <w:p w14:paraId="291F8778" w14:textId="3C21F682" w:rsidR="00644B16" w:rsidRPr="00644B16" w:rsidRDefault="00644B16" w:rsidP="00644B16">
            <w:pPr>
              <w:jc w:val="right"/>
              <w:rPr>
                <w:rFonts w:ascii="宋体" w:hAnsi="宋体"/>
              </w:rPr>
            </w:pPr>
            <w:r w:rsidRPr="00644B16">
              <w:rPr>
                <w:rFonts w:ascii="宋体" w:hAnsi="宋体" w:hint="eastAsia"/>
              </w:rPr>
              <w:t xml:space="preserve">3.61 </w:t>
            </w:r>
          </w:p>
        </w:tc>
        <w:tc>
          <w:tcPr>
            <w:tcW w:w="1074" w:type="pct"/>
            <w:vAlign w:val="center"/>
          </w:tcPr>
          <w:p w14:paraId="399CD951" w14:textId="7DFABE27" w:rsidR="00644B16" w:rsidRPr="00644B16" w:rsidRDefault="00644B16" w:rsidP="00644B16">
            <w:pPr>
              <w:jc w:val="right"/>
              <w:rPr>
                <w:rFonts w:ascii="宋体" w:hAnsi="宋体"/>
              </w:rPr>
            </w:pPr>
            <w:r w:rsidRPr="00644B16">
              <w:rPr>
                <w:rFonts w:ascii="宋体" w:hAnsi="宋体" w:hint="eastAsia"/>
              </w:rPr>
              <w:t xml:space="preserve">67,366,474.94 </w:t>
            </w:r>
          </w:p>
        </w:tc>
        <w:tc>
          <w:tcPr>
            <w:tcW w:w="467" w:type="pct"/>
            <w:vAlign w:val="center"/>
          </w:tcPr>
          <w:p w14:paraId="5149C048" w14:textId="175DD1B6" w:rsidR="00644B16" w:rsidRPr="00644B16" w:rsidRDefault="00644B16" w:rsidP="00644B16">
            <w:pPr>
              <w:jc w:val="right"/>
              <w:rPr>
                <w:rFonts w:ascii="宋体" w:hAnsi="宋体"/>
              </w:rPr>
            </w:pPr>
            <w:r w:rsidRPr="00644B16">
              <w:rPr>
                <w:rFonts w:ascii="宋体" w:hAnsi="宋体" w:hint="eastAsia"/>
              </w:rPr>
              <w:t xml:space="preserve">1.13 </w:t>
            </w:r>
          </w:p>
        </w:tc>
        <w:tc>
          <w:tcPr>
            <w:tcW w:w="658" w:type="pct"/>
            <w:vAlign w:val="center"/>
          </w:tcPr>
          <w:p w14:paraId="15626B6B" w14:textId="0542EA32" w:rsidR="00644B16" w:rsidRPr="00644B16" w:rsidRDefault="00644B16" w:rsidP="00644B16">
            <w:pPr>
              <w:jc w:val="right"/>
              <w:rPr>
                <w:rFonts w:ascii="宋体" w:hAnsi="宋体"/>
              </w:rPr>
            </w:pPr>
            <w:r w:rsidRPr="00644B16">
              <w:rPr>
                <w:rFonts w:ascii="宋体" w:hAnsi="宋体" w:hint="eastAsia"/>
              </w:rPr>
              <w:t xml:space="preserve">221.16 </w:t>
            </w:r>
          </w:p>
        </w:tc>
        <w:tc>
          <w:tcPr>
            <w:tcW w:w="248" w:type="pct"/>
          </w:tcPr>
          <w:p w14:paraId="7BBF9281" w14:textId="77777777" w:rsidR="00644B16" w:rsidRPr="004543C5" w:rsidRDefault="00644B16" w:rsidP="00644B16">
            <w:pPr>
              <w:rPr>
                <w:rFonts w:ascii="宋体" w:hAnsi="宋体"/>
              </w:rPr>
            </w:pPr>
          </w:p>
        </w:tc>
      </w:tr>
      <w:tr w:rsidR="00644B16" w14:paraId="703E4536" w14:textId="77777777" w:rsidTr="00CF117F">
        <w:trPr>
          <w:trHeight w:val="135"/>
        </w:trPr>
        <w:tc>
          <w:tcPr>
            <w:tcW w:w="996" w:type="pct"/>
          </w:tcPr>
          <w:p w14:paraId="13F1E348" w14:textId="77777777" w:rsidR="00644B16" w:rsidRPr="004543C5" w:rsidRDefault="00644B16" w:rsidP="00644B1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b w:val="0"/>
                <w:bCs/>
                <w:color w:val="000000" w:themeColor="text1"/>
              </w:rPr>
              <w:t>其他非流动资产</w:t>
            </w:r>
          </w:p>
        </w:tc>
        <w:tc>
          <w:tcPr>
            <w:tcW w:w="1074" w:type="pct"/>
            <w:vAlign w:val="center"/>
          </w:tcPr>
          <w:p w14:paraId="41A9105B" w14:textId="4696ABAC" w:rsidR="00644B16" w:rsidRPr="00644B16" w:rsidRDefault="00644B16" w:rsidP="00644B16">
            <w:pPr>
              <w:jc w:val="right"/>
              <w:rPr>
                <w:rFonts w:ascii="宋体" w:hAnsi="宋体"/>
              </w:rPr>
            </w:pPr>
            <w:r w:rsidRPr="00644B16">
              <w:rPr>
                <w:rFonts w:ascii="宋体" w:hAnsi="宋体" w:hint="eastAsia"/>
              </w:rPr>
              <w:t xml:space="preserve">55,243,740.00 </w:t>
            </w:r>
          </w:p>
        </w:tc>
        <w:tc>
          <w:tcPr>
            <w:tcW w:w="482" w:type="pct"/>
            <w:vAlign w:val="center"/>
          </w:tcPr>
          <w:p w14:paraId="0DE54CAD" w14:textId="1D44C253" w:rsidR="00644B16" w:rsidRPr="00644B16" w:rsidRDefault="00644B16" w:rsidP="00644B16">
            <w:pPr>
              <w:jc w:val="right"/>
              <w:rPr>
                <w:rFonts w:ascii="宋体" w:hAnsi="宋体"/>
              </w:rPr>
            </w:pPr>
            <w:r w:rsidRPr="00644B16">
              <w:rPr>
                <w:rFonts w:ascii="宋体" w:hAnsi="宋体" w:hint="eastAsia"/>
              </w:rPr>
              <w:t xml:space="preserve">0.92 </w:t>
            </w:r>
          </w:p>
        </w:tc>
        <w:tc>
          <w:tcPr>
            <w:tcW w:w="1074" w:type="pct"/>
            <w:vAlign w:val="center"/>
          </w:tcPr>
          <w:p w14:paraId="30BB459E" w14:textId="71DF9FA6" w:rsidR="00644B16" w:rsidRPr="00644B16" w:rsidRDefault="00644B16" w:rsidP="00644B16">
            <w:pPr>
              <w:jc w:val="right"/>
              <w:rPr>
                <w:rFonts w:ascii="宋体" w:hAnsi="宋体"/>
              </w:rPr>
            </w:pPr>
            <w:r w:rsidRPr="00644B16">
              <w:rPr>
                <w:rFonts w:ascii="宋体" w:hAnsi="宋体" w:hint="eastAsia"/>
              </w:rPr>
              <w:t xml:space="preserve">19,753,484.80 </w:t>
            </w:r>
          </w:p>
        </w:tc>
        <w:tc>
          <w:tcPr>
            <w:tcW w:w="467" w:type="pct"/>
            <w:vAlign w:val="center"/>
          </w:tcPr>
          <w:p w14:paraId="1B6A7DCA" w14:textId="2AFC97AC" w:rsidR="00644B16" w:rsidRPr="00644B16" w:rsidRDefault="00644B16" w:rsidP="00644B16">
            <w:pPr>
              <w:jc w:val="right"/>
              <w:rPr>
                <w:rFonts w:ascii="宋体" w:hAnsi="宋体"/>
              </w:rPr>
            </w:pPr>
            <w:r w:rsidRPr="00644B16">
              <w:rPr>
                <w:rFonts w:ascii="宋体" w:hAnsi="宋体" w:hint="eastAsia"/>
              </w:rPr>
              <w:t xml:space="preserve">0.33 </w:t>
            </w:r>
          </w:p>
        </w:tc>
        <w:tc>
          <w:tcPr>
            <w:tcW w:w="658" w:type="pct"/>
            <w:vAlign w:val="center"/>
          </w:tcPr>
          <w:p w14:paraId="5F687B7C" w14:textId="37535868" w:rsidR="00644B16" w:rsidRPr="00644B16" w:rsidRDefault="00644B16" w:rsidP="00644B16">
            <w:pPr>
              <w:jc w:val="right"/>
              <w:rPr>
                <w:rFonts w:ascii="宋体" w:hAnsi="宋体"/>
              </w:rPr>
            </w:pPr>
            <w:r w:rsidRPr="00644B16">
              <w:rPr>
                <w:rFonts w:ascii="宋体" w:hAnsi="宋体" w:hint="eastAsia"/>
              </w:rPr>
              <w:t xml:space="preserve">179.67 </w:t>
            </w:r>
          </w:p>
        </w:tc>
        <w:tc>
          <w:tcPr>
            <w:tcW w:w="248" w:type="pct"/>
          </w:tcPr>
          <w:p w14:paraId="46561A5D" w14:textId="77777777" w:rsidR="00644B16" w:rsidRPr="004543C5" w:rsidRDefault="00644B16" w:rsidP="00644B16">
            <w:pPr>
              <w:rPr>
                <w:rFonts w:ascii="宋体" w:hAnsi="宋体"/>
              </w:rPr>
            </w:pPr>
          </w:p>
        </w:tc>
      </w:tr>
      <w:tr w:rsidR="00A40D82" w14:paraId="4A05FAAF" w14:textId="77777777" w:rsidTr="00CF117F">
        <w:trPr>
          <w:trHeight w:val="135"/>
        </w:trPr>
        <w:tc>
          <w:tcPr>
            <w:tcW w:w="996" w:type="pct"/>
          </w:tcPr>
          <w:p w14:paraId="1FF22A3F" w14:textId="77777777" w:rsidR="00A40D82" w:rsidRPr="004543C5" w:rsidRDefault="00A40D82" w:rsidP="00EC77D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b w:val="0"/>
                <w:bCs/>
                <w:color w:val="000000" w:themeColor="text1"/>
              </w:rPr>
              <w:t>应付票据</w:t>
            </w:r>
          </w:p>
        </w:tc>
        <w:tc>
          <w:tcPr>
            <w:tcW w:w="1074" w:type="pct"/>
          </w:tcPr>
          <w:p w14:paraId="284B6FA8" w14:textId="77777777" w:rsidR="00A40D82" w:rsidRPr="004543C5" w:rsidRDefault="00A40D82" w:rsidP="00EC77D6">
            <w:pPr>
              <w:jc w:val="right"/>
              <w:rPr>
                <w:rFonts w:ascii="宋体" w:hAnsi="宋体"/>
              </w:rPr>
            </w:pPr>
            <w:r w:rsidRPr="004543C5">
              <w:rPr>
                <w:rFonts w:ascii="宋体" w:hAnsi="宋体"/>
              </w:rPr>
              <w:t>332,819,657.12</w:t>
            </w:r>
          </w:p>
        </w:tc>
        <w:tc>
          <w:tcPr>
            <w:tcW w:w="482" w:type="pct"/>
          </w:tcPr>
          <w:p w14:paraId="71073F6B" w14:textId="77777777" w:rsidR="00A40D82" w:rsidRPr="004543C5" w:rsidRDefault="00A40D82" w:rsidP="00EC77D6">
            <w:pPr>
              <w:jc w:val="right"/>
              <w:rPr>
                <w:rFonts w:ascii="宋体" w:hAnsi="宋体"/>
              </w:rPr>
            </w:pPr>
            <w:r w:rsidRPr="004543C5">
              <w:rPr>
                <w:rFonts w:ascii="宋体" w:hAnsi="宋体"/>
              </w:rPr>
              <w:t>5.55</w:t>
            </w:r>
          </w:p>
        </w:tc>
        <w:tc>
          <w:tcPr>
            <w:tcW w:w="1074" w:type="pct"/>
          </w:tcPr>
          <w:p w14:paraId="3E18DF56" w14:textId="77777777" w:rsidR="00A40D82" w:rsidRPr="004543C5" w:rsidRDefault="00A40D82" w:rsidP="00EC77D6">
            <w:pPr>
              <w:jc w:val="right"/>
              <w:rPr>
                <w:rFonts w:ascii="宋体" w:hAnsi="宋体"/>
              </w:rPr>
            </w:pPr>
            <w:r w:rsidRPr="004543C5">
              <w:rPr>
                <w:rFonts w:ascii="宋体" w:hAnsi="宋体"/>
              </w:rPr>
              <w:t>462,500,000.00</w:t>
            </w:r>
          </w:p>
        </w:tc>
        <w:tc>
          <w:tcPr>
            <w:tcW w:w="467" w:type="pct"/>
          </w:tcPr>
          <w:p w14:paraId="5B3CBCA2" w14:textId="77777777" w:rsidR="00A40D82" w:rsidRPr="004543C5" w:rsidRDefault="00A40D82" w:rsidP="00EC77D6">
            <w:pPr>
              <w:jc w:val="right"/>
              <w:rPr>
                <w:rFonts w:ascii="宋体" w:hAnsi="宋体"/>
              </w:rPr>
            </w:pPr>
            <w:r w:rsidRPr="004543C5">
              <w:rPr>
                <w:rFonts w:ascii="宋体" w:hAnsi="宋体"/>
              </w:rPr>
              <w:t>7.75</w:t>
            </w:r>
          </w:p>
        </w:tc>
        <w:tc>
          <w:tcPr>
            <w:tcW w:w="658" w:type="pct"/>
          </w:tcPr>
          <w:p w14:paraId="441D7D40" w14:textId="77777777" w:rsidR="00A40D82" w:rsidRPr="004543C5" w:rsidRDefault="00A40D82" w:rsidP="00EC77D6">
            <w:pPr>
              <w:jc w:val="right"/>
              <w:rPr>
                <w:rFonts w:ascii="宋体" w:hAnsi="宋体"/>
              </w:rPr>
            </w:pPr>
            <w:r w:rsidRPr="004543C5">
              <w:rPr>
                <w:rFonts w:ascii="宋体" w:hAnsi="宋体"/>
              </w:rPr>
              <w:t>-28.04</w:t>
            </w:r>
          </w:p>
        </w:tc>
        <w:tc>
          <w:tcPr>
            <w:tcW w:w="248" w:type="pct"/>
          </w:tcPr>
          <w:p w14:paraId="3A5AD764" w14:textId="77777777" w:rsidR="00A40D82" w:rsidRPr="004543C5" w:rsidRDefault="00A40D82" w:rsidP="00EC77D6">
            <w:pPr>
              <w:rPr>
                <w:rFonts w:ascii="宋体" w:hAnsi="宋体"/>
              </w:rPr>
            </w:pPr>
          </w:p>
        </w:tc>
      </w:tr>
      <w:tr w:rsidR="00A40D82" w14:paraId="109339B0" w14:textId="77777777" w:rsidTr="00CF117F">
        <w:trPr>
          <w:trHeight w:val="135"/>
        </w:trPr>
        <w:tc>
          <w:tcPr>
            <w:tcW w:w="996" w:type="pct"/>
          </w:tcPr>
          <w:p w14:paraId="626EDFDE" w14:textId="77777777" w:rsidR="00A40D82" w:rsidRPr="004543C5" w:rsidRDefault="00A40D82" w:rsidP="00EC77D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b w:val="0"/>
                <w:bCs/>
                <w:color w:val="000000" w:themeColor="text1"/>
              </w:rPr>
              <w:t>应付账款</w:t>
            </w:r>
          </w:p>
        </w:tc>
        <w:tc>
          <w:tcPr>
            <w:tcW w:w="1074" w:type="pct"/>
          </w:tcPr>
          <w:p w14:paraId="528F2EC0" w14:textId="77777777" w:rsidR="00A40D82" w:rsidRPr="004543C5" w:rsidRDefault="00A40D82" w:rsidP="00EC77D6">
            <w:pPr>
              <w:jc w:val="right"/>
              <w:rPr>
                <w:rFonts w:ascii="宋体" w:hAnsi="宋体"/>
              </w:rPr>
            </w:pPr>
            <w:r w:rsidRPr="004543C5">
              <w:rPr>
                <w:rFonts w:ascii="宋体" w:hAnsi="宋体"/>
              </w:rPr>
              <w:t>310,455,158.84</w:t>
            </w:r>
          </w:p>
        </w:tc>
        <w:tc>
          <w:tcPr>
            <w:tcW w:w="482" w:type="pct"/>
          </w:tcPr>
          <w:p w14:paraId="5A015331" w14:textId="77777777" w:rsidR="00A40D82" w:rsidRPr="004543C5" w:rsidRDefault="00A40D82" w:rsidP="00EC77D6">
            <w:pPr>
              <w:jc w:val="right"/>
              <w:rPr>
                <w:rFonts w:ascii="宋体" w:hAnsi="宋体"/>
              </w:rPr>
            </w:pPr>
            <w:r w:rsidRPr="004543C5">
              <w:rPr>
                <w:rFonts w:ascii="宋体" w:hAnsi="宋体"/>
              </w:rPr>
              <w:t>5.18</w:t>
            </w:r>
          </w:p>
        </w:tc>
        <w:tc>
          <w:tcPr>
            <w:tcW w:w="1074" w:type="pct"/>
          </w:tcPr>
          <w:p w14:paraId="7FE157AA" w14:textId="77777777" w:rsidR="00A40D82" w:rsidRPr="004543C5" w:rsidRDefault="00A40D82" w:rsidP="00EC77D6">
            <w:pPr>
              <w:jc w:val="right"/>
              <w:rPr>
                <w:rFonts w:ascii="宋体" w:hAnsi="宋体"/>
              </w:rPr>
            </w:pPr>
            <w:r w:rsidRPr="004543C5">
              <w:rPr>
                <w:rFonts w:ascii="宋体" w:hAnsi="宋体"/>
              </w:rPr>
              <w:t>250,002,864.03</w:t>
            </w:r>
          </w:p>
        </w:tc>
        <w:tc>
          <w:tcPr>
            <w:tcW w:w="467" w:type="pct"/>
          </w:tcPr>
          <w:p w14:paraId="02ECFEEF" w14:textId="77777777" w:rsidR="00A40D82" w:rsidRPr="004543C5" w:rsidRDefault="00A40D82" w:rsidP="00EC77D6">
            <w:pPr>
              <w:jc w:val="right"/>
              <w:rPr>
                <w:rFonts w:ascii="宋体" w:hAnsi="宋体"/>
              </w:rPr>
            </w:pPr>
            <w:r w:rsidRPr="004543C5">
              <w:rPr>
                <w:rFonts w:ascii="宋体" w:hAnsi="宋体"/>
              </w:rPr>
              <w:t>4.19</w:t>
            </w:r>
          </w:p>
        </w:tc>
        <w:tc>
          <w:tcPr>
            <w:tcW w:w="658" w:type="pct"/>
          </w:tcPr>
          <w:p w14:paraId="58FCD922" w14:textId="77777777" w:rsidR="00A40D82" w:rsidRPr="004543C5" w:rsidRDefault="00A40D82" w:rsidP="00EC77D6">
            <w:pPr>
              <w:jc w:val="right"/>
              <w:rPr>
                <w:rFonts w:ascii="宋体" w:hAnsi="宋体"/>
              </w:rPr>
            </w:pPr>
            <w:r w:rsidRPr="004543C5">
              <w:rPr>
                <w:rFonts w:ascii="宋体" w:hAnsi="宋体"/>
              </w:rPr>
              <w:t>24.18</w:t>
            </w:r>
          </w:p>
        </w:tc>
        <w:tc>
          <w:tcPr>
            <w:tcW w:w="248" w:type="pct"/>
          </w:tcPr>
          <w:p w14:paraId="7722E40A" w14:textId="77777777" w:rsidR="00A40D82" w:rsidRPr="004543C5" w:rsidRDefault="00A40D82" w:rsidP="00EC77D6">
            <w:pPr>
              <w:rPr>
                <w:rFonts w:ascii="宋体" w:hAnsi="宋体"/>
              </w:rPr>
            </w:pPr>
          </w:p>
        </w:tc>
      </w:tr>
      <w:tr w:rsidR="00A40D82" w14:paraId="2B605AA7" w14:textId="77777777" w:rsidTr="00CF117F">
        <w:trPr>
          <w:trHeight w:val="135"/>
        </w:trPr>
        <w:tc>
          <w:tcPr>
            <w:tcW w:w="996" w:type="pct"/>
          </w:tcPr>
          <w:p w14:paraId="08780FDF" w14:textId="77777777" w:rsidR="00A40D82" w:rsidRPr="004543C5" w:rsidRDefault="00A40D82" w:rsidP="00EC77D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hint="eastAsia"/>
                <w:b w:val="0"/>
                <w:bCs/>
                <w:color w:val="000000" w:themeColor="text1"/>
              </w:rPr>
              <w:t>合同负债</w:t>
            </w:r>
          </w:p>
        </w:tc>
        <w:tc>
          <w:tcPr>
            <w:tcW w:w="1074" w:type="pct"/>
            <w:vAlign w:val="center"/>
          </w:tcPr>
          <w:p w14:paraId="01058115" w14:textId="77777777" w:rsidR="00A40D82" w:rsidRPr="004543C5" w:rsidRDefault="00A40D82" w:rsidP="00EC77D6">
            <w:pPr>
              <w:jc w:val="right"/>
              <w:rPr>
                <w:rFonts w:ascii="宋体" w:hAnsi="宋体"/>
              </w:rPr>
            </w:pPr>
            <w:r w:rsidRPr="004543C5">
              <w:rPr>
                <w:rFonts w:ascii="宋体" w:hAnsi="宋体"/>
              </w:rPr>
              <w:t>122,867,931.80</w:t>
            </w:r>
          </w:p>
        </w:tc>
        <w:tc>
          <w:tcPr>
            <w:tcW w:w="482" w:type="pct"/>
            <w:vAlign w:val="center"/>
          </w:tcPr>
          <w:p w14:paraId="4B35B667" w14:textId="77777777" w:rsidR="00A40D82" w:rsidRPr="004543C5" w:rsidRDefault="00A40D82" w:rsidP="00EC77D6">
            <w:pPr>
              <w:jc w:val="right"/>
              <w:rPr>
                <w:rFonts w:ascii="宋体" w:hAnsi="宋体"/>
              </w:rPr>
            </w:pPr>
            <w:r w:rsidRPr="004543C5">
              <w:rPr>
                <w:rFonts w:ascii="宋体" w:hAnsi="宋体"/>
              </w:rPr>
              <w:t>2.05</w:t>
            </w:r>
          </w:p>
        </w:tc>
        <w:tc>
          <w:tcPr>
            <w:tcW w:w="1074" w:type="pct"/>
            <w:vAlign w:val="center"/>
          </w:tcPr>
          <w:p w14:paraId="66A37AF6" w14:textId="77777777" w:rsidR="00A40D82" w:rsidRPr="004543C5" w:rsidRDefault="00A40D82" w:rsidP="00EC77D6">
            <w:pPr>
              <w:jc w:val="right"/>
              <w:rPr>
                <w:rFonts w:ascii="宋体" w:hAnsi="宋体"/>
              </w:rPr>
            </w:pPr>
            <w:r w:rsidRPr="004543C5">
              <w:rPr>
                <w:rFonts w:ascii="宋体" w:hAnsi="宋体"/>
              </w:rPr>
              <w:t>84,079,910.23</w:t>
            </w:r>
          </w:p>
        </w:tc>
        <w:tc>
          <w:tcPr>
            <w:tcW w:w="467" w:type="pct"/>
            <w:vAlign w:val="center"/>
          </w:tcPr>
          <w:p w14:paraId="28B12A1A" w14:textId="77777777" w:rsidR="00A40D82" w:rsidRPr="004543C5" w:rsidRDefault="00A40D82" w:rsidP="00EC77D6">
            <w:pPr>
              <w:jc w:val="right"/>
              <w:rPr>
                <w:rFonts w:ascii="宋体" w:hAnsi="宋体"/>
              </w:rPr>
            </w:pPr>
            <w:r w:rsidRPr="004543C5">
              <w:rPr>
                <w:rFonts w:ascii="宋体" w:hAnsi="宋体"/>
              </w:rPr>
              <w:t>1.41</w:t>
            </w:r>
          </w:p>
        </w:tc>
        <w:tc>
          <w:tcPr>
            <w:tcW w:w="658" w:type="pct"/>
            <w:vAlign w:val="center"/>
          </w:tcPr>
          <w:p w14:paraId="2FA8EF27" w14:textId="77777777" w:rsidR="00A40D82" w:rsidRPr="004543C5" w:rsidRDefault="00A40D82" w:rsidP="00EC77D6">
            <w:pPr>
              <w:jc w:val="right"/>
              <w:rPr>
                <w:rFonts w:ascii="宋体" w:hAnsi="宋体"/>
              </w:rPr>
            </w:pPr>
            <w:r w:rsidRPr="004543C5">
              <w:rPr>
                <w:rFonts w:ascii="宋体" w:hAnsi="宋体"/>
              </w:rPr>
              <w:t>46.13</w:t>
            </w:r>
          </w:p>
        </w:tc>
        <w:tc>
          <w:tcPr>
            <w:tcW w:w="248" w:type="pct"/>
          </w:tcPr>
          <w:p w14:paraId="7EEB7E7C" w14:textId="77777777" w:rsidR="00A40D82" w:rsidRPr="004543C5" w:rsidRDefault="00A40D82" w:rsidP="00EC77D6">
            <w:pPr>
              <w:rPr>
                <w:rFonts w:ascii="宋体" w:hAnsi="宋体"/>
              </w:rPr>
            </w:pPr>
          </w:p>
        </w:tc>
      </w:tr>
      <w:tr w:rsidR="00A40D82" w14:paraId="040AA638" w14:textId="77777777" w:rsidTr="00CF117F">
        <w:trPr>
          <w:trHeight w:val="135"/>
        </w:trPr>
        <w:tc>
          <w:tcPr>
            <w:tcW w:w="996" w:type="pct"/>
          </w:tcPr>
          <w:p w14:paraId="2A827908" w14:textId="77777777" w:rsidR="00A40D82" w:rsidRPr="004543C5" w:rsidRDefault="00A40D82" w:rsidP="00EC77D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b w:val="0"/>
                <w:bCs/>
                <w:color w:val="000000" w:themeColor="text1"/>
              </w:rPr>
              <w:t>应付职工薪酬</w:t>
            </w:r>
          </w:p>
        </w:tc>
        <w:tc>
          <w:tcPr>
            <w:tcW w:w="1074" w:type="pct"/>
            <w:vAlign w:val="center"/>
          </w:tcPr>
          <w:p w14:paraId="6A6A02DE" w14:textId="77777777" w:rsidR="00A40D82" w:rsidRPr="004543C5" w:rsidRDefault="00A40D82" w:rsidP="00EC77D6">
            <w:pPr>
              <w:jc w:val="right"/>
              <w:rPr>
                <w:rFonts w:ascii="宋体" w:hAnsi="宋体"/>
              </w:rPr>
            </w:pPr>
            <w:r w:rsidRPr="004543C5">
              <w:rPr>
                <w:rFonts w:ascii="宋体" w:hAnsi="宋体"/>
              </w:rPr>
              <w:t>13,613,244.92</w:t>
            </w:r>
          </w:p>
        </w:tc>
        <w:tc>
          <w:tcPr>
            <w:tcW w:w="482" w:type="pct"/>
            <w:vAlign w:val="center"/>
          </w:tcPr>
          <w:p w14:paraId="7FFCEC1D" w14:textId="77777777" w:rsidR="00A40D82" w:rsidRPr="004543C5" w:rsidRDefault="00A40D82" w:rsidP="00EC77D6">
            <w:pPr>
              <w:jc w:val="right"/>
              <w:rPr>
                <w:rFonts w:ascii="宋体" w:hAnsi="宋体"/>
              </w:rPr>
            </w:pPr>
            <w:r w:rsidRPr="004543C5">
              <w:rPr>
                <w:rFonts w:ascii="宋体" w:hAnsi="宋体"/>
              </w:rPr>
              <w:t>0.23</w:t>
            </w:r>
          </w:p>
        </w:tc>
        <w:tc>
          <w:tcPr>
            <w:tcW w:w="1074" w:type="pct"/>
            <w:vAlign w:val="center"/>
          </w:tcPr>
          <w:p w14:paraId="24FB2333" w14:textId="77777777" w:rsidR="00A40D82" w:rsidRPr="004543C5" w:rsidRDefault="00A40D82" w:rsidP="00EC77D6">
            <w:pPr>
              <w:jc w:val="right"/>
              <w:rPr>
                <w:rFonts w:ascii="宋体" w:hAnsi="宋体"/>
              </w:rPr>
            </w:pPr>
            <w:r w:rsidRPr="004543C5">
              <w:rPr>
                <w:rFonts w:ascii="宋体" w:hAnsi="宋体"/>
              </w:rPr>
              <w:t>1,385,281.16</w:t>
            </w:r>
          </w:p>
        </w:tc>
        <w:tc>
          <w:tcPr>
            <w:tcW w:w="467" w:type="pct"/>
            <w:vAlign w:val="center"/>
          </w:tcPr>
          <w:p w14:paraId="51822F5F" w14:textId="77777777" w:rsidR="00A40D82" w:rsidRPr="004543C5" w:rsidRDefault="00A40D82" w:rsidP="00EC77D6">
            <w:pPr>
              <w:jc w:val="right"/>
              <w:rPr>
                <w:rFonts w:ascii="宋体" w:hAnsi="宋体"/>
              </w:rPr>
            </w:pPr>
            <w:r w:rsidRPr="004543C5">
              <w:rPr>
                <w:rFonts w:ascii="宋体" w:hAnsi="宋体"/>
              </w:rPr>
              <w:t>0.02</w:t>
            </w:r>
          </w:p>
        </w:tc>
        <w:tc>
          <w:tcPr>
            <w:tcW w:w="658" w:type="pct"/>
            <w:vAlign w:val="center"/>
          </w:tcPr>
          <w:p w14:paraId="0A60332C" w14:textId="77777777" w:rsidR="00A40D82" w:rsidRPr="004543C5" w:rsidRDefault="00A40D82" w:rsidP="00EC77D6">
            <w:pPr>
              <w:jc w:val="right"/>
              <w:rPr>
                <w:rFonts w:ascii="宋体" w:hAnsi="宋体"/>
              </w:rPr>
            </w:pPr>
            <w:r w:rsidRPr="004543C5">
              <w:rPr>
                <w:rFonts w:ascii="宋体" w:hAnsi="宋体"/>
              </w:rPr>
              <w:t>882.71</w:t>
            </w:r>
          </w:p>
        </w:tc>
        <w:tc>
          <w:tcPr>
            <w:tcW w:w="248" w:type="pct"/>
          </w:tcPr>
          <w:p w14:paraId="2797C26D" w14:textId="77777777" w:rsidR="00A40D82" w:rsidRPr="004543C5" w:rsidRDefault="00A40D82" w:rsidP="00EC77D6">
            <w:pPr>
              <w:rPr>
                <w:rFonts w:ascii="宋体" w:hAnsi="宋体"/>
              </w:rPr>
            </w:pPr>
          </w:p>
        </w:tc>
      </w:tr>
      <w:tr w:rsidR="00A40D82" w14:paraId="60D3F918" w14:textId="77777777" w:rsidTr="00CF117F">
        <w:trPr>
          <w:trHeight w:val="135"/>
        </w:trPr>
        <w:tc>
          <w:tcPr>
            <w:tcW w:w="996" w:type="pct"/>
          </w:tcPr>
          <w:p w14:paraId="279764EC" w14:textId="77777777" w:rsidR="00A40D82" w:rsidRPr="004543C5" w:rsidRDefault="00A40D82" w:rsidP="00EC77D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b w:val="0"/>
                <w:bCs/>
                <w:color w:val="000000" w:themeColor="text1"/>
              </w:rPr>
              <w:t>一年内到期的非流动负债</w:t>
            </w:r>
          </w:p>
        </w:tc>
        <w:tc>
          <w:tcPr>
            <w:tcW w:w="1074" w:type="pct"/>
            <w:vAlign w:val="center"/>
          </w:tcPr>
          <w:p w14:paraId="76077C83" w14:textId="77777777" w:rsidR="00A40D82" w:rsidRPr="004543C5" w:rsidRDefault="00A40D82" w:rsidP="00EC77D6">
            <w:pPr>
              <w:jc w:val="right"/>
              <w:rPr>
                <w:rFonts w:ascii="宋体" w:hAnsi="宋体"/>
              </w:rPr>
            </w:pPr>
            <w:r w:rsidRPr="004543C5">
              <w:rPr>
                <w:rFonts w:ascii="宋体" w:hAnsi="宋体"/>
              </w:rPr>
              <w:t>336,237,399.33</w:t>
            </w:r>
          </w:p>
        </w:tc>
        <w:tc>
          <w:tcPr>
            <w:tcW w:w="482" w:type="pct"/>
            <w:vAlign w:val="center"/>
          </w:tcPr>
          <w:p w14:paraId="18409212" w14:textId="77777777" w:rsidR="00A40D82" w:rsidRPr="004543C5" w:rsidRDefault="00A40D82" w:rsidP="00EC77D6">
            <w:pPr>
              <w:jc w:val="right"/>
              <w:rPr>
                <w:rFonts w:ascii="宋体" w:hAnsi="宋体"/>
              </w:rPr>
            </w:pPr>
            <w:r w:rsidRPr="004543C5">
              <w:rPr>
                <w:rFonts w:ascii="宋体" w:hAnsi="宋体"/>
              </w:rPr>
              <w:t>5.61</w:t>
            </w:r>
          </w:p>
        </w:tc>
        <w:tc>
          <w:tcPr>
            <w:tcW w:w="1074" w:type="pct"/>
            <w:vAlign w:val="center"/>
          </w:tcPr>
          <w:p w14:paraId="00308659" w14:textId="77777777" w:rsidR="00A40D82" w:rsidRPr="004543C5" w:rsidRDefault="00A40D82" w:rsidP="00EC77D6">
            <w:pPr>
              <w:jc w:val="right"/>
              <w:rPr>
                <w:rFonts w:ascii="宋体" w:hAnsi="宋体"/>
              </w:rPr>
            </w:pPr>
            <w:r w:rsidRPr="004543C5">
              <w:rPr>
                <w:rFonts w:ascii="宋体" w:hAnsi="宋体"/>
              </w:rPr>
              <w:t>3,238,130.55</w:t>
            </w:r>
          </w:p>
        </w:tc>
        <w:tc>
          <w:tcPr>
            <w:tcW w:w="467" w:type="pct"/>
            <w:vAlign w:val="center"/>
          </w:tcPr>
          <w:p w14:paraId="609EB496" w14:textId="77777777" w:rsidR="00A40D82" w:rsidRPr="004543C5" w:rsidRDefault="00A40D82" w:rsidP="00EC77D6">
            <w:pPr>
              <w:jc w:val="right"/>
              <w:rPr>
                <w:rFonts w:ascii="宋体" w:hAnsi="宋体"/>
              </w:rPr>
            </w:pPr>
            <w:r w:rsidRPr="004543C5">
              <w:rPr>
                <w:rFonts w:ascii="宋体" w:hAnsi="宋体"/>
              </w:rPr>
              <w:t>0.05</w:t>
            </w:r>
          </w:p>
        </w:tc>
        <w:tc>
          <w:tcPr>
            <w:tcW w:w="658" w:type="pct"/>
            <w:vAlign w:val="center"/>
          </w:tcPr>
          <w:p w14:paraId="4382B76F" w14:textId="77777777" w:rsidR="00A40D82" w:rsidRPr="004543C5" w:rsidRDefault="00A40D82" w:rsidP="00EC77D6">
            <w:pPr>
              <w:jc w:val="right"/>
              <w:rPr>
                <w:rFonts w:ascii="宋体" w:hAnsi="宋体"/>
              </w:rPr>
            </w:pPr>
            <w:r w:rsidRPr="004543C5">
              <w:rPr>
                <w:rFonts w:ascii="宋体" w:hAnsi="宋体"/>
              </w:rPr>
              <w:t>10,283.69</w:t>
            </w:r>
          </w:p>
        </w:tc>
        <w:tc>
          <w:tcPr>
            <w:tcW w:w="248" w:type="pct"/>
          </w:tcPr>
          <w:p w14:paraId="08C3F67E" w14:textId="77777777" w:rsidR="00A40D82" w:rsidRPr="004543C5" w:rsidRDefault="00A40D82" w:rsidP="00EC77D6">
            <w:pPr>
              <w:rPr>
                <w:rFonts w:ascii="宋体" w:hAnsi="宋体"/>
              </w:rPr>
            </w:pPr>
          </w:p>
        </w:tc>
      </w:tr>
      <w:tr w:rsidR="00A40D82" w14:paraId="67DA901E" w14:textId="77777777" w:rsidTr="00CF117F">
        <w:trPr>
          <w:trHeight w:val="135"/>
        </w:trPr>
        <w:tc>
          <w:tcPr>
            <w:tcW w:w="996" w:type="pct"/>
          </w:tcPr>
          <w:p w14:paraId="3F07E5D6" w14:textId="77777777" w:rsidR="00A40D82" w:rsidRPr="004543C5" w:rsidRDefault="00A40D82" w:rsidP="00EC77D6">
            <w:pPr>
              <w:rPr>
                <w:rStyle w:val="50"/>
                <w:rFonts w:asciiTheme="minorEastAsia" w:eastAsiaTheme="minorEastAsia" w:hAnsiTheme="minorEastAsia"/>
                <w:b w:val="0"/>
                <w:bCs/>
                <w:color w:val="000000" w:themeColor="text1"/>
              </w:rPr>
            </w:pPr>
            <w:r w:rsidRPr="004543C5">
              <w:rPr>
                <w:rStyle w:val="50"/>
                <w:rFonts w:asciiTheme="minorEastAsia" w:eastAsiaTheme="minorEastAsia" w:hAnsiTheme="minorEastAsia" w:hint="eastAsia"/>
                <w:b w:val="0"/>
                <w:bCs/>
                <w:color w:val="000000" w:themeColor="text1"/>
              </w:rPr>
              <w:t>长期借款</w:t>
            </w:r>
          </w:p>
        </w:tc>
        <w:tc>
          <w:tcPr>
            <w:tcW w:w="1074" w:type="pct"/>
            <w:vAlign w:val="center"/>
          </w:tcPr>
          <w:p w14:paraId="2D090D99" w14:textId="77777777" w:rsidR="00A40D82" w:rsidRPr="00972AEE" w:rsidRDefault="00A40D82" w:rsidP="00EC77D6">
            <w:pPr>
              <w:jc w:val="right"/>
              <w:rPr>
                <w:rFonts w:ascii="宋体" w:hAnsi="宋体"/>
              </w:rPr>
            </w:pPr>
            <w:r w:rsidRPr="00972AEE">
              <w:rPr>
                <w:rFonts w:ascii="宋体" w:hAnsi="宋体" w:hint="eastAsia"/>
              </w:rPr>
              <w:t xml:space="preserve">47,731,518.00 </w:t>
            </w:r>
          </w:p>
        </w:tc>
        <w:tc>
          <w:tcPr>
            <w:tcW w:w="482" w:type="pct"/>
            <w:vAlign w:val="center"/>
          </w:tcPr>
          <w:p w14:paraId="4F5B6BAA" w14:textId="77777777" w:rsidR="00A40D82" w:rsidRPr="00972AEE" w:rsidRDefault="00A40D82" w:rsidP="00EC77D6">
            <w:pPr>
              <w:jc w:val="right"/>
              <w:rPr>
                <w:rFonts w:ascii="宋体" w:hAnsi="宋体"/>
              </w:rPr>
            </w:pPr>
            <w:r w:rsidRPr="00972AEE">
              <w:rPr>
                <w:rFonts w:ascii="宋体" w:hAnsi="宋体" w:hint="eastAsia"/>
              </w:rPr>
              <w:t xml:space="preserve">0.80 </w:t>
            </w:r>
          </w:p>
        </w:tc>
        <w:tc>
          <w:tcPr>
            <w:tcW w:w="1074" w:type="pct"/>
            <w:vAlign w:val="center"/>
          </w:tcPr>
          <w:p w14:paraId="013E44BC" w14:textId="77777777" w:rsidR="00A40D82" w:rsidRPr="00972AEE" w:rsidRDefault="00A40D82" w:rsidP="00EC77D6">
            <w:pPr>
              <w:jc w:val="right"/>
              <w:rPr>
                <w:rFonts w:ascii="宋体" w:hAnsi="宋体"/>
              </w:rPr>
            </w:pPr>
            <w:r w:rsidRPr="00972AEE">
              <w:rPr>
                <w:rFonts w:ascii="宋体" w:hAnsi="宋体" w:hint="eastAsia"/>
              </w:rPr>
              <w:t xml:space="preserve">355,000,000.00 </w:t>
            </w:r>
          </w:p>
        </w:tc>
        <w:tc>
          <w:tcPr>
            <w:tcW w:w="467" w:type="pct"/>
            <w:vAlign w:val="center"/>
          </w:tcPr>
          <w:p w14:paraId="4CDF89F5" w14:textId="77777777" w:rsidR="00A40D82" w:rsidRPr="00972AEE" w:rsidRDefault="00A40D82" w:rsidP="00EC77D6">
            <w:pPr>
              <w:jc w:val="right"/>
              <w:rPr>
                <w:rFonts w:ascii="宋体" w:hAnsi="宋体"/>
              </w:rPr>
            </w:pPr>
            <w:r w:rsidRPr="00972AEE">
              <w:rPr>
                <w:rFonts w:ascii="宋体" w:hAnsi="宋体" w:hint="eastAsia"/>
              </w:rPr>
              <w:t xml:space="preserve">5.95 </w:t>
            </w:r>
          </w:p>
        </w:tc>
        <w:tc>
          <w:tcPr>
            <w:tcW w:w="658" w:type="pct"/>
            <w:vAlign w:val="center"/>
          </w:tcPr>
          <w:p w14:paraId="36BC558C" w14:textId="77777777" w:rsidR="00A40D82" w:rsidRPr="00972AEE" w:rsidRDefault="00A40D82" w:rsidP="00EC77D6">
            <w:pPr>
              <w:jc w:val="right"/>
              <w:rPr>
                <w:rFonts w:ascii="宋体" w:hAnsi="宋体"/>
              </w:rPr>
            </w:pPr>
            <w:r w:rsidRPr="00972AEE">
              <w:rPr>
                <w:rFonts w:ascii="宋体" w:hAnsi="宋体" w:hint="eastAsia"/>
              </w:rPr>
              <w:t xml:space="preserve">-86.55 </w:t>
            </w:r>
          </w:p>
        </w:tc>
        <w:tc>
          <w:tcPr>
            <w:tcW w:w="248" w:type="pct"/>
          </w:tcPr>
          <w:p w14:paraId="722A9D1F" w14:textId="77777777" w:rsidR="00A40D82" w:rsidRPr="00972AEE" w:rsidRDefault="00A40D82" w:rsidP="00EC77D6">
            <w:pPr>
              <w:rPr>
                <w:rFonts w:ascii="宋体" w:hAnsi="宋体"/>
              </w:rPr>
            </w:pPr>
          </w:p>
        </w:tc>
      </w:tr>
    </w:tbl>
    <w:p w14:paraId="249A19BE" w14:textId="77777777" w:rsidR="00A40D82" w:rsidRDefault="00A40D82"/>
    <w:p w14:paraId="5A0354B4" w14:textId="77777777" w:rsidR="00CB57AE" w:rsidRDefault="00A315DF">
      <w:pPr>
        <w:rPr>
          <w:color w:val="000000" w:themeColor="text1"/>
        </w:rPr>
      </w:pPr>
      <w:r>
        <w:rPr>
          <w:rFonts w:hint="eastAsia"/>
          <w:color w:val="000000" w:themeColor="text1"/>
        </w:rPr>
        <w:t>其他说明</w:t>
      </w:r>
    </w:p>
    <w:sdt>
      <w:sdtPr>
        <w:rPr>
          <w:rFonts w:hint="eastAsia"/>
          <w:color w:val="000000" w:themeColor="text1"/>
        </w:rPr>
        <w:alias w:val="资产及负债状况的其他说明"/>
        <w:tag w:val="_GBC_cb3eda90e3e24589a444c633ca113f7e"/>
        <w:id w:val="1212153621"/>
        <w:placeholder>
          <w:docPart w:val="GBC22222222222222222222222222222"/>
        </w:placeholder>
      </w:sdtPr>
      <w:sdtContent>
        <w:p w14:paraId="4CD55595" w14:textId="159DDAC7" w:rsidR="00CB57AE" w:rsidRPr="00972AEE" w:rsidRDefault="00972AEE" w:rsidP="00972AEE">
          <w:pPr>
            <w:spacing w:line="360" w:lineRule="exact"/>
            <w:rPr>
              <w:color w:val="000000" w:themeColor="text1"/>
            </w:rPr>
          </w:pPr>
          <w:r w:rsidRPr="00972AEE">
            <w:rPr>
              <w:rFonts w:hint="eastAsia"/>
              <w:color w:val="000000" w:themeColor="text1"/>
            </w:rPr>
            <w:t>应收款项：正常业务经营产生的应收款项增加。</w:t>
          </w:r>
        </w:p>
        <w:p w14:paraId="7630A4B6" w14:textId="3474C380" w:rsidR="00972AEE" w:rsidRPr="00972AEE" w:rsidRDefault="00972AEE" w:rsidP="00972AEE">
          <w:pPr>
            <w:spacing w:line="360" w:lineRule="exact"/>
            <w:rPr>
              <w:color w:val="000000" w:themeColor="text1"/>
            </w:rPr>
          </w:pPr>
          <w:r w:rsidRPr="00972AEE">
            <w:rPr>
              <w:rFonts w:hint="eastAsia"/>
              <w:color w:val="000000" w:themeColor="text1"/>
            </w:rPr>
            <w:t>应收款项融资：正常业务经营产生的应收款项融资减少。</w:t>
          </w:r>
        </w:p>
        <w:p w14:paraId="13E208B3" w14:textId="0859B421" w:rsidR="00972AEE" w:rsidRPr="00972AEE" w:rsidRDefault="00972AEE" w:rsidP="00972AEE">
          <w:pPr>
            <w:spacing w:line="360" w:lineRule="exact"/>
            <w:rPr>
              <w:color w:val="000000" w:themeColor="text1"/>
            </w:rPr>
          </w:pPr>
          <w:r w:rsidRPr="00972AEE">
            <w:rPr>
              <w:rFonts w:hint="eastAsia"/>
              <w:color w:val="000000" w:themeColor="text1"/>
            </w:rPr>
            <w:t>其他应收款：</w:t>
          </w:r>
          <w:r w:rsidR="001F466C">
            <w:rPr>
              <w:rFonts w:hint="eastAsia"/>
              <w:color w:val="000000" w:themeColor="text1"/>
            </w:rPr>
            <w:t>正常经营</w:t>
          </w:r>
          <w:r w:rsidRPr="00972AEE">
            <w:rPr>
              <w:rFonts w:hint="eastAsia"/>
              <w:color w:val="000000" w:themeColor="text1"/>
            </w:rPr>
            <w:t>。</w:t>
          </w:r>
        </w:p>
        <w:p w14:paraId="42B227E0" w14:textId="3D1AD217" w:rsidR="00972AEE" w:rsidRPr="00972AEE" w:rsidRDefault="00972AEE" w:rsidP="00972AEE">
          <w:pPr>
            <w:spacing w:line="360" w:lineRule="exact"/>
            <w:rPr>
              <w:color w:val="000000" w:themeColor="text1"/>
            </w:rPr>
          </w:pPr>
          <w:r w:rsidRPr="00972AEE">
            <w:rPr>
              <w:rFonts w:hint="eastAsia"/>
              <w:color w:val="000000" w:themeColor="text1"/>
            </w:rPr>
            <w:t>存货：本期较上年期末数产成品库存增加。</w:t>
          </w:r>
        </w:p>
        <w:p w14:paraId="4E66E499" w14:textId="345D507B" w:rsidR="00972AEE" w:rsidRPr="00972AEE" w:rsidRDefault="00972AEE" w:rsidP="00972AEE">
          <w:pPr>
            <w:spacing w:line="360" w:lineRule="exact"/>
            <w:rPr>
              <w:color w:val="000000" w:themeColor="text1"/>
            </w:rPr>
          </w:pPr>
          <w:r w:rsidRPr="00972AEE">
            <w:rPr>
              <w:rFonts w:hint="eastAsia"/>
              <w:color w:val="000000" w:themeColor="text1"/>
            </w:rPr>
            <w:t>其他流动资产：本期留抵税金</w:t>
          </w:r>
          <w:r w:rsidR="00CB3D26">
            <w:rPr>
              <w:rFonts w:hint="eastAsia"/>
              <w:color w:val="000000" w:themeColor="text1"/>
            </w:rPr>
            <w:t>增加</w:t>
          </w:r>
          <w:r w:rsidRPr="00972AEE">
            <w:rPr>
              <w:rFonts w:hint="eastAsia"/>
              <w:color w:val="000000" w:themeColor="text1"/>
            </w:rPr>
            <w:t>。</w:t>
          </w:r>
        </w:p>
        <w:p w14:paraId="59391875" w14:textId="1B1ED525" w:rsidR="00972AEE" w:rsidRPr="00972AEE" w:rsidRDefault="00972AEE" w:rsidP="00972AEE">
          <w:pPr>
            <w:spacing w:line="360" w:lineRule="exact"/>
            <w:rPr>
              <w:rFonts w:ascii="宋体" w:hAnsi="宋体"/>
              <w:bCs w:val="0"/>
            </w:rPr>
          </w:pPr>
          <w:r w:rsidRPr="00972AEE">
            <w:rPr>
              <w:rFonts w:hint="eastAsia"/>
              <w:color w:val="000000" w:themeColor="text1"/>
            </w:rPr>
            <w:t>在建工程：</w:t>
          </w:r>
          <w:r w:rsidRPr="00972AEE">
            <w:rPr>
              <w:rFonts w:ascii="宋体" w:hAnsi="宋体" w:hint="eastAsia"/>
              <w:bCs w:val="0"/>
            </w:rPr>
            <w:t>在建项目正常投入导致在建工程增加。</w:t>
          </w:r>
        </w:p>
        <w:p w14:paraId="5DEE8075" w14:textId="40030101" w:rsidR="00972AEE" w:rsidRPr="00972AEE" w:rsidRDefault="00972AEE" w:rsidP="00972AEE">
          <w:pPr>
            <w:spacing w:line="360" w:lineRule="exact"/>
            <w:rPr>
              <w:rFonts w:ascii="宋体" w:hAnsi="宋体"/>
              <w:bCs w:val="0"/>
            </w:rPr>
          </w:pPr>
          <w:r w:rsidRPr="00972AEE">
            <w:rPr>
              <w:rFonts w:ascii="宋体" w:hAnsi="宋体" w:hint="eastAsia"/>
              <w:bCs w:val="0"/>
            </w:rPr>
            <w:t>其他非流动资产：本期较上年期末数预付设备款</w:t>
          </w:r>
          <w:r w:rsidR="00A5463F">
            <w:rPr>
              <w:rFonts w:ascii="宋体" w:hAnsi="宋体" w:hint="eastAsia"/>
              <w:bCs w:val="0"/>
            </w:rPr>
            <w:t>增加</w:t>
          </w:r>
          <w:r w:rsidRPr="00972AEE">
            <w:rPr>
              <w:rFonts w:ascii="宋体" w:hAnsi="宋体" w:hint="eastAsia"/>
              <w:bCs w:val="0"/>
            </w:rPr>
            <w:t>。</w:t>
          </w:r>
        </w:p>
        <w:p w14:paraId="7DEEEE2B" w14:textId="2F182C22" w:rsidR="00972AEE" w:rsidRPr="00972AEE" w:rsidRDefault="00972AEE" w:rsidP="00972AEE">
          <w:pPr>
            <w:spacing w:line="360" w:lineRule="exact"/>
            <w:rPr>
              <w:rFonts w:ascii="宋体" w:hAnsi="宋体"/>
              <w:bCs w:val="0"/>
            </w:rPr>
          </w:pPr>
          <w:r w:rsidRPr="00972AEE">
            <w:rPr>
              <w:rFonts w:ascii="宋体" w:hAnsi="宋体" w:hint="eastAsia"/>
              <w:bCs w:val="0"/>
            </w:rPr>
            <w:t>应付票据：正常业务经营产生的应付票据减少。</w:t>
          </w:r>
        </w:p>
        <w:p w14:paraId="1459DB7C" w14:textId="014154BE" w:rsidR="00972AEE" w:rsidRPr="00972AEE" w:rsidRDefault="00972AEE" w:rsidP="00972AEE">
          <w:pPr>
            <w:spacing w:line="360" w:lineRule="exact"/>
            <w:rPr>
              <w:rFonts w:ascii="宋体" w:hAnsi="宋体"/>
              <w:bCs w:val="0"/>
            </w:rPr>
          </w:pPr>
          <w:r w:rsidRPr="00972AEE">
            <w:rPr>
              <w:rFonts w:ascii="宋体" w:hAnsi="宋体" w:hint="eastAsia"/>
              <w:bCs w:val="0"/>
            </w:rPr>
            <w:lastRenderedPageBreak/>
            <w:t>应付账款：需支付工程款增加。</w:t>
          </w:r>
        </w:p>
        <w:p w14:paraId="5D932AB9" w14:textId="4B026B35" w:rsidR="00972AEE" w:rsidRPr="00972AEE" w:rsidRDefault="00972AEE" w:rsidP="00972AEE">
          <w:pPr>
            <w:spacing w:line="360" w:lineRule="exact"/>
            <w:rPr>
              <w:rFonts w:ascii="宋体" w:hAnsi="宋体"/>
              <w:bCs w:val="0"/>
            </w:rPr>
          </w:pPr>
          <w:r w:rsidRPr="00972AEE">
            <w:rPr>
              <w:rFonts w:ascii="宋体" w:hAnsi="宋体" w:hint="eastAsia"/>
              <w:bCs w:val="0"/>
            </w:rPr>
            <w:t>合同负债：销售预收款增加。</w:t>
          </w:r>
        </w:p>
        <w:p w14:paraId="023D1666" w14:textId="0F807B92" w:rsidR="00972AEE" w:rsidRPr="00972AEE" w:rsidRDefault="00972AEE" w:rsidP="00972AEE">
          <w:pPr>
            <w:spacing w:line="360" w:lineRule="exact"/>
            <w:rPr>
              <w:rFonts w:ascii="宋体" w:hAnsi="宋体"/>
              <w:bCs w:val="0"/>
            </w:rPr>
          </w:pPr>
          <w:r w:rsidRPr="00972AEE">
            <w:rPr>
              <w:rFonts w:ascii="宋体" w:hAnsi="宋体" w:hint="eastAsia"/>
              <w:bCs w:val="0"/>
            </w:rPr>
            <w:t>应付职工薪酬：</w:t>
          </w:r>
          <w:r w:rsidR="001F466C">
            <w:rPr>
              <w:rFonts w:ascii="宋体" w:hAnsi="宋体" w:hint="eastAsia"/>
              <w:bCs w:val="0"/>
            </w:rPr>
            <w:t>6月工资薪酬于7月初发放</w:t>
          </w:r>
          <w:r w:rsidRPr="00972AEE">
            <w:rPr>
              <w:rFonts w:ascii="宋体" w:hAnsi="宋体" w:hint="eastAsia"/>
              <w:bCs w:val="0"/>
            </w:rPr>
            <w:t>。</w:t>
          </w:r>
        </w:p>
        <w:p w14:paraId="7A55EAB6" w14:textId="5870179E" w:rsidR="00972AEE" w:rsidRPr="00972AEE" w:rsidRDefault="00972AEE" w:rsidP="00972AEE">
          <w:pPr>
            <w:spacing w:line="360" w:lineRule="exact"/>
            <w:rPr>
              <w:rFonts w:ascii="宋体" w:hAnsi="宋体"/>
              <w:bCs w:val="0"/>
            </w:rPr>
          </w:pPr>
          <w:r w:rsidRPr="00972AEE">
            <w:rPr>
              <w:rFonts w:ascii="宋体" w:hAnsi="宋体" w:hint="eastAsia"/>
              <w:bCs w:val="0"/>
            </w:rPr>
            <w:t>一年内到期的非流动负债：一年内到期的银行借款增加。</w:t>
          </w:r>
        </w:p>
        <w:p w14:paraId="6C1FA6FB" w14:textId="03A56240" w:rsidR="00972AEE" w:rsidRPr="00972AEE" w:rsidRDefault="00972AEE" w:rsidP="00972AEE">
          <w:pPr>
            <w:spacing w:line="360" w:lineRule="exact"/>
            <w:rPr>
              <w:rFonts w:ascii="宋体" w:hAnsi="宋体"/>
              <w:bCs w:val="0"/>
            </w:rPr>
          </w:pPr>
          <w:r w:rsidRPr="00972AEE">
            <w:rPr>
              <w:rFonts w:ascii="宋体" w:hAnsi="宋体" w:hint="eastAsia"/>
              <w:bCs w:val="0"/>
            </w:rPr>
            <w:t>长期借款：一年内到期的长期借款重分类至一年内到期的非流动负债中。</w:t>
          </w:r>
        </w:p>
      </w:sdtContent>
    </w:sdt>
    <w:bookmarkEnd w:id="43"/>
    <w:p w14:paraId="6CB47F9A" w14:textId="77777777" w:rsidR="00CB57AE" w:rsidRDefault="00CB57AE">
      <w:pPr>
        <w:rPr>
          <w:color w:val="000000" w:themeColor="text1"/>
        </w:rPr>
      </w:pPr>
    </w:p>
    <w:p w14:paraId="6390234A" w14:textId="77777777" w:rsidR="00CB57AE" w:rsidRDefault="00A315DF">
      <w:pPr>
        <w:pStyle w:val="4"/>
        <w:numPr>
          <w:ilvl w:val="0"/>
          <w:numId w:val="77"/>
        </w:numPr>
        <w:ind w:left="0" w:firstLine="0"/>
        <w:rPr>
          <w:rFonts w:ascii="宋体" w:hAnsi="宋体"/>
          <w:color w:val="000000" w:themeColor="text1"/>
          <w:szCs w:val="21"/>
        </w:rPr>
      </w:pPr>
      <w:r>
        <w:rPr>
          <w:rFonts w:ascii="宋体" w:hAnsi="宋体" w:hint="eastAsia"/>
          <w:color w:val="000000" w:themeColor="text1"/>
          <w:szCs w:val="21"/>
        </w:rPr>
        <w:t>境外资产</w:t>
      </w:r>
      <w:r>
        <w:rPr>
          <w:rFonts w:ascii="宋体" w:hAnsi="宋体"/>
          <w:color w:val="000000" w:themeColor="text1"/>
          <w:szCs w:val="21"/>
        </w:rPr>
        <w:t>情</w:t>
      </w:r>
      <w:r>
        <w:rPr>
          <w:rFonts w:ascii="宋体" w:hAnsi="宋体" w:hint="eastAsia"/>
          <w:color w:val="000000" w:themeColor="text1"/>
          <w:szCs w:val="21"/>
        </w:rPr>
        <w:t>况</w:t>
      </w:r>
    </w:p>
    <w:sdt>
      <w:sdtPr>
        <w:rPr>
          <w:color w:val="000000" w:themeColor="text1"/>
        </w:rPr>
        <w:alias w:val="是否适用：境外资产情况 [双击切换]"/>
        <w:tag w:val="_GBC_95d71e9a9dcd4966863ba2859a3bf0b7"/>
        <w:id w:val="854620844"/>
        <w:placeholder>
          <w:docPart w:val="GBC22222222222222222222222222222"/>
        </w:placeholder>
      </w:sdtPr>
      <w:sdtContent>
        <w:p w14:paraId="2BA6C0E6" w14:textId="2EAABBDD" w:rsidR="0048425F"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44" w:name="_Hlk105685192" w:displacedByCustomXml="prev"/>
    <w:p w14:paraId="4ED7E3DB" w14:textId="77777777" w:rsidR="00CB57AE" w:rsidRDefault="00CB57AE">
      <w:pPr>
        <w:rPr>
          <w:color w:val="000000" w:themeColor="text1"/>
        </w:rPr>
      </w:pPr>
    </w:p>
    <w:bookmarkEnd w:id="44"/>
    <w:p w14:paraId="4B4D1D4D" w14:textId="77777777" w:rsidR="00CB57AE" w:rsidRDefault="00A315DF">
      <w:pPr>
        <w:pStyle w:val="4"/>
        <w:numPr>
          <w:ilvl w:val="0"/>
          <w:numId w:val="77"/>
        </w:numPr>
        <w:rPr>
          <w:rFonts w:ascii="宋体" w:hAnsi="宋体"/>
          <w:color w:val="000000" w:themeColor="text1"/>
          <w:szCs w:val="21"/>
        </w:rPr>
      </w:pPr>
      <w:r>
        <w:rPr>
          <w:rFonts w:ascii="宋体" w:hAnsi="宋体"/>
          <w:color w:val="000000" w:themeColor="text1"/>
          <w:szCs w:val="21"/>
        </w:rPr>
        <w:t>截至报告期末主要资产受限情</w:t>
      </w:r>
      <w:r>
        <w:rPr>
          <w:rFonts w:ascii="宋体" w:hAnsi="宋体" w:hint="eastAsia"/>
          <w:color w:val="000000" w:themeColor="text1"/>
          <w:szCs w:val="21"/>
        </w:rPr>
        <w:t>况</w:t>
      </w:r>
    </w:p>
    <w:sdt>
      <w:sdtPr>
        <w:rPr>
          <w:rFonts w:hint="eastAsia"/>
          <w:color w:val="000000" w:themeColor="text1"/>
        </w:rPr>
        <w:alias w:val="是否适用：主要资产受限情况[双击切换]"/>
        <w:tag w:val="_GBC_e9f1a2b3f13345eaac848c40837fffbb"/>
        <w:id w:val="-81836879"/>
        <w:placeholder>
          <w:docPart w:val="GBC22222222222222222222222222222"/>
        </w:placeholder>
      </w:sdtPr>
      <w:sdtContent>
        <w:p w14:paraId="6869FD8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主要资产受限情况"/>
        <w:tag w:val="_GBC_a45de9537ca94b758cc1d9c201a60b53"/>
        <w:id w:val="2066057897"/>
        <w:placeholder>
          <w:docPart w:val="GBC22222222222222222222222222222"/>
        </w:placeholder>
      </w:sdtPr>
      <w:sdtContent>
        <w:p w14:paraId="28BF2887" w14:textId="77777777" w:rsidR="007B66AC" w:rsidRDefault="007B66AC">
          <w:pPr>
            <w:rPr>
              <w:color w:val="000000" w:themeColor="text1"/>
            </w:rPr>
          </w:pPr>
        </w:p>
        <w:tbl>
          <w:tblPr>
            <w:tblW w:w="7280" w:type="dxa"/>
            <w:tblLook w:val="04A0" w:firstRow="1" w:lastRow="0" w:firstColumn="1" w:lastColumn="0" w:noHBand="0" w:noVBand="1"/>
          </w:tblPr>
          <w:tblGrid>
            <w:gridCol w:w="4248"/>
            <w:gridCol w:w="3032"/>
          </w:tblGrid>
          <w:tr w:rsidR="007B66AC" w:rsidRPr="007B66AC" w14:paraId="60C00675" w14:textId="77777777" w:rsidTr="007B66AC">
            <w:trPr>
              <w:trHeight w:val="32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27D43" w14:textId="77777777" w:rsidR="007B66AC" w:rsidRPr="007B66AC" w:rsidRDefault="007B66AC" w:rsidP="007B66AC">
                <w:pPr>
                  <w:jc w:val="center"/>
                  <w:rPr>
                    <w:rFonts w:ascii="宋体" w:hAnsi="宋体"/>
                    <w:bCs w:val="0"/>
                    <w:color w:val="000000"/>
                  </w:rPr>
                </w:pPr>
                <w:r w:rsidRPr="007B66AC">
                  <w:rPr>
                    <w:rFonts w:ascii="宋体" w:hAnsi="宋体" w:hint="eastAsia"/>
                    <w:bCs w:val="0"/>
                    <w:color w:val="000000"/>
                  </w:rPr>
                  <w:t>项目</w:t>
                </w:r>
              </w:p>
            </w:tc>
            <w:tc>
              <w:tcPr>
                <w:tcW w:w="3032" w:type="dxa"/>
                <w:tcBorders>
                  <w:top w:val="single" w:sz="4" w:space="0" w:color="auto"/>
                  <w:left w:val="nil"/>
                  <w:bottom w:val="single" w:sz="4" w:space="0" w:color="auto"/>
                  <w:right w:val="single" w:sz="4" w:space="0" w:color="auto"/>
                </w:tcBorders>
                <w:shd w:val="clear" w:color="000000" w:fill="FFFFFF"/>
                <w:vAlign w:val="center"/>
                <w:hideMark/>
              </w:tcPr>
              <w:p w14:paraId="510C5259" w14:textId="77777777" w:rsidR="007B66AC" w:rsidRPr="007B66AC" w:rsidRDefault="007B66AC" w:rsidP="007B66AC">
                <w:pPr>
                  <w:jc w:val="center"/>
                  <w:rPr>
                    <w:rFonts w:ascii="宋体" w:hAnsi="宋体"/>
                    <w:bCs w:val="0"/>
                    <w:color w:val="000000"/>
                  </w:rPr>
                </w:pPr>
                <w:r w:rsidRPr="007B66AC">
                  <w:rPr>
                    <w:rFonts w:ascii="宋体" w:hAnsi="宋体" w:hint="eastAsia"/>
                    <w:bCs w:val="0"/>
                    <w:color w:val="000000"/>
                  </w:rPr>
                  <w:t>期末账面价值</w:t>
                </w:r>
              </w:p>
            </w:tc>
          </w:tr>
          <w:tr w:rsidR="007B66AC" w:rsidRPr="007B66AC" w14:paraId="1486DFB7" w14:textId="77777777" w:rsidTr="007B66AC">
            <w:trPr>
              <w:trHeight w:val="273"/>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1C4A672" w14:textId="77777777" w:rsidR="007B66AC" w:rsidRPr="007B66AC" w:rsidRDefault="007B66AC" w:rsidP="007B66AC">
                <w:pPr>
                  <w:jc w:val="center"/>
                  <w:rPr>
                    <w:rFonts w:ascii="宋体" w:hAnsi="宋体"/>
                    <w:bCs w:val="0"/>
                    <w:color w:val="000000"/>
                  </w:rPr>
                </w:pPr>
                <w:r w:rsidRPr="007B66AC">
                  <w:rPr>
                    <w:rFonts w:ascii="宋体" w:hAnsi="宋体" w:hint="eastAsia"/>
                    <w:bCs w:val="0"/>
                    <w:color w:val="000000"/>
                  </w:rPr>
                  <w:t>货币资金</w:t>
                </w:r>
              </w:p>
            </w:tc>
            <w:tc>
              <w:tcPr>
                <w:tcW w:w="3032" w:type="dxa"/>
                <w:tcBorders>
                  <w:top w:val="nil"/>
                  <w:left w:val="nil"/>
                  <w:bottom w:val="single" w:sz="4" w:space="0" w:color="auto"/>
                  <w:right w:val="single" w:sz="4" w:space="0" w:color="auto"/>
                </w:tcBorders>
                <w:shd w:val="clear" w:color="000000" w:fill="FFFFFF"/>
                <w:vAlign w:val="center"/>
                <w:hideMark/>
              </w:tcPr>
              <w:p w14:paraId="30324B7E" w14:textId="2873A70C" w:rsidR="007B66AC" w:rsidRPr="007B66AC" w:rsidRDefault="007B66AC" w:rsidP="007B66AC">
                <w:pPr>
                  <w:jc w:val="right"/>
                  <w:rPr>
                    <w:rFonts w:ascii="宋体" w:hAnsi="宋体"/>
                    <w:bCs w:val="0"/>
                    <w:color w:val="000000"/>
                  </w:rPr>
                </w:pPr>
                <w:r w:rsidRPr="007B66AC">
                  <w:rPr>
                    <w:rFonts w:ascii="宋体" w:hAnsi="宋体" w:hint="eastAsia"/>
                    <w:bCs w:val="0"/>
                    <w:color w:val="000000"/>
                  </w:rPr>
                  <w:t xml:space="preserve">26,365.37 </w:t>
                </w:r>
              </w:p>
            </w:tc>
          </w:tr>
          <w:tr w:rsidR="007B66AC" w:rsidRPr="007B66AC" w14:paraId="7BFD4FDF" w14:textId="77777777" w:rsidTr="007B66AC">
            <w:trPr>
              <w:trHeight w:val="276"/>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5413923" w14:textId="77777777" w:rsidR="007B66AC" w:rsidRPr="007B66AC" w:rsidRDefault="007B66AC" w:rsidP="007B66AC">
                <w:pPr>
                  <w:jc w:val="center"/>
                  <w:rPr>
                    <w:rFonts w:ascii="宋体" w:hAnsi="宋体"/>
                    <w:bCs w:val="0"/>
                    <w:color w:val="000000"/>
                  </w:rPr>
                </w:pPr>
                <w:r w:rsidRPr="007B66AC">
                  <w:rPr>
                    <w:rFonts w:ascii="宋体" w:hAnsi="宋体" w:hint="eastAsia"/>
                    <w:bCs w:val="0"/>
                    <w:color w:val="000000"/>
                  </w:rPr>
                  <w:t>合计</w:t>
                </w:r>
              </w:p>
            </w:tc>
            <w:tc>
              <w:tcPr>
                <w:tcW w:w="3032" w:type="dxa"/>
                <w:tcBorders>
                  <w:top w:val="nil"/>
                  <w:left w:val="nil"/>
                  <w:bottom w:val="single" w:sz="4" w:space="0" w:color="auto"/>
                  <w:right w:val="single" w:sz="4" w:space="0" w:color="auto"/>
                </w:tcBorders>
                <w:shd w:val="clear" w:color="000000" w:fill="FFFFFF"/>
                <w:vAlign w:val="center"/>
                <w:hideMark/>
              </w:tcPr>
              <w:p w14:paraId="0239BC66" w14:textId="77DC4FEC" w:rsidR="007B66AC" w:rsidRPr="007B66AC" w:rsidRDefault="007B66AC" w:rsidP="007B66AC">
                <w:pPr>
                  <w:jc w:val="right"/>
                  <w:rPr>
                    <w:rFonts w:ascii="宋体" w:hAnsi="宋体"/>
                    <w:bCs w:val="0"/>
                    <w:color w:val="000000"/>
                  </w:rPr>
                </w:pPr>
                <w:r w:rsidRPr="007B66AC">
                  <w:rPr>
                    <w:rFonts w:ascii="宋体" w:hAnsi="宋体" w:hint="eastAsia"/>
                    <w:bCs w:val="0"/>
                    <w:color w:val="000000"/>
                  </w:rPr>
                  <w:t xml:space="preserve">26,365.37 </w:t>
                </w:r>
              </w:p>
            </w:tc>
          </w:tr>
        </w:tbl>
        <w:p w14:paraId="535B49CE" w14:textId="21DED8BC" w:rsidR="00CB57AE" w:rsidRDefault="00000000">
          <w:pPr>
            <w:rPr>
              <w:color w:val="000000" w:themeColor="text1"/>
            </w:rPr>
          </w:pPr>
        </w:p>
      </w:sdtContent>
    </w:sdt>
    <w:p w14:paraId="702B38E0" w14:textId="77777777" w:rsidR="00CB57AE" w:rsidRDefault="00A315DF">
      <w:pPr>
        <w:pStyle w:val="4"/>
        <w:numPr>
          <w:ilvl w:val="0"/>
          <w:numId w:val="77"/>
        </w:numPr>
        <w:rPr>
          <w:rFonts w:ascii="宋体" w:hAnsi="宋体"/>
          <w:color w:val="000000" w:themeColor="text1"/>
          <w:szCs w:val="21"/>
        </w:rPr>
      </w:pPr>
      <w:r>
        <w:rPr>
          <w:rFonts w:ascii="宋体" w:hAnsi="宋体"/>
          <w:color w:val="000000" w:themeColor="text1"/>
          <w:szCs w:val="21"/>
        </w:rPr>
        <w:t>其他说明</w:t>
      </w:r>
    </w:p>
    <w:sdt>
      <w:sdtPr>
        <w:rPr>
          <w:rFonts w:hint="eastAsia"/>
          <w:color w:val="000000" w:themeColor="text1"/>
        </w:rPr>
        <w:alias w:val="是否适用：资产及负债状况的其他说明[双击切换]"/>
        <w:tag w:val="_GBC_ba674147d80648fba521aedf33ce0b27"/>
        <w:id w:val="-733315956"/>
        <w:placeholder>
          <w:docPart w:val="GBC22222222222222222222222222222"/>
        </w:placeholder>
      </w:sdtPr>
      <w:sdtContent>
        <w:p w14:paraId="27C939DB" w14:textId="5C9114E2"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BD4ABE" w14:textId="77777777" w:rsidR="00CB57AE" w:rsidRDefault="00CB57AE">
      <w:pPr>
        <w:rPr>
          <w:color w:val="000000" w:themeColor="text1"/>
        </w:rPr>
      </w:pPr>
    </w:p>
    <w:p w14:paraId="11E9401B" w14:textId="77777777" w:rsidR="00CB57AE" w:rsidRDefault="00A315DF">
      <w:pPr>
        <w:pStyle w:val="3"/>
        <w:numPr>
          <w:ilvl w:val="0"/>
          <w:numId w:val="7"/>
        </w:numPr>
        <w:rPr>
          <w:rFonts w:ascii="宋体" w:hAnsi="宋体"/>
          <w:color w:val="000000" w:themeColor="text1"/>
        </w:rPr>
      </w:pPr>
      <w:r>
        <w:rPr>
          <w:rFonts w:ascii="宋体" w:hAnsi="宋体" w:hint="eastAsia"/>
          <w:color w:val="000000" w:themeColor="text1"/>
        </w:rPr>
        <w:t>投资状况分析</w:t>
      </w:r>
    </w:p>
    <w:p w14:paraId="3C4D00A2" w14:textId="77777777" w:rsidR="00CB57AE" w:rsidRDefault="00A315DF">
      <w:pPr>
        <w:pStyle w:val="4"/>
        <w:numPr>
          <w:ilvl w:val="0"/>
          <w:numId w:val="96"/>
        </w:numPr>
        <w:rPr>
          <w:rFonts w:ascii="宋体" w:hAnsi="宋体"/>
          <w:color w:val="000000" w:themeColor="text1"/>
        </w:rPr>
      </w:pPr>
      <w:r>
        <w:rPr>
          <w:rFonts w:ascii="宋体" w:hAnsi="宋体"/>
          <w:color w:val="000000" w:themeColor="text1"/>
        </w:rPr>
        <w:t>对外股权投资总体分析</w:t>
      </w:r>
    </w:p>
    <w:p w14:paraId="2C2C5439" w14:textId="5C79D523" w:rsidR="00CB57AE" w:rsidRDefault="00000000" w:rsidP="0048425F">
      <w:pPr>
        <w:rPr>
          <w:color w:val="000000" w:themeColor="text1"/>
        </w:rPr>
      </w:pPr>
      <w:sdt>
        <w:sdtPr>
          <w:rPr>
            <w:color w:val="000000" w:themeColor="text1"/>
          </w:rPr>
          <w:alias w:val="是否适用：对外股权投资总体分析[双击切换]"/>
          <w:tag w:val="_GBC_d1852fb41d2a420f9f1d78c35235341a"/>
          <w:id w:val="-1612279467"/>
          <w:placeholder>
            <w:docPart w:val="GBC22222222222222222222222222222"/>
          </w:placeholder>
        </w:sdtPr>
        <w:sdtContent>
          <w:r w:rsidR="00A315DF">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4E3305CB" w14:textId="77777777" w:rsidR="00CB57AE" w:rsidRDefault="00A315DF">
      <w:pPr>
        <w:pStyle w:val="5"/>
        <w:numPr>
          <w:ilvl w:val="0"/>
          <w:numId w:val="98"/>
        </w:numPr>
        <w:tabs>
          <w:tab w:val="num" w:pos="360"/>
        </w:tabs>
        <w:ind w:left="0" w:firstLine="0"/>
        <w:rPr>
          <w:color w:val="000000" w:themeColor="text1"/>
          <w:szCs w:val="21"/>
        </w:rPr>
      </w:pPr>
      <w:bookmarkStart w:id="45" w:name="_Hlk137045665"/>
      <w:r>
        <w:rPr>
          <w:rFonts w:hint="eastAsia"/>
          <w:color w:val="000000" w:themeColor="text1"/>
          <w:szCs w:val="21"/>
        </w:rPr>
        <w:t>重大的股权投资</w:t>
      </w:r>
    </w:p>
    <w:sdt>
      <w:sdtPr>
        <w:rPr>
          <w:rFonts w:hint="eastAsia"/>
          <w:color w:val="000000" w:themeColor="text1"/>
        </w:rPr>
        <w:alias w:val="是否适用：重大的股权投资[双击切换]"/>
        <w:tag w:val="_GBC_9d4d997d9f994cccbb938afa207cfaf2"/>
        <w:id w:val="-763066646"/>
        <w:placeholder>
          <w:docPart w:val="GBC22222222222222222222222222222"/>
        </w:placeholder>
      </w:sdtPr>
      <w:sdtContent>
        <w:p w14:paraId="02265593" w14:textId="4DAE6E01"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5"/>
    <w:p w14:paraId="13AD9B48" w14:textId="77777777" w:rsidR="00CB57AE" w:rsidRDefault="00CB57AE">
      <w:pPr>
        <w:rPr>
          <w:color w:val="000000" w:themeColor="text1"/>
        </w:rPr>
      </w:pPr>
    </w:p>
    <w:p w14:paraId="062AD973" w14:textId="77777777" w:rsidR="00CB57AE" w:rsidRDefault="00A315DF">
      <w:pPr>
        <w:pStyle w:val="5"/>
        <w:numPr>
          <w:ilvl w:val="0"/>
          <w:numId w:val="98"/>
        </w:numPr>
        <w:tabs>
          <w:tab w:val="num" w:pos="360"/>
        </w:tabs>
        <w:ind w:left="0" w:firstLine="0"/>
        <w:rPr>
          <w:rFonts w:ascii="宋体" w:hAnsi="宋体"/>
          <w:color w:val="000000" w:themeColor="text1"/>
          <w:szCs w:val="21"/>
        </w:rPr>
      </w:pPr>
      <w:r>
        <w:rPr>
          <w:rFonts w:ascii="宋体" w:hAnsi="宋体" w:hint="eastAsia"/>
          <w:color w:val="000000" w:themeColor="text1"/>
          <w:szCs w:val="21"/>
        </w:rPr>
        <w:t>重大的非股权</w:t>
      </w:r>
      <w:r>
        <w:rPr>
          <w:rFonts w:ascii="宋体" w:hAnsi="宋体" w:cs="宋体" w:hint="eastAsia"/>
          <w:color w:val="000000" w:themeColor="text1"/>
          <w:kern w:val="0"/>
          <w:szCs w:val="21"/>
        </w:rPr>
        <w:t>投资</w:t>
      </w:r>
    </w:p>
    <w:sdt>
      <w:sdtPr>
        <w:rPr>
          <w:rFonts w:hint="eastAsia"/>
          <w:color w:val="000000" w:themeColor="text1"/>
        </w:rPr>
        <w:alias w:val="是否适用：重大的非股权投资[双击切换]"/>
        <w:tag w:val="_GBC_ea7fdcb7583549f38c0db41e73af0a8b"/>
        <w:id w:val="-1269224239"/>
        <w:placeholder>
          <w:docPart w:val="GBC22222222222222222222222222222"/>
        </w:placeholder>
      </w:sdtPr>
      <w:sdtContent>
        <w:p w14:paraId="49DC05AB" w14:textId="70D523B7"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8CE974D" w14:textId="77777777" w:rsidR="00CB57AE" w:rsidRDefault="00CB57AE">
      <w:pPr>
        <w:rPr>
          <w:color w:val="000000" w:themeColor="text1"/>
        </w:rPr>
      </w:pPr>
    </w:p>
    <w:p w14:paraId="088F5645" w14:textId="77777777" w:rsidR="00CB57AE" w:rsidRDefault="00A315DF">
      <w:pPr>
        <w:pStyle w:val="5"/>
        <w:numPr>
          <w:ilvl w:val="0"/>
          <w:numId w:val="98"/>
        </w:numPr>
        <w:tabs>
          <w:tab w:val="num" w:pos="360"/>
        </w:tabs>
        <w:ind w:left="0" w:firstLine="0"/>
        <w:rPr>
          <w:rFonts w:ascii="宋体" w:hAnsi="宋体" w:cs="宋体"/>
          <w:color w:val="000000" w:themeColor="text1"/>
          <w:kern w:val="0"/>
          <w:szCs w:val="21"/>
        </w:rPr>
      </w:pPr>
      <w:bookmarkStart w:id="46" w:name="_Hlk40532846"/>
      <w:bookmarkStart w:id="47" w:name="_Hlk137045755"/>
      <w:r>
        <w:rPr>
          <w:rFonts w:ascii="宋体" w:hAnsi="宋体" w:cs="宋体" w:hint="eastAsia"/>
          <w:color w:val="000000" w:themeColor="text1"/>
          <w:kern w:val="0"/>
          <w:szCs w:val="21"/>
        </w:rPr>
        <w:t>以公允价值计量的金融资产</w:t>
      </w:r>
    </w:p>
    <w:sdt>
      <w:sdtPr>
        <w:rPr>
          <w:rFonts w:hint="eastAsia"/>
          <w:color w:val="000000" w:themeColor="text1"/>
        </w:rPr>
        <w:alias w:val="是否适用：以公允价值计量的金融资产[双击切换]"/>
        <w:tag w:val="_GBC_541ff98e64424f46b08f9f3687c1ea7a"/>
        <w:id w:val="-163314985"/>
        <w:placeholder>
          <w:docPart w:val="GBC22222222222222222222222222222"/>
        </w:placeholder>
      </w:sdtPr>
      <w:sdtContent>
        <w:p w14:paraId="125570F7" w14:textId="7A0C34E5"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6"/>
    <w:p w14:paraId="72DB6ABA" w14:textId="77777777" w:rsidR="00CB57AE" w:rsidRDefault="00A315DF">
      <w:pPr>
        <w:rPr>
          <w:color w:val="000000" w:themeColor="text1"/>
        </w:rPr>
      </w:pPr>
      <w:r>
        <w:rPr>
          <w:rFonts w:hint="eastAsia"/>
          <w:color w:val="000000" w:themeColor="text1"/>
        </w:rPr>
        <w:t>证券投资情况</w:t>
      </w:r>
    </w:p>
    <w:sdt>
      <w:sdtPr>
        <w:rPr>
          <w:color w:val="000000" w:themeColor="text1"/>
        </w:rPr>
        <w:alias w:val="是否适用：证券投资情况[双击切换]"/>
        <w:tag w:val="_GBC_5a8828b10b2a437a9b496037ef93ad06"/>
        <w:id w:val="-1410082164"/>
        <w:placeholder>
          <w:docPart w:val="GBC22222222222222222222222222222"/>
        </w:placeholder>
      </w:sdtPr>
      <w:sdtContent>
        <w:p w14:paraId="5AB2DF70" w14:textId="42D41E7A"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48" w:name="_Hlk40533881" w:displacedByCustomXml="prev"/>
    <w:bookmarkEnd w:id="48"/>
    <w:p w14:paraId="1B32B078" w14:textId="77777777" w:rsidR="00CB57AE" w:rsidRDefault="00A315DF">
      <w:pPr>
        <w:rPr>
          <w:color w:val="000000" w:themeColor="text1"/>
        </w:rPr>
      </w:pPr>
      <w:r>
        <w:rPr>
          <w:rFonts w:hint="eastAsia"/>
          <w:color w:val="000000" w:themeColor="text1"/>
        </w:rPr>
        <w:t>证券投资情况的说明</w:t>
      </w:r>
    </w:p>
    <w:sdt>
      <w:sdtPr>
        <w:rPr>
          <w:color w:val="000000" w:themeColor="text1"/>
        </w:rPr>
        <w:alias w:val="是否适用：证券投资情况的说明[双击切换]"/>
        <w:tag w:val="_GBC_8d1fa1a2f7a54e699abfdd630205bd35"/>
        <w:id w:val="1078173188"/>
        <w:placeholder>
          <w:docPart w:val="GBC22222222222222222222222222222"/>
        </w:placeholder>
      </w:sdtPr>
      <w:sdtContent>
        <w:p w14:paraId="1BAE92E9" w14:textId="2BB4F075"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346ACD9" w14:textId="77777777" w:rsidR="00CB57AE" w:rsidRDefault="00CB57AE">
      <w:pPr>
        <w:rPr>
          <w:color w:val="000000" w:themeColor="text1"/>
        </w:rPr>
      </w:pPr>
    </w:p>
    <w:p w14:paraId="1961ADCB" w14:textId="77777777" w:rsidR="00CB57AE" w:rsidRDefault="00A315DF">
      <w:pPr>
        <w:rPr>
          <w:color w:val="000000" w:themeColor="text1"/>
        </w:rPr>
      </w:pPr>
      <w:bookmarkStart w:id="49" w:name="_Hlk40534809"/>
      <w:r>
        <w:rPr>
          <w:rFonts w:hint="eastAsia"/>
          <w:color w:val="000000" w:themeColor="text1"/>
        </w:rPr>
        <w:t>私募基金投资情况</w:t>
      </w:r>
    </w:p>
    <w:sdt>
      <w:sdtPr>
        <w:rPr>
          <w:color w:val="000000" w:themeColor="text1"/>
        </w:rPr>
        <w:alias w:val="是否适用：私募基金投资情况[双击切换]"/>
        <w:tag w:val="_GBC_56fccff6af834e4e8e9f8aea6f269d2f"/>
        <w:id w:val="1214082279"/>
        <w:placeholder>
          <w:docPart w:val="GBC22222222222222222222222222222"/>
        </w:placeholder>
      </w:sdtPr>
      <w:sdtContent>
        <w:p w14:paraId="7DAC7569" w14:textId="67BF5A0C"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213780" w14:textId="77777777" w:rsidR="00CB57AE" w:rsidRDefault="00CB57AE">
      <w:pPr>
        <w:rPr>
          <w:color w:val="000000" w:themeColor="text1"/>
        </w:rPr>
      </w:pPr>
    </w:p>
    <w:bookmarkEnd w:id="49"/>
    <w:p w14:paraId="015B1B2C" w14:textId="77777777" w:rsidR="00CB57AE" w:rsidRDefault="00A315DF">
      <w:pPr>
        <w:rPr>
          <w:color w:val="000000" w:themeColor="text1"/>
        </w:rPr>
      </w:pPr>
      <w:r>
        <w:rPr>
          <w:rFonts w:hint="eastAsia"/>
          <w:color w:val="000000" w:themeColor="text1"/>
        </w:rPr>
        <w:t>衍生品投资情况</w:t>
      </w:r>
    </w:p>
    <w:sdt>
      <w:sdtPr>
        <w:rPr>
          <w:rFonts w:hint="eastAsia"/>
          <w:color w:val="000000" w:themeColor="text1"/>
        </w:rPr>
        <w:alias w:val="是否适用：衍生品投资情况  [双击切换]"/>
        <w:tag w:val="_GBC_bfd154b38b804edbb19ff4896b6b9c42"/>
        <w:id w:val="-1919709087"/>
        <w:placeholder>
          <w:docPart w:val="GBC22222222222222222222222222222"/>
        </w:placeholder>
      </w:sdtPr>
      <w:sdtContent>
        <w:p w14:paraId="1F2E0927" w14:textId="21AFDED0" w:rsidR="0048425F"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50" w:name="_Hlk155617745" w:displacedByCustomXml="prev"/>
    <w:bookmarkStart w:id="51" w:name="_Hlk167797508" w:displacedByCustomXml="prev"/>
    <w:bookmarkEnd w:id="47"/>
    <w:bookmarkEnd w:id="51"/>
    <w:bookmarkEnd w:id="50"/>
    <w:p w14:paraId="1B72E52F" w14:textId="77777777" w:rsidR="00CB57AE" w:rsidRDefault="00CB57AE">
      <w:pPr>
        <w:rPr>
          <w:color w:val="000000" w:themeColor="text1"/>
        </w:rPr>
      </w:pPr>
    </w:p>
    <w:p w14:paraId="21CEED3B" w14:textId="77777777" w:rsidR="00CB57AE" w:rsidRDefault="00A315DF">
      <w:pPr>
        <w:pStyle w:val="3"/>
        <w:numPr>
          <w:ilvl w:val="0"/>
          <w:numId w:val="7"/>
        </w:numPr>
        <w:rPr>
          <w:rFonts w:ascii="宋体" w:hAnsi="宋体"/>
          <w:color w:val="000000" w:themeColor="text1"/>
        </w:rPr>
      </w:pPr>
      <w:r>
        <w:rPr>
          <w:rFonts w:ascii="宋体" w:hAnsi="宋体"/>
          <w:color w:val="000000" w:themeColor="text1"/>
        </w:rPr>
        <w:t>重大资产和股权出售</w:t>
      </w:r>
    </w:p>
    <w:sdt>
      <w:sdtPr>
        <w:rPr>
          <w:rFonts w:hint="eastAsia"/>
          <w:color w:val="000000" w:themeColor="text1"/>
        </w:rPr>
        <w:alias w:val="是否适用：重大资产和股权出售[双击切换]"/>
        <w:tag w:val="_GBC_f566f251245e49238092032f065852be"/>
        <w:id w:val="-658073635"/>
        <w:placeholder>
          <w:docPart w:val="GBC22222222222222222222222222222"/>
        </w:placeholder>
      </w:sdtPr>
      <w:sdtContent>
        <w:p w14:paraId="48D5E8F8" w14:textId="7D6C2577" w:rsidR="00CB57AE" w:rsidRDefault="00A315DF" w:rsidP="0048425F">
          <w:pPr>
            <w:rPr>
              <w:color w:val="000000" w:themeColor="text1"/>
            </w:rPr>
          </w:pPr>
          <w:r>
            <w:rPr>
              <w:rFonts w:ascii="宋体" w:hAnsi="宋体"/>
              <w:color w:val="000000" w:themeColor="text1"/>
            </w:rPr>
            <w:fldChar w:fldCharType="begin"/>
          </w:r>
          <w:r w:rsidR="004842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42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1575B11" w14:textId="77777777" w:rsidR="00CB57AE" w:rsidRDefault="00CB57AE">
      <w:pPr>
        <w:rPr>
          <w:color w:val="000000" w:themeColor="text1"/>
        </w:rPr>
      </w:pPr>
    </w:p>
    <w:p w14:paraId="1F4D8760" w14:textId="77777777" w:rsidR="00CB57AE" w:rsidRDefault="00A315DF">
      <w:pPr>
        <w:pStyle w:val="3"/>
        <w:numPr>
          <w:ilvl w:val="0"/>
          <w:numId w:val="7"/>
        </w:numPr>
        <w:rPr>
          <w:rFonts w:ascii="宋体" w:hAnsi="宋体"/>
          <w:color w:val="000000" w:themeColor="text1"/>
        </w:rPr>
      </w:pPr>
      <w:bookmarkStart w:id="52" w:name="_Hlk200011206"/>
      <w:r>
        <w:rPr>
          <w:rFonts w:ascii="宋体" w:hAnsi="宋体" w:hint="eastAsia"/>
          <w:color w:val="000000" w:themeColor="text1"/>
        </w:rPr>
        <w:t>主要控股参股公司分析</w:t>
      </w:r>
    </w:p>
    <w:sdt>
      <w:sdtPr>
        <w:rPr>
          <w:color w:val="000000" w:themeColor="text1"/>
        </w:rPr>
        <w:alias w:val="是否适用：主要控股参股公司分析[双击切换]"/>
        <w:tag w:val="_GBC_3f3bd67865a44413bcd1143c0df7558d"/>
        <w:id w:val="-1696072490"/>
        <w:placeholder>
          <w:docPart w:val="GBC22222222222222222222222222222"/>
        </w:placeholder>
      </w:sdtPr>
      <w:sdtContent>
        <w:p w14:paraId="7C4F2C70" w14:textId="1DB574C4" w:rsidR="0048425F" w:rsidRDefault="00A315DF" w:rsidP="0048425F">
          <w:pPr>
            <w:rPr>
              <w:color w:val="000000" w:themeColor="text1"/>
            </w:rPr>
          </w:pPr>
          <w:r>
            <w:rPr>
              <w:rFonts w:ascii="宋体" w:hAnsi="宋体"/>
              <w:color w:val="000000" w:themeColor="text1"/>
            </w:rPr>
            <w:fldChar w:fldCharType="begin"/>
          </w:r>
          <w:r w:rsidR="00D139D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39D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52"/>
    <w:p w14:paraId="51996B30" w14:textId="77777777" w:rsidR="00D139DC" w:rsidRDefault="00D139DC" w:rsidP="002F1904">
      <w:r>
        <w:rPr>
          <w:rFonts w:hint="eastAsia"/>
        </w:rPr>
        <w:lastRenderedPageBreak/>
        <w:t>主要子公司及对公司净利润影响达</w:t>
      </w:r>
      <w:r>
        <w:rPr>
          <w:rFonts w:hint="eastAsia"/>
        </w:rPr>
        <w:t>10%</w:t>
      </w:r>
      <w:r>
        <w:rPr>
          <w:rFonts w:hint="eastAsia"/>
        </w:rPr>
        <w:t>以上的参股公司情况</w:t>
      </w:r>
    </w:p>
    <w:sdt>
      <w:sdtPr>
        <w:rPr>
          <w:rFonts w:hint="eastAsia"/>
          <w:color w:val="000000"/>
        </w:rPr>
        <w:alias w:val="是否适用：主要子公司及对公司净利润影响达10%以上的参股公司情况[双击切换]"/>
        <w:tag w:val="_GBC_4b9f7b6cc7ff4175a466417ec956e9a1"/>
        <w:id w:val="511269350"/>
        <w:placeholder>
          <w:docPart w:val="53B4F00D042D4C6A8B6A77285B713F1F"/>
        </w:placeholder>
      </w:sdtPr>
      <w:sdtContent>
        <w:p w14:paraId="05B1EF86" w14:textId="77777777" w:rsidR="00D139DC" w:rsidRDefault="00D139DC" w:rsidP="002F1904">
          <w:pPr>
            <w:rPr>
              <w:color w:val="000000"/>
            </w:rPr>
          </w:pPr>
          <w:r>
            <w:rPr>
              <w:rFonts w:ascii="宋体" w:hAnsi="宋体" w:hint="eastAsia"/>
              <w:color w:val="000000"/>
            </w:rPr>
            <w:fldChar w:fldCharType="begin"/>
          </w:r>
          <w:r>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14:paraId="163EAE6A" w14:textId="6B77A1F1" w:rsidR="00D139DC" w:rsidRDefault="00D139DC" w:rsidP="002F1904">
      <w:pPr>
        <w:jc w:val="right"/>
        <w:rPr>
          <w:color w:val="000000"/>
        </w:rPr>
      </w:pPr>
      <w:r>
        <w:rPr>
          <w:rFonts w:hint="eastAsia"/>
          <w:color w:val="000000"/>
        </w:rPr>
        <w:t>单位：</w:t>
      </w:r>
      <w:sdt>
        <w:sdtPr>
          <w:rPr>
            <w:rFonts w:hint="eastAsia"/>
            <w:color w:val="000000"/>
          </w:rPr>
          <w:alias w:val="单位：主要控股参股公司分析"/>
          <w:tag w:val="_GBC_ce7ca356e78b431aa58669bcbfe4f636"/>
          <w:id w:val="580801855"/>
          <w:placeholder>
            <w:docPart w:val="53B4F00D042D4C6A8B6A77285B713F1F"/>
          </w:placeholder>
          <w:comboBox>
            <w:listItem w:displayText="元" w:value="1"/>
            <w:listItem w:displayText="千元" w:value="1000"/>
            <w:listItem w:displayText="万元" w:value="10000"/>
            <w:listItem w:displayText="百万元" w:value="1000000"/>
            <w:listItem w:displayText="亿元" w:value="100000000"/>
          </w:comboBox>
        </w:sdtPr>
        <w:sdtContent>
          <w:r w:rsidR="00840A20">
            <w:rPr>
              <w:rFonts w:hint="eastAsia"/>
              <w:color w:val="000000"/>
            </w:rPr>
            <w:t>万元</w:t>
          </w:r>
        </w:sdtContent>
      </w:sdt>
      <w:r>
        <w:rPr>
          <w:rFonts w:hint="eastAsia"/>
          <w:color w:val="000000"/>
        </w:rPr>
        <w:t xml:space="preserve">  </w:t>
      </w:r>
      <w:r>
        <w:rPr>
          <w:rFonts w:hint="eastAsia"/>
          <w:color w:val="000000"/>
        </w:rPr>
        <w:t>币种：</w:t>
      </w:r>
      <w:sdt>
        <w:sdtPr>
          <w:rPr>
            <w:rFonts w:hint="eastAsia"/>
            <w:color w:val="000000"/>
          </w:rPr>
          <w:alias w:val="币种：主要控股参股公司分析"/>
          <w:tag w:val="_GBC_d54cbb72b883465cb4a40fd97ee74139"/>
          <w:id w:val="-1168091534"/>
          <w:placeholder>
            <w:docPart w:val="53B4F00D042D4C6A8B6A77285B713F1F"/>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rPr>
            <w:t>人民币</w:t>
          </w:r>
        </w:sdtContent>
      </w:sdt>
      <w:r>
        <w:rPr>
          <w:rFonts w:hint="eastAsia"/>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64"/>
        <w:gridCol w:w="1019"/>
        <w:gridCol w:w="954"/>
        <w:gridCol w:w="954"/>
        <w:gridCol w:w="1005"/>
        <w:gridCol w:w="1005"/>
        <w:gridCol w:w="954"/>
        <w:gridCol w:w="952"/>
        <w:gridCol w:w="1016"/>
      </w:tblGrid>
      <w:tr w:rsidR="00D139DC" w14:paraId="12039AAC" w14:textId="77777777" w:rsidTr="003D010A">
        <w:sdt>
          <w:sdtPr>
            <w:tag w:val="_PLD_511822bad18243ca984a448b1d5e9c6d"/>
            <w:id w:val="-1726222393"/>
          </w:sdtPr>
          <w:sdtContent>
            <w:tc>
              <w:tcPr>
                <w:tcW w:w="553" w:type="pct"/>
              </w:tcPr>
              <w:p w14:paraId="7DB5DDF7" w14:textId="77777777" w:rsidR="00D139DC" w:rsidRDefault="00D139DC" w:rsidP="003D010A">
                <w:pPr>
                  <w:kinsoku w:val="0"/>
                  <w:overflowPunct w:val="0"/>
                  <w:autoSpaceDE w:val="0"/>
                  <w:autoSpaceDN w:val="0"/>
                  <w:adjustRightInd w:val="0"/>
                  <w:snapToGrid w:val="0"/>
                  <w:jc w:val="center"/>
                </w:pPr>
                <w:r>
                  <w:t>公司名称</w:t>
                </w:r>
              </w:p>
            </w:tc>
          </w:sdtContent>
        </w:sdt>
        <w:sdt>
          <w:sdtPr>
            <w:tag w:val="_PLD_d832e7bea43d415e86e5df292e30861d"/>
            <w:id w:val="614791736"/>
          </w:sdtPr>
          <w:sdtContent>
            <w:tc>
              <w:tcPr>
                <w:tcW w:w="584" w:type="pct"/>
              </w:tcPr>
              <w:p w14:paraId="4511352E" w14:textId="77777777" w:rsidR="00D139DC" w:rsidRDefault="00D139DC" w:rsidP="003D010A">
                <w:pPr>
                  <w:kinsoku w:val="0"/>
                  <w:overflowPunct w:val="0"/>
                  <w:autoSpaceDE w:val="0"/>
                  <w:autoSpaceDN w:val="0"/>
                  <w:adjustRightInd w:val="0"/>
                  <w:snapToGrid w:val="0"/>
                  <w:jc w:val="center"/>
                </w:pPr>
                <w:r>
                  <w:t>公司类型</w:t>
                </w:r>
              </w:p>
            </w:tc>
          </w:sdtContent>
        </w:sdt>
        <w:sdt>
          <w:sdtPr>
            <w:tag w:val="_PLD_504000c87b6441849362fe7fcd841ffd"/>
            <w:id w:val="-1475827816"/>
          </w:sdtPr>
          <w:sdtContent>
            <w:tc>
              <w:tcPr>
                <w:tcW w:w="547" w:type="pct"/>
              </w:tcPr>
              <w:p w14:paraId="403207A4" w14:textId="77777777" w:rsidR="00D139DC" w:rsidRDefault="00D139DC" w:rsidP="003D010A">
                <w:pPr>
                  <w:kinsoku w:val="0"/>
                  <w:overflowPunct w:val="0"/>
                  <w:autoSpaceDE w:val="0"/>
                  <w:autoSpaceDN w:val="0"/>
                  <w:adjustRightInd w:val="0"/>
                  <w:snapToGrid w:val="0"/>
                  <w:jc w:val="center"/>
                </w:pPr>
                <w:r>
                  <w:t>主要业务</w:t>
                </w:r>
              </w:p>
            </w:tc>
          </w:sdtContent>
        </w:sdt>
        <w:sdt>
          <w:sdtPr>
            <w:tag w:val="_PLD_4e755197acd74c7c8f261f7362539fe2"/>
            <w:id w:val="-1027951302"/>
          </w:sdtPr>
          <w:sdtContent>
            <w:tc>
              <w:tcPr>
                <w:tcW w:w="547" w:type="pct"/>
              </w:tcPr>
              <w:p w14:paraId="5A5C07ED" w14:textId="77777777" w:rsidR="00D139DC" w:rsidRDefault="00D139DC" w:rsidP="003D010A">
                <w:pPr>
                  <w:kinsoku w:val="0"/>
                  <w:overflowPunct w:val="0"/>
                  <w:autoSpaceDE w:val="0"/>
                  <w:autoSpaceDN w:val="0"/>
                  <w:adjustRightInd w:val="0"/>
                  <w:snapToGrid w:val="0"/>
                  <w:jc w:val="center"/>
                </w:pPr>
                <w:r>
                  <w:t>注册资本</w:t>
                </w:r>
              </w:p>
            </w:tc>
          </w:sdtContent>
        </w:sdt>
        <w:sdt>
          <w:sdtPr>
            <w:tag w:val="_PLD_198557953dd6417b8383682dc2f22f88"/>
            <w:id w:val="-792826767"/>
          </w:sdtPr>
          <w:sdtContent>
            <w:tc>
              <w:tcPr>
                <w:tcW w:w="547" w:type="pct"/>
              </w:tcPr>
              <w:p w14:paraId="17A8F7C6" w14:textId="77777777" w:rsidR="00D139DC" w:rsidRDefault="00D139DC" w:rsidP="003D010A">
                <w:pPr>
                  <w:kinsoku w:val="0"/>
                  <w:overflowPunct w:val="0"/>
                  <w:autoSpaceDE w:val="0"/>
                  <w:autoSpaceDN w:val="0"/>
                  <w:adjustRightInd w:val="0"/>
                  <w:snapToGrid w:val="0"/>
                  <w:jc w:val="center"/>
                </w:pPr>
                <w:r>
                  <w:t>总资产</w:t>
                </w:r>
              </w:p>
            </w:tc>
          </w:sdtContent>
        </w:sdt>
        <w:sdt>
          <w:sdtPr>
            <w:tag w:val="_PLD_970ef0a1e0e447cebd29209c05ba1fc2"/>
            <w:id w:val="2112312923"/>
          </w:sdtPr>
          <w:sdtContent>
            <w:tc>
              <w:tcPr>
                <w:tcW w:w="547" w:type="pct"/>
              </w:tcPr>
              <w:p w14:paraId="48363741" w14:textId="77777777" w:rsidR="00D139DC" w:rsidRDefault="00D139DC" w:rsidP="003D010A">
                <w:pPr>
                  <w:kinsoku w:val="0"/>
                  <w:overflowPunct w:val="0"/>
                  <w:autoSpaceDE w:val="0"/>
                  <w:autoSpaceDN w:val="0"/>
                  <w:adjustRightInd w:val="0"/>
                  <w:snapToGrid w:val="0"/>
                  <w:jc w:val="center"/>
                </w:pPr>
                <w:r>
                  <w:t>净资产</w:t>
                </w:r>
              </w:p>
            </w:tc>
          </w:sdtContent>
        </w:sdt>
        <w:sdt>
          <w:sdtPr>
            <w:tag w:val="_PLD_0181251db664423ba29eb5f6a1e81eec"/>
            <w:id w:val="1038710497"/>
          </w:sdtPr>
          <w:sdtContent>
            <w:tc>
              <w:tcPr>
                <w:tcW w:w="547" w:type="pct"/>
              </w:tcPr>
              <w:p w14:paraId="62F287A9" w14:textId="77777777" w:rsidR="00D139DC" w:rsidRDefault="00D139DC" w:rsidP="003D010A">
                <w:pPr>
                  <w:kinsoku w:val="0"/>
                  <w:overflowPunct w:val="0"/>
                  <w:autoSpaceDE w:val="0"/>
                  <w:autoSpaceDN w:val="0"/>
                  <w:adjustRightInd w:val="0"/>
                  <w:snapToGrid w:val="0"/>
                  <w:jc w:val="center"/>
                </w:pPr>
                <w:r>
                  <w:t>营业收入</w:t>
                </w:r>
              </w:p>
            </w:tc>
          </w:sdtContent>
        </w:sdt>
        <w:sdt>
          <w:sdtPr>
            <w:tag w:val="_PLD_a3b6a5568dbe49adac1f2f6a8954c8d8"/>
            <w:id w:val="-185522508"/>
          </w:sdtPr>
          <w:sdtContent>
            <w:tc>
              <w:tcPr>
                <w:tcW w:w="546" w:type="pct"/>
              </w:tcPr>
              <w:p w14:paraId="0D4B5070" w14:textId="77777777" w:rsidR="00D139DC" w:rsidRDefault="00D139DC" w:rsidP="003D010A">
                <w:pPr>
                  <w:kinsoku w:val="0"/>
                  <w:overflowPunct w:val="0"/>
                  <w:autoSpaceDE w:val="0"/>
                  <w:autoSpaceDN w:val="0"/>
                  <w:adjustRightInd w:val="0"/>
                  <w:snapToGrid w:val="0"/>
                  <w:jc w:val="center"/>
                </w:pPr>
                <w:r>
                  <w:t>营业利润</w:t>
                </w:r>
              </w:p>
            </w:tc>
          </w:sdtContent>
        </w:sdt>
        <w:sdt>
          <w:sdtPr>
            <w:tag w:val="_PLD_a6776b47f9a845978fbed08d37050d0e"/>
            <w:id w:val="238675101"/>
          </w:sdtPr>
          <w:sdtContent>
            <w:tc>
              <w:tcPr>
                <w:tcW w:w="583" w:type="pct"/>
              </w:tcPr>
              <w:p w14:paraId="1D599DB3" w14:textId="77777777" w:rsidR="00D139DC" w:rsidRDefault="00D139DC" w:rsidP="003D010A">
                <w:pPr>
                  <w:kinsoku w:val="0"/>
                  <w:overflowPunct w:val="0"/>
                  <w:autoSpaceDE w:val="0"/>
                  <w:autoSpaceDN w:val="0"/>
                  <w:adjustRightInd w:val="0"/>
                  <w:snapToGrid w:val="0"/>
                  <w:jc w:val="center"/>
                </w:pPr>
                <w:r>
                  <w:t>净利润</w:t>
                </w:r>
              </w:p>
            </w:tc>
          </w:sdtContent>
        </w:sdt>
      </w:tr>
      <w:tr w:rsidR="00D139DC" w14:paraId="5DCB67BC" w14:textId="77777777" w:rsidTr="003D010A">
        <w:tc>
          <w:tcPr>
            <w:tcW w:w="553" w:type="pct"/>
          </w:tcPr>
          <w:p w14:paraId="2F516644" w14:textId="618631A4" w:rsidR="00D139DC" w:rsidRPr="00E050E5" w:rsidRDefault="00165DD8" w:rsidP="003D010A">
            <w:pPr>
              <w:kinsoku w:val="0"/>
              <w:overflowPunct w:val="0"/>
              <w:autoSpaceDE w:val="0"/>
              <w:autoSpaceDN w:val="0"/>
              <w:adjustRightInd w:val="0"/>
              <w:snapToGrid w:val="0"/>
              <w:rPr>
                <w:sz w:val="18"/>
                <w:szCs w:val="18"/>
              </w:rPr>
            </w:pPr>
            <w:r w:rsidRPr="00E050E5">
              <w:rPr>
                <w:rFonts w:hint="eastAsia"/>
                <w:sz w:val="18"/>
                <w:szCs w:val="18"/>
              </w:rPr>
              <w:t>沧州大化</w:t>
            </w:r>
            <w:r w:rsidRPr="00E050E5">
              <w:rPr>
                <w:rFonts w:hint="eastAsia"/>
                <w:sz w:val="18"/>
                <w:szCs w:val="18"/>
              </w:rPr>
              <w:t>TDI</w:t>
            </w:r>
            <w:r w:rsidRPr="00E050E5">
              <w:rPr>
                <w:rFonts w:hint="eastAsia"/>
                <w:sz w:val="18"/>
                <w:szCs w:val="18"/>
              </w:rPr>
              <w:t>有限责任公司</w:t>
            </w:r>
          </w:p>
        </w:tc>
        <w:sdt>
          <w:sdtPr>
            <w:rPr>
              <w:rFonts w:hint="eastAsia"/>
              <w:sz w:val="18"/>
              <w:szCs w:val="18"/>
            </w:rPr>
            <w:alias w:val="主要控股参股公司分析明细_公司类型"/>
            <w:tag w:val="_GBC_b63dea9292ad4cfe8575aac30c468aa9"/>
            <w:id w:val="-787431463"/>
            <w:comboBox>
              <w:listItem w:displayText="子公司" w:value="子公司"/>
              <w:listItem w:displayText="参股公司" w:value="参股公司"/>
            </w:comboBox>
          </w:sdtPr>
          <w:sdtContent>
            <w:tc>
              <w:tcPr>
                <w:tcW w:w="584" w:type="pct"/>
              </w:tcPr>
              <w:p w14:paraId="60CD17DE" w14:textId="2DD7A05A" w:rsidR="00D139DC" w:rsidRPr="00E050E5" w:rsidRDefault="00165DD8" w:rsidP="003D010A">
                <w:pPr>
                  <w:kinsoku w:val="0"/>
                  <w:overflowPunct w:val="0"/>
                  <w:autoSpaceDE w:val="0"/>
                  <w:autoSpaceDN w:val="0"/>
                  <w:adjustRightInd w:val="0"/>
                  <w:snapToGrid w:val="0"/>
                  <w:rPr>
                    <w:sz w:val="18"/>
                    <w:szCs w:val="18"/>
                  </w:rPr>
                </w:pPr>
                <w:r w:rsidRPr="00E050E5">
                  <w:rPr>
                    <w:rFonts w:hint="eastAsia"/>
                    <w:sz w:val="18"/>
                    <w:szCs w:val="18"/>
                  </w:rPr>
                  <w:t>子公司</w:t>
                </w:r>
              </w:p>
            </w:tc>
          </w:sdtContent>
        </w:sdt>
        <w:tc>
          <w:tcPr>
            <w:tcW w:w="547" w:type="pct"/>
          </w:tcPr>
          <w:p w14:paraId="37197F55" w14:textId="6B961583" w:rsidR="00D139DC" w:rsidRPr="007B66AC" w:rsidRDefault="00840A20" w:rsidP="003D010A">
            <w:pPr>
              <w:kinsoku w:val="0"/>
              <w:overflowPunct w:val="0"/>
              <w:autoSpaceDE w:val="0"/>
              <w:autoSpaceDN w:val="0"/>
              <w:adjustRightInd w:val="0"/>
              <w:snapToGrid w:val="0"/>
              <w:rPr>
                <w:rFonts w:ascii="宋体" w:hAnsi="宋体"/>
              </w:rPr>
            </w:pPr>
            <w:r w:rsidRPr="007B66AC">
              <w:rPr>
                <w:rFonts w:ascii="宋体" w:hAnsi="宋体" w:cs="Times New Roman" w:hint="eastAsia"/>
              </w:rPr>
              <w:t>从事危险废物治理及污水处理及</w:t>
            </w:r>
            <w:r w:rsidR="00A96992">
              <w:rPr>
                <w:rFonts w:ascii="宋体" w:hAnsi="宋体" w:cs="Times New Roman" w:hint="eastAsia"/>
              </w:rPr>
              <w:t>再</w:t>
            </w:r>
            <w:r w:rsidRPr="007B66AC">
              <w:rPr>
                <w:rFonts w:ascii="宋体" w:hAnsi="宋体" w:cs="Times New Roman" w:hint="eastAsia"/>
              </w:rPr>
              <w:t>利用</w:t>
            </w:r>
          </w:p>
        </w:tc>
        <w:tc>
          <w:tcPr>
            <w:tcW w:w="547" w:type="pct"/>
          </w:tcPr>
          <w:p w14:paraId="6836B7FE" w14:textId="7B84F058" w:rsidR="00D139DC" w:rsidRPr="007B66AC" w:rsidRDefault="00840A20" w:rsidP="003D010A">
            <w:pPr>
              <w:kinsoku w:val="0"/>
              <w:overflowPunct w:val="0"/>
              <w:autoSpaceDE w:val="0"/>
              <w:autoSpaceDN w:val="0"/>
              <w:adjustRightInd w:val="0"/>
              <w:snapToGrid w:val="0"/>
              <w:jc w:val="right"/>
              <w:rPr>
                <w:rFonts w:ascii="宋体" w:hAnsi="宋体"/>
              </w:rPr>
            </w:pPr>
            <w:r w:rsidRPr="007B66AC">
              <w:rPr>
                <w:rFonts w:ascii="宋体" w:hAnsi="宋体"/>
              </w:rPr>
              <w:t>61,500</w:t>
            </w:r>
          </w:p>
        </w:tc>
        <w:tc>
          <w:tcPr>
            <w:tcW w:w="547" w:type="pct"/>
          </w:tcPr>
          <w:p w14:paraId="163D7C7E" w14:textId="5E6BBA9F" w:rsidR="00D139DC" w:rsidRPr="007B66AC" w:rsidRDefault="00E050E5" w:rsidP="003D010A">
            <w:pPr>
              <w:kinsoku w:val="0"/>
              <w:overflowPunct w:val="0"/>
              <w:autoSpaceDE w:val="0"/>
              <w:autoSpaceDN w:val="0"/>
              <w:adjustRightInd w:val="0"/>
              <w:snapToGrid w:val="0"/>
              <w:jc w:val="right"/>
              <w:rPr>
                <w:rFonts w:ascii="宋体" w:hAnsi="宋体"/>
              </w:rPr>
            </w:pPr>
            <w:r w:rsidRPr="007B66AC">
              <w:rPr>
                <w:rFonts w:ascii="宋体" w:hAnsi="宋体"/>
              </w:rPr>
              <w:t>94,631.18</w:t>
            </w:r>
          </w:p>
        </w:tc>
        <w:tc>
          <w:tcPr>
            <w:tcW w:w="547" w:type="pct"/>
          </w:tcPr>
          <w:p w14:paraId="4FDDB2DB" w14:textId="6DFE3D01" w:rsidR="00D139DC" w:rsidRPr="007B66AC" w:rsidRDefault="00E050E5" w:rsidP="003D010A">
            <w:pPr>
              <w:kinsoku w:val="0"/>
              <w:overflowPunct w:val="0"/>
              <w:autoSpaceDE w:val="0"/>
              <w:autoSpaceDN w:val="0"/>
              <w:adjustRightInd w:val="0"/>
              <w:snapToGrid w:val="0"/>
              <w:jc w:val="right"/>
              <w:rPr>
                <w:rFonts w:ascii="宋体" w:hAnsi="宋体"/>
              </w:rPr>
            </w:pPr>
            <w:r w:rsidRPr="007B66AC">
              <w:rPr>
                <w:rFonts w:ascii="宋体" w:hAnsi="宋体"/>
              </w:rPr>
              <w:t>67,157.67</w:t>
            </w:r>
          </w:p>
        </w:tc>
        <w:tc>
          <w:tcPr>
            <w:tcW w:w="547" w:type="pct"/>
          </w:tcPr>
          <w:p w14:paraId="07236789" w14:textId="3B24025B" w:rsidR="00D139DC" w:rsidRPr="007B66AC" w:rsidRDefault="00E050E5" w:rsidP="003D010A">
            <w:pPr>
              <w:kinsoku w:val="0"/>
              <w:overflowPunct w:val="0"/>
              <w:autoSpaceDE w:val="0"/>
              <w:autoSpaceDN w:val="0"/>
              <w:adjustRightInd w:val="0"/>
              <w:snapToGrid w:val="0"/>
              <w:jc w:val="right"/>
              <w:rPr>
                <w:rFonts w:ascii="宋体" w:hAnsi="宋体"/>
              </w:rPr>
            </w:pPr>
            <w:r w:rsidRPr="007B66AC">
              <w:rPr>
                <w:rFonts w:ascii="宋体" w:hAnsi="宋体"/>
              </w:rPr>
              <w:t>5,545.16</w:t>
            </w:r>
          </w:p>
        </w:tc>
        <w:tc>
          <w:tcPr>
            <w:tcW w:w="546" w:type="pct"/>
          </w:tcPr>
          <w:p w14:paraId="74479C6D" w14:textId="2335EBF8" w:rsidR="00D139DC" w:rsidRPr="007B66AC" w:rsidRDefault="00E050E5" w:rsidP="003D010A">
            <w:pPr>
              <w:kinsoku w:val="0"/>
              <w:overflowPunct w:val="0"/>
              <w:autoSpaceDE w:val="0"/>
              <w:autoSpaceDN w:val="0"/>
              <w:adjustRightInd w:val="0"/>
              <w:snapToGrid w:val="0"/>
              <w:jc w:val="right"/>
              <w:rPr>
                <w:rFonts w:ascii="宋体" w:hAnsi="宋体"/>
              </w:rPr>
            </w:pPr>
            <w:r w:rsidRPr="007B66AC">
              <w:rPr>
                <w:rFonts w:ascii="宋体" w:hAnsi="宋体" w:hint="eastAsia"/>
              </w:rPr>
              <w:t>5</w:t>
            </w:r>
            <w:r w:rsidRPr="007B66AC">
              <w:rPr>
                <w:rFonts w:ascii="宋体" w:hAnsi="宋体"/>
              </w:rPr>
              <w:t>75.98</w:t>
            </w:r>
          </w:p>
        </w:tc>
        <w:tc>
          <w:tcPr>
            <w:tcW w:w="583" w:type="pct"/>
          </w:tcPr>
          <w:p w14:paraId="7A49017F" w14:textId="068D90A7" w:rsidR="00D139DC" w:rsidRPr="007B66AC" w:rsidRDefault="00E050E5" w:rsidP="003D010A">
            <w:pPr>
              <w:kinsoku w:val="0"/>
              <w:overflowPunct w:val="0"/>
              <w:autoSpaceDE w:val="0"/>
              <w:autoSpaceDN w:val="0"/>
              <w:adjustRightInd w:val="0"/>
              <w:snapToGrid w:val="0"/>
              <w:jc w:val="right"/>
              <w:rPr>
                <w:rFonts w:ascii="宋体" w:hAnsi="宋体"/>
              </w:rPr>
            </w:pPr>
            <w:r w:rsidRPr="007B66AC">
              <w:rPr>
                <w:rFonts w:ascii="宋体" w:hAnsi="宋体" w:hint="eastAsia"/>
              </w:rPr>
              <w:t>5</w:t>
            </w:r>
            <w:r w:rsidRPr="007B66AC">
              <w:rPr>
                <w:rFonts w:ascii="宋体" w:hAnsi="宋体"/>
              </w:rPr>
              <w:t>75.98</w:t>
            </w:r>
          </w:p>
        </w:tc>
      </w:tr>
      <w:tr w:rsidR="00D139DC" w14:paraId="4D305D31" w14:textId="77777777" w:rsidTr="003D010A">
        <w:tc>
          <w:tcPr>
            <w:tcW w:w="553" w:type="pct"/>
          </w:tcPr>
          <w:p w14:paraId="5F578836" w14:textId="0094A293" w:rsidR="00D139DC" w:rsidRPr="00E050E5" w:rsidRDefault="00165DD8" w:rsidP="003D010A">
            <w:pPr>
              <w:kinsoku w:val="0"/>
              <w:overflowPunct w:val="0"/>
              <w:autoSpaceDE w:val="0"/>
              <w:autoSpaceDN w:val="0"/>
              <w:adjustRightInd w:val="0"/>
              <w:snapToGrid w:val="0"/>
              <w:rPr>
                <w:sz w:val="18"/>
                <w:szCs w:val="18"/>
              </w:rPr>
            </w:pPr>
            <w:r w:rsidRPr="00E050E5">
              <w:rPr>
                <w:rFonts w:hint="eastAsia"/>
                <w:sz w:val="18"/>
                <w:szCs w:val="18"/>
              </w:rPr>
              <w:t>沧州大化新材料有限责任公司</w:t>
            </w:r>
          </w:p>
        </w:tc>
        <w:tc>
          <w:tcPr>
            <w:tcW w:w="584" w:type="pct"/>
          </w:tcPr>
          <w:p w14:paraId="3C11758E" w14:textId="68A75CAF" w:rsidR="00D139DC" w:rsidRPr="00E050E5" w:rsidRDefault="00165DD8" w:rsidP="003D010A">
            <w:pPr>
              <w:kinsoku w:val="0"/>
              <w:overflowPunct w:val="0"/>
              <w:autoSpaceDE w:val="0"/>
              <w:autoSpaceDN w:val="0"/>
              <w:adjustRightInd w:val="0"/>
              <w:snapToGrid w:val="0"/>
              <w:rPr>
                <w:sz w:val="18"/>
                <w:szCs w:val="18"/>
              </w:rPr>
            </w:pPr>
            <w:r w:rsidRPr="00E050E5">
              <w:rPr>
                <w:rFonts w:hint="eastAsia"/>
                <w:sz w:val="18"/>
                <w:szCs w:val="18"/>
              </w:rPr>
              <w:t>子公司</w:t>
            </w:r>
          </w:p>
        </w:tc>
        <w:tc>
          <w:tcPr>
            <w:tcW w:w="547" w:type="pct"/>
          </w:tcPr>
          <w:p w14:paraId="04D79EAF" w14:textId="22E875EA" w:rsidR="00D139DC" w:rsidRPr="007B66AC" w:rsidRDefault="00884E34" w:rsidP="003D010A">
            <w:pPr>
              <w:kinsoku w:val="0"/>
              <w:overflowPunct w:val="0"/>
              <w:autoSpaceDE w:val="0"/>
              <w:autoSpaceDN w:val="0"/>
              <w:adjustRightInd w:val="0"/>
              <w:snapToGrid w:val="0"/>
              <w:rPr>
                <w:rFonts w:ascii="宋体" w:hAnsi="宋体"/>
              </w:rPr>
            </w:pPr>
            <w:r w:rsidRPr="007B66AC">
              <w:rPr>
                <w:rFonts w:ascii="宋体" w:hAnsi="宋体" w:cs="Times New Roman" w:hint="eastAsia"/>
              </w:rPr>
              <w:t>从事化学原料</w:t>
            </w:r>
            <w:r w:rsidRPr="007B66AC">
              <w:rPr>
                <w:rFonts w:ascii="宋体" w:hAnsi="宋体" w:cs="Times New Roman"/>
              </w:rPr>
              <w:t>和化学制品制造</w:t>
            </w:r>
            <w:r w:rsidRPr="007B66AC">
              <w:rPr>
                <w:rFonts w:ascii="宋体" w:hAnsi="宋体" w:cs="Times New Roman" w:hint="eastAsia"/>
              </w:rPr>
              <w:t>。</w:t>
            </w:r>
          </w:p>
        </w:tc>
        <w:tc>
          <w:tcPr>
            <w:tcW w:w="547" w:type="pct"/>
          </w:tcPr>
          <w:p w14:paraId="5EEF47BC" w14:textId="3D65A4CB" w:rsidR="00D139DC" w:rsidRPr="007B66AC" w:rsidRDefault="00E050E5" w:rsidP="003D010A">
            <w:pPr>
              <w:kinsoku w:val="0"/>
              <w:overflowPunct w:val="0"/>
              <w:autoSpaceDE w:val="0"/>
              <w:autoSpaceDN w:val="0"/>
              <w:adjustRightInd w:val="0"/>
              <w:snapToGrid w:val="0"/>
              <w:jc w:val="right"/>
              <w:rPr>
                <w:rFonts w:ascii="宋体" w:hAnsi="宋体"/>
              </w:rPr>
            </w:pPr>
            <w:r w:rsidRPr="007B66AC">
              <w:rPr>
                <w:rFonts w:ascii="宋体" w:hAnsi="宋体" w:hint="eastAsia"/>
              </w:rPr>
              <w:t>1</w:t>
            </w:r>
            <w:r w:rsidRPr="007B66AC">
              <w:rPr>
                <w:rFonts w:ascii="宋体" w:hAnsi="宋体"/>
              </w:rPr>
              <w:t>78,400</w:t>
            </w:r>
          </w:p>
        </w:tc>
        <w:tc>
          <w:tcPr>
            <w:tcW w:w="547" w:type="pct"/>
          </w:tcPr>
          <w:p w14:paraId="1C9FDEED" w14:textId="5BDF4C9D" w:rsidR="00D139DC" w:rsidRPr="007B66AC" w:rsidRDefault="00E050E5" w:rsidP="003D010A">
            <w:pPr>
              <w:kinsoku w:val="0"/>
              <w:overflowPunct w:val="0"/>
              <w:autoSpaceDE w:val="0"/>
              <w:autoSpaceDN w:val="0"/>
              <w:adjustRightInd w:val="0"/>
              <w:snapToGrid w:val="0"/>
              <w:jc w:val="right"/>
              <w:rPr>
                <w:rFonts w:ascii="宋体" w:hAnsi="宋体"/>
              </w:rPr>
            </w:pPr>
            <w:r w:rsidRPr="007B66AC">
              <w:rPr>
                <w:rFonts w:ascii="宋体" w:hAnsi="宋体" w:hint="eastAsia"/>
              </w:rPr>
              <w:t>1</w:t>
            </w:r>
            <w:r w:rsidRPr="007B66AC">
              <w:rPr>
                <w:rFonts w:ascii="宋体" w:hAnsi="宋体"/>
              </w:rPr>
              <w:t>87</w:t>
            </w:r>
            <w:r w:rsidR="00C269D9" w:rsidRPr="007B66AC">
              <w:rPr>
                <w:rFonts w:ascii="宋体" w:hAnsi="宋体"/>
              </w:rPr>
              <w:t>.30</w:t>
            </w:r>
          </w:p>
        </w:tc>
        <w:tc>
          <w:tcPr>
            <w:tcW w:w="547" w:type="pct"/>
          </w:tcPr>
          <w:p w14:paraId="3C37E597" w14:textId="58AC6178" w:rsidR="00D139DC" w:rsidRPr="007B66AC" w:rsidRDefault="00C269D9" w:rsidP="003D010A">
            <w:pPr>
              <w:kinsoku w:val="0"/>
              <w:overflowPunct w:val="0"/>
              <w:autoSpaceDE w:val="0"/>
              <w:autoSpaceDN w:val="0"/>
              <w:adjustRightInd w:val="0"/>
              <w:snapToGrid w:val="0"/>
              <w:jc w:val="right"/>
              <w:rPr>
                <w:rFonts w:ascii="宋体" w:hAnsi="宋体"/>
              </w:rPr>
            </w:pPr>
            <w:r w:rsidRPr="007B66AC">
              <w:rPr>
                <w:rFonts w:ascii="宋体" w:hAnsi="宋体" w:hint="eastAsia"/>
              </w:rPr>
              <w:t>0</w:t>
            </w:r>
            <w:r w:rsidRPr="007B66AC">
              <w:rPr>
                <w:rFonts w:ascii="宋体" w:hAnsi="宋体"/>
              </w:rPr>
              <w:t>.96</w:t>
            </w:r>
          </w:p>
        </w:tc>
        <w:tc>
          <w:tcPr>
            <w:tcW w:w="547" w:type="pct"/>
          </w:tcPr>
          <w:p w14:paraId="476FB43C" w14:textId="68240EAF" w:rsidR="00D139DC" w:rsidRPr="007B66AC" w:rsidRDefault="00C269D9" w:rsidP="003D010A">
            <w:pPr>
              <w:kinsoku w:val="0"/>
              <w:overflowPunct w:val="0"/>
              <w:autoSpaceDE w:val="0"/>
              <w:autoSpaceDN w:val="0"/>
              <w:adjustRightInd w:val="0"/>
              <w:snapToGrid w:val="0"/>
              <w:jc w:val="right"/>
              <w:rPr>
                <w:rFonts w:ascii="宋体" w:hAnsi="宋体"/>
              </w:rPr>
            </w:pPr>
            <w:r w:rsidRPr="007B66AC">
              <w:rPr>
                <w:rFonts w:ascii="宋体" w:hAnsi="宋体" w:hint="eastAsia"/>
              </w:rPr>
              <w:t>0</w:t>
            </w:r>
          </w:p>
        </w:tc>
        <w:tc>
          <w:tcPr>
            <w:tcW w:w="546" w:type="pct"/>
          </w:tcPr>
          <w:p w14:paraId="23624E98" w14:textId="4B27F3DE" w:rsidR="00D139DC" w:rsidRPr="007B66AC" w:rsidRDefault="00C269D9" w:rsidP="003D010A">
            <w:pPr>
              <w:kinsoku w:val="0"/>
              <w:overflowPunct w:val="0"/>
              <w:autoSpaceDE w:val="0"/>
              <w:autoSpaceDN w:val="0"/>
              <w:adjustRightInd w:val="0"/>
              <w:snapToGrid w:val="0"/>
              <w:jc w:val="right"/>
              <w:rPr>
                <w:rFonts w:ascii="宋体" w:hAnsi="宋体"/>
              </w:rPr>
            </w:pPr>
            <w:r w:rsidRPr="007B66AC">
              <w:rPr>
                <w:rFonts w:ascii="宋体" w:hAnsi="宋体" w:hint="eastAsia"/>
              </w:rPr>
              <w:t>0</w:t>
            </w:r>
            <w:r w:rsidRPr="007B66AC">
              <w:rPr>
                <w:rFonts w:ascii="宋体" w:hAnsi="宋体"/>
              </w:rPr>
              <w:t>.31</w:t>
            </w:r>
          </w:p>
        </w:tc>
        <w:tc>
          <w:tcPr>
            <w:tcW w:w="583" w:type="pct"/>
          </w:tcPr>
          <w:p w14:paraId="0D6DED2C" w14:textId="73BA2257" w:rsidR="00D139DC" w:rsidRPr="007B66AC" w:rsidRDefault="00C269D9" w:rsidP="003D010A">
            <w:pPr>
              <w:kinsoku w:val="0"/>
              <w:overflowPunct w:val="0"/>
              <w:autoSpaceDE w:val="0"/>
              <w:autoSpaceDN w:val="0"/>
              <w:adjustRightInd w:val="0"/>
              <w:snapToGrid w:val="0"/>
              <w:jc w:val="right"/>
              <w:rPr>
                <w:rFonts w:ascii="宋体" w:hAnsi="宋体"/>
              </w:rPr>
            </w:pPr>
            <w:r w:rsidRPr="007B66AC">
              <w:rPr>
                <w:rFonts w:ascii="宋体" w:hAnsi="宋体" w:hint="eastAsia"/>
              </w:rPr>
              <w:t>0</w:t>
            </w:r>
            <w:r w:rsidRPr="007B66AC">
              <w:rPr>
                <w:rFonts w:ascii="宋体" w:hAnsi="宋体"/>
              </w:rPr>
              <w:t>.23</w:t>
            </w:r>
          </w:p>
        </w:tc>
      </w:tr>
    </w:tbl>
    <w:p w14:paraId="53740115" w14:textId="77777777" w:rsidR="00D139DC" w:rsidRDefault="00D139DC" w:rsidP="002F1904"/>
    <w:p w14:paraId="245A6C21" w14:textId="77777777" w:rsidR="00D139DC" w:rsidRDefault="00D139DC" w:rsidP="002F1904">
      <w:r>
        <w:rPr>
          <w:rFonts w:hint="eastAsia"/>
        </w:rPr>
        <w:t>报告期内取得和处置子公司的情况</w:t>
      </w:r>
    </w:p>
    <w:sdt>
      <w:sdtPr>
        <w:rPr>
          <w:rFonts w:hint="eastAsia"/>
          <w:color w:val="000000"/>
        </w:rPr>
        <w:alias w:val="是否适用：报告期内取得和处置子公司的情况[双击切换]"/>
        <w:tag w:val="_GBC_317312bfb3a94aa5a285111b44182c04"/>
        <w:id w:val="1043715995"/>
        <w:placeholder>
          <w:docPart w:val="53B4F00D042D4C6A8B6A77285B713F1F"/>
        </w:placeholder>
      </w:sdtPr>
      <w:sdtContent>
        <w:p w14:paraId="753488EE" w14:textId="454E161F" w:rsidR="00D139DC" w:rsidRDefault="00D139DC" w:rsidP="00D139DC">
          <w:pPr>
            <w:rPr>
              <w:color w:val="000000"/>
            </w:rPr>
          </w:pPr>
          <w:r>
            <w:rPr>
              <w:rFonts w:ascii="宋体" w:hAnsi="宋体" w:hint="eastAsia"/>
              <w:color w:val="000000"/>
            </w:rPr>
            <w:fldChar w:fldCharType="begin"/>
          </w:r>
          <w:r>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color w:val="000000"/>
            </w:rPr>
            <w:instrText xml:space="preserve"> MACROBUTTON  SnrToggleCheckbox √不适用 </w:instrText>
          </w:r>
          <w:r>
            <w:rPr>
              <w:rFonts w:ascii="宋体" w:hAnsi="宋体" w:hint="eastAsia"/>
              <w:color w:val="000000"/>
            </w:rPr>
            <w:fldChar w:fldCharType="end"/>
          </w:r>
        </w:p>
      </w:sdtContent>
    </w:sdt>
    <w:p w14:paraId="7B7603AD" w14:textId="77777777" w:rsidR="00D139DC" w:rsidRDefault="00D139DC" w:rsidP="002F1904">
      <w:r>
        <w:rPr>
          <w:rFonts w:hint="eastAsia"/>
        </w:rPr>
        <w:t>其他说明</w:t>
      </w:r>
    </w:p>
    <w:sdt>
      <w:sdtPr>
        <w:rPr>
          <w:rFonts w:hint="eastAsia"/>
          <w:color w:val="000000"/>
        </w:rPr>
        <w:alias w:val="是否适用：主要控股参股公司分析其他说明[双击切换]"/>
        <w:tag w:val="_GBC_97a87b72cb0240beb3adbde0107adfd5"/>
        <w:id w:val="-1936664804"/>
        <w:placeholder>
          <w:docPart w:val="53B4F00D042D4C6A8B6A77285B713F1F"/>
        </w:placeholder>
      </w:sdtPr>
      <w:sdtContent>
        <w:p w14:paraId="0926DC2B" w14:textId="71F6C9F6" w:rsidR="00D139DC" w:rsidRDefault="00D139DC" w:rsidP="005D0DB0">
          <w:r>
            <w:rPr>
              <w:rFonts w:ascii="宋体" w:hAnsi="宋体" w:hint="eastAsia"/>
              <w:color w:val="000000"/>
            </w:rPr>
            <w:fldChar w:fldCharType="begin"/>
          </w:r>
          <w:r w:rsidR="005D0DB0">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5D0DB0">
            <w:rPr>
              <w:rFonts w:ascii="宋体" w:hAnsi="宋体"/>
              <w:color w:val="000000"/>
            </w:rPr>
            <w:instrText xml:space="preserve"> MACROBUTTON  SnrToggleCheckbox √不适用 </w:instrText>
          </w:r>
          <w:r>
            <w:rPr>
              <w:rFonts w:ascii="宋体" w:hAnsi="宋体" w:hint="eastAsia"/>
              <w:color w:val="000000"/>
            </w:rPr>
            <w:fldChar w:fldCharType="end"/>
          </w:r>
        </w:p>
      </w:sdtContent>
    </w:sdt>
    <w:p w14:paraId="3FCCFABF" w14:textId="77777777" w:rsidR="00CB57AE" w:rsidRDefault="00CB57AE">
      <w:pPr>
        <w:rPr>
          <w:color w:val="000000" w:themeColor="text1"/>
        </w:rPr>
      </w:pPr>
    </w:p>
    <w:p w14:paraId="35BC42E9" w14:textId="77777777" w:rsidR="00CB57AE" w:rsidRDefault="00A315DF">
      <w:pPr>
        <w:pStyle w:val="3"/>
        <w:numPr>
          <w:ilvl w:val="0"/>
          <w:numId w:val="7"/>
        </w:numPr>
        <w:rPr>
          <w:rFonts w:ascii="宋体" w:hAnsi="宋体"/>
          <w:color w:val="000000" w:themeColor="text1"/>
        </w:rPr>
      </w:pPr>
      <w:r>
        <w:rPr>
          <w:rFonts w:ascii="宋体" w:hAnsi="宋体"/>
          <w:color w:val="000000" w:themeColor="text1"/>
        </w:rPr>
        <w:t>公司控制的结构化主体情况</w:t>
      </w:r>
    </w:p>
    <w:sdt>
      <w:sdtPr>
        <w:rPr>
          <w:rFonts w:hint="eastAsia"/>
          <w:color w:val="000000" w:themeColor="text1"/>
        </w:rPr>
        <w:alias w:val="是否适用：公司控制的结构化主体情况[双击切换]"/>
        <w:tag w:val="_GBC_6dee8f13bc9a4596ad3e5af6f90f0b8b"/>
        <w:id w:val="2045241133"/>
        <w:placeholder>
          <w:docPart w:val="GBC22222222222222222222222222222"/>
        </w:placeholder>
      </w:sdtPr>
      <w:sdtContent>
        <w:p w14:paraId="36B0476A" w14:textId="25415F8B" w:rsidR="0048425F" w:rsidRDefault="00A315DF" w:rsidP="005D0DB0">
          <w:r>
            <w:rPr>
              <w:rFonts w:ascii="宋体" w:hAnsi="宋体"/>
              <w:color w:val="000000" w:themeColor="text1"/>
            </w:rPr>
            <w:fldChar w:fldCharType="begin"/>
          </w:r>
          <w:r w:rsidR="005D0DB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D0DB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573D3A" w14:textId="77777777" w:rsidR="00CB57AE" w:rsidRDefault="00CB57AE">
      <w:pPr>
        <w:rPr>
          <w:color w:val="000000" w:themeColor="text1"/>
        </w:rPr>
      </w:pPr>
    </w:p>
    <w:p w14:paraId="55D4AD2A" w14:textId="77777777" w:rsidR="00CB57AE" w:rsidRDefault="00A315DF">
      <w:pPr>
        <w:pStyle w:val="2"/>
        <w:numPr>
          <w:ilvl w:val="0"/>
          <w:numId w:val="76"/>
        </w:numPr>
        <w:tabs>
          <w:tab w:val="left" w:pos="426"/>
        </w:tabs>
        <w:ind w:left="422" w:hanging="422"/>
        <w:jc w:val="left"/>
        <w:rPr>
          <w:rFonts w:ascii="宋体" w:hAnsi="宋体" w:cs="宋体"/>
          <w:color w:val="000000" w:themeColor="text1"/>
          <w:kern w:val="0"/>
          <w:szCs w:val="24"/>
        </w:rPr>
      </w:pPr>
      <w:r>
        <w:rPr>
          <w:rFonts w:ascii="宋体" w:hAnsi="宋体" w:cs="宋体" w:hint="eastAsia"/>
          <w:color w:val="000000" w:themeColor="text1"/>
          <w:kern w:val="0"/>
          <w:szCs w:val="24"/>
        </w:rPr>
        <w:t>其他披露事项</w:t>
      </w:r>
    </w:p>
    <w:p w14:paraId="5B040EF4" w14:textId="77777777" w:rsidR="00CB57AE" w:rsidRDefault="00A315DF">
      <w:pPr>
        <w:pStyle w:val="3"/>
        <w:numPr>
          <w:ilvl w:val="0"/>
          <w:numId w:val="75"/>
        </w:numPr>
        <w:rPr>
          <w:rFonts w:ascii="宋体" w:hAnsi="宋体"/>
          <w:color w:val="000000" w:themeColor="text1"/>
        </w:rPr>
      </w:pPr>
      <w:r>
        <w:rPr>
          <w:rFonts w:ascii="宋体" w:hAnsi="宋体"/>
          <w:color w:val="000000" w:themeColor="text1"/>
        </w:rPr>
        <w:t>可能面对的风险</w:t>
      </w:r>
    </w:p>
    <w:sdt>
      <w:sdtPr>
        <w:rPr>
          <w:rFonts w:hint="eastAsia"/>
          <w:color w:val="000000" w:themeColor="text1"/>
        </w:rPr>
        <w:alias w:val="是否适用：可能面对的风险[双击切换]"/>
        <w:tag w:val="_GBC_2a971d8ab5884d3eb5547ede4e1e17c9"/>
        <w:id w:val="1196122760"/>
        <w:placeholder>
          <w:docPart w:val="GBC22222222222222222222222222222"/>
        </w:placeholder>
      </w:sdtPr>
      <w:sdtContent>
        <w:p w14:paraId="45BE99A8"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Calibri" w:hAnsi="Calibri" w:cs="Times New Roman" w:hint="eastAsia"/>
          <w:color w:val="000000" w:themeColor="text1"/>
          <w:kern w:val="2"/>
          <w:szCs w:val="22"/>
        </w:rPr>
        <w:alias w:val="公司可能面对的风险"/>
        <w:tag w:val="_GBC_6e03b01ba4f1453dbc563404b41bfdbc"/>
        <w:id w:val="1087581537"/>
        <w:placeholder>
          <w:docPart w:val="GBC22222222222222222222222222222"/>
        </w:placeholder>
      </w:sdtPr>
      <w:sdtContent>
        <w:p w14:paraId="770EE74E" w14:textId="77777777" w:rsidR="00280E22" w:rsidRPr="001274D9" w:rsidRDefault="00280E22" w:rsidP="00085BF6">
          <w:pPr>
            <w:adjustRightInd w:val="0"/>
            <w:snapToGrid w:val="0"/>
            <w:spacing w:line="320" w:lineRule="exact"/>
            <w:ind w:firstLineChars="200" w:firstLine="420"/>
            <w:rPr>
              <w:color w:val="000000" w:themeColor="text1"/>
              <w:lang w:val="x-none"/>
            </w:rPr>
          </w:pPr>
          <w:r w:rsidRPr="001274D9">
            <w:rPr>
              <w:rFonts w:hint="eastAsia"/>
              <w:color w:val="000000" w:themeColor="text1"/>
              <w:lang w:val="x-none"/>
            </w:rPr>
            <w:t>1</w:t>
          </w:r>
          <w:r w:rsidRPr="001274D9">
            <w:rPr>
              <w:color w:val="000000" w:themeColor="text1"/>
              <w:lang w:val="x-none"/>
            </w:rPr>
            <w:t>、</w:t>
          </w:r>
          <w:r w:rsidRPr="001274D9">
            <w:rPr>
              <w:rFonts w:hint="eastAsia"/>
              <w:color w:val="000000" w:themeColor="text1"/>
              <w:lang w:val="x-none"/>
            </w:rPr>
            <w:t>商品价格风险</w:t>
          </w:r>
        </w:p>
        <w:p w14:paraId="11CC9D91" w14:textId="77777777" w:rsidR="00280E22" w:rsidRPr="001274D9" w:rsidRDefault="00280E22" w:rsidP="00085BF6">
          <w:pPr>
            <w:adjustRightInd w:val="0"/>
            <w:snapToGrid w:val="0"/>
            <w:spacing w:line="320" w:lineRule="exact"/>
            <w:ind w:firstLineChars="200" w:firstLine="420"/>
            <w:rPr>
              <w:color w:val="000000" w:themeColor="text1"/>
              <w:lang w:val="x-none"/>
            </w:rPr>
          </w:pPr>
          <w:r w:rsidRPr="001274D9">
            <w:rPr>
              <w:rFonts w:hint="eastAsia"/>
              <w:color w:val="000000" w:themeColor="text1"/>
              <w:lang w:val="x-none"/>
            </w:rPr>
            <w:t>由于产品供需矛盾突出，市场价格波动较大，公司通过技术与管理创新提升，采用有效措施稳生产、降成本，密切关注国内、国际市场相关产品价格走势变动，</w:t>
          </w:r>
          <w:r w:rsidRPr="001274D9">
            <w:rPr>
              <w:color w:val="000000" w:themeColor="text1"/>
              <w:lang w:val="x-none"/>
            </w:rPr>
            <w:t>利用多年积累的市场经验，</w:t>
          </w:r>
          <w:r w:rsidRPr="001274D9">
            <w:rPr>
              <w:rFonts w:hint="eastAsia"/>
              <w:color w:val="000000" w:themeColor="text1"/>
              <w:lang w:val="x-none"/>
            </w:rPr>
            <w:t>科学把握市场时机，合理安排生产，最大限度降低产品价格波动对公司经营的影响。充分利用自身产业链配套优势，根据行业及市场运行状况，自主调配上下游产品的产销，</w:t>
          </w:r>
          <w:r w:rsidRPr="001274D9">
            <w:rPr>
              <w:color w:val="000000" w:themeColor="text1"/>
              <w:lang w:val="x-none"/>
            </w:rPr>
            <w:t>最大限度降低</w:t>
          </w:r>
          <w:r w:rsidRPr="001274D9">
            <w:rPr>
              <w:rFonts w:hint="eastAsia"/>
              <w:color w:val="000000" w:themeColor="text1"/>
              <w:lang w:val="x-none"/>
            </w:rPr>
            <w:t>商品价格风险</w:t>
          </w:r>
          <w:r w:rsidRPr="001274D9">
            <w:rPr>
              <w:color w:val="000000" w:themeColor="text1"/>
              <w:lang w:val="x-none"/>
            </w:rPr>
            <w:t>对公司经营的影响。</w:t>
          </w:r>
        </w:p>
        <w:p w14:paraId="71C56B76" w14:textId="77777777" w:rsidR="00280E22" w:rsidRPr="001274D9" w:rsidRDefault="00280E22" w:rsidP="00085BF6">
          <w:pPr>
            <w:adjustRightInd w:val="0"/>
            <w:snapToGrid w:val="0"/>
            <w:spacing w:line="320" w:lineRule="exact"/>
            <w:ind w:firstLineChars="200" w:firstLine="420"/>
            <w:rPr>
              <w:color w:val="000000" w:themeColor="text1"/>
              <w:lang w:val="x-none"/>
            </w:rPr>
          </w:pPr>
          <w:r w:rsidRPr="001274D9">
            <w:rPr>
              <w:rFonts w:hint="eastAsia"/>
              <w:color w:val="000000" w:themeColor="text1"/>
              <w:lang w:val="x-none"/>
            </w:rPr>
            <w:t>2</w:t>
          </w:r>
          <w:r w:rsidRPr="001274D9">
            <w:rPr>
              <w:color w:val="000000" w:themeColor="text1"/>
              <w:lang w:val="x-none"/>
            </w:rPr>
            <w:t>、安全风险</w:t>
          </w:r>
        </w:p>
        <w:p w14:paraId="3DB87904" w14:textId="77777777" w:rsidR="00280E22" w:rsidRPr="001274D9" w:rsidRDefault="00280E22" w:rsidP="00085BF6">
          <w:pPr>
            <w:spacing w:line="320" w:lineRule="exact"/>
            <w:ind w:firstLineChars="200" w:firstLine="420"/>
          </w:pPr>
          <w:r w:rsidRPr="001274D9">
            <w:rPr>
              <w:rFonts w:hint="eastAsia"/>
            </w:rPr>
            <w:t>聚海分公司作为化工原料生产制造的企业，工艺流程复杂，在生产、运输、销售过程中存在一定的安全风险；元生分公司作为危废处置及废水处理企业，在废渣的贮存、处置及水处理过程中存在一定的安全风险。公司每年都进行安全投入，组织实施自动化控制项目，不断提高生产设备和作业环境的本质安全水平，持续改进和完善各种安全预防措施，保证企业安全稳定运行。</w:t>
          </w:r>
        </w:p>
        <w:p w14:paraId="05D2606B" w14:textId="479E72D3" w:rsidR="00280E22" w:rsidRPr="00280E22" w:rsidRDefault="00280E22" w:rsidP="00085BF6">
          <w:pPr>
            <w:pStyle w:val="ac"/>
            <w:spacing w:line="320" w:lineRule="exact"/>
            <w:ind w:left="420" w:firstLineChars="0" w:firstLine="0"/>
            <w:rPr>
              <w:color w:val="000000" w:themeColor="text1"/>
            </w:rPr>
          </w:pPr>
          <w:r>
            <w:rPr>
              <w:rFonts w:hint="eastAsia"/>
              <w:color w:val="000000" w:themeColor="text1"/>
            </w:rPr>
            <w:t>3</w:t>
          </w:r>
          <w:r>
            <w:rPr>
              <w:rFonts w:hint="eastAsia"/>
              <w:color w:val="000000" w:themeColor="text1"/>
            </w:rPr>
            <w:t>、</w:t>
          </w:r>
          <w:r w:rsidRPr="00280E22">
            <w:rPr>
              <w:rFonts w:hint="eastAsia"/>
              <w:color w:val="000000" w:themeColor="text1"/>
            </w:rPr>
            <w:t>环保风险</w:t>
          </w:r>
        </w:p>
        <w:p w14:paraId="3C1994E7" w14:textId="350B1932" w:rsidR="00CB57AE" w:rsidRPr="00280E22" w:rsidRDefault="00C341B3" w:rsidP="00085BF6">
          <w:pPr>
            <w:pStyle w:val="ac"/>
            <w:spacing w:line="320" w:lineRule="exact"/>
            <w:rPr>
              <w:b/>
            </w:rPr>
          </w:pPr>
          <w:r>
            <w:rPr>
              <w:rFonts w:hint="eastAsia"/>
            </w:rPr>
            <w:t>公司生产过程中会产生一定量的废水、废气和废渣等污染物，存在一定的环保风险。公司高度重视在环保方面的投入，积极实施环保治理项目或措施，目前公司的各类污染物通过处理后达标排放，符合政府目前有关环保法律法规的要求。随着公众对环境保护意识的不断增强，国家不断颁布更为严格的环保法律法规和标准，从而加大公司经营成本。为适应日益严峻的环保形势，今后公司将进一步增加在环保方面的投入，致力于更为完善的环保设施及监测管理系统建设，以满足日趋严格的环保法律、法规和规定的要求。</w:t>
          </w:r>
        </w:p>
      </w:sdtContent>
    </w:sdt>
    <w:p w14:paraId="3C7237B6" w14:textId="77777777" w:rsidR="00CB57AE" w:rsidRDefault="00CB57AE">
      <w:pPr>
        <w:rPr>
          <w:color w:val="000000" w:themeColor="text1"/>
        </w:rPr>
      </w:pPr>
    </w:p>
    <w:p w14:paraId="04D01A23" w14:textId="77777777" w:rsidR="00CB57AE" w:rsidRDefault="00A315DF">
      <w:pPr>
        <w:pStyle w:val="3"/>
        <w:numPr>
          <w:ilvl w:val="0"/>
          <w:numId w:val="75"/>
        </w:numPr>
        <w:rPr>
          <w:rFonts w:ascii="宋体" w:hAnsi="宋体"/>
          <w:color w:val="000000" w:themeColor="text1"/>
        </w:rPr>
      </w:pPr>
      <w:r>
        <w:rPr>
          <w:rFonts w:ascii="宋体" w:hAnsi="宋体"/>
          <w:color w:val="000000" w:themeColor="text1"/>
        </w:rPr>
        <w:t>其他披露事项</w:t>
      </w:r>
    </w:p>
    <w:sdt>
      <w:sdtPr>
        <w:rPr>
          <w:rFonts w:hint="eastAsia"/>
          <w:color w:val="000000" w:themeColor="text1"/>
        </w:rPr>
        <w:alias w:val="是否适用：董事会其他需要披露的事项[双击切换]"/>
        <w:tag w:val="_GBC_4bd5ba6bf4044aee9ecd40a0c2fc29bf"/>
        <w:id w:val="884686264"/>
        <w:placeholder>
          <w:docPart w:val="GBC22222222222222222222222222222"/>
        </w:placeholder>
      </w:sdtPr>
      <w:sdtContent>
        <w:p w14:paraId="69E50B70" w14:textId="45A127A1" w:rsidR="00CB57AE" w:rsidRDefault="00A315DF" w:rsidP="005D0DB0">
          <w:pPr>
            <w:rPr>
              <w:color w:val="000000" w:themeColor="text1"/>
            </w:rPr>
          </w:pPr>
          <w:r>
            <w:rPr>
              <w:rFonts w:ascii="宋体" w:hAnsi="宋体"/>
              <w:color w:val="000000" w:themeColor="text1"/>
            </w:rPr>
            <w:fldChar w:fldCharType="begin"/>
          </w:r>
          <w:r w:rsidR="005D0DB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D0DB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1"/>
    <w:bookmarkEnd w:id="42"/>
    <w:p w14:paraId="5149A2A8" w14:textId="77777777" w:rsidR="00CB57AE" w:rsidRDefault="00CB57AE">
      <w:pPr>
        <w:rPr>
          <w:color w:val="000000" w:themeColor="text1"/>
        </w:rPr>
        <w:sectPr w:rsidR="00CB57AE" w:rsidSect="0048425F">
          <w:pgSz w:w="11906" w:h="16838"/>
          <w:pgMar w:top="1440" w:right="1797" w:bottom="1525" w:left="1276" w:header="851" w:footer="992" w:gutter="0"/>
          <w:cols w:space="425"/>
          <w:docGrid w:linePitch="312"/>
        </w:sectPr>
      </w:pPr>
    </w:p>
    <w:p w14:paraId="10F1F5DA" w14:textId="77777777" w:rsidR="00CB57AE" w:rsidRDefault="00CB57AE">
      <w:pPr>
        <w:rPr>
          <w:color w:val="000000" w:themeColor="text1"/>
        </w:rPr>
      </w:pPr>
    </w:p>
    <w:p w14:paraId="2D717879" w14:textId="77777777" w:rsidR="00CB57AE" w:rsidRDefault="00A315DF">
      <w:pPr>
        <w:pStyle w:val="10"/>
        <w:numPr>
          <w:ilvl w:val="0"/>
          <w:numId w:val="3"/>
        </w:numPr>
        <w:rPr>
          <w:rFonts w:ascii="黑体" w:hAnsi="黑体"/>
          <w:color w:val="000000" w:themeColor="text1"/>
        </w:rPr>
      </w:pPr>
      <w:bookmarkStart w:id="53" w:name="_Toc76114275"/>
      <w:bookmarkStart w:id="54" w:name="_Toc200030542"/>
      <w:r>
        <w:rPr>
          <w:rFonts w:ascii="黑体" w:hAnsi="黑体" w:hint="eastAsia"/>
          <w:color w:val="000000" w:themeColor="text1"/>
        </w:rPr>
        <w:t>公司治理</w:t>
      </w:r>
      <w:bookmarkEnd w:id="53"/>
      <w:r>
        <w:rPr>
          <w:rFonts w:ascii="黑体" w:hAnsi="黑体" w:hint="eastAsia"/>
          <w:color w:val="000000" w:themeColor="text1"/>
        </w:rPr>
        <w:t>、环境和社会</w:t>
      </w:r>
    </w:p>
    <w:p w14:paraId="75279059" w14:textId="77777777" w:rsidR="00CB57AE" w:rsidRDefault="00A315DF">
      <w:pPr>
        <w:pStyle w:val="2"/>
        <w:numPr>
          <w:ilvl w:val="0"/>
          <w:numId w:val="89"/>
        </w:numPr>
        <w:tabs>
          <w:tab w:val="left" w:pos="426"/>
        </w:tabs>
        <w:jc w:val="left"/>
        <w:rPr>
          <w:rFonts w:ascii="宋体" w:hAnsi="宋体"/>
          <w:color w:val="000000" w:themeColor="text1"/>
        </w:rPr>
      </w:pPr>
      <w:bookmarkStart w:id="55" w:name="_Toc342057949"/>
      <w:bookmarkStart w:id="56" w:name="_Toc342566009"/>
      <w:bookmarkEnd w:id="54"/>
      <w:r>
        <w:rPr>
          <w:rFonts w:ascii="宋体" w:hAnsi="宋体" w:hint="eastAsia"/>
          <w:color w:val="000000" w:themeColor="text1"/>
        </w:rPr>
        <w:t>公司董事</w:t>
      </w:r>
      <w:sdt>
        <w:sdtPr>
          <w:tag w:val="_PLD_3637b4c0b8be4e27acfc82062bee9dc2"/>
          <w:id w:val="1592819754"/>
        </w:sdtPr>
        <w:sdtContent>
          <w:r>
            <w:rPr>
              <w:rFonts w:ascii="宋体" w:hAnsi="宋体" w:hint="eastAsia"/>
              <w:color w:val="000000" w:themeColor="text1"/>
            </w:rPr>
            <w:t>、监事</w:t>
          </w:r>
        </w:sdtContent>
      </w:sdt>
      <w:r>
        <w:rPr>
          <w:rFonts w:ascii="宋体" w:hAnsi="宋体"/>
          <w:color w:val="000000" w:themeColor="text1"/>
        </w:rPr>
        <w:t>、</w:t>
      </w:r>
      <w:r>
        <w:rPr>
          <w:rFonts w:ascii="宋体" w:hAnsi="宋体" w:hint="eastAsia"/>
          <w:color w:val="000000" w:themeColor="text1"/>
        </w:rPr>
        <w:t>高级管理人员变动情况</w:t>
      </w:r>
      <w:bookmarkEnd w:id="55"/>
      <w:bookmarkEnd w:id="56"/>
    </w:p>
    <w:sdt>
      <w:sdtPr>
        <w:rPr>
          <w:color w:val="000000" w:themeColor="text1"/>
        </w:rPr>
        <w:alias w:val="是否适用：公司董事、监事、高级管理人员变动情况[双击切换]"/>
        <w:tag w:val="_GBC_001d837207464f1aaa52a7fb8cd9d226"/>
        <w:id w:val="786171968"/>
        <w:placeholder>
          <w:docPart w:val="GBC22222222222222222222222222222"/>
        </w:placeholder>
      </w:sdtPr>
      <w:sdtContent>
        <w:p w14:paraId="09D990BC"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CB57AE" w14:paraId="21D752E9" w14:textId="77777777">
        <w:sdt>
          <w:sdtPr>
            <w:tag w:val="_PLD_8d21520223e04755b8822b634d237604"/>
            <w:id w:val="-961264046"/>
          </w:sdtPr>
          <w:sdtContent>
            <w:tc>
              <w:tcPr>
                <w:tcW w:w="1643" w:type="pct"/>
                <w:shd w:val="clear" w:color="auto" w:fill="auto"/>
              </w:tcPr>
              <w:p w14:paraId="7A922D12" w14:textId="77777777" w:rsidR="00CB57AE" w:rsidRDefault="00A315DF">
                <w:pPr>
                  <w:kinsoku w:val="0"/>
                  <w:overflowPunct w:val="0"/>
                  <w:autoSpaceDE w:val="0"/>
                  <w:autoSpaceDN w:val="0"/>
                  <w:adjustRightInd w:val="0"/>
                  <w:snapToGrid w:val="0"/>
                  <w:jc w:val="center"/>
                  <w:rPr>
                    <w:color w:val="000000" w:themeColor="text1"/>
                  </w:rPr>
                </w:pPr>
                <w:r>
                  <w:rPr>
                    <w:rFonts w:hint="eastAsia"/>
                    <w:color w:val="000000" w:themeColor="text1"/>
                  </w:rPr>
                  <w:t>姓名</w:t>
                </w:r>
              </w:p>
            </w:tc>
          </w:sdtContent>
        </w:sdt>
        <w:sdt>
          <w:sdtPr>
            <w:tag w:val="_PLD_fbd3bf633b6f43caac5e618a32167462"/>
            <w:id w:val="511959439"/>
          </w:sdtPr>
          <w:sdtContent>
            <w:tc>
              <w:tcPr>
                <w:tcW w:w="1732" w:type="pct"/>
                <w:shd w:val="clear" w:color="auto" w:fill="auto"/>
              </w:tcPr>
              <w:p w14:paraId="54D81542" w14:textId="77777777" w:rsidR="00CB57AE" w:rsidRDefault="00A315DF">
                <w:pPr>
                  <w:kinsoku w:val="0"/>
                  <w:overflowPunct w:val="0"/>
                  <w:autoSpaceDE w:val="0"/>
                  <w:autoSpaceDN w:val="0"/>
                  <w:adjustRightInd w:val="0"/>
                  <w:snapToGrid w:val="0"/>
                  <w:jc w:val="center"/>
                  <w:rPr>
                    <w:color w:val="000000" w:themeColor="text1"/>
                  </w:rPr>
                </w:pPr>
                <w:r>
                  <w:rPr>
                    <w:rFonts w:hint="eastAsia"/>
                    <w:color w:val="000000" w:themeColor="text1"/>
                  </w:rPr>
                  <w:t>担任的职务</w:t>
                </w:r>
              </w:p>
            </w:tc>
          </w:sdtContent>
        </w:sdt>
        <w:sdt>
          <w:sdtPr>
            <w:tag w:val="_PLD_32b7efb7e5ea42b9a9c73ad4470b3d12"/>
            <w:id w:val="-1766908771"/>
          </w:sdtPr>
          <w:sdtContent>
            <w:tc>
              <w:tcPr>
                <w:tcW w:w="1625" w:type="pct"/>
                <w:shd w:val="clear" w:color="auto" w:fill="auto"/>
              </w:tcPr>
              <w:p w14:paraId="00B4596D" w14:textId="77777777" w:rsidR="00CB57AE" w:rsidRDefault="00A315DF">
                <w:pPr>
                  <w:kinsoku w:val="0"/>
                  <w:overflowPunct w:val="0"/>
                  <w:autoSpaceDE w:val="0"/>
                  <w:autoSpaceDN w:val="0"/>
                  <w:adjustRightInd w:val="0"/>
                  <w:snapToGrid w:val="0"/>
                  <w:jc w:val="center"/>
                  <w:rPr>
                    <w:color w:val="000000" w:themeColor="text1"/>
                    <w:highlight w:val="cyan"/>
                  </w:rPr>
                </w:pPr>
                <w:r>
                  <w:rPr>
                    <w:rFonts w:hint="eastAsia"/>
                    <w:color w:val="000000" w:themeColor="text1"/>
                  </w:rPr>
                  <w:t>变动情形</w:t>
                </w:r>
              </w:p>
            </w:tc>
          </w:sdtContent>
        </w:sdt>
      </w:tr>
      <w:tr w:rsidR="00CB57AE" w14:paraId="3F7B7583" w14:textId="77777777">
        <w:tc>
          <w:tcPr>
            <w:tcW w:w="1643" w:type="pct"/>
          </w:tcPr>
          <w:p w14:paraId="5C9483D8" w14:textId="2CC204F1" w:rsidR="00CB57AE" w:rsidRDefault="005D0DB0">
            <w:pPr>
              <w:kinsoku w:val="0"/>
              <w:overflowPunct w:val="0"/>
              <w:autoSpaceDE w:val="0"/>
              <w:autoSpaceDN w:val="0"/>
              <w:adjustRightInd w:val="0"/>
              <w:snapToGrid w:val="0"/>
            </w:pPr>
            <w:r>
              <w:rPr>
                <w:rFonts w:hint="eastAsia"/>
              </w:rPr>
              <w:t>车成刚</w:t>
            </w:r>
          </w:p>
        </w:tc>
        <w:tc>
          <w:tcPr>
            <w:tcW w:w="1732" w:type="pct"/>
          </w:tcPr>
          <w:p w14:paraId="4892DA96" w14:textId="2A4451D7" w:rsidR="00CB57AE" w:rsidRDefault="005D0DB0">
            <w:pPr>
              <w:kinsoku w:val="0"/>
              <w:overflowPunct w:val="0"/>
              <w:autoSpaceDE w:val="0"/>
              <w:autoSpaceDN w:val="0"/>
              <w:adjustRightInd w:val="0"/>
              <w:snapToGrid w:val="0"/>
            </w:pPr>
            <w:r>
              <w:rPr>
                <w:rFonts w:hint="eastAsia"/>
              </w:rPr>
              <w:t>董事</w:t>
            </w:r>
          </w:p>
        </w:tc>
        <w:sdt>
          <w:sdtPr>
            <w:rPr>
              <w:color w:val="000000" w:themeColor="text1"/>
            </w:rPr>
            <w:alias w:val="公司董事、监事、高级管理人员的变动情形"/>
            <w:tag w:val="_GBC_466f24fb36cc4d949be4225fed8d37c7"/>
            <w:id w:val="226660818"/>
            <w:comboBox>
              <w:listItem w:displayText="聘任" w:value="聘任"/>
              <w:listItem w:displayText="离任" w:value="离任"/>
              <w:listItem w:displayText="解任" w:value="解任"/>
              <w:listItem w:displayText="选举" w:value="选举"/>
            </w:comboBox>
          </w:sdtPr>
          <w:sdtContent>
            <w:tc>
              <w:tcPr>
                <w:tcW w:w="1625" w:type="pct"/>
              </w:tcPr>
              <w:p w14:paraId="44D877DF" w14:textId="424D35BC" w:rsidR="00CB57AE" w:rsidRDefault="005D0DB0">
                <w:pPr>
                  <w:kinsoku w:val="0"/>
                  <w:overflowPunct w:val="0"/>
                  <w:autoSpaceDE w:val="0"/>
                  <w:autoSpaceDN w:val="0"/>
                  <w:adjustRightInd w:val="0"/>
                  <w:snapToGrid w:val="0"/>
                  <w:rPr>
                    <w:color w:val="000000" w:themeColor="text1"/>
                  </w:rPr>
                </w:pPr>
                <w:r>
                  <w:rPr>
                    <w:color w:val="000000" w:themeColor="text1"/>
                  </w:rPr>
                  <w:t>离任</w:t>
                </w:r>
              </w:p>
            </w:tc>
          </w:sdtContent>
        </w:sdt>
      </w:tr>
      <w:tr w:rsidR="00CB57AE" w14:paraId="6A272C9F" w14:textId="77777777">
        <w:tc>
          <w:tcPr>
            <w:tcW w:w="1643" w:type="pct"/>
          </w:tcPr>
          <w:p w14:paraId="7E57F1B6" w14:textId="6C2E9F68" w:rsidR="00CB57AE" w:rsidRDefault="005D0DB0">
            <w:pPr>
              <w:kinsoku w:val="0"/>
              <w:overflowPunct w:val="0"/>
              <w:autoSpaceDE w:val="0"/>
              <w:autoSpaceDN w:val="0"/>
              <w:adjustRightInd w:val="0"/>
              <w:snapToGrid w:val="0"/>
            </w:pPr>
            <w:r>
              <w:rPr>
                <w:rFonts w:hint="eastAsia"/>
              </w:rPr>
              <w:t>张光艳</w:t>
            </w:r>
          </w:p>
        </w:tc>
        <w:tc>
          <w:tcPr>
            <w:tcW w:w="1732" w:type="pct"/>
          </w:tcPr>
          <w:p w14:paraId="0EE0CC21" w14:textId="53A65683" w:rsidR="00CB57AE" w:rsidRDefault="005D0DB0">
            <w:pPr>
              <w:kinsoku w:val="0"/>
              <w:overflowPunct w:val="0"/>
              <w:autoSpaceDE w:val="0"/>
              <w:autoSpaceDN w:val="0"/>
              <w:adjustRightInd w:val="0"/>
              <w:snapToGrid w:val="0"/>
            </w:pPr>
            <w:r>
              <w:rPr>
                <w:rFonts w:hint="eastAsia"/>
              </w:rPr>
              <w:t>董事</w:t>
            </w:r>
          </w:p>
        </w:tc>
        <w:tc>
          <w:tcPr>
            <w:tcW w:w="1625" w:type="pct"/>
          </w:tcPr>
          <w:p w14:paraId="6103CEF3" w14:textId="6C189015" w:rsidR="00CB57AE" w:rsidRDefault="005D0DB0">
            <w:pPr>
              <w:kinsoku w:val="0"/>
              <w:overflowPunct w:val="0"/>
              <w:autoSpaceDE w:val="0"/>
              <w:autoSpaceDN w:val="0"/>
              <w:adjustRightInd w:val="0"/>
              <w:snapToGrid w:val="0"/>
              <w:rPr>
                <w:color w:val="000000" w:themeColor="text1"/>
              </w:rPr>
            </w:pPr>
            <w:r>
              <w:rPr>
                <w:rFonts w:hint="eastAsia"/>
                <w:color w:val="000000" w:themeColor="text1"/>
              </w:rPr>
              <w:t>选举</w:t>
            </w:r>
          </w:p>
        </w:tc>
      </w:tr>
      <w:tr w:rsidR="005D0DB0" w14:paraId="71AF473C" w14:textId="77777777">
        <w:tc>
          <w:tcPr>
            <w:tcW w:w="1643" w:type="pct"/>
          </w:tcPr>
          <w:p w14:paraId="511FECCB" w14:textId="12271D78" w:rsidR="005D0DB0" w:rsidRDefault="005D0DB0">
            <w:pPr>
              <w:kinsoku w:val="0"/>
              <w:overflowPunct w:val="0"/>
              <w:autoSpaceDE w:val="0"/>
              <w:autoSpaceDN w:val="0"/>
              <w:adjustRightInd w:val="0"/>
              <w:snapToGrid w:val="0"/>
            </w:pPr>
            <w:proofErr w:type="gramStart"/>
            <w:r>
              <w:rPr>
                <w:rFonts w:hint="eastAsia"/>
              </w:rPr>
              <w:t>李永阔</w:t>
            </w:r>
            <w:proofErr w:type="gramEnd"/>
          </w:p>
        </w:tc>
        <w:tc>
          <w:tcPr>
            <w:tcW w:w="1732" w:type="pct"/>
          </w:tcPr>
          <w:p w14:paraId="50CC1A89" w14:textId="36592459" w:rsidR="005D0DB0" w:rsidRDefault="005D0DB0">
            <w:pPr>
              <w:kinsoku w:val="0"/>
              <w:overflowPunct w:val="0"/>
              <w:autoSpaceDE w:val="0"/>
              <w:autoSpaceDN w:val="0"/>
              <w:adjustRightInd w:val="0"/>
              <w:snapToGrid w:val="0"/>
            </w:pPr>
            <w:r>
              <w:rPr>
                <w:rFonts w:hint="eastAsia"/>
              </w:rPr>
              <w:t>副总经理</w:t>
            </w:r>
          </w:p>
        </w:tc>
        <w:tc>
          <w:tcPr>
            <w:tcW w:w="1625" w:type="pct"/>
          </w:tcPr>
          <w:p w14:paraId="4122DE19" w14:textId="14D42920" w:rsidR="005D0DB0" w:rsidRDefault="005D0DB0">
            <w:pPr>
              <w:kinsoku w:val="0"/>
              <w:overflowPunct w:val="0"/>
              <w:autoSpaceDE w:val="0"/>
              <w:autoSpaceDN w:val="0"/>
              <w:adjustRightInd w:val="0"/>
              <w:snapToGrid w:val="0"/>
              <w:rPr>
                <w:color w:val="000000" w:themeColor="text1"/>
              </w:rPr>
            </w:pPr>
            <w:r>
              <w:rPr>
                <w:rFonts w:hint="eastAsia"/>
                <w:color w:val="000000" w:themeColor="text1"/>
              </w:rPr>
              <w:t>聘任</w:t>
            </w:r>
          </w:p>
        </w:tc>
      </w:tr>
      <w:tr w:rsidR="005D0DB0" w14:paraId="5E8E3F81" w14:textId="77777777">
        <w:tc>
          <w:tcPr>
            <w:tcW w:w="1643" w:type="pct"/>
          </w:tcPr>
          <w:p w14:paraId="343E4D17" w14:textId="2A3A77CF" w:rsidR="005D0DB0" w:rsidRDefault="005D0DB0">
            <w:pPr>
              <w:kinsoku w:val="0"/>
              <w:overflowPunct w:val="0"/>
              <w:autoSpaceDE w:val="0"/>
              <w:autoSpaceDN w:val="0"/>
              <w:adjustRightInd w:val="0"/>
              <w:snapToGrid w:val="0"/>
            </w:pPr>
            <w:r>
              <w:rPr>
                <w:rFonts w:hint="eastAsia"/>
              </w:rPr>
              <w:t>杜小岭</w:t>
            </w:r>
          </w:p>
        </w:tc>
        <w:tc>
          <w:tcPr>
            <w:tcW w:w="1732" w:type="pct"/>
          </w:tcPr>
          <w:p w14:paraId="55204232" w14:textId="2013091B" w:rsidR="005D0DB0" w:rsidRDefault="005D0DB0">
            <w:pPr>
              <w:kinsoku w:val="0"/>
              <w:overflowPunct w:val="0"/>
              <w:autoSpaceDE w:val="0"/>
              <w:autoSpaceDN w:val="0"/>
              <w:adjustRightInd w:val="0"/>
              <w:snapToGrid w:val="0"/>
            </w:pPr>
            <w:r>
              <w:rPr>
                <w:rFonts w:hint="eastAsia"/>
              </w:rPr>
              <w:t>副总经理</w:t>
            </w:r>
          </w:p>
        </w:tc>
        <w:tc>
          <w:tcPr>
            <w:tcW w:w="1625" w:type="pct"/>
          </w:tcPr>
          <w:p w14:paraId="51986602" w14:textId="15512089" w:rsidR="005D0DB0" w:rsidRDefault="005D0DB0">
            <w:pPr>
              <w:kinsoku w:val="0"/>
              <w:overflowPunct w:val="0"/>
              <w:autoSpaceDE w:val="0"/>
              <w:autoSpaceDN w:val="0"/>
              <w:adjustRightInd w:val="0"/>
              <w:snapToGrid w:val="0"/>
              <w:rPr>
                <w:color w:val="000000" w:themeColor="text1"/>
              </w:rPr>
            </w:pPr>
            <w:r>
              <w:rPr>
                <w:rFonts w:hint="eastAsia"/>
                <w:color w:val="000000" w:themeColor="text1"/>
              </w:rPr>
              <w:t>聘任</w:t>
            </w:r>
          </w:p>
        </w:tc>
      </w:tr>
    </w:tbl>
    <w:p w14:paraId="7BE7C2A0" w14:textId="77777777" w:rsidR="00CB57AE" w:rsidRDefault="00CB57AE">
      <w:pPr>
        <w:rPr>
          <w:color w:val="000000" w:themeColor="text1"/>
        </w:rPr>
      </w:pPr>
    </w:p>
    <w:p w14:paraId="05225F6D" w14:textId="77777777" w:rsidR="00CB57AE" w:rsidRDefault="00A315DF">
      <w:pPr>
        <w:rPr>
          <w:color w:val="000000" w:themeColor="text1"/>
        </w:rPr>
      </w:pPr>
      <w:r>
        <w:rPr>
          <w:rFonts w:hint="eastAsia"/>
          <w:color w:val="000000" w:themeColor="text1"/>
        </w:rPr>
        <w:t>公司董事</w:t>
      </w:r>
      <w:sdt>
        <w:sdtPr>
          <w:tag w:val="_PLD_613c7c20bfc34529ae9217528bf7ed10"/>
          <w:id w:val="-2146114102"/>
        </w:sdtPr>
        <w:sdtContent>
          <w:r>
            <w:rPr>
              <w:rFonts w:hint="eastAsia"/>
              <w:color w:val="000000" w:themeColor="text1"/>
            </w:rPr>
            <w:t>、监事</w:t>
          </w:r>
        </w:sdtContent>
      </w:sdt>
      <w:r>
        <w:rPr>
          <w:rFonts w:hint="eastAsia"/>
          <w:color w:val="000000" w:themeColor="text1"/>
        </w:rPr>
        <w:t>、高级管理人员变动的情况说明</w:t>
      </w:r>
    </w:p>
    <w:sdt>
      <w:sdtPr>
        <w:rPr>
          <w:rFonts w:hint="eastAsia"/>
          <w:color w:val="000000" w:themeColor="text1"/>
        </w:rPr>
        <w:alias w:val="是否适用：公司董事、监事、高级管理人员变动的情况说明 [双击切换]"/>
        <w:tag w:val="_GBC_1eda708e71a542fa89f6ad1bb8abbf70"/>
        <w:id w:val="-597327002"/>
        <w:placeholder>
          <w:docPart w:val="GBC22222222222222222222222222222"/>
        </w:placeholder>
      </w:sdtPr>
      <w:sdtContent>
        <w:p w14:paraId="12B39046"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董事、监事、高级管理人员变动的情况说明"/>
        <w:tag w:val="_GBC_f2e7651aeda04cb8847fc3d49af6315f"/>
        <w:id w:val="1226174562"/>
        <w:placeholder>
          <w:docPart w:val="GBC22222222222222222222222222222"/>
        </w:placeholder>
      </w:sdtPr>
      <w:sdtEndPr>
        <w:rPr>
          <w:rFonts w:ascii="宋体" w:hAnsi="宋体"/>
        </w:rPr>
      </w:sdtEndPr>
      <w:sdtContent>
        <w:p w14:paraId="353B13CC" w14:textId="77777777" w:rsidR="005D0DB0" w:rsidRPr="00CF63C0" w:rsidRDefault="005D0DB0" w:rsidP="00CF63C0">
          <w:pPr>
            <w:spacing w:line="360" w:lineRule="exact"/>
            <w:ind w:firstLineChars="200" w:firstLine="420"/>
            <w:rPr>
              <w:rFonts w:ascii="宋体" w:hAnsi="宋体"/>
            </w:rPr>
          </w:pPr>
          <w:r w:rsidRPr="00CF63C0">
            <w:rPr>
              <w:rFonts w:ascii="宋体" w:hAnsi="宋体"/>
              <w:color w:val="000000" w:themeColor="text1"/>
            </w:rPr>
            <w:t>1</w:t>
          </w:r>
          <w:r w:rsidRPr="00CF63C0">
            <w:rPr>
              <w:rFonts w:ascii="宋体" w:hAnsi="宋体" w:hint="eastAsia"/>
              <w:color w:val="000000" w:themeColor="text1"/>
            </w:rPr>
            <w:t>、</w:t>
          </w:r>
          <w:r w:rsidRPr="00CF63C0">
            <w:rPr>
              <w:rFonts w:ascii="宋体" w:hAnsi="宋体"/>
              <w:color w:val="000000" w:themeColor="text1"/>
            </w:rPr>
            <w:t>2025</w:t>
          </w:r>
          <w:r w:rsidRPr="00CF63C0">
            <w:rPr>
              <w:rFonts w:ascii="宋体" w:hAnsi="宋体" w:hint="eastAsia"/>
              <w:color w:val="000000" w:themeColor="text1"/>
            </w:rPr>
            <w:t>年</w:t>
          </w:r>
          <w:r w:rsidRPr="00CF63C0">
            <w:rPr>
              <w:rFonts w:ascii="宋体" w:hAnsi="宋体"/>
              <w:color w:val="000000" w:themeColor="text1"/>
            </w:rPr>
            <w:t>6</w:t>
          </w:r>
          <w:r w:rsidRPr="00CF63C0">
            <w:rPr>
              <w:rFonts w:ascii="宋体" w:hAnsi="宋体" w:hint="eastAsia"/>
              <w:color w:val="000000" w:themeColor="text1"/>
            </w:rPr>
            <w:t>月1</w:t>
          </w:r>
          <w:r w:rsidRPr="00CF63C0">
            <w:rPr>
              <w:rFonts w:ascii="宋体" w:hAnsi="宋体"/>
              <w:color w:val="000000" w:themeColor="text1"/>
            </w:rPr>
            <w:t>7</w:t>
          </w:r>
          <w:r w:rsidRPr="00CF63C0">
            <w:rPr>
              <w:rFonts w:ascii="宋体" w:hAnsi="宋体" w:hint="eastAsia"/>
              <w:color w:val="000000" w:themeColor="text1"/>
            </w:rPr>
            <w:t>日，公司披露了“关于董事离任暨补选董事的公告”（公告编号：2</w:t>
          </w:r>
          <w:r w:rsidRPr="00CF63C0">
            <w:rPr>
              <w:rFonts w:ascii="宋体" w:hAnsi="宋体"/>
              <w:color w:val="000000" w:themeColor="text1"/>
            </w:rPr>
            <w:t>025-016</w:t>
          </w:r>
          <w:r w:rsidRPr="00CF63C0">
            <w:rPr>
              <w:rFonts w:ascii="宋体" w:hAnsi="宋体" w:hint="eastAsia"/>
              <w:color w:val="000000" w:themeColor="text1"/>
            </w:rPr>
            <w:t>）；车成刚先生因工作安排调整，</w:t>
          </w:r>
          <w:r w:rsidRPr="00CF63C0">
            <w:rPr>
              <w:rFonts w:ascii="宋体" w:hAnsi="宋体" w:hint="eastAsia"/>
              <w:color w:val="000000"/>
            </w:rPr>
            <w:t>申请辞去了公司董事及董事会战略委员会委员职务，辞职后，</w:t>
          </w:r>
          <w:r w:rsidRPr="00CF63C0">
            <w:rPr>
              <w:rFonts w:ascii="宋体" w:hAnsi="宋体" w:hint="eastAsia"/>
            </w:rPr>
            <w:t>不在公司担任其他职务。公司召开第九届董事会第七会议，提名张光艳女士为公司非独立董事候选人。</w:t>
          </w:r>
        </w:p>
        <w:p w14:paraId="0DB27F56" w14:textId="55537129" w:rsidR="00CB57AE" w:rsidRDefault="005D0DB0" w:rsidP="00CF63C0">
          <w:pPr>
            <w:spacing w:line="360" w:lineRule="exact"/>
            <w:ind w:firstLineChars="200" w:firstLine="420"/>
            <w:rPr>
              <w:rFonts w:ascii="宋体" w:hAnsi="宋体"/>
            </w:rPr>
          </w:pPr>
          <w:r w:rsidRPr="00CF63C0">
            <w:rPr>
              <w:rFonts w:ascii="宋体" w:hAnsi="宋体"/>
            </w:rPr>
            <w:t>2</w:t>
          </w:r>
          <w:r w:rsidRPr="00CF63C0">
            <w:rPr>
              <w:rFonts w:ascii="宋体" w:hAnsi="宋体" w:hint="eastAsia"/>
            </w:rPr>
            <w:t>、</w:t>
          </w:r>
          <w:r w:rsidRPr="00CF63C0">
            <w:rPr>
              <w:rFonts w:ascii="宋体" w:hAnsi="宋体"/>
            </w:rPr>
            <w:t>2025</w:t>
          </w:r>
          <w:r w:rsidRPr="00CF63C0">
            <w:rPr>
              <w:rFonts w:ascii="宋体" w:hAnsi="宋体" w:hint="eastAsia"/>
            </w:rPr>
            <w:t>年7月2日，公司召开了2</w:t>
          </w:r>
          <w:r w:rsidRPr="00CF63C0">
            <w:rPr>
              <w:rFonts w:ascii="宋体" w:hAnsi="宋体"/>
            </w:rPr>
            <w:t>025</w:t>
          </w:r>
          <w:r w:rsidRPr="00CF63C0">
            <w:rPr>
              <w:rFonts w:ascii="宋体" w:hAnsi="宋体" w:hint="eastAsia"/>
            </w:rPr>
            <w:t>年第一次临时股东大会，选举张光艳女士为公司第九届董事会董事，任期与</w:t>
          </w:r>
          <w:r w:rsidR="00CF63C0">
            <w:rPr>
              <w:rFonts w:ascii="宋体" w:hAnsi="宋体" w:hint="eastAsia"/>
            </w:rPr>
            <w:t>第九届</w:t>
          </w:r>
          <w:r w:rsidRPr="00CF63C0">
            <w:rPr>
              <w:rFonts w:ascii="宋体" w:hAnsi="宋体" w:hint="eastAsia"/>
            </w:rPr>
            <w:t>董事会任期一致。</w:t>
          </w:r>
          <w:r w:rsidR="00CF63C0" w:rsidRPr="00CF63C0">
            <w:rPr>
              <w:rFonts w:ascii="宋体" w:hAnsi="宋体" w:hint="eastAsia"/>
            </w:rPr>
            <w:t>详见</w:t>
          </w:r>
          <w:r w:rsidR="00CF63C0">
            <w:rPr>
              <w:rFonts w:ascii="宋体" w:hAnsi="宋体" w:hint="eastAsia"/>
            </w:rPr>
            <w:t>2</w:t>
          </w:r>
          <w:r w:rsidR="00CF63C0">
            <w:rPr>
              <w:rFonts w:ascii="宋体" w:hAnsi="宋体"/>
            </w:rPr>
            <w:t>025</w:t>
          </w:r>
          <w:r w:rsidR="00CF63C0">
            <w:rPr>
              <w:rFonts w:ascii="宋体" w:hAnsi="宋体" w:hint="eastAsia"/>
            </w:rPr>
            <w:t>年7月3日公司</w:t>
          </w:r>
          <w:r w:rsidR="00CF63C0" w:rsidRPr="00CF63C0">
            <w:rPr>
              <w:rFonts w:ascii="宋体" w:hAnsi="宋体" w:hint="eastAsia"/>
            </w:rPr>
            <w:t>披露于上海证券交易所网站（www.sse.com.cn）的《沧州大化股份有限公司202</w:t>
          </w:r>
          <w:r w:rsidR="00CF63C0" w:rsidRPr="00CF63C0">
            <w:rPr>
              <w:rFonts w:ascii="宋体" w:hAnsi="宋体"/>
            </w:rPr>
            <w:t>5</w:t>
          </w:r>
          <w:r w:rsidR="00CF63C0" w:rsidRPr="00CF63C0">
            <w:rPr>
              <w:rFonts w:ascii="宋体" w:hAnsi="宋体" w:hint="eastAsia"/>
            </w:rPr>
            <w:t>年第一次临时股东大会决议公告》(</w:t>
          </w:r>
          <w:r w:rsidR="00CF63C0">
            <w:rPr>
              <w:rFonts w:ascii="宋体" w:hAnsi="宋体" w:hint="eastAsia"/>
            </w:rPr>
            <w:t>公告编号：2</w:t>
          </w:r>
          <w:r w:rsidR="00CF63C0">
            <w:rPr>
              <w:rFonts w:ascii="宋体" w:hAnsi="宋体"/>
            </w:rPr>
            <w:t>025-01</w:t>
          </w:r>
          <w:r w:rsidR="00764422">
            <w:rPr>
              <w:rFonts w:ascii="宋体" w:hAnsi="宋体"/>
            </w:rPr>
            <w:t>9</w:t>
          </w:r>
          <w:r w:rsidR="00CF63C0" w:rsidRPr="00CF63C0">
            <w:rPr>
              <w:rFonts w:ascii="宋体" w:hAnsi="宋体"/>
            </w:rPr>
            <w:t>)</w:t>
          </w:r>
          <w:r w:rsidR="00CF63C0" w:rsidRPr="00CF63C0">
            <w:rPr>
              <w:rFonts w:ascii="宋体" w:hAnsi="宋体" w:hint="eastAsia"/>
            </w:rPr>
            <w:t>。</w:t>
          </w:r>
        </w:p>
        <w:p w14:paraId="7776A865" w14:textId="4374A9E5" w:rsidR="00CF63C0" w:rsidRPr="00CF63C0" w:rsidRDefault="00CF63C0" w:rsidP="00CF63C0">
          <w:pPr>
            <w:spacing w:line="360" w:lineRule="exact"/>
            <w:ind w:firstLineChars="200" w:firstLine="420"/>
            <w:rPr>
              <w:rFonts w:ascii="宋体" w:hAnsi="宋体"/>
              <w:color w:val="000000" w:themeColor="text1"/>
            </w:rPr>
          </w:pPr>
          <w:r>
            <w:rPr>
              <w:rFonts w:ascii="宋体" w:hAnsi="宋体" w:hint="eastAsia"/>
            </w:rPr>
            <w:t>3、2</w:t>
          </w:r>
          <w:r>
            <w:rPr>
              <w:rFonts w:ascii="宋体" w:hAnsi="宋体"/>
            </w:rPr>
            <w:t>025</w:t>
          </w:r>
          <w:r>
            <w:rPr>
              <w:rFonts w:ascii="宋体" w:hAnsi="宋体" w:hint="eastAsia"/>
            </w:rPr>
            <w:t>年7月1</w:t>
          </w:r>
          <w:r>
            <w:rPr>
              <w:rFonts w:ascii="宋体" w:hAnsi="宋体"/>
            </w:rPr>
            <w:t>0</w:t>
          </w:r>
          <w:r>
            <w:rPr>
              <w:rFonts w:ascii="宋体" w:hAnsi="宋体" w:hint="eastAsia"/>
            </w:rPr>
            <w:t>日，公司召开了第九届董事会第八次会议，审议通过了《关于聘任公司副总经理的议案》，董事会同意聘任李永阔先生、杜小岭先生为公司副总经理，任期为董事会审议通过之日起至第九届董事会届满之日止。</w:t>
          </w:r>
          <w:r w:rsidRPr="00CF63C0">
            <w:rPr>
              <w:rFonts w:ascii="宋体" w:hAnsi="宋体" w:hint="eastAsia"/>
            </w:rPr>
            <w:t>详见</w:t>
          </w:r>
          <w:r>
            <w:rPr>
              <w:rFonts w:ascii="宋体" w:hAnsi="宋体" w:hint="eastAsia"/>
            </w:rPr>
            <w:t>2</w:t>
          </w:r>
          <w:r>
            <w:rPr>
              <w:rFonts w:ascii="宋体" w:hAnsi="宋体"/>
            </w:rPr>
            <w:t>025</w:t>
          </w:r>
          <w:r>
            <w:rPr>
              <w:rFonts w:ascii="宋体" w:hAnsi="宋体" w:hint="eastAsia"/>
            </w:rPr>
            <w:t>年7月1</w:t>
          </w:r>
          <w:r>
            <w:rPr>
              <w:rFonts w:ascii="宋体" w:hAnsi="宋体"/>
            </w:rPr>
            <w:t>2</w:t>
          </w:r>
          <w:r>
            <w:rPr>
              <w:rFonts w:ascii="宋体" w:hAnsi="宋体" w:hint="eastAsia"/>
            </w:rPr>
            <w:t>日公司</w:t>
          </w:r>
          <w:r w:rsidRPr="00CF63C0">
            <w:rPr>
              <w:rFonts w:ascii="宋体" w:hAnsi="宋体" w:hint="eastAsia"/>
            </w:rPr>
            <w:t>披露于上海证券交易所网站（www.sse.com.cn）的《沧州大化股份有限公司</w:t>
          </w:r>
          <w:r>
            <w:rPr>
              <w:rFonts w:ascii="宋体" w:hAnsi="宋体" w:hint="eastAsia"/>
            </w:rPr>
            <w:t>关于聘任公司副总经理的</w:t>
          </w:r>
          <w:r w:rsidRPr="00CF63C0">
            <w:rPr>
              <w:rFonts w:ascii="宋体" w:hAnsi="宋体" w:hint="eastAsia"/>
            </w:rPr>
            <w:t>公告》(</w:t>
          </w:r>
          <w:r>
            <w:rPr>
              <w:rFonts w:ascii="宋体" w:hAnsi="宋体" w:hint="eastAsia"/>
            </w:rPr>
            <w:t>公告编号：2</w:t>
          </w:r>
          <w:r>
            <w:rPr>
              <w:rFonts w:ascii="宋体" w:hAnsi="宋体"/>
            </w:rPr>
            <w:t>025-021</w:t>
          </w:r>
          <w:r w:rsidRPr="00CF63C0">
            <w:rPr>
              <w:rFonts w:ascii="宋体" w:hAnsi="宋体"/>
            </w:rPr>
            <w:t>)</w:t>
          </w:r>
          <w:r w:rsidRPr="00CF63C0">
            <w:rPr>
              <w:rFonts w:ascii="宋体" w:hAnsi="宋体" w:hint="eastAsia"/>
            </w:rPr>
            <w:t>。</w:t>
          </w:r>
        </w:p>
      </w:sdtContent>
    </w:sdt>
    <w:p w14:paraId="13CBB8AC" w14:textId="77777777" w:rsidR="00CB57AE" w:rsidRDefault="00CB57AE">
      <w:pPr>
        <w:rPr>
          <w:color w:val="000000" w:themeColor="text1"/>
        </w:rPr>
      </w:pPr>
    </w:p>
    <w:p w14:paraId="09785B54" w14:textId="77777777" w:rsidR="00CB57AE" w:rsidRDefault="00A315DF">
      <w:pPr>
        <w:pStyle w:val="2"/>
        <w:numPr>
          <w:ilvl w:val="0"/>
          <w:numId w:val="89"/>
        </w:numPr>
        <w:tabs>
          <w:tab w:val="left" w:pos="426"/>
        </w:tabs>
        <w:ind w:left="422" w:hanging="422"/>
        <w:jc w:val="left"/>
        <w:rPr>
          <w:rFonts w:ascii="宋体" w:hAnsi="宋体"/>
          <w:color w:val="000000" w:themeColor="text1"/>
        </w:rPr>
      </w:pPr>
      <w:r>
        <w:rPr>
          <w:rFonts w:ascii="宋体" w:hAnsi="宋体"/>
          <w:color w:val="000000" w:themeColor="text1"/>
        </w:rPr>
        <w:t>利润分配或资本公积金转增预案</w:t>
      </w:r>
    </w:p>
    <w:p w14:paraId="69546BDF" w14:textId="77777777" w:rsidR="00CB57AE" w:rsidRDefault="00A315DF">
      <w:pPr>
        <w:rPr>
          <w:b/>
          <w:bCs w:val="0"/>
          <w:color w:val="000000" w:themeColor="text1"/>
        </w:rPr>
      </w:pPr>
      <w:r>
        <w:rPr>
          <w:b/>
          <w:color w:val="000000" w:themeColor="text1"/>
        </w:rPr>
        <w:t>半年度拟定的利润分配预案、公积金转增股本预案</w:t>
      </w:r>
    </w:p>
    <w:tbl>
      <w:tblPr>
        <w:tblStyle w:val="a7"/>
        <w:tblW w:w="0" w:type="auto"/>
        <w:tblLook w:val="04A0" w:firstRow="1" w:lastRow="0" w:firstColumn="1" w:lastColumn="0" w:noHBand="0" w:noVBand="1"/>
      </w:tblPr>
      <w:tblGrid>
        <w:gridCol w:w="4418"/>
        <w:gridCol w:w="4405"/>
      </w:tblGrid>
      <w:tr w:rsidR="00CB57AE" w14:paraId="4AD25BA8" w14:textId="77777777">
        <w:sdt>
          <w:sdtPr>
            <w:tag w:val="_PLD_dee68179c02c4ccc8a9b8d7e3f70f2c6"/>
            <w:id w:val="1471395105"/>
          </w:sdtPr>
          <w:sdtContent>
            <w:tc>
              <w:tcPr>
                <w:tcW w:w="4524" w:type="dxa"/>
              </w:tcPr>
              <w:p w14:paraId="66BB395A" w14:textId="77777777" w:rsidR="00CB57AE" w:rsidRDefault="00A315DF">
                <w:pPr>
                  <w:rPr>
                    <w:color w:val="000000" w:themeColor="text1"/>
                  </w:rPr>
                </w:pPr>
                <w:r>
                  <w:rPr>
                    <w:color w:val="000000" w:themeColor="text1"/>
                  </w:rPr>
                  <w:t>是否分配或转增</w:t>
                </w:r>
              </w:p>
            </w:tc>
          </w:sdtContent>
        </w:sdt>
        <w:sdt>
          <w:sdtPr>
            <w:rPr>
              <w:rFonts w:hint="eastAsia"/>
              <w:color w:val="000000" w:themeColor="text1"/>
            </w:rPr>
            <w:alias w:val="是否分配或转增"/>
            <w:tag w:val="_GBC_1aa3bb539f35454da0536200efcc4f60"/>
            <w:id w:val="433262635"/>
            <w:comboBox>
              <w:listItem w:displayText="是" w:value="true"/>
              <w:listItem w:displayText="否" w:value="false"/>
            </w:comboBox>
          </w:sdtPr>
          <w:sdtContent>
            <w:tc>
              <w:tcPr>
                <w:tcW w:w="4524" w:type="dxa"/>
              </w:tcPr>
              <w:p w14:paraId="37942EC0" w14:textId="7FB336CF" w:rsidR="00CB57AE" w:rsidRDefault="00B12B71">
                <w:pPr>
                  <w:rPr>
                    <w:color w:val="000000" w:themeColor="text1"/>
                  </w:rPr>
                </w:pPr>
                <w:r>
                  <w:rPr>
                    <w:rFonts w:hint="eastAsia"/>
                    <w:color w:val="000000" w:themeColor="text1"/>
                  </w:rPr>
                  <w:t>否</w:t>
                </w:r>
              </w:p>
            </w:tc>
          </w:sdtContent>
        </w:sdt>
      </w:tr>
      <w:tr w:rsidR="00CB57AE" w14:paraId="49C13FFA" w14:textId="77777777">
        <w:tc>
          <w:tcPr>
            <w:tcW w:w="4524" w:type="dxa"/>
          </w:tcPr>
          <w:p w14:paraId="0313290E" w14:textId="77777777" w:rsidR="00CB57AE" w:rsidRDefault="00A315DF">
            <w:pPr>
              <w:rPr>
                <w:color w:val="000000" w:themeColor="text1"/>
              </w:rPr>
            </w:pPr>
            <w:r>
              <w:rPr>
                <w:color w:val="000000" w:themeColor="text1"/>
              </w:rPr>
              <w:t>每</w:t>
            </w:r>
            <w:r>
              <w:rPr>
                <w:color w:val="000000" w:themeColor="text1"/>
              </w:rPr>
              <w:t>10</w:t>
            </w:r>
            <w:r>
              <w:rPr>
                <w:color w:val="000000" w:themeColor="text1"/>
              </w:rPr>
              <w:t>股送红股数（股）</w:t>
            </w:r>
          </w:p>
        </w:tc>
        <w:tc>
          <w:tcPr>
            <w:tcW w:w="4524" w:type="dxa"/>
          </w:tcPr>
          <w:p w14:paraId="111ABC94" w14:textId="77777777" w:rsidR="00CB57AE" w:rsidRDefault="00CB57AE">
            <w:pPr>
              <w:jc w:val="right"/>
            </w:pPr>
          </w:p>
        </w:tc>
      </w:tr>
      <w:tr w:rsidR="00CB57AE" w14:paraId="5B5CDCEF" w14:textId="77777777">
        <w:tc>
          <w:tcPr>
            <w:tcW w:w="4524" w:type="dxa"/>
          </w:tcPr>
          <w:p w14:paraId="15C02BDF" w14:textId="77777777" w:rsidR="00CB57AE" w:rsidRDefault="00A315DF">
            <w:pPr>
              <w:rPr>
                <w:color w:val="000000" w:themeColor="text1"/>
              </w:rPr>
            </w:pPr>
            <w:r>
              <w:rPr>
                <w:color w:val="000000" w:themeColor="text1"/>
              </w:rPr>
              <w:t>每</w:t>
            </w:r>
            <w:r>
              <w:rPr>
                <w:color w:val="000000" w:themeColor="text1"/>
              </w:rPr>
              <w:t>10</w:t>
            </w:r>
            <w:r>
              <w:rPr>
                <w:color w:val="000000" w:themeColor="text1"/>
              </w:rPr>
              <w:t>股派息数</w:t>
            </w:r>
            <w:r>
              <w:rPr>
                <w:color w:val="000000" w:themeColor="text1"/>
              </w:rPr>
              <w:t>(</w:t>
            </w:r>
            <w:r>
              <w:rPr>
                <w:color w:val="000000" w:themeColor="text1"/>
              </w:rPr>
              <w:t>元</w:t>
            </w:r>
            <w:r>
              <w:rPr>
                <w:color w:val="000000" w:themeColor="text1"/>
              </w:rPr>
              <w:t>)</w:t>
            </w:r>
            <w:r>
              <w:rPr>
                <w:color w:val="000000" w:themeColor="text1"/>
              </w:rPr>
              <w:t>（含税）</w:t>
            </w:r>
          </w:p>
        </w:tc>
        <w:tc>
          <w:tcPr>
            <w:tcW w:w="4524" w:type="dxa"/>
          </w:tcPr>
          <w:p w14:paraId="085FB985" w14:textId="77777777" w:rsidR="00CB57AE" w:rsidRDefault="00CB57AE">
            <w:pPr>
              <w:jc w:val="right"/>
            </w:pPr>
          </w:p>
        </w:tc>
      </w:tr>
      <w:tr w:rsidR="00CB57AE" w14:paraId="428EB631" w14:textId="77777777">
        <w:tc>
          <w:tcPr>
            <w:tcW w:w="4524" w:type="dxa"/>
          </w:tcPr>
          <w:p w14:paraId="1494B0D1" w14:textId="77777777" w:rsidR="00CB57AE" w:rsidRDefault="00A315DF">
            <w:pPr>
              <w:rPr>
                <w:color w:val="000000" w:themeColor="text1"/>
              </w:rPr>
            </w:pPr>
            <w:r>
              <w:rPr>
                <w:color w:val="000000" w:themeColor="text1"/>
              </w:rPr>
              <w:t>每</w:t>
            </w:r>
            <w:r>
              <w:rPr>
                <w:color w:val="000000" w:themeColor="text1"/>
              </w:rPr>
              <w:t>10</w:t>
            </w:r>
            <w:r>
              <w:rPr>
                <w:color w:val="000000" w:themeColor="text1"/>
              </w:rPr>
              <w:t>股转增数（股）</w:t>
            </w:r>
          </w:p>
        </w:tc>
        <w:tc>
          <w:tcPr>
            <w:tcW w:w="4524" w:type="dxa"/>
          </w:tcPr>
          <w:p w14:paraId="274FFC4C" w14:textId="77777777" w:rsidR="00CB57AE" w:rsidRDefault="00CB57AE">
            <w:pPr>
              <w:jc w:val="right"/>
            </w:pPr>
          </w:p>
        </w:tc>
      </w:tr>
      <w:tr w:rsidR="00CB57AE" w14:paraId="59C75144" w14:textId="77777777">
        <w:sdt>
          <w:sdtPr>
            <w:tag w:val="_PLD_6f4b1db2793f4d00b5b11589fa8a57fc"/>
            <w:id w:val="1052970236"/>
          </w:sdtPr>
          <w:sdtContent>
            <w:tc>
              <w:tcPr>
                <w:tcW w:w="9048" w:type="dxa"/>
                <w:gridSpan w:val="2"/>
              </w:tcPr>
              <w:p w14:paraId="77F053AF" w14:textId="77777777" w:rsidR="00CB57AE" w:rsidRDefault="00A315DF">
                <w:pPr>
                  <w:jc w:val="center"/>
                  <w:rPr>
                    <w:color w:val="000000" w:themeColor="text1"/>
                  </w:rPr>
                </w:pPr>
                <w:r>
                  <w:rPr>
                    <w:color w:val="000000" w:themeColor="text1"/>
                  </w:rPr>
                  <w:t>利润分配或资本公积金转增预案的相关情况说明</w:t>
                </w:r>
              </w:p>
            </w:tc>
          </w:sdtContent>
        </w:sdt>
      </w:tr>
      <w:tr w:rsidR="00CB57AE" w14:paraId="725BD4C0" w14:textId="77777777">
        <w:tc>
          <w:tcPr>
            <w:tcW w:w="9048" w:type="dxa"/>
            <w:gridSpan w:val="2"/>
          </w:tcPr>
          <w:p w14:paraId="4E857EBC" w14:textId="05C70276" w:rsidR="00CB57AE" w:rsidRDefault="00A315DF">
            <w:pPr>
              <w:rPr>
                <w:color w:val="000000" w:themeColor="text1"/>
              </w:rPr>
            </w:pPr>
            <w:r>
              <w:rPr>
                <w:rFonts w:hint="eastAsia"/>
                <w:color w:val="000000" w:themeColor="text1"/>
              </w:rPr>
              <w:t xml:space="preserve">　</w:t>
            </w:r>
            <w:r w:rsidR="00B12B71">
              <w:rPr>
                <w:rFonts w:hint="eastAsia"/>
                <w:color w:val="000000" w:themeColor="text1"/>
              </w:rPr>
              <w:t>无</w:t>
            </w:r>
          </w:p>
        </w:tc>
      </w:tr>
    </w:tbl>
    <w:p w14:paraId="47FDBD84" w14:textId="77777777" w:rsidR="00CB57AE" w:rsidRDefault="00CB57AE">
      <w:pPr>
        <w:rPr>
          <w:color w:val="000000" w:themeColor="text1"/>
        </w:rPr>
      </w:pPr>
    </w:p>
    <w:p w14:paraId="6C5C3CDA" w14:textId="77777777" w:rsidR="00CB57AE" w:rsidRDefault="00A315DF">
      <w:pPr>
        <w:pStyle w:val="2"/>
        <w:numPr>
          <w:ilvl w:val="0"/>
          <w:numId w:val="89"/>
        </w:numPr>
        <w:tabs>
          <w:tab w:val="left" w:pos="426"/>
        </w:tabs>
        <w:ind w:left="422" w:hanging="422"/>
        <w:jc w:val="left"/>
        <w:rPr>
          <w:rFonts w:ascii="宋体" w:hAnsi="宋体"/>
          <w:color w:val="000000" w:themeColor="text1"/>
        </w:rPr>
      </w:pPr>
      <w:r>
        <w:rPr>
          <w:rFonts w:ascii="宋体" w:hAnsi="宋体" w:hint="eastAsia"/>
          <w:color w:val="000000" w:themeColor="text1"/>
        </w:rPr>
        <w:t>公司股权激励计划、员工持股计划或其他员工激励措施的情况及其影响</w:t>
      </w:r>
    </w:p>
    <w:p w14:paraId="29977779" w14:textId="77777777" w:rsidR="00CB57AE" w:rsidRDefault="00A315DF">
      <w:pPr>
        <w:pStyle w:val="3"/>
        <w:numPr>
          <w:ilvl w:val="1"/>
          <w:numId w:val="9"/>
        </w:numPr>
        <w:rPr>
          <w:rFonts w:ascii="宋体" w:hAnsi="宋体"/>
          <w:color w:val="000000" w:themeColor="text1"/>
          <w:kern w:val="44"/>
        </w:rPr>
      </w:pPr>
      <w:bookmarkStart w:id="57" w:name="_Hlk74641818"/>
      <w:r>
        <w:rPr>
          <w:rFonts w:ascii="宋体" w:hAnsi="宋体" w:hint="eastAsia"/>
          <w:color w:val="000000" w:themeColor="text1"/>
          <w:kern w:val="44"/>
        </w:rPr>
        <w:t>相关股权激励事项已在临时公告披露且后续实施无进展或变化的</w:t>
      </w:r>
    </w:p>
    <w:p w14:paraId="5BD08726" w14:textId="173705C2" w:rsidR="00CB57AE" w:rsidRDefault="00000000" w:rsidP="00610893">
      <w:pPr>
        <w:tabs>
          <w:tab w:val="left" w:pos="2265"/>
        </w:tabs>
        <w:rPr>
          <w:color w:val="000000" w:themeColor="text1"/>
        </w:rPr>
      </w:pPr>
      <w:sdt>
        <w:sdtPr>
          <w:rPr>
            <w:color w:val="000000" w:themeColor="text1"/>
          </w:rPr>
          <w:alias w:val="是否适用：相关激励事项已在临时公告披露且后续实施无进展或变化的[双击切换]"/>
          <w:tag w:val="_GBC_3c43a5cea9ef47daa40f133532dcd63c"/>
          <w:id w:val="2111318605"/>
          <w:placeholder>
            <w:docPart w:val="GBC22222222222222222222222222222"/>
          </w:placeholder>
        </w:sdtPr>
        <w:sdtContent>
          <w:r w:rsidR="00A315DF">
            <w:rPr>
              <w:rFonts w:ascii="宋体" w:hAnsi="宋体"/>
              <w:color w:val="000000" w:themeColor="text1"/>
            </w:rPr>
            <w:fldChar w:fldCharType="begin"/>
          </w:r>
          <w:r w:rsidR="00610893">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610893">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16FD699B" w14:textId="77777777" w:rsidR="00610893" w:rsidRDefault="00610893" w:rsidP="00610893">
      <w:pPr>
        <w:tabs>
          <w:tab w:val="left" w:pos="2265"/>
        </w:tabs>
        <w:rPr>
          <w:color w:val="000000" w:themeColor="text1"/>
        </w:rPr>
      </w:pPr>
    </w:p>
    <w:bookmarkEnd w:id="57"/>
    <w:p w14:paraId="69DD9392" w14:textId="77777777" w:rsidR="00CB57AE" w:rsidRDefault="00A315DF">
      <w:pPr>
        <w:pStyle w:val="3"/>
        <w:numPr>
          <w:ilvl w:val="1"/>
          <w:numId w:val="9"/>
        </w:numPr>
        <w:rPr>
          <w:rFonts w:ascii="宋体" w:hAnsi="宋体" w:cs="宋体"/>
          <w:color w:val="000000" w:themeColor="text1"/>
          <w:kern w:val="0"/>
          <w:szCs w:val="24"/>
        </w:rPr>
      </w:pPr>
      <w:r>
        <w:rPr>
          <w:rFonts w:ascii="宋体" w:hAnsi="宋体" w:cs="宋体" w:hint="eastAsia"/>
          <w:color w:val="000000" w:themeColor="text1"/>
          <w:kern w:val="0"/>
          <w:szCs w:val="24"/>
        </w:rPr>
        <w:t>临时公告未披露或有后续进展的激励情况</w:t>
      </w:r>
    </w:p>
    <w:p w14:paraId="74732EEA" w14:textId="77777777" w:rsidR="00CB57AE" w:rsidRDefault="00A315DF">
      <w:pPr>
        <w:rPr>
          <w:color w:val="000000" w:themeColor="text1"/>
        </w:rPr>
      </w:pPr>
      <w:r>
        <w:rPr>
          <w:rFonts w:hint="eastAsia"/>
          <w:color w:val="000000" w:themeColor="text1"/>
        </w:rPr>
        <w:t>股权激励情况</w:t>
      </w:r>
    </w:p>
    <w:sdt>
      <w:sdtPr>
        <w:rPr>
          <w:color w:val="000000" w:themeColor="text1"/>
        </w:rPr>
        <w:alias w:val="是否适用：股权激励情况[双击切换]"/>
        <w:tag w:val="_GBC_388221bc7be24cdca55be337256c8bc1"/>
        <w:id w:val="1298880175"/>
        <w:placeholder>
          <w:docPart w:val="GBC22222222222222222222222222222"/>
        </w:placeholder>
      </w:sdtPr>
      <w:sdtContent>
        <w:p w14:paraId="0D6490F7" w14:textId="17611BFB" w:rsidR="00CB57AE" w:rsidRDefault="00A315DF" w:rsidP="00610893">
          <w:pPr>
            <w:rPr>
              <w:color w:val="000000" w:themeColor="text1"/>
            </w:rPr>
          </w:pPr>
          <w:r>
            <w:rPr>
              <w:rFonts w:ascii="宋体" w:hAnsi="宋体"/>
              <w:color w:val="000000" w:themeColor="text1"/>
            </w:rPr>
            <w:fldChar w:fldCharType="begin"/>
          </w:r>
          <w:r w:rsidR="0061089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1089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56EE896" w14:textId="77777777" w:rsidR="00610893" w:rsidRDefault="00610893" w:rsidP="00610893">
      <w:pPr>
        <w:rPr>
          <w:color w:val="000000" w:themeColor="text1"/>
        </w:rPr>
      </w:pPr>
    </w:p>
    <w:p w14:paraId="661A1793" w14:textId="77777777" w:rsidR="00CB57AE" w:rsidRDefault="00A315DF">
      <w:pPr>
        <w:rPr>
          <w:color w:val="000000" w:themeColor="text1"/>
        </w:rPr>
      </w:pPr>
      <w:r>
        <w:rPr>
          <w:rFonts w:hint="eastAsia"/>
          <w:color w:val="000000" w:themeColor="text1"/>
        </w:rPr>
        <w:lastRenderedPageBreak/>
        <w:t>其他说明</w:t>
      </w:r>
    </w:p>
    <w:p w14:paraId="403AB7A3" w14:textId="3E1E43ED" w:rsidR="00CB57AE" w:rsidRDefault="00000000" w:rsidP="00610893">
      <w:pPr>
        <w:rPr>
          <w:color w:val="000000" w:themeColor="text1"/>
        </w:rPr>
      </w:pPr>
      <w:sdt>
        <w:sdtPr>
          <w:rPr>
            <w:rFonts w:hint="eastAsia"/>
            <w:color w:val="000000" w:themeColor="text1"/>
          </w:rPr>
          <w:alias w:val="是否适用：股权激励情况的说明[双击切换]"/>
          <w:tag w:val="_GBC_e5a032ecd3e24335b29a38809f65a990"/>
          <w:id w:val="1448430459"/>
          <w:placeholder>
            <w:docPart w:val="GBC22222222222222222222222222222"/>
          </w:placeholder>
        </w:sdtPr>
        <w:sdtContent>
          <w:r w:rsidR="00A315DF">
            <w:rPr>
              <w:rFonts w:ascii="宋体" w:hAnsi="宋体"/>
              <w:color w:val="000000" w:themeColor="text1"/>
            </w:rPr>
            <w:fldChar w:fldCharType="begin"/>
          </w:r>
          <w:r w:rsidR="00610893">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610893">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27A3ABE0" w14:textId="77777777" w:rsidR="00CB57AE" w:rsidRDefault="00CB57AE">
      <w:pPr>
        <w:rPr>
          <w:color w:val="000000" w:themeColor="text1"/>
        </w:rPr>
      </w:pPr>
    </w:p>
    <w:p w14:paraId="4D058B0A" w14:textId="77777777" w:rsidR="00CB57AE" w:rsidRDefault="00A315DF">
      <w:pPr>
        <w:rPr>
          <w:color w:val="000000" w:themeColor="text1"/>
        </w:rPr>
      </w:pPr>
      <w:r>
        <w:rPr>
          <w:rFonts w:hint="eastAsia"/>
          <w:color w:val="000000" w:themeColor="text1"/>
        </w:rPr>
        <w:t>员工持股计划情况</w:t>
      </w:r>
    </w:p>
    <w:sdt>
      <w:sdtPr>
        <w:rPr>
          <w:color w:val="000000" w:themeColor="text1"/>
        </w:rPr>
        <w:alias w:val="是否适用：员工持股计划情况[双击切换]"/>
        <w:tag w:val="_GBC_60a13b60efda4715a83fed9c5960ee3b"/>
        <w:id w:val="-746803356"/>
        <w:placeholder>
          <w:docPart w:val="GBC22222222222222222222222222222"/>
        </w:placeholder>
      </w:sdtPr>
      <w:sdtContent>
        <w:p w14:paraId="554839DB" w14:textId="477F4F67" w:rsidR="00CB57AE" w:rsidRDefault="00A315DF" w:rsidP="00610893">
          <w:pPr>
            <w:rPr>
              <w:bCs w:val="0"/>
              <w:color w:val="000000" w:themeColor="text1"/>
            </w:rPr>
          </w:pPr>
          <w:r>
            <w:rPr>
              <w:rFonts w:ascii="宋体" w:hAnsi="宋体"/>
              <w:color w:val="000000" w:themeColor="text1"/>
            </w:rPr>
            <w:fldChar w:fldCharType="begin"/>
          </w:r>
          <w:r w:rsidR="0061089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1089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E058E7" w14:textId="77777777" w:rsidR="00CB57AE" w:rsidRDefault="00CB57AE">
      <w:pPr>
        <w:rPr>
          <w:bCs w:val="0"/>
          <w:color w:val="000000" w:themeColor="text1"/>
        </w:rPr>
      </w:pPr>
    </w:p>
    <w:p w14:paraId="0FBF87AA" w14:textId="77777777" w:rsidR="00CB57AE" w:rsidRDefault="00A315DF">
      <w:pPr>
        <w:rPr>
          <w:color w:val="000000" w:themeColor="text1"/>
        </w:rPr>
      </w:pPr>
      <w:r>
        <w:rPr>
          <w:rFonts w:hint="eastAsia"/>
          <w:color w:val="000000" w:themeColor="text1"/>
        </w:rPr>
        <w:t>其他激励措施</w:t>
      </w:r>
    </w:p>
    <w:sdt>
      <w:sdtPr>
        <w:rPr>
          <w:color w:val="000000" w:themeColor="text1"/>
        </w:rPr>
        <w:alias w:val="是否适用：其他激励措施[双击切换]"/>
        <w:tag w:val="_GBC_87e3c04518ac4bed97846d84cc8784e1"/>
        <w:id w:val="-1491321844"/>
        <w:placeholder>
          <w:docPart w:val="GBC22222222222222222222222222222"/>
        </w:placeholder>
      </w:sdtPr>
      <w:sdtContent>
        <w:p w14:paraId="1E217951" w14:textId="32CDB333" w:rsidR="00CB57AE" w:rsidRDefault="00A315DF" w:rsidP="00610893">
          <w:pPr>
            <w:rPr>
              <w:bCs w:val="0"/>
              <w:color w:val="000000" w:themeColor="text1"/>
            </w:rPr>
          </w:pPr>
          <w:r>
            <w:rPr>
              <w:rFonts w:ascii="宋体" w:hAnsi="宋体"/>
              <w:color w:val="000000" w:themeColor="text1"/>
            </w:rPr>
            <w:fldChar w:fldCharType="begin"/>
          </w:r>
          <w:r w:rsidR="0061089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1089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537EB13" w14:textId="77777777" w:rsidR="00CB57AE" w:rsidRDefault="00CB57AE">
      <w:pPr>
        <w:rPr>
          <w:color w:val="000000" w:themeColor="text1"/>
        </w:rPr>
      </w:pPr>
    </w:p>
    <w:p w14:paraId="4D41F8CA" w14:textId="77777777" w:rsidR="00CB57AE" w:rsidRDefault="00A315DF">
      <w:pPr>
        <w:pStyle w:val="2"/>
        <w:numPr>
          <w:ilvl w:val="0"/>
          <w:numId w:val="89"/>
        </w:numPr>
        <w:tabs>
          <w:tab w:val="left" w:pos="426"/>
        </w:tabs>
        <w:jc w:val="left"/>
        <w:rPr>
          <w:rFonts w:ascii="宋体" w:hAnsi="宋体"/>
          <w:color w:val="000000"/>
        </w:rPr>
      </w:pPr>
      <w:bookmarkStart w:id="58" w:name="_Hlk200011887"/>
      <w:bookmarkStart w:id="59" w:name="_Hlk199840683"/>
      <w:r>
        <w:rPr>
          <w:rFonts w:ascii="宋体" w:hAnsi="宋体"/>
          <w:color w:val="000000"/>
        </w:rPr>
        <w:t>纳入环境信息依法披露企业名单的上市公司及其</w:t>
      </w:r>
      <w:r>
        <w:rPr>
          <w:rFonts w:ascii="宋体" w:hAnsi="宋体" w:hint="eastAsia"/>
          <w:color w:val="000000"/>
        </w:rPr>
        <w:t>主要</w:t>
      </w:r>
      <w:r>
        <w:rPr>
          <w:rFonts w:ascii="宋体" w:hAnsi="宋体"/>
          <w:color w:val="000000"/>
        </w:rPr>
        <w:t>子公司的环</w:t>
      </w:r>
      <w:r>
        <w:rPr>
          <w:rFonts w:ascii="宋体" w:hAnsi="宋体" w:hint="eastAsia"/>
          <w:color w:val="000000"/>
        </w:rPr>
        <w:t>境</w:t>
      </w:r>
      <w:r>
        <w:rPr>
          <w:rFonts w:ascii="宋体" w:hAnsi="宋体"/>
          <w:color w:val="000000"/>
        </w:rPr>
        <w:t>信息情况</w:t>
      </w:r>
    </w:p>
    <w:sdt>
      <w:sdtPr>
        <w:rPr>
          <w:rFonts w:hint="eastAsia"/>
          <w:color w:val="000000"/>
        </w:rPr>
        <w:alias w:val="是否适用：纳入环境信息依法披露企业名单的上市公司及其主要子公司的环境信息情况[双击切换]"/>
        <w:tag w:val="_GBC_b74e72cb07f94db28869a8424482d034"/>
        <w:id w:val="-798600458"/>
        <w:placeholder>
          <w:docPart w:val="GBC22222222222222222222222222222"/>
        </w:placeholder>
      </w:sdtPr>
      <w:sdtContent>
        <w:p w14:paraId="76F242C2" w14:textId="77777777" w:rsidR="00CB57AE" w:rsidRDefault="00A315DF">
          <w:pPr>
            <w:rPr>
              <w:color w:val="000000"/>
            </w:rPr>
          </w:pPr>
          <w:r>
            <w:rPr>
              <w:rFonts w:ascii="宋体" w:hAnsi="宋体" w:hint="eastAsia"/>
              <w:color w:val="000000"/>
            </w:rPr>
            <w:fldChar w:fldCharType="begin"/>
          </w:r>
          <w:r>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14:paraId="46F80376" w14:textId="77777777" w:rsidR="00CB57AE" w:rsidRDefault="00CB57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3998"/>
        <w:gridCol w:w="3810"/>
      </w:tblGrid>
      <w:tr w:rsidR="00C341B3" w14:paraId="2DBBFB5A" w14:textId="77777777" w:rsidTr="00C341B3">
        <w:trPr>
          <w:trHeight w:val="270"/>
          <w:jc w:val="center"/>
        </w:trPr>
        <w:sdt>
          <w:sdtPr>
            <w:tag w:val="_PLD_7288e62233d246828b89afc3b35261ec"/>
            <w:id w:val="1397395252"/>
          </w:sdtPr>
          <w:sdtEndPr>
            <w:rPr>
              <w:rFonts w:hint="eastAsia"/>
            </w:rPr>
          </w:sdtEndPr>
          <w:sdtContent>
            <w:tc>
              <w:tcPr>
                <w:tcW w:w="2970" w:type="pct"/>
                <w:gridSpan w:val="2"/>
                <w:shd w:val="clear" w:color="auto" w:fill="auto"/>
                <w:vAlign w:val="center"/>
                <w:hideMark/>
              </w:tcPr>
              <w:p w14:paraId="69AD712C" w14:textId="77777777" w:rsidR="00C341B3" w:rsidRDefault="00C341B3" w:rsidP="00CC47A1">
                <w:pPr>
                  <w:rPr>
                    <w:color w:val="000000"/>
                  </w:rPr>
                </w:pPr>
                <w:r>
                  <w:rPr>
                    <w:color w:val="000000"/>
                  </w:rPr>
                  <w:t>纳入环境信息依法披露企业名单中的企业数量</w:t>
                </w:r>
                <w:r>
                  <w:rPr>
                    <w:rFonts w:hint="eastAsia"/>
                    <w:color w:val="000000"/>
                  </w:rPr>
                  <w:t>（</w:t>
                </w:r>
                <w:proofErr w:type="gramStart"/>
                <w:r>
                  <w:rPr>
                    <w:rFonts w:hint="eastAsia"/>
                    <w:color w:val="000000"/>
                  </w:rPr>
                  <w:t>个</w:t>
                </w:r>
                <w:proofErr w:type="gramEnd"/>
                <w:r>
                  <w:rPr>
                    <w:rFonts w:hint="eastAsia"/>
                    <w:color w:val="000000"/>
                  </w:rPr>
                  <w:t>）</w:t>
                </w:r>
              </w:p>
            </w:tc>
          </w:sdtContent>
        </w:sdt>
        <w:sdt>
          <w:sdtPr>
            <w:rPr>
              <w:rFonts w:hint="eastAsia"/>
              <w:color w:val="000000"/>
            </w:rPr>
            <w:alias w:val="纳入环境信息依法披露企业名单中的企业数量"/>
            <w:tag w:val="_GBC_dd7d38af30cb4c86b3e38770129e8965"/>
            <w:id w:val="396481436"/>
          </w:sdtPr>
          <w:sdtContent>
            <w:tc>
              <w:tcPr>
                <w:tcW w:w="2030" w:type="pct"/>
                <w:shd w:val="clear" w:color="auto" w:fill="auto"/>
                <w:vAlign w:val="center"/>
              </w:tcPr>
              <w:p w14:paraId="3DDBA0FE" w14:textId="55D7148C" w:rsidR="00C341B3" w:rsidRDefault="00C341B3" w:rsidP="00C341B3">
                <w:pPr>
                  <w:jc w:val="right"/>
                  <w:rPr>
                    <w:color w:val="000000"/>
                  </w:rPr>
                </w:pPr>
                <w:r>
                  <w:rPr>
                    <w:color w:val="000000"/>
                  </w:rPr>
                  <w:t>2</w:t>
                </w:r>
              </w:p>
            </w:tc>
          </w:sdtContent>
        </w:sdt>
      </w:tr>
      <w:tr w:rsidR="00C341B3" w14:paraId="0F447FAF" w14:textId="77777777" w:rsidTr="00C341B3">
        <w:trPr>
          <w:trHeight w:val="426"/>
          <w:jc w:val="center"/>
        </w:trPr>
        <w:sdt>
          <w:sdtPr>
            <w:tag w:val="_PLD_cd9b676999aa473ca7d99a3f88297e23"/>
            <w:id w:val="2123876294"/>
          </w:sdtPr>
          <w:sdtContent>
            <w:tc>
              <w:tcPr>
                <w:tcW w:w="640" w:type="pct"/>
              </w:tcPr>
              <w:p w14:paraId="1FA685B0" w14:textId="77777777" w:rsidR="00C341B3" w:rsidRDefault="00C341B3" w:rsidP="00CC47A1">
                <w:pPr>
                  <w:jc w:val="center"/>
                  <w:rPr>
                    <w:color w:val="000000"/>
                  </w:rPr>
                </w:pPr>
                <w:r>
                  <w:rPr>
                    <w:rFonts w:hint="eastAsia"/>
                    <w:color w:val="000000"/>
                  </w:rPr>
                  <w:t>序号</w:t>
                </w:r>
              </w:p>
            </w:tc>
          </w:sdtContent>
        </w:sdt>
        <w:sdt>
          <w:sdtPr>
            <w:tag w:val="_PLD_01a5b693c5604d2bb52f37ceb750fdc5"/>
            <w:id w:val="1791008021"/>
          </w:sdtPr>
          <w:sdtContent>
            <w:tc>
              <w:tcPr>
                <w:tcW w:w="2330" w:type="pct"/>
                <w:shd w:val="clear" w:color="auto" w:fill="auto"/>
                <w:vAlign w:val="center"/>
                <w:hideMark/>
              </w:tcPr>
              <w:p w14:paraId="52636A2F" w14:textId="77777777" w:rsidR="00C341B3" w:rsidRDefault="00C341B3" w:rsidP="00CC47A1">
                <w:pPr>
                  <w:jc w:val="center"/>
                  <w:rPr>
                    <w:color w:val="000000"/>
                  </w:rPr>
                </w:pPr>
                <w:r>
                  <w:rPr>
                    <w:rFonts w:hint="eastAsia"/>
                    <w:color w:val="000000"/>
                  </w:rPr>
                  <w:t>企业名称</w:t>
                </w:r>
              </w:p>
            </w:tc>
          </w:sdtContent>
        </w:sdt>
        <w:sdt>
          <w:sdtPr>
            <w:tag w:val="_PLD_452bbf5c81084d18bf0f995d0240bf2f"/>
            <w:id w:val="-1739700330"/>
          </w:sdtPr>
          <w:sdtContent>
            <w:tc>
              <w:tcPr>
                <w:tcW w:w="2030" w:type="pct"/>
                <w:shd w:val="clear" w:color="auto" w:fill="auto"/>
                <w:vAlign w:val="center"/>
              </w:tcPr>
              <w:p w14:paraId="4AED5E39" w14:textId="77777777" w:rsidR="00C341B3" w:rsidRDefault="00C341B3" w:rsidP="00C341B3">
                <w:pPr>
                  <w:jc w:val="right"/>
                  <w:rPr>
                    <w:iCs/>
                    <w:color w:val="000000"/>
                  </w:rPr>
                </w:pPr>
                <w:r>
                  <w:rPr>
                    <w:rFonts w:hint="eastAsia"/>
                    <w:iCs/>
                    <w:color w:val="000000"/>
                  </w:rPr>
                  <w:t>环境信息依法披露报告的查询索引</w:t>
                </w:r>
              </w:p>
            </w:tc>
          </w:sdtContent>
        </w:sdt>
      </w:tr>
      <w:tr w:rsidR="00C341B3" w14:paraId="216DC27E" w14:textId="77777777" w:rsidTr="00C341B3">
        <w:trPr>
          <w:trHeight w:val="270"/>
          <w:jc w:val="center"/>
        </w:trPr>
        <w:tc>
          <w:tcPr>
            <w:tcW w:w="640" w:type="pct"/>
            <w:vAlign w:val="center"/>
          </w:tcPr>
          <w:p w14:paraId="51E32148" w14:textId="77777777" w:rsidR="00C341B3" w:rsidRDefault="00C341B3" w:rsidP="00C341B3">
            <w:pPr>
              <w:jc w:val="center"/>
            </w:pPr>
            <w:r>
              <w:t>1</w:t>
            </w:r>
          </w:p>
        </w:tc>
        <w:tc>
          <w:tcPr>
            <w:tcW w:w="2330" w:type="pct"/>
            <w:shd w:val="clear" w:color="auto" w:fill="auto"/>
            <w:vAlign w:val="center"/>
            <w:hideMark/>
          </w:tcPr>
          <w:p w14:paraId="1180B6A7" w14:textId="77777777" w:rsidR="00C341B3" w:rsidRDefault="00C341B3" w:rsidP="00CC47A1">
            <w:r>
              <w:t>沧州大化</w:t>
            </w:r>
            <w:proofErr w:type="gramStart"/>
            <w:r>
              <w:t>股份有限公司聚海分公司</w:t>
            </w:r>
            <w:proofErr w:type="gramEnd"/>
          </w:p>
        </w:tc>
        <w:tc>
          <w:tcPr>
            <w:tcW w:w="2030" w:type="pct"/>
            <w:shd w:val="clear" w:color="auto" w:fill="auto"/>
            <w:vAlign w:val="center"/>
          </w:tcPr>
          <w:p w14:paraId="11EBE2F0" w14:textId="77777777" w:rsidR="00C341B3" w:rsidRDefault="00C341B3" w:rsidP="00C341B3">
            <w:pPr>
              <w:jc w:val="right"/>
            </w:pPr>
            <w:r>
              <w:t>河北省企业环境信息依法披露系统</w:t>
            </w:r>
            <w:r>
              <w:t>http://121.29.48.</w:t>
            </w:r>
            <w:proofErr w:type="gramStart"/>
            <w:r>
              <w:t>71:8080/enter.html</w:t>
            </w:r>
            <w:proofErr w:type="gramEnd"/>
            <w:r>
              <w:t>#/login</w:t>
            </w:r>
          </w:p>
        </w:tc>
      </w:tr>
      <w:tr w:rsidR="00C341B3" w14:paraId="2F19DDCA" w14:textId="77777777" w:rsidTr="00C341B3">
        <w:trPr>
          <w:trHeight w:val="270"/>
          <w:jc w:val="center"/>
        </w:trPr>
        <w:tc>
          <w:tcPr>
            <w:tcW w:w="640" w:type="pct"/>
            <w:vAlign w:val="center"/>
          </w:tcPr>
          <w:p w14:paraId="0ACB232F" w14:textId="77777777" w:rsidR="00C341B3" w:rsidRDefault="00C341B3" w:rsidP="00C341B3">
            <w:pPr>
              <w:jc w:val="center"/>
            </w:pPr>
            <w:r>
              <w:t>2</w:t>
            </w:r>
          </w:p>
        </w:tc>
        <w:tc>
          <w:tcPr>
            <w:tcW w:w="2330" w:type="pct"/>
            <w:shd w:val="clear" w:color="auto" w:fill="auto"/>
            <w:vAlign w:val="center"/>
            <w:hideMark/>
          </w:tcPr>
          <w:p w14:paraId="2E117986" w14:textId="77777777" w:rsidR="00C341B3" w:rsidRDefault="00C341B3" w:rsidP="00CC47A1">
            <w:r>
              <w:t>沧州大化</w:t>
            </w:r>
            <w:r>
              <w:t>TDI</w:t>
            </w:r>
            <w:r>
              <w:t>有限责任公司元生分公司</w:t>
            </w:r>
          </w:p>
        </w:tc>
        <w:tc>
          <w:tcPr>
            <w:tcW w:w="2030" w:type="pct"/>
            <w:shd w:val="clear" w:color="auto" w:fill="auto"/>
            <w:vAlign w:val="center"/>
          </w:tcPr>
          <w:p w14:paraId="6F6FCD0A" w14:textId="77777777" w:rsidR="00C341B3" w:rsidRDefault="00C341B3" w:rsidP="00C341B3">
            <w:pPr>
              <w:jc w:val="right"/>
            </w:pPr>
            <w:r>
              <w:t>河北省企业环境信息依法披露系统</w:t>
            </w:r>
            <w:r>
              <w:t>http://121.29.48.</w:t>
            </w:r>
            <w:proofErr w:type="gramStart"/>
            <w:r>
              <w:t>71:8080/enter.html</w:t>
            </w:r>
            <w:proofErr w:type="gramEnd"/>
            <w:r>
              <w:t>#/login</w:t>
            </w:r>
          </w:p>
        </w:tc>
      </w:tr>
    </w:tbl>
    <w:p w14:paraId="0E5E4A41" w14:textId="77777777" w:rsidR="00C341B3" w:rsidRDefault="00C341B3"/>
    <w:p w14:paraId="6C840E84" w14:textId="77777777" w:rsidR="00CB57AE" w:rsidRDefault="00A315DF">
      <w:pPr>
        <w:rPr>
          <w:color w:val="000000"/>
        </w:rPr>
      </w:pPr>
      <w:r>
        <w:rPr>
          <w:rFonts w:hint="eastAsia"/>
          <w:color w:val="000000"/>
        </w:rPr>
        <w:t>其他说明</w:t>
      </w:r>
    </w:p>
    <w:sdt>
      <w:sdtPr>
        <w:rPr>
          <w:rFonts w:hint="eastAsia"/>
          <w:color w:val="000000"/>
        </w:rPr>
        <w:alias w:val="是否适用：纳入环境信息依法披露企业名单的上市公司及其主要子公司的环境信息情况其他说明[双击切换]"/>
        <w:tag w:val="_GBC_047d333fc006452891574305ff7e477a"/>
        <w:id w:val="-360055546"/>
        <w:placeholder>
          <w:docPart w:val="GBC22222222222222222222222222222"/>
        </w:placeholder>
      </w:sdtPr>
      <w:sdtContent>
        <w:p w14:paraId="750CF497" w14:textId="57FBEBB8" w:rsidR="00CB57AE" w:rsidRDefault="00A315DF" w:rsidP="00610893">
          <w:pPr>
            <w:rPr>
              <w:color w:val="000000"/>
            </w:rPr>
          </w:pPr>
          <w:r>
            <w:rPr>
              <w:rFonts w:ascii="宋体" w:hAnsi="宋体" w:hint="eastAsia"/>
              <w:color w:val="000000"/>
            </w:rPr>
            <w:fldChar w:fldCharType="begin"/>
          </w:r>
          <w:r w:rsidR="00610893">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610893">
            <w:rPr>
              <w:rFonts w:ascii="宋体" w:hAnsi="宋体"/>
              <w:color w:val="000000"/>
            </w:rPr>
            <w:instrText xml:space="preserve"> MACROBUTTON  SnrToggleCheckbox √不适用 </w:instrText>
          </w:r>
          <w:r>
            <w:rPr>
              <w:rFonts w:ascii="宋体" w:hAnsi="宋体" w:hint="eastAsia"/>
              <w:color w:val="000000"/>
            </w:rPr>
            <w:fldChar w:fldCharType="end"/>
          </w:r>
        </w:p>
      </w:sdtContent>
    </w:sdt>
    <w:p w14:paraId="0D104DFA" w14:textId="77777777" w:rsidR="00CB57AE" w:rsidRDefault="00CB57AE">
      <w:pPr>
        <w:rPr>
          <w:color w:val="000000" w:themeColor="text1"/>
        </w:rPr>
      </w:pPr>
    </w:p>
    <w:p w14:paraId="458C32E2" w14:textId="77777777" w:rsidR="00CB57AE" w:rsidRDefault="00A315DF">
      <w:pPr>
        <w:pStyle w:val="2"/>
        <w:numPr>
          <w:ilvl w:val="0"/>
          <w:numId w:val="89"/>
        </w:numPr>
        <w:tabs>
          <w:tab w:val="left" w:pos="426"/>
        </w:tabs>
        <w:jc w:val="left"/>
        <w:rPr>
          <w:rFonts w:ascii="宋体" w:hAnsi="宋体"/>
          <w:color w:val="000000" w:themeColor="text1"/>
        </w:rPr>
      </w:pPr>
      <w:bookmarkStart w:id="60" w:name="_Hlk138060542"/>
      <w:bookmarkStart w:id="61" w:name="_Hlk137046383"/>
      <w:bookmarkEnd w:id="58"/>
      <w:bookmarkEnd w:id="59"/>
      <w:r>
        <w:rPr>
          <w:rFonts w:ascii="宋体" w:hAnsi="宋体" w:hint="eastAsia"/>
          <w:color w:val="000000" w:themeColor="text1"/>
        </w:rPr>
        <w:t>巩固拓展脱贫攻坚成果、乡村振兴等工作具体情况</w:t>
      </w:r>
    </w:p>
    <w:sdt>
      <w:sdtPr>
        <w:rPr>
          <w:color w:val="000000" w:themeColor="text1"/>
        </w:rPr>
        <w:alias w:val="是否适用：巩固拓展脱贫攻坚成果、乡村振兴工作具体情况[双击切换]"/>
        <w:tag w:val="_GBC_7f424183824c43c9809b2bbaefe89688"/>
        <w:id w:val="-1905903070"/>
        <w:placeholder>
          <w:docPart w:val="GBC22222222222222222222222222222"/>
        </w:placeholder>
      </w:sdtPr>
      <w:sdtContent>
        <w:p w14:paraId="51D568CE" w14:textId="74E6B872" w:rsidR="00CB57AE" w:rsidRDefault="00A315DF" w:rsidP="006E2774">
          <w:pPr>
            <w:rPr>
              <w:color w:val="000000" w:themeColor="text1"/>
            </w:rPr>
          </w:pPr>
          <w:r>
            <w:rPr>
              <w:rFonts w:ascii="宋体" w:hAnsi="宋体"/>
              <w:color w:val="000000" w:themeColor="text1"/>
            </w:rPr>
            <w:fldChar w:fldCharType="begin"/>
          </w:r>
          <w:r w:rsidR="006E277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277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227644" w14:textId="77777777" w:rsidR="00CB57AE" w:rsidRDefault="00CB57AE">
      <w:pPr>
        <w:rPr>
          <w:color w:val="000000" w:themeColor="text1"/>
        </w:rPr>
      </w:pPr>
    </w:p>
    <w:bookmarkEnd w:id="60"/>
    <w:p w14:paraId="5C1FB07F" w14:textId="77777777" w:rsidR="00CB57AE" w:rsidRDefault="00CB57AE">
      <w:pPr>
        <w:rPr>
          <w:color w:val="000000" w:themeColor="text1"/>
        </w:rPr>
      </w:pPr>
    </w:p>
    <w:p w14:paraId="46C2CEE8" w14:textId="77777777" w:rsidR="00CB57AE" w:rsidRDefault="00CB57AE">
      <w:pPr>
        <w:rPr>
          <w:color w:val="000000" w:themeColor="text1"/>
        </w:rPr>
      </w:pPr>
    </w:p>
    <w:p w14:paraId="3A8871CC" w14:textId="77777777" w:rsidR="00CB57AE" w:rsidRDefault="00CB57AE">
      <w:pPr>
        <w:rPr>
          <w:color w:val="000000" w:themeColor="text1"/>
        </w:rPr>
        <w:sectPr w:rsidR="00CB57AE">
          <w:pgSz w:w="11906" w:h="16838"/>
          <w:pgMar w:top="1525" w:right="1276" w:bottom="1440" w:left="1797" w:header="851" w:footer="992" w:gutter="0"/>
          <w:cols w:space="425"/>
          <w:docGrid w:linePitch="312"/>
        </w:sectPr>
      </w:pPr>
    </w:p>
    <w:p w14:paraId="1F827EF2" w14:textId="77777777" w:rsidR="00CB57AE" w:rsidRDefault="00A315DF">
      <w:pPr>
        <w:pStyle w:val="10"/>
        <w:numPr>
          <w:ilvl w:val="0"/>
          <w:numId w:val="3"/>
        </w:numPr>
        <w:rPr>
          <w:rFonts w:ascii="黑体" w:hAnsi="黑体"/>
          <w:color w:val="000000" w:themeColor="text1"/>
        </w:rPr>
      </w:pPr>
      <w:bookmarkStart w:id="62" w:name="_Toc76114277"/>
      <w:bookmarkStart w:id="63" w:name="_Toc200030543"/>
      <w:bookmarkEnd w:id="61"/>
      <w:r>
        <w:rPr>
          <w:rFonts w:ascii="黑体" w:hAnsi="黑体"/>
          <w:color w:val="000000" w:themeColor="text1"/>
        </w:rPr>
        <w:lastRenderedPageBreak/>
        <w:t>重要事项</w:t>
      </w:r>
    </w:p>
    <w:bookmarkEnd w:id="62"/>
    <w:bookmarkEnd w:id="63"/>
    <w:p w14:paraId="6C4CC99A" w14:textId="77777777" w:rsidR="00CB57AE" w:rsidRDefault="00CB57AE">
      <w:pPr>
        <w:rPr>
          <w:color w:val="000000" w:themeColor="text1"/>
        </w:rPr>
      </w:pPr>
    </w:p>
    <w:p w14:paraId="58DF01EB" w14:textId="77777777" w:rsidR="00CB57AE" w:rsidRDefault="00A315DF">
      <w:pPr>
        <w:pStyle w:val="2"/>
        <w:numPr>
          <w:ilvl w:val="0"/>
          <w:numId w:val="90"/>
        </w:numPr>
        <w:tabs>
          <w:tab w:val="left" w:pos="426"/>
        </w:tabs>
        <w:jc w:val="left"/>
        <w:rPr>
          <w:rFonts w:ascii="宋体" w:hAnsi="宋体"/>
          <w:color w:val="000000" w:themeColor="text1"/>
        </w:rPr>
      </w:pPr>
      <w:bookmarkStart w:id="64" w:name="_Toc342565988"/>
      <w:r>
        <w:rPr>
          <w:rFonts w:ascii="宋体" w:hAnsi="宋体" w:hint="eastAsia"/>
          <w:color w:val="000000" w:themeColor="text1"/>
        </w:rPr>
        <w:t>承诺事项履行情况</w:t>
      </w:r>
    </w:p>
    <w:p w14:paraId="7E5980A4" w14:textId="77777777" w:rsidR="00CB57AE" w:rsidRDefault="00A315DF">
      <w:pPr>
        <w:pStyle w:val="3"/>
        <w:numPr>
          <w:ilvl w:val="1"/>
          <w:numId w:val="15"/>
        </w:numPr>
        <w:rPr>
          <w:color w:val="000000" w:themeColor="text1"/>
          <w:szCs w:val="21"/>
        </w:rPr>
      </w:pPr>
      <w:bookmarkStart w:id="65" w:name="_Hlk167798036"/>
      <w:r>
        <w:rPr>
          <w:rFonts w:hint="eastAsia"/>
          <w:color w:val="000000" w:themeColor="text1"/>
          <w:szCs w:val="21"/>
        </w:rPr>
        <w:t>公司实际控制人、股东、关联方、收购人以及公司等承诺相关方在报告期内或持续到报告期内的承诺事项</w:t>
      </w:r>
    </w:p>
    <w:sdt>
      <w:sdtPr>
        <w:rPr>
          <w:color w:val="000000" w:themeColor="text1"/>
        </w:rPr>
        <w:alias w:val="是否适用：公司实际控制人、股东、关联方、收购人以及公司等承诺相关方在报告期内或持续到报告期内的承诺事项 [双击切换]"/>
        <w:tag w:val="_GBC_1b3cd268fdf44711b46a5537ed6234e6"/>
        <w:id w:val="83732508"/>
        <w:placeholder>
          <w:docPart w:val="GBC22222222222222222222222222222"/>
        </w:placeholder>
      </w:sdtPr>
      <w:sdtContent>
        <w:p w14:paraId="4AA8FF79" w14:textId="77777777" w:rsidR="00CB57AE" w:rsidRDefault="00A315D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418"/>
        <w:gridCol w:w="1827"/>
        <w:gridCol w:w="1306"/>
        <w:gridCol w:w="1971"/>
        <w:gridCol w:w="1273"/>
        <w:gridCol w:w="1278"/>
        <w:gridCol w:w="990"/>
        <w:gridCol w:w="1320"/>
        <w:gridCol w:w="1209"/>
      </w:tblGrid>
      <w:tr w:rsidR="00CB57AE" w14:paraId="0AC725FC" w14:textId="77777777" w:rsidTr="00C07F02">
        <w:sdt>
          <w:sdtPr>
            <w:tag w:val="_PLD_2f48c631d4f145bb89e0b412b579c044"/>
            <w:id w:val="-1478377893"/>
          </w:sdtPr>
          <w:sdtContent>
            <w:tc>
              <w:tcPr>
                <w:tcW w:w="458" w:type="pct"/>
                <w:shd w:val="clear" w:color="auto" w:fill="auto"/>
                <w:vAlign w:val="center"/>
              </w:tcPr>
              <w:p w14:paraId="505DB460" w14:textId="77777777" w:rsidR="00CB57AE" w:rsidRDefault="00A315DF">
                <w:pPr>
                  <w:jc w:val="center"/>
                  <w:rPr>
                    <w:color w:val="000000" w:themeColor="text1"/>
                  </w:rPr>
                </w:pPr>
                <w:r>
                  <w:rPr>
                    <w:rFonts w:hint="eastAsia"/>
                    <w:color w:val="000000" w:themeColor="text1"/>
                  </w:rPr>
                  <w:t>承诺背景</w:t>
                </w:r>
              </w:p>
            </w:tc>
          </w:sdtContent>
        </w:sdt>
        <w:sdt>
          <w:sdtPr>
            <w:tag w:val="_PLD_9a17726fa949480a8fa734c2daa367c5"/>
            <w:id w:val="43878223"/>
          </w:sdtPr>
          <w:sdtContent>
            <w:tc>
              <w:tcPr>
                <w:tcW w:w="511" w:type="pct"/>
                <w:shd w:val="clear" w:color="auto" w:fill="auto"/>
                <w:vAlign w:val="center"/>
              </w:tcPr>
              <w:p w14:paraId="35DDA489" w14:textId="77777777" w:rsidR="00CB57AE" w:rsidRDefault="00A315DF">
                <w:pPr>
                  <w:jc w:val="center"/>
                  <w:rPr>
                    <w:color w:val="000000" w:themeColor="text1"/>
                  </w:rPr>
                </w:pPr>
                <w:r>
                  <w:rPr>
                    <w:rFonts w:hint="eastAsia"/>
                    <w:color w:val="000000" w:themeColor="text1"/>
                  </w:rPr>
                  <w:t>承诺</w:t>
                </w:r>
              </w:p>
              <w:p w14:paraId="12FDF78F" w14:textId="77777777" w:rsidR="00CB57AE" w:rsidRDefault="00A315DF">
                <w:pPr>
                  <w:jc w:val="center"/>
                  <w:rPr>
                    <w:color w:val="000000" w:themeColor="text1"/>
                  </w:rPr>
                </w:pPr>
                <w:r>
                  <w:rPr>
                    <w:rFonts w:hint="eastAsia"/>
                    <w:color w:val="000000" w:themeColor="text1"/>
                  </w:rPr>
                  <w:t>类型</w:t>
                </w:r>
              </w:p>
            </w:tc>
          </w:sdtContent>
        </w:sdt>
        <w:sdt>
          <w:sdtPr>
            <w:tag w:val="_PLD_dd4d33263e224736aca1317e23b8393b"/>
            <w:id w:val="955757295"/>
          </w:sdtPr>
          <w:sdtContent>
            <w:tc>
              <w:tcPr>
                <w:tcW w:w="659" w:type="pct"/>
                <w:shd w:val="clear" w:color="auto" w:fill="auto"/>
                <w:vAlign w:val="center"/>
              </w:tcPr>
              <w:p w14:paraId="340EEFFB" w14:textId="77777777" w:rsidR="00CB57AE" w:rsidRDefault="00A315DF">
                <w:pPr>
                  <w:jc w:val="center"/>
                  <w:rPr>
                    <w:color w:val="000000" w:themeColor="text1"/>
                  </w:rPr>
                </w:pPr>
                <w:r>
                  <w:rPr>
                    <w:rFonts w:hint="eastAsia"/>
                    <w:color w:val="000000" w:themeColor="text1"/>
                  </w:rPr>
                  <w:t>承诺方</w:t>
                </w:r>
              </w:p>
            </w:tc>
          </w:sdtContent>
        </w:sdt>
        <w:sdt>
          <w:sdtPr>
            <w:tag w:val="_PLD_2827daa4881746e8af82dd1a4a5cdfc9"/>
            <w:id w:val="-602186781"/>
          </w:sdtPr>
          <w:sdtContent>
            <w:tc>
              <w:tcPr>
                <w:tcW w:w="471" w:type="pct"/>
                <w:shd w:val="clear" w:color="auto" w:fill="auto"/>
                <w:vAlign w:val="center"/>
              </w:tcPr>
              <w:p w14:paraId="3C195184" w14:textId="77777777" w:rsidR="00CB57AE" w:rsidRDefault="00A315DF">
                <w:pPr>
                  <w:jc w:val="center"/>
                  <w:rPr>
                    <w:color w:val="000000" w:themeColor="text1"/>
                  </w:rPr>
                </w:pPr>
                <w:r>
                  <w:rPr>
                    <w:rFonts w:hint="eastAsia"/>
                    <w:color w:val="000000" w:themeColor="text1"/>
                  </w:rPr>
                  <w:t>承诺</w:t>
                </w:r>
              </w:p>
              <w:p w14:paraId="32590CEC" w14:textId="77777777" w:rsidR="00CB57AE" w:rsidRDefault="00A315DF">
                <w:pPr>
                  <w:jc w:val="center"/>
                  <w:rPr>
                    <w:color w:val="000000" w:themeColor="text1"/>
                  </w:rPr>
                </w:pPr>
                <w:r>
                  <w:rPr>
                    <w:rFonts w:hint="eastAsia"/>
                    <w:color w:val="000000" w:themeColor="text1"/>
                  </w:rPr>
                  <w:t>内容</w:t>
                </w:r>
              </w:p>
            </w:tc>
          </w:sdtContent>
        </w:sdt>
        <w:sdt>
          <w:sdtPr>
            <w:tag w:val="_PLD_0faf19b77a3a4c9f9dfef5d67a6c073e"/>
            <w:id w:val="2041854808"/>
          </w:sdtPr>
          <w:sdtContent>
            <w:tc>
              <w:tcPr>
                <w:tcW w:w="711" w:type="pct"/>
                <w:vAlign w:val="center"/>
              </w:tcPr>
              <w:p w14:paraId="1D5176A7" w14:textId="77777777" w:rsidR="00CB57AE" w:rsidRDefault="00A315DF">
                <w:pPr>
                  <w:jc w:val="center"/>
                  <w:rPr>
                    <w:color w:val="000000" w:themeColor="text1"/>
                  </w:rPr>
                </w:pPr>
                <w:r>
                  <w:rPr>
                    <w:rFonts w:hint="eastAsia"/>
                    <w:color w:val="000000" w:themeColor="text1"/>
                  </w:rPr>
                  <w:t>承诺时间</w:t>
                </w:r>
              </w:p>
            </w:tc>
          </w:sdtContent>
        </w:sdt>
        <w:sdt>
          <w:sdtPr>
            <w:tag w:val="_PLD_5712764119844cacbd807a7b3cc06229"/>
            <w:id w:val="-554693822"/>
          </w:sdtPr>
          <w:sdtContent>
            <w:tc>
              <w:tcPr>
                <w:tcW w:w="459" w:type="pct"/>
                <w:shd w:val="clear" w:color="auto" w:fill="auto"/>
                <w:vAlign w:val="center"/>
              </w:tcPr>
              <w:p w14:paraId="5941B1FE" w14:textId="77777777" w:rsidR="00CB57AE" w:rsidRDefault="00A315DF">
                <w:pPr>
                  <w:jc w:val="center"/>
                  <w:rPr>
                    <w:color w:val="000000" w:themeColor="text1"/>
                  </w:rPr>
                </w:pPr>
                <w:r>
                  <w:rPr>
                    <w:rFonts w:hint="eastAsia"/>
                    <w:color w:val="000000" w:themeColor="text1"/>
                  </w:rPr>
                  <w:t>是否有履行期限</w:t>
                </w:r>
              </w:p>
            </w:tc>
          </w:sdtContent>
        </w:sdt>
        <w:sdt>
          <w:sdtPr>
            <w:tag w:val="_PLD_086966425efd4cf5aa843a606f19d41f"/>
            <w:id w:val="963546087"/>
          </w:sdtPr>
          <w:sdtContent>
            <w:tc>
              <w:tcPr>
                <w:tcW w:w="461" w:type="pct"/>
                <w:vAlign w:val="center"/>
              </w:tcPr>
              <w:p w14:paraId="4856487F" w14:textId="77777777" w:rsidR="00CB57AE" w:rsidRDefault="00A315DF">
                <w:pPr>
                  <w:jc w:val="center"/>
                  <w:rPr>
                    <w:color w:val="000000" w:themeColor="text1"/>
                  </w:rPr>
                </w:pPr>
                <w:r>
                  <w:rPr>
                    <w:rFonts w:hint="eastAsia"/>
                    <w:color w:val="000000" w:themeColor="text1"/>
                  </w:rPr>
                  <w:t>承诺期限</w:t>
                </w:r>
              </w:p>
            </w:tc>
          </w:sdtContent>
        </w:sdt>
        <w:sdt>
          <w:sdtPr>
            <w:tag w:val="_PLD_c57f62b5ce044c04a606e760d1fb2925"/>
            <w:id w:val="1955977362"/>
          </w:sdtPr>
          <w:sdtContent>
            <w:tc>
              <w:tcPr>
                <w:tcW w:w="357" w:type="pct"/>
                <w:shd w:val="clear" w:color="auto" w:fill="auto"/>
                <w:vAlign w:val="center"/>
              </w:tcPr>
              <w:p w14:paraId="31280734" w14:textId="77777777" w:rsidR="00CB57AE" w:rsidRDefault="00A315DF">
                <w:pPr>
                  <w:jc w:val="center"/>
                  <w:rPr>
                    <w:color w:val="000000" w:themeColor="text1"/>
                  </w:rPr>
                </w:pPr>
                <w:r>
                  <w:rPr>
                    <w:rFonts w:hint="eastAsia"/>
                    <w:color w:val="000000" w:themeColor="text1"/>
                  </w:rPr>
                  <w:t>是否及时严格履行</w:t>
                </w:r>
              </w:p>
            </w:tc>
          </w:sdtContent>
        </w:sdt>
        <w:sdt>
          <w:sdtPr>
            <w:tag w:val="_PLD_aa8ea8bcfcba4d8d9cf09df53934a60e"/>
            <w:id w:val="-1205484930"/>
          </w:sdtPr>
          <w:sdtContent>
            <w:tc>
              <w:tcPr>
                <w:tcW w:w="476" w:type="pct"/>
                <w:shd w:val="clear" w:color="auto" w:fill="auto"/>
                <w:vAlign w:val="center"/>
              </w:tcPr>
              <w:p w14:paraId="67A93246" w14:textId="77777777" w:rsidR="00CB57AE" w:rsidRDefault="00A315DF">
                <w:pPr>
                  <w:jc w:val="center"/>
                  <w:rPr>
                    <w:color w:val="000000" w:themeColor="text1"/>
                  </w:rPr>
                </w:pPr>
                <w:r>
                  <w:rPr>
                    <w:rFonts w:hint="eastAsia"/>
                    <w:color w:val="000000" w:themeColor="text1"/>
                  </w:rPr>
                  <w:t>如未能及时履行应说明未完</w:t>
                </w:r>
                <w:proofErr w:type="gramStart"/>
                <w:r>
                  <w:rPr>
                    <w:rFonts w:hint="eastAsia"/>
                    <w:color w:val="000000" w:themeColor="text1"/>
                  </w:rPr>
                  <w:t>成履行</w:t>
                </w:r>
                <w:proofErr w:type="gramEnd"/>
                <w:r>
                  <w:rPr>
                    <w:rFonts w:hint="eastAsia"/>
                    <w:color w:val="000000" w:themeColor="text1"/>
                  </w:rPr>
                  <w:t>的具体原因</w:t>
                </w:r>
              </w:p>
            </w:tc>
          </w:sdtContent>
        </w:sdt>
        <w:sdt>
          <w:sdtPr>
            <w:tag w:val="_PLD_10e867610a5447f294ff667276bb94e5"/>
            <w:id w:val="-810790996"/>
          </w:sdtPr>
          <w:sdtContent>
            <w:tc>
              <w:tcPr>
                <w:tcW w:w="436" w:type="pct"/>
                <w:shd w:val="clear" w:color="auto" w:fill="auto"/>
                <w:vAlign w:val="center"/>
              </w:tcPr>
              <w:p w14:paraId="60FAA635" w14:textId="77777777" w:rsidR="00CB57AE" w:rsidRDefault="00A315DF">
                <w:pPr>
                  <w:jc w:val="center"/>
                  <w:rPr>
                    <w:color w:val="000000" w:themeColor="text1"/>
                  </w:rPr>
                </w:pPr>
                <w:r>
                  <w:rPr>
                    <w:rFonts w:hint="eastAsia"/>
                    <w:color w:val="000000" w:themeColor="text1"/>
                  </w:rPr>
                  <w:t>如未能及时履行应说明下一步计划</w:t>
                </w:r>
              </w:p>
            </w:tc>
          </w:sdtContent>
        </w:sdt>
      </w:tr>
      <w:tr w:rsidR="00645CD3" w14:paraId="3BA1695E" w14:textId="77777777" w:rsidTr="00C07F02">
        <w:tc>
          <w:tcPr>
            <w:tcW w:w="458" w:type="pct"/>
            <w:vMerge w:val="restart"/>
            <w:shd w:val="clear" w:color="auto" w:fill="auto"/>
            <w:vAlign w:val="center"/>
          </w:tcPr>
          <w:p w14:paraId="1EE18252" w14:textId="77777777" w:rsidR="00645CD3" w:rsidRDefault="00645CD3" w:rsidP="00645CD3">
            <w:pPr>
              <w:rPr>
                <w:color w:val="000000" w:themeColor="text1"/>
              </w:rPr>
            </w:pPr>
            <w:r>
              <w:rPr>
                <w:rFonts w:hint="eastAsia"/>
                <w:color w:val="000000" w:themeColor="text1"/>
              </w:rPr>
              <w:t>收购报告书或权益变动报告书中所作承诺</w:t>
            </w:r>
          </w:p>
        </w:tc>
        <w:tc>
          <w:tcPr>
            <w:tcW w:w="511" w:type="pct"/>
            <w:shd w:val="clear" w:color="auto" w:fill="auto"/>
          </w:tcPr>
          <w:p w14:paraId="4C5159A8" w14:textId="281F24D7" w:rsidR="00645CD3" w:rsidRDefault="00645CD3" w:rsidP="00645CD3">
            <w:pPr>
              <w:rPr>
                <w:color w:val="000000" w:themeColor="text1"/>
              </w:rPr>
            </w:pPr>
            <w:r w:rsidRPr="00E11852">
              <w:t>解决关联交易</w:t>
            </w:r>
          </w:p>
        </w:tc>
        <w:tc>
          <w:tcPr>
            <w:tcW w:w="659" w:type="pct"/>
            <w:shd w:val="clear" w:color="auto" w:fill="auto"/>
          </w:tcPr>
          <w:p w14:paraId="67E96203" w14:textId="4DD50666" w:rsidR="00645CD3" w:rsidRDefault="00645CD3" w:rsidP="00645CD3">
            <w:r w:rsidRPr="00E11852">
              <w:t>中国化工农化有限公司</w:t>
            </w:r>
          </w:p>
        </w:tc>
        <w:tc>
          <w:tcPr>
            <w:tcW w:w="471" w:type="pct"/>
            <w:shd w:val="clear" w:color="auto" w:fill="auto"/>
          </w:tcPr>
          <w:p w14:paraId="7F620113" w14:textId="00635D09" w:rsidR="00645CD3" w:rsidRDefault="00645CD3" w:rsidP="00645CD3">
            <w:r w:rsidRPr="00E11852">
              <w:t>承诺内容</w:t>
            </w:r>
            <w:proofErr w:type="gramStart"/>
            <w:r w:rsidRPr="00E11852">
              <w:t>一</w:t>
            </w:r>
            <w:proofErr w:type="gramEnd"/>
          </w:p>
        </w:tc>
        <w:tc>
          <w:tcPr>
            <w:tcW w:w="711" w:type="pct"/>
          </w:tcPr>
          <w:p w14:paraId="6DD03CFF" w14:textId="7EF4DDE9" w:rsidR="00645CD3" w:rsidRDefault="00645CD3" w:rsidP="00645CD3">
            <w:r w:rsidRPr="00E11852">
              <w:t>2011</w:t>
            </w:r>
            <w:r w:rsidRPr="00E11852">
              <w:t>年</w:t>
            </w:r>
            <w:r w:rsidRPr="00E11852">
              <w:t>12</w:t>
            </w:r>
            <w:r w:rsidRPr="00E11852">
              <w:t>月</w:t>
            </w:r>
            <w:r w:rsidRPr="00E11852">
              <w:t>2</w:t>
            </w:r>
            <w:r w:rsidRPr="00E11852">
              <w:t>日</w:t>
            </w:r>
          </w:p>
        </w:tc>
        <w:tc>
          <w:tcPr>
            <w:tcW w:w="459" w:type="pct"/>
            <w:shd w:val="clear" w:color="auto" w:fill="auto"/>
          </w:tcPr>
          <w:p w14:paraId="68C0EFA8" w14:textId="6E5A8761" w:rsidR="00645CD3" w:rsidRDefault="00645CD3" w:rsidP="00645CD3">
            <w:pPr>
              <w:rPr>
                <w:color w:val="000000" w:themeColor="text1"/>
              </w:rPr>
            </w:pPr>
            <w:r w:rsidRPr="00E11852">
              <w:t>否</w:t>
            </w:r>
          </w:p>
        </w:tc>
        <w:tc>
          <w:tcPr>
            <w:tcW w:w="461" w:type="pct"/>
            <w:vAlign w:val="center"/>
          </w:tcPr>
          <w:p w14:paraId="4CB6E4F6" w14:textId="22088D79" w:rsidR="00645CD3" w:rsidRDefault="00645CD3" w:rsidP="00645CD3">
            <w:r w:rsidRPr="00E11852">
              <w:t>长期承诺</w:t>
            </w:r>
          </w:p>
        </w:tc>
        <w:tc>
          <w:tcPr>
            <w:tcW w:w="357" w:type="pct"/>
            <w:shd w:val="clear" w:color="auto" w:fill="auto"/>
          </w:tcPr>
          <w:p w14:paraId="1F7A7E8C" w14:textId="49E8CE82" w:rsidR="00645CD3" w:rsidRDefault="00645CD3" w:rsidP="00645CD3">
            <w:pPr>
              <w:rPr>
                <w:color w:val="000000" w:themeColor="text1"/>
              </w:rPr>
            </w:pPr>
            <w:r w:rsidRPr="00E11852">
              <w:t>是</w:t>
            </w:r>
          </w:p>
        </w:tc>
        <w:tc>
          <w:tcPr>
            <w:tcW w:w="476" w:type="pct"/>
            <w:shd w:val="clear" w:color="auto" w:fill="auto"/>
          </w:tcPr>
          <w:p w14:paraId="395577C8" w14:textId="77777777" w:rsidR="00645CD3" w:rsidRDefault="00645CD3" w:rsidP="00645CD3"/>
        </w:tc>
        <w:tc>
          <w:tcPr>
            <w:tcW w:w="436" w:type="pct"/>
            <w:shd w:val="clear" w:color="auto" w:fill="auto"/>
          </w:tcPr>
          <w:p w14:paraId="1EE112F8" w14:textId="46ABCF7E" w:rsidR="00645CD3" w:rsidRDefault="00645CD3" w:rsidP="00645CD3"/>
        </w:tc>
      </w:tr>
      <w:tr w:rsidR="00645CD3" w14:paraId="664F2111" w14:textId="77777777" w:rsidTr="00C07F02">
        <w:tc>
          <w:tcPr>
            <w:tcW w:w="458" w:type="pct"/>
            <w:vMerge/>
            <w:shd w:val="clear" w:color="auto" w:fill="auto"/>
            <w:vAlign w:val="center"/>
          </w:tcPr>
          <w:p w14:paraId="3A541A9C" w14:textId="77777777" w:rsidR="00645CD3" w:rsidRDefault="00645CD3" w:rsidP="00645CD3"/>
        </w:tc>
        <w:tc>
          <w:tcPr>
            <w:tcW w:w="511" w:type="pct"/>
            <w:shd w:val="clear" w:color="auto" w:fill="auto"/>
          </w:tcPr>
          <w:p w14:paraId="478D95E2" w14:textId="59D9590A" w:rsidR="00645CD3" w:rsidRDefault="00645CD3" w:rsidP="00645CD3">
            <w:pPr>
              <w:rPr>
                <w:color w:val="000000" w:themeColor="text1"/>
              </w:rPr>
            </w:pPr>
            <w:r w:rsidRPr="00E11852">
              <w:t>解决同业竞争</w:t>
            </w:r>
          </w:p>
        </w:tc>
        <w:tc>
          <w:tcPr>
            <w:tcW w:w="659" w:type="pct"/>
            <w:shd w:val="clear" w:color="auto" w:fill="auto"/>
          </w:tcPr>
          <w:p w14:paraId="1DBBD652" w14:textId="0239BE10" w:rsidR="00645CD3" w:rsidRDefault="00645CD3" w:rsidP="00645CD3">
            <w:r w:rsidRPr="00E11852">
              <w:t>中国化工农化有限公司</w:t>
            </w:r>
          </w:p>
        </w:tc>
        <w:tc>
          <w:tcPr>
            <w:tcW w:w="471" w:type="pct"/>
            <w:shd w:val="clear" w:color="auto" w:fill="auto"/>
          </w:tcPr>
          <w:p w14:paraId="4A19CBC0" w14:textId="7C3D25BB" w:rsidR="00645CD3" w:rsidRDefault="00645CD3" w:rsidP="00645CD3">
            <w:r w:rsidRPr="00E11852">
              <w:t>承诺内容二</w:t>
            </w:r>
          </w:p>
        </w:tc>
        <w:tc>
          <w:tcPr>
            <w:tcW w:w="711" w:type="pct"/>
          </w:tcPr>
          <w:p w14:paraId="5AAA54EC" w14:textId="50DD606F" w:rsidR="00645CD3" w:rsidRDefault="00645CD3" w:rsidP="00645CD3">
            <w:r w:rsidRPr="00E11852">
              <w:t>2011</w:t>
            </w:r>
            <w:r w:rsidRPr="00E11852">
              <w:t>年</w:t>
            </w:r>
            <w:r w:rsidRPr="00E11852">
              <w:t>12</w:t>
            </w:r>
            <w:r w:rsidRPr="00E11852">
              <w:t>月</w:t>
            </w:r>
            <w:r w:rsidRPr="00E11852">
              <w:t>2</w:t>
            </w:r>
            <w:r w:rsidRPr="00E11852">
              <w:t>日</w:t>
            </w:r>
          </w:p>
        </w:tc>
        <w:tc>
          <w:tcPr>
            <w:tcW w:w="459" w:type="pct"/>
            <w:shd w:val="clear" w:color="auto" w:fill="auto"/>
          </w:tcPr>
          <w:p w14:paraId="5388C936" w14:textId="64E6F1A6" w:rsidR="00645CD3" w:rsidRDefault="00645CD3" w:rsidP="00645CD3">
            <w:pPr>
              <w:rPr>
                <w:color w:val="000000" w:themeColor="text1"/>
              </w:rPr>
            </w:pPr>
            <w:r w:rsidRPr="00E11852">
              <w:t>否</w:t>
            </w:r>
          </w:p>
        </w:tc>
        <w:tc>
          <w:tcPr>
            <w:tcW w:w="461" w:type="pct"/>
            <w:vAlign w:val="center"/>
          </w:tcPr>
          <w:p w14:paraId="419BF089" w14:textId="0AD1602C" w:rsidR="00645CD3" w:rsidRDefault="00645CD3" w:rsidP="00645CD3">
            <w:r w:rsidRPr="00E11852">
              <w:t>长期承诺</w:t>
            </w:r>
          </w:p>
        </w:tc>
        <w:tc>
          <w:tcPr>
            <w:tcW w:w="357" w:type="pct"/>
            <w:shd w:val="clear" w:color="auto" w:fill="auto"/>
          </w:tcPr>
          <w:p w14:paraId="1667A265" w14:textId="0324E169" w:rsidR="00645CD3" w:rsidRDefault="00645CD3" w:rsidP="00645CD3">
            <w:pPr>
              <w:rPr>
                <w:color w:val="000000" w:themeColor="text1"/>
              </w:rPr>
            </w:pPr>
            <w:r w:rsidRPr="00E11852">
              <w:t>是</w:t>
            </w:r>
          </w:p>
        </w:tc>
        <w:tc>
          <w:tcPr>
            <w:tcW w:w="476" w:type="pct"/>
            <w:shd w:val="clear" w:color="auto" w:fill="auto"/>
          </w:tcPr>
          <w:p w14:paraId="20CDC260" w14:textId="77777777" w:rsidR="00645CD3" w:rsidRDefault="00645CD3" w:rsidP="00645CD3"/>
        </w:tc>
        <w:tc>
          <w:tcPr>
            <w:tcW w:w="436" w:type="pct"/>
            <w:shd w:val="clear" w:color="auto" w:fill="auto"/>
          </w:tcPr>
          <w:p w14:paraId="10A6B3DF" w14:textId="1D06F61D" w:rsidR="00645CD3" w:rsidRDefault="00645CD3" w:rsidP="00645CD3"/>
        </w:tc>
      </w:tr>
      <w:tr w:rsidR="00645CD3" w14:paraId="7840BF4F" w14:textId="77777777" w:rsidTr="00C07F02">
        <w:tc>
          <w:tcPr>
            <w:tcW w:w="458" w:type="pct"/>
            <w:vMerge/>
            <w:shd w:val="clear" w:color="auto" w:fill="auto"/>
            <w:vAlign w:val="center"/>
          </w:tcPr>
          <w:p w14:paraId="62FA13BE" w14:textId="77777777" w:rsidR="00645CD3" w:rsidRDefault="00645CD3" w:rsidP="00645CD3"/>
        </w:tc>
        <w:tc>
          <w:tcPr>
            <w:tcW w:w="511" w:type="pct"/>
            <w:shd w:val="clear" w:color="auto" w:fill="auto"/>
          </w:tcPr>
          <w:p w14:paraId="2ED445EE" w14:textId="38E82B0C" w:rsidR="00645CD3" w:rsidRDefault="00645CD3" w:rsidP="00645CD3">
            <w:pPr>
              <w:rPr>
                <w:color w:val="000000" w:themeColor="text1"/>
              </w:rPr>
            </w:pPr>
            <w:r w:rsidRPr="00E11852">
              <w:t>其他</w:t>
            </w:r>
          </w:p>
        </w:tc>
        <w:tc>
          <w:tcPr>
            <w:tcW w:w="659" w:type="pct"/>
            <w:shd w:val="clear" w:color="auto" w:fill="auto"/>
          </w:tcPr>
          <w:p w14:paraId="208B7E86" w14:textId="3DC84427" w:rsidR="00645CD3" w:rsidRDefault="00645CD3" w:rsidP="00645CD3">
            <w:r w:rsidRPr="00E11852">
              <w:t>中国化工农化有限公司</w:t>
            </w:r>
          </w:p>
        </w:tc>
        <w:tc>
          <w:tcPr>
            <w:tcW w:w="471" w:type="pct"/>
            <w:shd w:val="clear" w:color="auto" w:fill="auto"/>
          </w:tcPr>
          <w:p w14:paraId="2281A3F6" w14:textId="46EB6003" w:rsidR="00645CD3" w:rsidRDefault="00645CD3" w:rsidP="00645CD3">
            <w:r w:rsidRPr="00E11852">
              <w:t>承诺内容三</w:t>
            </w:r>
          </w:p>
        </w:tc>
        <w:tc>
          <w:tcPr>
            <w:tcW w:w="711" w:type="pct"/>
          </w:tcPr>
          <w:p w14:paraId="627BE091" w14:textId="4ECF36BE" w:rsidR="00645CD3" w:rsidRDefault="00645CD3" w:rsidP="00645CD3">
            <w:r w:rsidRPr="00E11852">
              <w:t>2011</w:t>
            </w:r>
            <w:r w:rsidRPr="00E11852">
              <w:t>年</w:t>
            </w:r>
            <w:r w:rsidRPr="00E11852">
              <w:t>12</w:t>
            </w:r>
            <w:r w:rsidRPr="00E11852">
              <w:t>月</w:t>
            </w:r>
            <w:r w:rsidRPr="00E11852">
              <w:t>2</w:t>
            </w:r>
            <w:r w:rsidRPr="00E11852">
              <w:t>日</w:t>
            </w:r>
          </w:p>
        </w:tc>
        <w:tc>
          <w:tcPr>
            <w:tcW w:w="459" w:type="pct"/>
            <w:shd w:val="clear" w:color="auto" w:fill="auto"/>
          </w:tcPr>
          <w:p w14:paraId="45631077" w14:textId="7E740730" w:rsidR="00645CD3" w:rsidRDefault="00645CD3" w:rsidP="00645CD3">
            <w:pPr>
              <w:rPr>
                <w:color w:val="000000" w:themeColor="text1"/>
              </w:rPr>
            </w:pPr>
            <w:r w:rsidRPr="00E11852">
              <w:t>否</w:t>
            </w:r>
          </w:p>
        </w:tc>
        <w:tc>
          <w:tcPr>
            <w:tcW w:w="461" w:type="pct"/>
            <w:vAlign w:val="center"/>
          </w:tcPr>
          <w:p w14:paraId="047B6D64" w14:textId="4444B96B" w:rsidR="00645CD3" w:rsidRDefault="00645CD3" w:rsidP="00645CD3">
            <w:r w:rsidRPr="00E11852">
              <w:t>长期承诺</w:t>
            </w:r>
          </w:p>
        </w:tc>
        <w:tc>
          <w:tcPr>
            <w:tcW w:w="357" w:type="pct"/>
            <w:shd w:val="clear" w:color="auto" w:fill="auto"/>
          </w:tcPr>
          <w:p w14:paraId="0E2045BC" w14:textId="1B8A16D0" w:rsidR="00645CD3" w:rsidRDefault="00645CD3" w:rsidP="00645CD3">
            <w:pPr>
              <w:rPr>
                <w:color w:val="000000" w:themeColor="text1"/>
              </w:rPr>
            </w:pPr>
            <w:r w:rsidRPr="00E11852">
              <w:t>是</w:t>
            </w:r>
          </w:p>
        </w:tc>
        <w:tc>
          <w:tcPr>
            <w:tcW w:w="476" w:type="pct"/>
            <w:shd w:val="clear" w:color="auto" w:fill="auto"/>
          </w:tcPr>
          <w:p w14:paraId="071FFDD0" w14:textId="77777777" w:rsidR="00645CD3" w:rsidRDefault="00645CD3" w:rsidP="00645CD3"/>
        </w:tc>
        <w:tc>
          <w:tcPr>
            <w:tcW w:w="436" w:type="pct"/>
            <w:shd w:val="clear" w:color="auto" w:fill="auto"/>
          </w:tcPr>
          <w:p w14:paraId="7158D719" w14:textId="2F1C6A2A" w:rsidR="00645CD3" w:rsidRDefault="00645CD3" w:rsidP="00645CD3"/>
        </w:tc>
      </w:tr>
      <w:tr w:rsidR="00645CD3" w14:paraId="2EBAC652" w14:textId="77777777" w:rsidTr="00C07F02">
        <w:tc>
          <w:tcPr>
            <w:tcW w:w="458" w:type="pct"/>
            <w:vMerge/>
            <w:shd w:val="clear" w:color="auto" w:fill="auto"/>
            <w:vAlign w:val="center"/>
          </w:tcPr>
          <w:p w14:paraId="66F822D2" w14:textId="77777777" w:rsidR="00645CD3" w:rsidRDefault="00645CD3" w:rsidP="00645CD3"/>
        </w:tc>
        <w:tc>
          <w:tcPr>
            <w:tcW w:w="511" w:type="pct"/>
            <w:shd w:val="clear" w:color="auto" w:fill="auto"/>
          </w:tcPr>
          <w:p w14:paraId="585CCC7F" w14:textId="1B99F458" w:rsidR="00645CD3" w:rsidRDefault="00645CD3" w:rsidP="00645CD3">
            <w:pPr>
              <w:rPr>
                <w:color w:val="000000" w:themeColor="text1"/>
              </w:rPr>
            </w:pPr>
            <w:r w:rsidRPr="00E11852">
              <w:t>其他</w:t>
            </w:r>
          </w:p>
        </w:tc>
        <w:tc>
          <w:tcPr>
            <w:tcW w:w="659" w:type="pct"/>
            <w:shd w:val="clear" w:color="auto" w:fill="auto"/>
          </w:tcPr>
          <w:p w14:paraId="7B1E07CA" w14:textId="7C3F9215" w:rsidR="00645CD3" w:rsidRDefault="00645CD3" w:rsidP="00645CD3">
            <w:r w:rsidRPr="00E11852">
              <w:t>中国中化控股有限责任公司</w:t>
            </w:r>
          </w:p>
        </w:tc>
        <w:tc>
          <w:tcPr>
            <w:tcW w:w="471" w:type="pct"/>
            <w:shd w:val="clear" w:color="auto" w:fill="auto"/>
          </w:tcPr>
          <w:p w14:paraId="4A1DC08D" w14:textId="2DD41FB9" w:rsidR="00645CD3" w:rsidRDefault="00645CD3" w:rsidP="00645CD3">
            <w:r w:rsidRPr="00E11852">
              <w:t>承诺内容</w:t>
            </w:r>
            <w:r w:rsidRPr="00E11852">
              <w:rPr>
                <w:rFonts w:hint="eastAsia"/>
              </w:rPr>
              <w:t>四</w:t>
            </w:r>
          </w:p>
        </w:tc>
        <w:tc>
          <w:tcPr>
            <w:tcW w:w="711" w:type="pct"/>
          </w:tcPr>
          <w:p w14:paraId="7270B7E9" w14:textId="3DD1CBDB" w:rsidR="00645CD3" w:rsidRDefault="00645CD3" w:rsidP="00645CD3">
            <w:r w:rsidRPr="00E11852">
              <w:t>2021</w:t>
            </w:r>
            <w:r w:rsidRPr="00E11852">
              <w:t>年</w:t>
            </w:r>
            <w:r w:rsidRPr="00E11852">
              <w:t>9</w:t>
            </w:r>
            <w:r w:rsidRPr="00E11852">
              <w:t>月</w:t>
            </w:r>
            <w:r w:rsidRPr="00E11852">
              <w:t>16</w:t>
            </w:r>
            <w:r w:rsidRPr="00E11852">
              <w:t>日</w:t>
            </w:r>
          </w:p>
        </w:tc>
        <w:tc>
          <w:tcPr>
            <w:tcW w:w="459" w:type="pct"/>
            <w:shd w:val="clear" w:color="auto" w:fill="auto"/>
          </w:tcPr>
          <w:p w14:paraId="694C6BEA" w14:textId="34866D9F" w:rsidR="00645CD3" w:rsidRDefault="00645CD3" w:rsidP="00645CD3">
            <w:pPr>
              <w:rPr>
                <w:color w:val="000000" w:themeColor="text1"/>
              </w:rPr>
            </w:pPr>
            <w:r w:rsidRPr="00E11852">
              <w:t>否</w:t>
            </w:r>
          </w:p>
        </w:tc>
        <w:tc>
          <w:tcPr>
            <w:tcW w:w="461" w:type="pct"/>
            <w:vAlign w:val="center"/>
          </w:tcPr>
          <w:p w14:paraId="33D4DD08" w14:textId="2428372B" w:rsidR="00645CD3" w:rsidRDefault="00645CD3" w:rsidP="00645CD3">
            <w:r w:rsidRPr="00E11852">
              <w:t>长期承诺</w:t>
            </w:r>
          </w:p>
        </w:tc>
        <w:tc>
          <w:tcPr>
            <w:tcW w:w="357" w:type="pct"/>
            <w:shd w:val="clear" w:color="auto" w:fill="auto"/>
          </w:tcPr>
          <w:p w14:paraId="08303A66" w14:textId="35D92E42" w:rsidR="00645CD3" w:rsidRDefault="00645CD3" w:rsidP="00645CD3">
            <w:pPr>
              <w:rPr>
                <w:color w:val="000000" w:themeColor="text1"/>
              </w:rPr>
            </w:pPr>
            <w:r w:rsidRPr="00E11852">
              <w:t>是</w:t>
            </w:r>
          </w:p>
        </w:tc>
        <w:tc>
          <w:tcPr>
            <w:tcW w:w="476" w:type="pct"/>
            <w:shd w:val="clear" w:color="auto" w:fill="auto"/>
          </w:tcPr>
          <w:p w14:paraId="3D3D2143" w14:textId="77777777" w:rsidR="00645CD3" w:rsidRDefault="00645CD3" w:rsidP="00645CD3"/>
        </w:tc>
        <w:tc>
          <w:tcPr>
            <w:tcW w:w="436" w:type="pct"/>
            <w:shd w:val="clear" w:color="auto" w:fill="auto"/>
          </w:tcPr>
          <w:p w14:paraId="6D31E8BF" w14:textId="70218680" w:rsidR="00645CD3" w:rsidRDefault="00645CD3" w:rsidP="00645CD3"/>
        </w:tc>
      </w:tr>
      <w:tr w:rsidR="00645CD3" w14:paraId="028F1EAC" w14:textId="77777777" w:rsidTr="00C07F02">
        <w:tc>
          <w:tcPr>
            <w:tcW w:w="458" w:type="pct"/>
            <w:vMerge/>
            <w:shd w:val="clear" w:color="auto" w:fill="auto"/>
            <w:vAlign w:val="center"/>
          </w:tcPr>
          <w:p w14:paraId="4E571706" w14:textId="77777777" w:rsidR="00645CD3" w:rsidRDefault="00645CD3" w:rsidP="00645CD3"/>
        </w:tc>
        <w:tc>
          <w:tcPr>
            <w:tcW w:w="511" w:type="pct"/>
            <w:shd w:val="clear" w:color="auto" w:fill="auto"/>
          </w:tcPr>
          <w:p w14:paraId="7E1B15D8" w14:textId="67D0784F" w:rsidR="00645CD3" w:rsidRDefault="00645CD3" w:rsidP="00645CD3">
            <w:pPr>
              <w:rPr>
                <w:color w:val="000000" w:themeColor="text1"/>
              </w:rPr>
            </w:pPr>
            <w:r w:rsidRPr="00E11852">
              <w:t>解决同业竞争</w:t>
            </w:r>
          </w:p>
        </w:tc>
        <w:tc>
          <w:tcPr>
            <w:tcW w:w="659" w:type="pct"/>
            <w:shd w:val="clear" w:color="auto" w:fill="auto"/>
          </w:tcPr>
          <w:p w14:paraId="70220969" w14:textId="43A462D7" w:rsidR="00645CD3" w:rsidRDefault="00645CD3" w:rsidP="00645CD3">
            <w:r w:rsidRPr="00E11852">
              <w:t>中国中化控股有限责任公司</w:t>
            </w:r>
          </w:p>
        </w:tc>
        <w:tc>
          <w:tcPr>
            <w:tcW w:w="471" w:type="pct"/>
            <w:shd w:val="clear" w:color="auto" w:fill="auto"/>
          </w:tcPr>
          <w:p w14:paraId="64CFEA6B" w14:textId="14709A6A" w:rsidR="00645CD3" w:rsidRDefault="00645CD3" w:rsidP="00645CD3">
            <w:r w:rsidRPr="00E11852">
              <w:t>承诺内容</w:t>
            </w:r>
            <w:r w:rsidRPr="00E11852">
              <w:rPr>
                <w:rFonts w:hint="eastAsia"/>
              </w:rPr>
              <w:t>五</w:t>
            </w:r>
          </w:p>
        </w:tc>
        <w:tc>
          <w:tcPr>
            <w:tcW w:w="711" w:type="pct"/>
          </w:tcPr>
          <w:p w14:paraId="1760ECA8" w14:textId="3EE092D9" w:rsidR="00645CD3" w:rsidRDefault="00645CD3" w:rsidP="00645CD3">
            <w:r w:rsidRPr="00E11852">
              <w:t>2021</w:t>
            </w:r>
            <w:r w:rsidRPr="00E11852">
              <w:t>年</w:t>
            </w:r>
            <w:r w:rsidRPr="00E11852">
              <w:t>9</w:t>
            </w:r>
            <w:r w:rsidRPr="00E11852">
              <w:t>月</w:t>
            </w:r>
            <w:r w:rsidRPr="00E11852">
              <w:t>16</w:t>
            </w:r>
            <w:r w:rsidRPr="00E11852">
              <w:t>日</w:t>
            </w:r>
          </w:p>
        </w:tc>
        <w:tc>
          <w:tcPr>
            <w:tcW w:w="459" w:type="pct"/>
            <w:shd w:val="clear" w:color="auto" w:fill="auto"/>
          </w:tcPr>
          <w:p w14:paraId="7C639E14" w14:textId="486E6D77" w:rsidR="00645CD3" w:rsidRDefault="00645CD3" w:rsidP="00645CD3">
            <w:pPr>
              <w:rPr>
                <w:color w:val="000000" w:themeColor="text1"/>
              </w:rPr>
            </w:pPr>
            <w:r w:rsidRPr="00E11852">
              <w:t>否</w:t>
            </w:r>
          </w:p>
        </w:tc>
        <w:tc>
          <w:tcPr>
            <w:tcW w:w="461" w:type="pct"/>
            <w:vAlign w:val="center"/>
          </w:tcPr>
          <w:p w14:paraId="14B4562F" w14:textId="4F6A57E1" w:rsidR="00645CD3" w:rsidRDefault="00645CD3" w:rsidP="00645CD3">
            <w:r w:rsidRPr="00E11852">
              <w:t>长期承诺</w:t>
            </w:r>
          </w:p>
        </w:tc>
        <w:tc>
          <w:tcPr>
            <w:tcW w:w="357" w:type="pct"/>
            <w:shd w:val="clear" w:color="auto" w:fill="auto"/>
          </w:tcPr>
          <w:p w14:paraId="655B18B9" w14:textId="3DBA30EC" w:rsidR="00645CD3" w:rsidRDefault="00645CD3" w:rsidP="00645CD3">
            <w:pPr>
              <w:rPr>
                <w:color w:val="000000" w:themeColor="text1"/>
              </w:rPr>
            </w:pPr>
            <w:r w:rsidRPr="00E11852">
              <w:t>是</w:t>
            </w:r>
          </w:p>
        </w:tc>
        <w:tc>
          <w:tcPr>
            <w:tcW w:w="476" w:type="pct"/>
            <w:shd w:val="clear" w:color="auto" w:fill="auto"/>
          </w:tcPr>
          <w:p w14:paraId="72D04E44" w14:textId="77777777" w:rsidR="00645CD3" w:rsidRDefault="00645CD3" w:rsidP="00645CD3"/>
        </w:tc>
        <w:tc>
          <w:tcPr>
            <w:tcW w:w="436" w:type="pct"/>
            <w:shd w:val="clear" w:color="auto" w:fill="auto"/>
          </w:tcPr>
          <w:p w14:paraId="3C577779" w14:textId="5131D403" w:rsidR="00645CD3" w:rsidRDefault="00645CD3" w:rsidP="00645CD3"/>
        </w:tc>
      </w:tr>
      <w:tr w:rsidR="00645CD3" w14:paraId="59AD3ECF" w14:textId="77777777" w:rsidTr="00C07F02">
        <w:tc>
          <w:tcPr>
            <w:tcW w:w="458" w:type="pct"/>
            <w:vMerge/>
            <w:shd w:val="clear" w:color="auto" w:fill="auto"/>
            <w:vAlign w:val="center"/>
          </w:tcPr>
          <w:p w14:paraId="47986B6D" w14:textId="77777777" w:rsidR="00645CD3" w:rsidRDefault="00645CD3" w:rsidP="00645CD3"/>
        </w:tc>
        <w:tc>
          <w:tcPr>
            <w:tcW w:w="511" w:type="pct"/>
            <w:shd w:val="clear" w:color="auto" w:fill="auto"/>
          </w:tcPr>
          <w:p w14:paraId="3D5DFE41" w14:textId="2AF3B3F0" w:rsidR="00645CD3" w:rsidRDefault="00645CD3" w:rsidP="00645CD3">
            <w:pPr>
              <w:rPr>
                <w:color w:val="000000" w:themeColor="text1"/>
              </w:rPr>
            </w:pPr>
            <w:r w:rsidRPr="00E11852">
              <w:t>解决关联交易</w:t>
            </w:r>
          </w:p>
        </w:tc>
        <w:tc>
          <w:tcPr>
            <w:tcW w:w="659" w:type="pct"/>
            <w:shd w:val="clear" w:color="auto" w:fill="auto"/>
          </w:tcPr>
          <w:p w14:paraId="59EFE34C" w14:textId="624ACEBC" w:rsidR="00645CD3" w:rsidRDefault="00645CD3" w:rsidP="00645CD3">
            <w:r w:rsidRPr="00E11852">
              <w:t>中国中化控股有限责任公司</w:t>
            </w:r>
          </w:p>
        </w:tc>
        <w:tc>
          <w:tcPr>
            <w:tcW w:w="471" w:type="pct"/>
            <w:shd w:val="clear" w:color="auto" w:fill="auto"/>
          </w:tcPr>
          <w:p w14:paraId="62EFB2B9" w14:textId="6AE9E640" w:rsidR="00645CD3" w:rsidRDefault="00645CD3" w:rsidP="00645CD3">
            <w:r w:rsidRPr="00E11852">
              <w:t>承诺内容</w:t>
            </w:r>
            <w:r w:rsidRPr="00E11852">
              <w:rPr>
                <w:rFonts w:hint="eastAsia"/>
              </w:rPr>
              <w:t>六</w:t>
            </w:r>
          </w:p>
        </w:tc>
        <w:tc>
          <w:tcPr>
            <w:tcW w:w="711" w:type="pct"/>
          </w:tcPr>
          <w:p w14:paraId="20A8546D" w14:textId="2A330AEE" w:rsidR="00645CD3" w:rsidRDefault="00645CD3" w:rsidP="00645CD3">
            <w:r w:rsidRPr="00E11852">
              <w:t>2021</w:t>
            </w:r>
            <w:r w:rsidRPr="00E11852">
              <w:t>年</w:t>
            </w:r>
            <w:r w:rsidRPr="00E11852">
              <w:t>9</w:t>
            </w:r>
            <w:r w:rsidRPr="00E11852">
              <w:t>月</w:t>
            </w:r>
            <w:r w:rsidRPr="00E11852">
              <w:t>16</w:t>
            </w:r>
            <w:r w:rsidRPr="00E11852">
              <w:t>日</w:t>
            </w:r>
          </w:p>
        </w:tc>
        <w:tc>
          <w:tcPr>
            <w:tcW w:w="459" w:type="pct"/>
            <w:shd w:val="clear" w:color="auto" w:fill="auto"/>
          </w:tcPr>
          <w:p w14:paraId="74BB9EAE" w14:textId="033712AC" w:rsidR="00645CD3" w:rsidRDefault="00645CD3" w:rsidP="00645CD3">
            <w:pPr>
              <w:rPr>
                <w:color w:val="000000" w:themeColor="text1"/>
              </w:rPr>
            </w:pPr>
            <w:r w:rsidRPr="00E11852">
              <w:t>否</w:t>
            </w:r>
          </w:p>
        </w:tc>
        <w:tc>
          <w:tcPr>
            <w:tcW w:w="461" w:type="pct"/>
            <w:vAlign w:val="center"/>
          </w:tcPr>
          <w:p w14:paraId="5CC3652E" w14:textId="72D40B86" w:rsidR="00645CD3" w:rsidRDefault="00645CD3" w:rsidP="00645CD3">
            <w:r w:rsidRPr="00E11852">
              <w:t>长期承诺</w:t>
            </w:r>
          </w:p>
        </w:tc>
        <w:tc>
          <w:tcPr>
            <w:tcW w:w="357" w:type="pct"/>
            <w:shd w:val="clear" w:color="auto" w:fill="auto"/>
          </w:tcPr>
          <w:p w14:paraId="4F0D8C2C" w14:textId="4BCB18FB" w:rsidR="00645CD3" w:rsidRDefault="00645CD3" w:rsidP="00645CD3">
            <w:pPr>
              <w:rPr>
                <w:color w:val="000000" w:themeColor="text1"/>
              </w:rPr>
            </w:pPr>
            <w:r w:rsidRPr="00E11852">
              <w:t>是</w:t>
            </w:r>
          </w:p>
        </w:tc>
        <w:tc>
          <w:tcPr>
            <w:tcW w:w="476" w:type="pct"/>
            <w:shd w:val="clear" w:color="auto" w:fill="auto"/>
          </w:tcPr>
          <w:p w14:paraId="55C7547E" w14:textId="77777777" w:rsidR="00645CD3" w:rsidRDefault="00645CD3" w:rsidP="00645CD3"/>
        </w:tc>
        <w:tc>
          <w:tcPr>
            <w:tcW w:w="436" w:type="pct"/>
            <w:shd w:val="clear" w:color="auto" w:fill="auto"/>
          </w:tcPr>
          <w:p w14:paraId="5B013DD0" w14:textId="7F9F4623" w:rsidR="00645CD3" w:rsidRDefault="00645CD3" w:rsidP="00645CD3"/>
        </w:tc>
      </w:tr>
      <w:tr w:rsidR="00645CD3" w14:paraId="18C4DF1C" w14:textId="77777777" w:rsidTr="00C07F02">
        <w:tc>
          <w:tcPr>
            <w:tcW w:w="458" w:type="pct"/>
            <w:vMerge w:val="restart"/>
            <w:shd w:val="clear" w:color="auto" w:fill="auto"/>
            <w:vAlign w:val="center"/>
          </w:tcPr>
          <w:p w14:paraId="620A5889" w14:textId="77777777" w:rsidR="00645CD3" w:rsidRDefault="00645CD3" w:rsidP="00645CD3">
            <w:pPr>
              <w:rPr>
                <w:color w:val="000000" w:themeColor="text1"/>
              </w:rPr>
            </w:pPr>
            <w:r>
              <w:rPr>
                <w:rFonts w:hint="eastAsia"/>
                <w:color w:val="000000" w:themeColor="text1"/>
              </w:rPr>
              <w:t>与再融资相关的承诺</w:t>
            </w:r>
          </w:p>
        </w:tc>
        <w:tc>
          <w:tcPr>
            <w:tcW w:w="511" w:type="pct"/>
            <w:shd w:val="clear" w:color="auto" w:fill="auto"/>
          </w:tcPr>
          <w:p w14:paraId="41F36E37" w14:textId="53B99C2E" w:rsidR="00645CD3" w:rsidRDefault="00645CD3" w:rsidP="00645CD3">
            <w:pPr>
              <w:rPr>
                <w:color w:val="000000" w:themeColor="text1"/>
              </w:rPr>
            </w:pPr>
            <w:r w:rsidRPr="00E11852">
              <w:t>解决关联交易</w:t>
            </w:r>
          </w:p>
        </w:tc>
        <w:tc>
          <w:tcPr>
            <w:tcW w:w="659" w:type="pct"/>
            <w:shd w:val="clear" w:color="auto" w:fill="auto"/>
          </w:tcPr>
          <w:p w14:paraId="32D803C8" w14:textId="14C1A8C2" w:rsidR="00645CD3" w:rsidRDefault="00645CD3" w:rsidP="00645CD3">
            <w:r w:rsidRPr="00E11852">
              <w:t>沧州大化集团</w:t>
            </w:r>
            <w:r w:rsidR="00C85542">
              <w:rPr>
                <w:rFonts w:hint="eastAsia"/>
              </w:rPr>
              <w:t>有</w:t>
            </w:r>
            <w:r w:rsidRPr="00E11852">
              <w:t>限责任公司</w:t>
            </w:r>
          </w:p>
        </w:tc>
        <w:tc>
          <w:tcPr>
            <w:tcW w:w="471" w:type="pct"/>
            <w:shd w:val="clear" w:color="auto" w:fill="auto"/>
          </w:tcPr>
          <w:p w14:paraId="2415D44B" w14:textId="0A9CDB8D" w:rsidR="00645CD3" w:rsidRDefault="00645CD3" w:rsidP="00645CD3">
            <w:r w:rsidRPr="00E11852">
              <w:t>承诺</w:t>
            </w:r>
            <w:proofErr w:type="gramStart"/>
            <w:r w:rsidRPr="00E11852">
              <w:t>内容</w:t>
            </w:r>
            <w:r w:rsidRPr="00E11852">
              <w:rPr>
                <w:rFonts w:hint="eastAsia"/>
              </w:rPr>
              <w:t>七</w:t>
            </w:r>
            <w:proofErr w:type="gramEnd"/>
          </w:p>
        </w:tc>
        <w:tc>
          <w:tcPr>
            <w:tcW w:w="711" w:type="pct"/>
          </w:tcPr>
          <w:p w14:paraId="747E0368" w14:textId="3E9F6127" w:rsidR="00645CD3" w:rsidRDefault="00645CD3" w:rsidP="00645CD3">
            <w:r w:rsidRPr="00E11852">
              <w:rPr>
                <w:rFonts w:hint="eastAsia"/>
              </w:rPr>
              <w:t>2</w:t>
            </w:r>
            <w:r w:rsidRPr="00E11852">
              <w:t>013</w:t>
            </w:r>
            <w:r w:rsidRPr="00E11852">
              <w:rPr>
                <w:rFonts w:hint="eastAsia"/>
              </w:rPr>
              <w:t>年</w:t>
            </w:r>
            <w:r w:rsidRPr="00E11852">
              <w:rPr>
                <w:rFonts w:hint="eastAsia"/>
              </w:rPr>
              <w:t>4</w:t>
            </w:r>
            <w:r w:rsidRPr="00E11852">
              <w:rPr>
                <w:rFonts w:hint="eastAsia"/>
              </w:rPr>
              <w:t>月</w:t>
            </w:r>
            <w:r w:rsidRPr="00E11852">
              <w:rPr>
                <w:rFonts w:hint="eastAsia"/>
              </w:rPr>
              <w:t>1</w:t>
            </w:r>
            <w:r w:rsidRPr="00E11852">
              <w:rPr>
                <w:rFonts w:hint="eastAsia"/>
              </w:rPr>
              <w:t>日</w:t>
            </w:r>
          </w:p>
        </w:tc>
        <w:tc>
          <w:tcPr>
            <w:tcW w:w="459" w:type="pct"/>
            <w:shd w:val="clear" w:color="auto" w:fill="auto"/>
          </w:tcPr>
          <w:p w14:paraId="21559589" w14:textId="69C7EB22" w:rsidR="00645CD3" w:rsidRDefault="00645CD3" w:rsidP="00645CD3">
            <w:pPr>
              <w:rPr>
                <w:color w:val="000000" w:themeColor="text1"/>
              </w:rPr>
            </w:pPr>
            <w:r w:rsidRPr="00E11852">
              <w:t>否</w:t>
            </w:r>
          </w:p>
        </w:tc>
        <w:tc>
          <w:tcPr>
            <w:tcW w:w="461" w:type="pct"/>
            <w:vAlign w:val="center"/>
          </w:tcPr>
          <w:p w14:paraId="6B5659D8" w14:textId="35945F34" w:rsidR="00645CD3" w:rsidRDefault="00645CD3" w:rsidP="00645CD3">
            <w:r w:rsidRPr="00E11852">
              <w:t>长期承诺</w:t>
            </w:r>
          </w:p>
        </w:tc>
        <w:tc>
          <w:tcPr>
            <w:tcW w:w="357" w:type="pct"/>
            <w:shd w:val="clear" w:color="auto" w:fill="auto"/>
          </w:tcPr>
          <w:p w14:paraId="6AC1B2B2" w14:textId="7D37D2E6" w:rsidR="00645CD3" w:rsidRDefault="00645CD3" w:rsidP="00645CD3">
            <w:pPr>
              <w:rPr>
                <w:color w:val="000000" w:themeColor="text1"/>
              </w:rPr>
            </w:pPr>
            <w:r w:rsidRPr="00E11852">
              <w:t>是</w:t>
            </w:r>
          </w:p>
        </w:tc>
        <w:tc>
          <w:tcPr>
            <w:tcW w:w="476" w:type="pct"/>
            <w:shd w:val="clear" w:color="auto" w:fill="auto"/>
          </w:tcPr>
          <w:p w14:paraId="23F140FD" w14:textId="77777777" w:rsidR="00645CD3" w:rsidRDefault="00645CD3" w:rsidP="00645CD3"/>
        </w:tc>
        <w:tc>
          <w:tcPr>
            <w:tcW w:w="436" w:type="pct"/>
            <w:shd w:val="clear" w:color="auto" w:fill="auto"/>
          </w:tcPr>
          <w:p w14:paraId="7956FA15" w14:textId="1C529EC2" w:rsidR="00645CD3" w:rsidRDefault="00645CD3" w:rsidP="00645CD3"/>
        </w:tc>
      </w:tr>
      <w:tr w:rsidR="00645CD3" w14:paraId="11F464A9" w14:textId="77777777" w:rsidTr="00C07F02">
        <w:tc>
          <w:tcPr>
            <w:tcW w:w="458" w:type="pct"/>
            <w:vMerge/>
            <w:shd w:val="clear" w:color="auto" w:fill="auto"/>
            <w:vAlign w:val="center"/>
          </w:tcPr>
          <w:p w14:paraId="3AE13EF1" w14:textId="77777777" w:rsidR="00645CD3" w:rsidRDefault="00645CD3" w:rsidP="00645CD3"/>
        </w:tc>
        <w:tc>
          <w:tcPr>
            <w:tcW w:w="511" w:type="pct"/>
            <w:shd w:val="clear" w:color="auto" w:fill="auto"/>
            <w:vAlign w:val="center"/>
          </w:tcPr>
          <w:p w14:paraId="6E387E36" w14:textId="61A2AF79" w:rsidR="00645CD3" w:rsidRDefault="00645CD3" w:rsidP="00645CD3">
            <w:pPr>
              <w:rPr>
                <w:color w:val="000000" w:themeColor="text1"/>
              </w:rPr>
            </w:pPr>
            <w:r w:rsidRPr="00E11852">
              <w:t>解决同业竞争</w:t>
            </w:r>
          </w:p>
        </w:tc>
        <w:tc>
          <w:tcPr>
            <w:tcW w:w="659" w:type="pct"/>
            <w:shd w:val="clear" w:color="auto" w:fill="auto"/>
            <w:vAlign w:val="center"/>
          </w:tcPr>
          <w:p w14:paraId="084ED595" w14:textId="3932A0C8" w:rsidR="00645CD3" w:rsidRDefault="00645CD3" w:rsidP="00645CD3">
            <w:r w:rsidRPr="00E11852">
              <w:t>沧州大化集团有限责任公司</w:t>
            </w:r>
          </w:p>
        </w:tc>
        <w:tc>
          <w:tcPr>
            <w:tcW w:w="471" w:type="pct"/>
            <w:shd w:val="clear" w:color="auto" w:fill="auto"/>
            <w:vAlign w:val="center"/>
          </w:tcPr>
          <w:p w14:paraId="53646143" w14:textId="664EDABE" w:rsidR="00645CD3" w:rsidRDefault="00645CD3" w:rsidP="00645CD3">
            <w:r w:rsidRPr="00E11852">
              <w:t>承诺</w:t>
            </w:r>
            <w:proofErr w:type="gramStart"/>
            <w:r w:rsidRPr="00E11852">
              <w:t>内容</w:t>
            </w:r>
            <w:r w:rsidRPr="00E11852">
              <w:rPr>
                <w:rFonts w:hint="eastAsia"/>
              </w:rPr>
              <w:t>八</w:t>
            </w:r>
            <w:proofErr w:type="gramEnd"/>
          </w:p>
        </w:tc>
        <w:tc>
          <w:tcPr>
            <w:tcW w:w="711" w:type="pct"/>
            <w:vAlign w:val="center"/>
          </w:tcPr>
          <w:p w14:paraId="4CF420A7" w14:textId="7A2A8CCD" w:rsidR="00645CD3" w:rsidRDefault="00645CD3" w:rsidP="00645CD3">
            <w:r w:rsidRPr="00E11852">
              <w:t>2013</w:t>
            </w:r>
            <w:r w:rsidRPr="00E11852">
              <w:t>年</w:t>
            </w:r>
            <w:r w:rsidRPr="00E11852">
              <w:t>3</w:t>
            </w:r>
            <w:r w:rsidRPr="00E11852">
              <w:t>月</w:t>
            </w:r>
            <w:r w:rsidRPr="00E11852">
              <w:t>13</w:t>
            </w:r>
            <w:r w:rsidRPr="00E11852">
              <w:t>日</w:t>
            </w:r>
          </w:p>
        </w:tc>
        <w:tc>
          <w:tcPr>
            <w:tcW w:w="459" w:type="pct"/>
            <w:shd w:val="clear" w:color="auto" w:fill="auto"/>
            <w:vAlign w:val="center"/>
          </w:tcPr>
          <w:p w14:paraId="4C95944A" w14:textId="4D68963F" w:rsidR="00645CD3" w:rsidRDefault="00645CD3" w:rsidP="00645CD3">
            <w:pPr>
              <w:rPr>
                <w:color w:val="000000" w:themeColor="text1"/>
              </w:rPr>
            </w:pPr>
            <w:r w:rsidRPr="00E11852">
              <w:t>否</w:t>
            </w:r>
          </w:p>
        </w:tc>
        <w:tc>
          <w:tcPr>
            <w:tcW w:w="461" w:type="pct"/>
            <w:vAlign w:val="center"/>
          </w:tcPr>
          <w:p w14:paraId="2166AAC2" w14:textId="4058DFCE" w:rsidR="00645CD3" w:rsidRDefault="00645CD3" w:rsidP="00645CD3">
            <w:r w:rsidRPr="00E11852">
              <w:t>长期承诺</w:t>
            </w:r>
          </w:p>
        </w:tc>
        <w:tc>
          <w:tcPr>
            <w:tcW w:w="357" w:type="pct"/>
            <w:shd w:val="clear" w:color="auto" w:fill="auto"/>
            <w:vAlign w:val="center"/>
          </w:tcPr>
          <w:p w14:paraId="7AB1A013" w14:textId="2C8EB169" w:rsidR="00645CD3" w:rsidRDefault="00645CD3" w:rsidP="00645CD3">
            <w:pPr>
              <w:rPr>
                <w:color w:val="000000" w:themeColor="text1"/>
              </w:rPr>
            </w:pPr>
            <w:r w:rsidRPr="00E11852">
              <w:t>是</w:t>
            </w:r>
          </w:p>
        </w:tc>
        <w:tc>
          <w:tcPr>
            <w:tcW w:w="476" w:type="pct"/>
            <w:shd w:val="clear" w:color="auto" w:fill="auto"/>
            <w:vAlign w:val="center"/>
          </w:tcPr>
          <w:p w14:paraId="0B5703AC" w14:textId="77777777" w:rsidR="00645CD3" w:rsidRDefault="00645CD3" w:rsidP="00645CD3"/>
        </w:tc>
        <w:tc>
          <w:tcPr>
            <w:tcW w:w="436" w:type="pct"/>
            <w:shd w:val="clear" w:color="auto" w:fill="auto"/>
            <w:vAlign w:val="center"/>
          </w:tcPr>
          <w:p w14:paraId="2434A03F" w14:textId="28A13DA3" w:rsidR="00645CD3" w:rsidRDefault="00645CD3" w:rsidP="00645CD3"/>
        </w:tc>
      </w:tr>
      <w:tr w:rsidR="00645CD3" w14:paraId="3B39B71D" w14:textId="77777777" w:rsidTr="00C07F02">
        <w:tc>
          <w:tcPr>
            <w:tcW w:w="458" w:type="pct"/>
            <w:vMerge/>
            <w:shd w:val="clear" w:color="auto" w:fill="auto"/>
            <w:vAlign w:val="center"/>
          </w:tcPr>
          <w:p w14:paraId="53AFE2CD" w14:textId="77777777" w:rsidR="00645CD3" w:rsidRDefault="00645CD3" w:rsidP="00645CD3"/>
        </w:tc>
        <w:tc>
          <w:tcPr>
            <w:tcW w:w="511" w:type="pct"/>
            <w:shd w:val="clear" w:color="auto" w:fill="auto"/>
          </w:tcPr>
          <w:p w14:paraId="1D9CC411" w14:textId="15D8F5B0" w:rsidR="00645CD3" w:rsidRDefault="00645CD3" w:rsidP="00645CD3">
            <w:pPr>
              <w:rPr>
                <w:color w:val="000000" w:themeColor="text1"/>
              </w:rPr>
            </w:pPr>
            <w:r w:rsidRPr="00E11852">
              <w:t>解决关联交易</w:t>
            </w:r>
          </w:p>
        </w:tc>
        <w:tc>
          <w:tcPr>
            <w:tcW w:w="659" w:type="pct"/>
            <w:shd w:val="clear" w:color="auto" w:fill="auto"/>
          </w:tcPr>
          <w:p w14:paraId="221A81BD" w14:textId="3F562233" w:rsidR="00645CD3" w:rsidRDefault="00645CD3" w:rsidP="00645CD3">
            <w:r w:rsidRPr="00E11852">
              <w:t>沧州大化集团有限责任公司</w:t>
            </w:r>
          </w:p>
        </w:tc>
        <w:tc>
          <w:tcPr>
            <w:tcW w:w="471" w:type="pct"/>
            <w:shd w:val="clear" w:color="auto" w:fill="auto"/>
          </w:tcPr>
          <w:p w14:paraId="6DF00706" w14:textId="666AE062" w:rsidR="00645CD3" w:rsidRDefault="00645CD3" w:rsidP="00645CD3">
            <w:r w:rsidRPr="00E11852">
              <w:t>承诺内容九</w:t>
            </w:r>
          </w:p>
        </w:tc>
        <w:tc>
          <w:tcPr>
            <w:tcW w:w="711" w:type="pct"/>
          </w:tcPr>
          <w:p w14:paraId="2C4A6971" w14:textId="2D2EF1FC" w:rsidR="00645CD3" w:rsidRDefault="00645CD3" w:rsidP="00645CD3">
            <w:r w:rsidRPr="00E11852">
              <w:rPr>
                <w:rFonts w:hint="eastAsia"/>
              </w:rPr>
              <w:t>2</w:t>
            </w:r>
            <w:r w:rsidRPr="00E11852">
              <w:t>013</w:t>
            </w:r>
            <w:r w:rsidRPr="00E11852">
              <w:rPr>
                <w:rFonts w:hint="eastAsia"/>
              </w:rPr>
              <w:t>年</w:t>
            </w:r>
            <w:r w:rsidRPr="00E11852">
              <w:rPr>
                <w:rFonts w:hint="eastAsia"/>
              </w:rPr>
              <w:t>1</w:t>
            </w:r>
            <w:r w:rsidRPr="00E11852">
              <w:rPr>
                <w:rFonts w:hint="eastAsia"/>
              </w:rPr>
              <w:t>月</w:t>
            </w:r>
            <w:r w:rsidRPr="00E11852">
              <w:rPr>
                <w:rFonts w:hint="eastAsia"/>
              </w:rPr>
              <w:t>1</w:t>
            </w:r>
            <w:r w:rsidRPr="00E11852">
              <w:rPr>
                <w:rFonts w:hint="eastAsia"/>
              </w:rPr>
              <w:t>日</w:t>
            </w:r>
          </w:p>
        </w:tc>
        <w:tc>
          <w:tcPr>
            <w:tcW w:w="459" w:type="pct"/>
            <w:shd w:val="clear" w:color="auto" w:fill="auto"/>
          </w:tcPr>
          <w:p w14:paraId="3DBBDC0F" w14:textId="6DAC6B21" w:rsidR="00645CD3" w:rsidRDefault="00645CD3" w:rsidP="00645CD3">
            <w:pPr>
              <w:rPr>
                <w:color w:val="000000" w:themeColor="text1"/>
              </w:rPr>
            </w:pPr>
            <w:r w:rsidRPr="00E11852">
              <w:t>否</w:t>
            </w:r>
          </w:p>
        </w:tc>
        <w:tc>
          <w:tcPr>
            <w:tcW w:w="461" w:type="pct"/>
            <w:vAlign w:val="center"/>
          </w:tcPr>
          <w:p w14:paraId="6AF5F447" w14:textId="0A96CA00" w:rsidR="00645CD3" w:rsidRDefault="00645CD3" w:rsidP="00645CD3">
            <w:r w:rsidRPr="00E11852">
              <w:t>长期承诺</w:t>
            </w:r>
          </w:p>
        </w:tc>
        <w:tc>
          <w:tcPr>
            <w:tcW w:w="357" w:type="pct"/>
            <w:shd w:val="clear" w:color="auto" w:fill="auto"/>
          </w:tcPr>
          <w:p w14:paraId="78A936E9" w14:textId="2CDA23B7" w:rsidR="00645CD3" w:rsidRDefault="00645CD3" w:rsidP="00645CD3">
            <w:pPr>
              <w:rPr>
                <w:color w:val="000000" w:themeColor="text1"/>
              </w:rPr>
            </w:pPr>
            <w:r w:rsidRPr="00E11852">
              <w:t>是</w:t>
            </w:r>
          </w:p>
        </w:tc>
        <w:tc>
          <w:tcPr>
            <w:tcW w:w="476" w:type="pct"/>
            <w:shd w:val="clear" w:color="auto" w:fill="auto"/>
          </w:tcPr>
          <w:p w14:paraId="0EAC70E0" w14:textId="77777777" w:rsidR="00645CD3" w:rsidRDefault="00645CD3" w:rsidP="00645CD3"/>
        </w:tc>
        <w:tc>
          <w:tcPr>
            <w:tcW w:w="436" w:type="pct"/>
            <w:shd w:val="clear" w:color="auto" w:fill="auto"/>
          </w:tcPr>
          <w:p w14:paraId="0872E7F7" w14:textId="4CC662CB" w:rsidR="00645CD3" w:rsidRDefault="00645CD3" w:rsidP="00645CD3"/>
        </w:tc>
      </w:tr>
      <w:tr w:rsidR="00645CD3" w14:paraId="2F4728ED" w14:textId="77777777" w:rsidTr="00C07F02">
        <w:tc>
          <w:tcPr>
            <w:tcW w:w="458" w:type="pct"/>
            <w:vMerge/>
            <w:shd w:val="clear" w:color="auto" w:fill="auto"/>
            <w:vAlign w:val="center"/>
          </w:tcPr>
          <w:p w14:paraId="6C3D3BFD" w14:textId="77777777" w:rsidR="00645CD3" w:rsidRDefault="00645CD3" w:rsidP="00645CD3"/>
        </w:tc>
        <w:tc>
          <w:tcPr>
            <w:tcW w:w="511" w:type="pct"/>
            <w:shd w:val="clear" w:color="auto" w:fill="auto"/>
          </w:tcPr>
          <w:p w14:paraId="0433530C" w14:textId="4798EFFB" w:rsidR="00645CD3" w:rsidRDefault="00645CD3" w:rsidP="00645CD3">
            <w:pPr>
              <w:rPr>
                <w:color w:val="000000" w:themeColor="text1"/>
              </w:rPr>
            </w:pPr>
            <w:r w:rsidRPr="00E11852">
              <w:t>其他</w:t>
            </w:r>
          </w:p>
        </w:tc>
        <w:tc>
          <w:tcPr>
            <w:tcW w:w="659" w:type="pct"/>
            <w:shd w:val="clear" w:color="auto" w:fill="auto"/>
          </w:tcPr>
          <w:p w14:paraId="4005A9D5" w14:textId="513B5B7B" w:rsidR="00645CD3" w:rsidRDefault="00645CD3" w:rsidP="00645CD3">
            <w:r w:rsidRPr="00E11852">
              <w:t>沧州大化集团有限责任公司</w:t>
            </w:r>
          </w:p>
        </w:tc>
        <w:tc>
          <w:tcPr>
            <w:tcW w:w="471" w:type="pct"/>
            <w:shd w:val="clear" w:color="auto" w:fill="auto"/>
          </w:tcPr>
          <w:p w14:paraId="34512C3E" w14:textId="6D315BB7" w:rsidR="00645CD3" w:rsidRDefault="00645CD3" w:rsidP="00645CD3">
            <w:r w:rsidRPr="00E11852">
              <w:t>承诺内容十</w:t>
            </w:r>
          </w:p>
        </w:tc>
        <w:tc>
          <w:tcPr>
            <w:tcW w:w="711" w:type="pct"/>
          </w:tcPr>
          <w:p w14:paraId="291B1487" w14:textId="19987A1D" w:rsidR="00645CD3" w:rsidRDefault="00645CD3" w:rsidP="00645CD3">
            <w:r w:rsidRPr="00E11852">
              <w:rPr>
                <w:rFonts w:hint="eastAsia"/>
              </w:rPr>
              <w:t>2</w:t>
            </w:r>
            <w:r w:rsidRPr="00E11852">
              <w:t>013</w:t>
            </w:r>
            <w:r w:rsidRPr="00E11852">
              <w:rPr>
                <w:rFonts w:hint="eastAsia"/>
              </w:rPr>
              <w:t>年</w:t>
            </w:r>
            <w:r w:rsidRPr="00E11852">
              <w:rPr>
                <w:rFonts w:hint="eastAsia"/>
              </w:rPr>
              <w:t>3</w:t>
            </w:r>
            <w:r w:rsidRPr="00E11852">
              <w:rPr>
                <w:rFonts w:hint="eastAsia"/>
              </w:rPr>
              <w:t>月</w:t>
            </w:r>
            <w:r w:rsidRPr="00E11852">
              <w:rPr>
                <w:rFonts w:hint="eastAsia"/>
              </w:rPr>
              <w:t>1</w:t>
            </w:r>
            <w:r w:rsidRPr="00E11852">
              <w:t>3</w:t>
            </w:r>
            <w:r w:rsidRPr="00E11852">
              <w:rPr>
                <w:rFonts w:hint="eastAsia"/>
              </w:rPr>
              <w:t>日</w:t>
            </w:r>
          </w:p>
        </w:tc>
        <w:tc>
          <w:tcPr>
            <w:tcW w:w="459" w:type="pct"/>
            <w:shd w:val="clear" w:color="auto" w:fill="auto"/>
          </w:tcPr>
          <w:p w14:paraId="0EEF35E5" w14:textId="09915D1E" w:rsidR="00645CD3" w:rsidRDefault="00645CD3" w:rsidP="00645CD3">
            <w:pPr>
              <w:rPr>
                <w:color w:val="000000" w:themeColor="text1"/>
              </w:rPr>
            </w:pPr>
            <w:r w:rsidRPr="00E11852">
              <w:t>是</w:t>
            </w:r>
          </w:p>
        </w:tc>
        <w:tc>
          <w:tcPr>
            <w:tcW w:w="461" w:type="pct"/>
            <w:vAlign w:val="center"/>
          </w:tcPr>
          <w:p w14:paraId="09F3442C" w14:textId="28ADEC51" w:rsidR="00645CD3" w:rsidRDefault="00645CD3" w:rsidP="00645CD3">
            <w:r w:rsidRPr="00E11852">
              <w:t>无偿使用专利权至</w:t>
            </w:r>
            <w:r w:rsidRPr="00E11852">
              <w:lastRenderedPageBreak/>
              <w:t>2026</w:t>
            </w:r>
            <w:r w:rsidRPr="00E11852">
              <w:t>年</w:t>
            </w:r>
            <w:r w:rsidRPr="00E11852">
              <w:t>9</w:t>
            </w:r>
            <w:r w:rsidRPr="00E11852">
              <w:t>月</w:t>
            </w:r>
            <w:r w:rsidRPr="00E11852">
              <w:t>19</w:t>
            </w:r>
            <w:r w:rsidRPr="00E11852">
              <w:t>日</w:t>
            </w:r>
          </w:p>
        </w:tc>
        <w:tc>
          <w:tcPr>
            <w:tcW w:w="357" w:type="pct"/>
            <w:shd w:val="clear" w:color="auto" w:fill="auto"/>
          </w:tcPr>
          <w:p w14:paraId="548B0561" w14:textId="334F9D8B" w:rsidR="00645CD3" w:rsidRDefault="00645CD3" w:rsidP="00645CD3">
            <w:pPr>
              <w:rPr>
                <w:color w:val="000000" w:themeColor="text1"/>
              </w:rPr>
            </w:pPr>
            <w:r w:rsidRPr="00E11852">
              <w:lastRenderedPageBreak/>
              <w:t>是</w:t>
            </w:r>
          </w:p>
        </w:tc>
        <w:tc>
          <w:tcPr>
            <w:tcW w:w="476" w:type="pct"/>
            <w:shd w:val="clear" w:color="auto" w:fill="auto"/>
          </w:tcPr>
          <w:p w14:paraId="745A3952" w14:textId="77777777" w:rsidR="00645CD3" w:rsidRDefault="00645CD3" w:rsidP="00645CD3"/>
        </w:tc>
        <w:tc>
          <w:tcPr>
            <w:tcW w:w="436" w:type="pct"/>
            <w:shd w:val="clear" w:color="auto" w:fill="auto"/>
          </w:tcPr>
          <w:p w14:paraId="4455EBE2" w14:textId="71C8D1A5" w:rsidR="00645CD3" w:rsidRDefault="00645CD3" w:rsidP="00645CD3"/>
        </w:tc>
      </w:tr>
      <w:tr w:rsidR="00645CD3" w14:paraId="4ABD9BF9" w14:textId="77777777" w:rsidTr="00C07F02">
        <w:tc>
          <w:tcPr>
            <w:tcW w:w="458" w:type="pct"/>
            <w:vMerge/>
            <w:shd w:val="clear" w:color="auto" w:fill="auto"/>
            <w:vAlign w:val="center"/>
          </w:tcPr>
          <w:p w14:paraId="57F9CE2F" w14:textId="77777777" w:rsidR="00645CD3" w:rsidRDefault="00645CD3" w:rsidP="00645CD3"/>
        </w:tc>
        <w:tc>
          <w:tcPr>
            <w:tcW w:w="511" w:type="pct"/>
            <w:shd w:val="clear" w:color="auto" w:fill="auto"/>
          </w:tcPr>
          <w:p w14:paraId="2567C2DC" w14:textId="105BA73B" w:rsidR="00645CD3" w:rsidRDefault="00645CD3" w:rsidP="00645CD3">
            <w:pPr>
              <w:rPr>
                <w:color w:val="000000" w:themeColor="text1"/>
              </w:rPr>
            </w:pPr>
            <w:r w:rsidRPr="00E11852">
              <w:t>其他</w:t>
            </w:r>
          </w:p>
        </w:tc>
        <w:tc>
          <w:tcPr>
            <w:tcW w:w="659" w:type="pct"/>
            <w:shd w:val="clear" w:color="auto" w:fill="auto"/>
          </w:tcPr>
          <w:p w14:paraId="18AB26F9" w14:textId="272B2BB9" w:rsidR="00645CD3" w:rsidRDefault="00645CD3" w:rsidP="00645CD3">
            <w:r w:rsidRPr="00E11852">
              <w:t>沧州大化集团有限责任公司</w:t>
            </w:r>
          </w:p>
        </w:tc>
        <w:tc>
          <w:tcPr>
            <w:tcW w:w="471" w:type="pct"/>
            <w:shd w:val="clear" w:color="auto" w:fill="auto"/>
          </w:tcPr>
          <w:p w14:paraId="7902E902" w14:textId="3E390EE8" w:rsidR="00645CD3" w:rsidRDefault="00645CD3" w:rsidP="00645CD3">
            <w:r w:rsidRPr="00E11852">
              <w:t>承诺内容十一</w:t>
            </w:r>
          </w:p>
        </w:tc>
        <w:tc>
          <w:tcPr>
            <w:tcW w:w="711" w:type="pct"/>
          </w:tcPr>
          <w:p w14:paraId="7FB1E7A9" w14:textId="2DFDA4B0" w:rsidR="00645CD3" w:rsidRDefault="00645CD3" w:rsidP="00645CD3">
            <w:r w:rsidRPr="00E11852">
              <w:rPr>
                <w:rFonts w:hint="eastAsia"/>
              </w:rPr>
              <w:t>2</w:t>
            </w:r>
            <w:r w:rsidRPr="00E11852">
              <w:t>013</w:t>
            </w:r>
            <w:r w:rsidRPr="00E11852">
              <w:rPr>
                <w:rFonts w:hint="eastAsia"/>
              </w:rPr>
              <w:t>年</w:t>
            </w:r>
            <w:r w:rsidRPr="00E11852">
              <w:rPr>
                <w:rFonts w:hint="eastAsia"/>
              </w:rPr>
              <w:t>3</w:t>
            </w:r>
            <w:r w:rsidRPr="00E11852">
              <w:rPr>
                <w:rFonts w:hint="eastAsia"/>
              </w:rPr>
              <w:t>月</w:t>
            </w:r>
            <w:r w:rsidRPr="00E11852">
              <w:rPr>
                <w:rFonts w:hint="eastAsia"/>
              </w:rPr>
              <w:t>1</w:t>
            </w:r>
            <w:r w:rsidRPr="00E11852">
              <w:t>3</w:t>
            </w:r>
            <w:r w:rsidRPr="00E11852">
              <w:rPr>
                <w:rFonts w:hint="eastAsia"/>
              </w:rPr>
              <w:t>日</w:t>
            </w:r>
          </w:p>
        </w:tc>
        <w:tc>
          <w:tcPr>
            <w:tcW w:w="459" w:type="pct"/>
            <w:shd w:val="clear" w:color="auto" w:fill="auto"/>
          </w:tcPr>
          <w:p w14:paraId="67113B00" w14:textId="76A3B592" w:rsidR="00645CD3" w:rsidRDefault="00645CD3" w:rsidP="00645CD3">
            <w:pPr>
              <w:rPr>
                <w:color w:val="000000" w:themeColor="text1"/>
              </w:rPr>
            </w:pPr>
            <w:r w:rsidRPr="00E11852">
              <w:t>否</w:t>
            </w:r>
          </w:p>
        </w:tc>
        <w:tc>
          <w:tcPr>
            <w:tcW w:w="461" w:type="pct"/>
            <w:vAlign w:val="center"/>
          </w:tcPr>
          <w:p w14:paraId="1B114B8A" w14:textId="0179A6BE" w:rsidR="00645CD3" w:rsidRDefault="00645CD3" w:rsidP="00645CD3">
            <w:r w:rsidRPr="00E11852">
              <w:t>长期承诺</w:t>
            </w:r>
          </w:p>
        </w:tc>
        <w:tc>
          <w:tcPr>
            <w:tcW w:w="357" w:type="pct"/>
            <w:shd w:val="clear" w:color="auto" w:fill="auto"/>
          </w:tcPr>
          <w:p w14:paraId="018BAD20" w14:textId="32FE6E83" w:rsidR="00645CD3" w:rsidRDefault="00645CD3" w:rsidP="00645CD3">
            <w:pPr>
              <w:rPr>
                <w:color w:val="000000" w:themeColor="text1"/>
              </w:rPr>
            </w:pPr>
            <w:r w:rsidRPr="00E11852">
              <w:t>是</w:t>
            </w:r>
          </w:p>
        </w:tc>
        <w:tc>
          <w:tcPr>
            <w:tcW w:w="476" w:type="pct"/>
            <w:shd w:val="clear" w:color="auto" w:fill="auto"/>
          </w:tcPr>
          <w:p w14:paraId="667D5CBF" w14:textId="77777777" w:rsidR="00645CD3" w:rsidRDefault="00645CD3" w:rsidP="00645CD3"/>
        </w:tc>
        <w:tc>
          <w:tcPr>
            <w:tcW w:w="436" w:type="pct"/>
            <w:shd w:val="clear" w:color="auto" w:fill="auto"/>
          </w:tcPr>
          <w:p w14:paraId="725BE719" w14:textId="48B0C2F6" w:rsidR="00645CD3" w:rsidRDefault="00645CD3" w:rsidP="00645CD3">
            <w:r w:rsidRPr="00E11852">
              <w:t>其他</w:t>
            </w:r>
          </w:p>
        </w:tc>
      </w:tr>
    </w:tbl>
    <w:p w14:paraId="79F79065" w14:textId="77777777" w:rsidR="00CB57AE" w:rsidRDefault="00CB57AE">
      <w:pPr>
        <w:rPr>
          <w:color w:val="000000" w:themeColor="text1"/>
        </w:rPr>
      </w:pPr>
    </w:p>
    <w:bookmarkEnd w:id="65"/>
    <w:p w14:paraId="25D916D1" w14:textId="77777777" w:rsidR="00032650" w:rsidRPr="00E11852" w:rsidRDefault="00032650" w:rsidP="00032650">
      <w:pPr>
        <w:spacing w:line="360" w:lineRule="exact"/>
        <w:rPr>
          <w:b/>
        </w:rPr>
      </w:pPr>
      <w:r w:rsidRPr="00E11852">
        <w:rPr>
          <w:rFonts w:hint="eastAsia"/>
          <w:b/>
        </w:rPr>
        <w:t>承诺内容</w:t>
      </w:r>
      <w:proofErr w:type="gramStart"/>
      <w:r w:rsidRPr="00E11852">
        <w:rPr>
          <w:rFonts w:hint="eastAsia"/>
          <w:b/>
        </w:rPr>
        <w:t>一</w:t>
      </w:r>
      <w:proofErr w:type="gramEnd"/>
      <w:r w:rsidRPr="00E11852">
        <w:rPr>
          <w:rFonts w:hint="eastAsia"/>
          <w:b/>
        </w:rPr>
        <w:t>：承诺方中国化工农化有限公司</w:t>
      </w:r>
    </w:p>
    <w:p w14:paraId="144D0820" w14:textId="77777777" w:rsidR="00032650" w:rsidRPr="00E11852" w:rsidRDefault="00032650" w:rsidP="00032650">
      <w:pPr>
        <w:spacing w:line="360" w:lineRule="exact"/>
        <w:ind w:leftChars="100" w:left="210"/>
      </w:pPr>
      <w:r w:rsidRPr="00E11852">
        <w:rPr>
          <w:rFonts w:hint="eastAsia"/>
        </w:rPr>
        <w:t>（</w:t>
      </w:r>
      <w:r w:rsidRPr="00E11852">
        <w:rPr>
          <w:rFonts w:hint="eastAsia"/>
        </w:rPr>
        <w:t>1</w:t>
      </w:r>
      <w:r w:rsidRPr="00E11852">
        <w:rPr>
          <w:rFonts w:hint="eastAsia"/>
        </w:rPr>
        <w:t>）现有及将来与沧州大化发生的关联交易是公允的，是按照正常商业行为准则进行的，保证将继续规范并逐步减少与沧州大化发生关联交易。</w:t>
      </w:r>
      <w:r>
        <w:rPr>
          <w:rFonts w:hint="eastAsia"/>
        </w:rPr>
        <w:t>(</w:t>
      </w:r>
      <w:r w:rsidRPr="00E11852">
        <w:rPr>
          <w:rFonts w:hint="eastAsia"/>
        </w:rPr>
        <w:t>2</w:t>
      </w:r>
      <w:r w:rsidRPr="00E11852">
        <w:rPr>
          <w:rFonts w:hint="eastAsia"/>
        </w:rPr>
        <w:t>）本公司、本公司控股股东及其他关联方将尽量避免与沧州大化发生不必要的关联交易；对于本公司、本公司控股股东及其他关联方与沧州大化发生的难以避免的关联交易，农化有限公司将严格按照决策程序和市场化的定价原则并遵循公正、公平、公开的原则依法与沧州大化签订协议，同时按照有关法律、法规和《上海证券交易所股票上市规则》以及上市公司章程等规定履行信息披露义务及办理有关报批程序，以保证不通过关联交易损害沧州大化其他股东的合法权益。</w:t>
      </w:r>
    </w:p>
    <w:p w14:paraId="6A3D6FF1" w14:textId="77777777" w:rsidR="00032650" w:rsidRPr="00E11852" w:rsidRDefault="00032650" w:rsidP="00032650">
      <w:pPr>
        <w:spacing w:line="360" w:lineRule="exact"/>
        <w:rPr>
          <w:b/>
        </w:rPr>
      </w:pPr>
      <w:r w:rsidRPr="00E11852">
        <w:rPr>
          <w:rFonts w:hint="eastAsia"/>
          <w:b/>
        </w:rPr>
        <w:t>承诺内容二：承诺方中国化工农化有限公司</w:t>
      </w:r>
    </w:p>
    <w:p w14:paraId="51FC52DB" w14:textId="44EBD3BD" w:rsidR="00032650" w:rsidRPr="00E11852" w:rsidRDefault="00032650" w:rsidP="00032650">
      <w:pPr>
        <w:spacing w:line="360" w:lineRule="exact"/>
        <w:ind w:firstLineChars="150" w:firstLine="315"/>
        <w:rPr>
          <w:b/>
        </w:rPr>
      </w:pPr>
      <w:r w:rsidRPr="00E11852">
        <w:rPr>
          <w:rFonts w:hint="eastAsia"/>
        </w:rPr>
        <w:t>（</w:t>
      </w:r>
      <w:r w:rsidRPr="00E11852">
        <w:rPr>
          <w:rFonts w:hint="eastAsia"/>
        </w:rPr>
        <w:t>1</w:t>
      </w:r>
      <w:r w:rsidRPr="00E11852">
        <w:rPr>
          <w:rFonts w:hint="eastAsia"/>
        </w:rPr>
        <w:t>）在成为沧州大化的间接控股股东时，采取具体的、有效的措施消除本公司控制的其他企业与沧州大化及其子公司已形成的同业竞争或潜在的同业竞争；（</w:t>
      </w:r>
      <w:r w:rsidRPr="00E11852">
        <w:rPr>
          <w:rFonts w:hint="eastAsia"/>
        </w:rPr>
        <w:t>2</w:t>
      </w:r>
      <w:r w:rsidRPr="00E11852">
        <w:rPr>
          <w:rFonts w:hint="eastAsia"/>
        </w:rPr>
        <w:t>）在作为沧州大化的间接控股股东期间，不从事与沧州大化及其子公司的主要经营业务具有同业竞争或潜在同业竞争关系的生产与经营；（</w:t>
      </w:r>
      <w:r w:rsidRPr="00E11852">
        <w:rPr>
          <w:rFonts w:hint="eastAsia"/>
        </w:rPr>
        <w:t>3</w:t>
      </w:r>
      <w:r w:rsidRPr="00E11852">
        <w:rPr>
          <w:rFonts w:hint="eastAsia"/>
        </w:rPr>
        <w:t>）若上述期间内，本公司获得的商业机会与沧州大化及其子公司主营业务发生同业竞争或可能发生同业竞争的，将立即通知沧州大化，并立即将该商业机会给</w:t>
      </w:r>
      <w:r w:rsidR="003D631A">
        <w:rPr>
          <w:rFonts w:hint="eastAsia"/>
        </w:rPr>
        <w:t>予</w:t>
      </w:r>
      <w:r w:rsidRPr="00E11852">
        <w:rPr>
          <w:rFonts w:hint="eastAsia"/>
        </w:rPr>
        <w:t>沧州大化，以避免与沧州大化及其子公司形成同业竞争或潜在同业竞争，确保沧州大化及沧州大化其他股东的利益不受损害。</w:t>
      </w:r>
    </w:p>
    <w:p w14:paraId="58038163" w14:textId="77777777" w:rsidR="00032650" w:rsidRPr="00E11852" w:rsidRDefault="00032650" w:rsidP="00032650">
      <w:pPr>
        <w:spacing w:line="360" w:lineRule="exact"/>
        <w:rPr>
          <w:b/>
        </w:rPr>
      </w:pPr>
      <w:r w:rsidRPr="00E11852">
        <w:rPr>
          <w:rFonts w:hint="eastAsia"/>
          <w:b/>
        </w:rPr>
        <w:t>承诺内容三：承诺方中国化工农化有限公司</w:t>
      </w:r>
    </w:p>
    <w:p w14:paraId="19878709" w14:textId="05670D04" w:rsidR="00032650" w:rsidRPr="00E11852" w:rsidRDefault="00032650" w:rsidP="00032650">
      <w:pPr>
        <w:spacing w:line="360" w:lineRule="exact"/>
        <w:ind w:firstLineChars="150" w:firstLine="315"/>
      </w:pPr>
      <w:r w:rsidRPr="00E11852">
        <w:rPr>
          <w:rFonts w:hint="eastAsia"/>
        </w:rPr>
        <w:t>（</w:t>
      </w:r>
      <w:r w:rsidRPr="00E11852">
        <w:rPr>
          <w:rFonts w:hint="eastAsia"/>
        </w:rPr>
        <w:t>1</w:t>
      </w:r>
      <w:r w:rsidRPr="00E11852">
        <w:rPr>
          <w:rFonts w:hint="eastAsia"/>
        </w:rPr>
        <w:t>）将保证沧州大化资产独立、完整，与本公司及本公司控股股东控制的其他企业资产分离清晰，保证严格控制关联交易事项，杜绝非法占用沧州大化资金、资产及其他资源的行为，并不要求沧州大化向其提供任何形式的担保。（</w:t>
      </w:r>
      <w:r w:rsidRPr="00E11852">
        <w:rPr>
          <w:rFonts w:hint="eastAsia"/>
        </w:rPr>
        <w:t>2</w:t>
      </w:r>
      <w:r w:rsidRPr="00E11852">
        <w:rPr>
          <w:rFonts w:hint="eastAsia"/>
        </w:rPr>
        <w:t>）不会滥用控股股东或实际控制人的地位</w:t>
      </w:r>
      <w:r w:rsidR="003F3FDC">
        <w:rPr>
          <w:rFonts w:hint="eastAsia"/>
        </w:rPr>
        <w:t>干预</w:t>
      </w:r>
      <w:r w:rsidRPr="00E11852">
        <w:rPr>
          <w:rFonts w:hint="eastAsia"/>
        </w:rPr>
        <w:t>沧州大化的正常生产经营活动。（</w:t>
      </w:r>
      <w:r w:rsidRPr="00E11852">
        <w:rPr>
          <w:rFonts w:hint="eastAsia"/>
        </w:rPr>
        <w:t>3</w:t>
      </w:r>
      <w:r w:rsidRPr="00E11852">
        <w:rPr>
          <w:rFonts w:hint="eastAsia"/>
        </w:rPr>
        <w:t>）将促使沧州大化建立独立的财务会计部门，建立独立的财务核算体系和财务管理制度；促使沧州大化开设独立的银行账户，不与本公司及本公司控股股东控制的其他企业共用一个银行账户；促使沧州大化依法独立纳税；促使沧州大化能够独立做出财务决策，促使其依法建立独立的工资管理制度，并在有关社会保障、工薪报酬等方面分账独立管理；保证不干预沧州大化的资金使用。（</w:t>
      </w:r>
      <w:r w:rsidRPr="00E11852">
        <w:rPr>
          <w:rFonts w:hint="eastAsia"/>
        </w:rPr>
        <w:t>4</w:t>
      </w:r>
      <w:r w:rsidRPr="00E11852">
        <w:rPr>
          <w:rFonts w:hint="eastAsia"/>
        </w:rPr>
        <w:t>）将促使沧州大化依法建立和完善法人治理结构，并建立独立、完整的组织机构，沧州大化的生产经营和办公机构与控股股东或实际控制人将完全分开，不会存在混合经营或合署办公的情形。（</w:t>
      </w:r>
      <w:r w:rsidRPr="00E11852">
        <w:rPr>
          <w:rFonts w:hint="eastAsia"/>
        </w:rPr>
        <w:t>5</w:t>
      </w:r>
      <w:r w:rsidRPr="00E11852">
        <w:rPr>
          <w:rFonts w:hint="eastAsia"/>
        </w:rPr>
        <w:t>）沧州大化的总经理、副总经理、财务负责人、董事会秘书等高级管理人员将</w:t>
      </w:r>
      <w:proofErr w:type="gramStart"/>
      <w:r w:rsidRPr="00E11852">
        <w:rPr>
          <w:rFonts w:hint="eastAsia"/>
        </w:rPr>
        <w:t>专职在</w:t>
      </w:r>
      <w:proofErr w:type="gramEnd"/>
      <w:r w:rsidRPr="00E11852">
        <w:rPr>
          <w:rFonts w:hint="eastAsia"/>
        </w:rPr>
        <w:t>沧州大化工作、并在沧州大化领取薪酬，不在本公司及本公司控股股东控制的其他企业双重任职；保证沧州大化的人事关系、劳动关系独立于本公司及本公司控股股东控制的其他企业。</w:t>
      </w:r>
    </w:p>
    <w:p w14:paraId="7F543676" w14:textId="77777777" w:rsidR="00032650" w:rsidRPr="00E11852" w:rsidRDefault="00032650" w:rsidP="00032650">
      <w:pPr>
        <w:spacing w:line="360" w:lineRule="exact"/>
        <w:rPr>
          <w:b/>
        </w:rPr>
      </w:pPr>
      <w:r w:rsidRPr="00E11852">
        <w:rPr>
          <w:rFonts w:hint="eastAsia"/>
          <w:b/>
        </w:rPr>
        <w:lastRenderedPageBreak/>
        <w:t>承诺内容四：承诺方中国中化控股有限责任公司</w:t>
      </w:r>
    </w:p>
    <w:p w14:paraId="5CBA5709" w14:textId="77777777" w:rsidR="00032650" w:rsidRPr="00E11852" w:rsidRDefault="00032650" w:rsidP="00032650">
      <w:pPr>
        <w:adjustRightInd w:val="0"/>
        <w:snapToGrid w:val="0"/>
        <w:spacing w:line="360" w:lineRule="exact"/>
        <w:ind w:firstLineChars="200" w:firstLine="420"/>
      </w:pPr>
      <w:r w:rsidRPr="00E11852">
        <w:rPr>
          <w:rFonts w:hint="eastAsia"/>
        </w:rPr>
        <w:t>(1)</w:t>
      </w:r>
      <w:r w:rsidRPr="00E11852">
        <w:t>本次收购对沧州大化的人员、资产、财务、业务、机构等方面的独立性不会产生实质不利影响。</w:t>
      </w:r>
      <w:r w:rsidRPr="00E11852">
        <w:rPr>
          <w:rFonts w:hint="eastAsia"/>
        </w:rPr>
        <w:t>(2)</w:t>
      </w:r>
      <w:r w:rsidRPr="00E11852">
        <w:t>本次收购完成后，沧州大化将继续保持完整的采购、生产、销售体系，拥有独立的知识产权。本公司及本公司控制的企业将严格遵守相关法律、法规和规范性文件中关于上市公司独立性的相关规定，在资产、人员、财务、机构和业务方面与沧州大化保持相互独立，确保沧州大化具有独立面向市场的能力。本公司将继续按照《中华人民共和国公司法》、《中华人民共和国证券法》等相关规定，避免从事任何影响沧州大化独立性的行为。</w:t>
      </w:r>
    </w:p>
    <w:p w14:paraId="73A9CC02" w14:textId="77777777" w:rsidR="00032650" w:rsidRPr="00E11852" w:rsidRDefault="00032650" w:rsidP="00032650">
      <w:pPr>
        <w:spacing w:line="360" w:lineRule="exact"/>
        <w:ind w:firstLineChars="200" w:firstLine="420"/>
      </w:pPr>
      <w:r w:rsidRPr="00E11852">
        <w:t>上述承诺自本次划转完成之日起生效，并于本公司对沧州大化拥有控制权期间内持续有效。</w:t>
      </w:r>
    </w:p>
    <w:p w14:paraId="54045D77" w14:textId="77777777" w:rsidR="00032650" w:rsidRPr="00E11852" w:rsidRDefault="00032650" w:rsidP="00032650">
      <w:pPr>
        <w:spacing w:line="360" w:lineRule="exact"/>
        <w:rPr>
          <w:b/>
        </w:rPr>
      </w:pPr>
      <w:r w:rsidRPr="00E11852">
        <w:rPr>
          <w:rFonts w:hint="eastAsia"/>
          <w:b/>
        </w:rPr>
        <w:t>承诺内容五：承诺方中国中化控股有限责任公司</w:t>
      </w:r>
    </w:p>
    <w:p w14:paraId="46827812" w14:textId="77777777" w:rsidR="00032650" w:rsidRPr="00E11852" w:rsidRDefault="00032650" w:rsidP="00032650">
      <w:pPr>
        <w:adjustRightInd w:val="0"/>
        <w:snapToGrid w:val="0"/>
        <w:spacing w:line="360" w:lineRule="exact"/>
        <w:ind w:firstLineChars="200" w:firstLine="420"/>
      </w:pPr>
      <w:r w:rsidRPr="00E11852">
        <w:rPr>
          <w:rFonts w:hint="eastAsia"/>
        </w:rPr>
        <w:t>(1)</w:t>
      </w:r>
      <w:r w:rsidRPr="00E11852">
        <w:t>对于</w:t>
      </w:r>
      <w:r w:rsidRPr="00E11852">
        <w:rPr>
          <w:rFonts w:hint="eastAsia"/>
        </w:rPr>
        <w:t>中国化工集团</w:t>
      </w:r>
      <w:r w:rsidRPr="00E11852">
        <w:t>下属企业与</w:t>
      </w:r>
      <w:r w:rsidRPr="00E11852">
        <w:rPr>
          <w:rFonts w:hint="eastAsia"/>
        </w:rPr>
        <w:t>上市公司</w:t>
      </w:r>
      <w:r w:rsidRPr="00E11852">
        <w:t>之间现时或今后可能存在的竞争情形，本公司将切实督促</w:t>
      </w:r>
      <w:r w:rsidRPr="00E11852">
        <w:rPr>
          <w:rFonts w:hint="eastAsia"/>
        </w:rPr>
        <w:t>中国化工农化有限公司、沧州大化集团有限责任公司</w:t>
      </w:r>
      <w:r w:rsidRPr="00E11852">
        <w:t>履行其</w:t>
      </w:r>
      <w:r w:rsidRPr="00E11852">
        <w:rPr>
          <w:rFonts w:hint="eastAsia"/>
        </w:rPr>
        <w:t>已</w:t>
      </w:r>
      <w:r w:rsidRPr="00E11852">
        <w:t>向</w:t>
      </w:r>
      <w:r w:rsidRPr="00E11852">
        <w:rPr>
          <w:rFonts w:hint="eastAsia"/>
        </w:rPr>
        <w:t>上市公司</w:t>
      </w:r>
      <w:proofErr w:type="gramStart"/>
      <w:r w:rsidRPr="00E11852">
        <w:t>作出</w:t>
      </w:r>
      <w:proofErr w:type="gramEnd"/>
      <w:r w:rsidRPr="00E11852">
        <w:t>的避免同业竞争</w:t>
      </w:r>
      <w:r w:rsidRPr="00E11852">
        <w:rPr>
          <w:rFonts w:hint="eastAsia"/>
        </w:rPr>
        <w:t>的相关</w:t>
      </w:r>
      <w:r w:rsidRPr="00E11852">
        <w:t>承诺。</w:t>
      </w:r>
      <w:r w:rsidRPr="00E11852">
        <w:rPr>
          <w:rFonts w:hint="eastAsia"/>
        </w:rPr>
        <w:t>(2)</w:t>
      </w:r>
      <w:r w:rsidRPr="00E11852">
        <w:rPr>
          <w:rFonts w:hint="eastAsia"/>
        </w:rPr>
        <w:t>对于因本次划转新产生的本公司下属企业与上市公司的同业竞争，本公司将按照相关证券监管部门的要求，在适用的法律法规及相关监管规则允许的前提下，于</w:t>
      </w:r>
      <w:proofErr w:type="gramStart"/>
      <w:r w:rsidRPr="00E11852">
        <w:rPr>
          <w:rFonts w:hint="eastAsia"/>
        </w:rPr>
        <w:t>本承诺</w:t>
      </w:r>
      <w:proofErr w:type="gramEnd"/>
      <w:r w:rsidRPr="00E11852">
        <w:rPr>
          <w:rFonts w:hint="eastAsia"/>
        </w:rPr>
        <w:t>函生效之日起五年内，本着有利于上市公司发展和维护股东利益尤其是中小股东利益的原则，综合运用委托管理、资产重组、股权置换</w:t>
      </w:r>
      <w:r w:rsidRPr="00E11852">
        <w:rPr>
          <w:rFonts w:hint="eastAsia"/>
        </w:rPr>
        <w:t>/</w:t>
      </w:r>
      <w:r w:rsidRPr="00E11852">
        <w:rPr>
          <w:rFonts w:hint="eastAsia"/>
        </w:rPr>
        <w:t>转让、业务合并</w:t>
      </w:r>
      <w:r w:rsidRPr="00E11852">
        <w:rPr>
          <w:rFonts w:hint="eastAsia"/>
        </w:rPr>
        <w:t>/</w:t>
      </w:r>
      <w:r w:rsidRPr="00E11852">
        <w:rPr>
          <w:rFonts w:hint="eastAsia"/>
        </w:rPr>
        <w:t>调整或其他合法方式，稳妥推进符合注入上市公司条件的相关资产或业务整合以解决同业竞争问题。</w:t>
      </w:r>
      <w:r w:rsidRPr="00E11852">
        <w:rPr>
          <w:rFonts w:hint="eastAsia"/>
        </w:rPr>
        <w:t>(3)</w:t>
      </w:r>
      <w:r w:rsidRPr="00E11852">
        <w:t>本公司将严格遵守相关法律、法规和规范性文件以及上市公司章程等内部管理制度的规定，按照国有资产国家所有、分级管理的原则，通过股权关系依法行使股东权利，妥善处理涉及上市公司利益的事项，不利用控制地位谋取不当利益或进行利益输送。</w:t>
      </w:r>
    </w:p>
    <w:p w14:paraId="16451C37" w14:textId="77777777" w:rsidR="00032650" w:rsidRPr="00E11852" w:rsidRDefault="00032650" w:rsidP="00032650">
      <w:pPr>
        <w:adjustRightInd w:val="0"/>
        <w:snapToGrid w:val="0"/>
        <w:spacing w:line="360" w:lineRule="exact"/>
        <w:ind w:firstLineChars="200" w:firstLine="420"/>
      </w:pPr>
      <w:r w:rsidRPr="00E11852">
        <w:t>上述承诺自本次划转完成之日起生效，并于本公司对上市公司拥有控制权期间内持续有效。</w:t>
      </w:r>
    </w:p>
    <w:p w14:paraId="74581D01" w14:textId="77777777" w:rsidR="00032650" w:rsidRPr="00E11852" w:rsidRDefault="00032650" w:rsidP="00032650">
      <w:pPr>
        <w:spacing w:line="360" w:lineRule="exact"/>
        <w:rPr>
          <w:b/>
        </w:rPr>
      </w:pPr>
      <w:r w:rsidRPr="00E11852">
        <w:rPr>
          <w:rFonts w:hint="eastAsia"/>
          <w:b/>
        </w:rPr>
        <w:t>承诺内容六：承诺方中国中化控股有限责任公司</w:t>
      </w:r>
    </w:p>
    <w:p w14:paraId="735DA3F3" w14:textId="77777777" w:rsidR="00032650" w:rsidRPr="00E11852" w:rsidRDefault="00032650" w:rsidP="00032650">
      <w:pPr>
        <w:adjustRightInd w:val="0"/>
        <w:snapToGrid w:val="0"/>
        <w:spacing w:line="360" w:lineRule="exact"/>
        <w:ind w:firstLineChars="200" w:firstLine="420"/>
      </w:pPr>
      <w:r w:rsidRPr="00E11852">
        <w:t>本公司及本公司控制的企业将按有关法律、法规和规范性文件的规定避免和减少与沧州大化之间的关联交易。对无法避免或有合理原因而发生的关联交易，本公司及本公司控制的企业将严格遵循有关法律、法规和规范性文件以及上市公司相关制度规定，依法签订协议，履行相关程序，确保定价公允，并依法履行信息披露义务，确保不通过关联交易损害上市公司及其他股东的合法权益。</w:t>
      </w:r>
    </w:p>
    <w:p w14:paraId="6A679364" w14:textId="77777777" w:rsidR="00032650" w:rsidRPr="00E11852" w:rsidRDefault="00032650" w:rsidP="00032650">
      <w:pPr>
        <w:adjustRightInd w:val="0"/>
        <w:snapToGrid w:val="0"/>
        <w:spacing w:line="360" w:lineRule="exact"/>
        <w:ind w:firstLineChars="200" w:firstLine="420"/>
      </w:pPr>
      <w:r w:rsidRPr="00E11852">
        <w:t>上述承诺自本次划转完成之日起生效，并于本公司对上市公司拥有控制权期间内持续有效。</w:t>
      </w:r>
    </w:p>
    <w:p w14:paraId="228E55BF" w14:textId="77777777" w:rsidR="00032650" w:rsidRPr="00E11852" w:rsidRDefault="00032650" w:rsidP="00032650">
      <w:pPr>
        <w:spacing w:line="360" w:lineRule="exact"/>
        <w:rPr>
          <w:b/>
        </w:rPr>
      </w:pPr>
      <w:r w:rsidRPr="00E11852">
        <w:rPr>
          <w:rFonts w:hint="eastAsia"/>
          <w:b/>
        </w:rPr>
        <w:t>承诺内容七：承诺方沧州大化集团有限责任公司</w:t>
      </w:r>
    </w:p>
    <w:p w14:paraId="497C41E0" w14:textId="77777777" w:rsidR="00032650" w:rsidRPr="00E11852" w:rsidRDefault="00032650" w:rsidP="00032650">
      <w:pPr>
        <w:spacing w:line="360" w:lineRule="exact"/>
        <w:ind w:firstLineChars="200" w:firstLine="420"/>
      </w:pPr>
      <w:r w:rsidRPr="00E11852">
        <w:rPr>
          <w:rFonts w:hint="eastAsia"/>
        </w:rPr>
        <w:t>本公司现有及将来与沧州大化发生的关联交易公允，是按照正常商业行为准则进行的，本公司保证将继续规范并逐步减少与沧州大化发生关联交易；本公司及本公司控制的其他关联方将尽量避免与沧州大化发生不必要的关联交易；对于本公司及本公司控制的其他关联方与沧州大化发生的难以避免的关联交易，本公司将严格按照决策程序和市场化的定价原则并遵循公正、公平、公开的原则依法与沧州大化签订协议，同时按照有关法律、法规和</w:t>
      </w:r>
      <w:r w:rsidRPr="00E11852">
        <w:rPr>
          <w:rFonts w:hint="eastAsia"/>
        </w:rPr>
        <w:lastRenderedPageBreak/>
        <w:t>《上海证券交易所股票上市规则》以及上市公司章程等规定履行信息披露义务及办理有关报批程序，以保证不通过关联交易损害沧州大化及沧州大化其他股东的合法权益。</w:t>
      </w:r>
    </w:p>
    <w:p w14:paraId="3EF7FEC6" w14:textId="77777777" w:rsidR="00032650" w:rsidRPr="00E11852" w:rsidRDefault="00032650" w:rsidP="00032650">
      <w:pPr>
        <w:spacing w:line="360" w:lineRule="exact"/>
        <w:rPr>
          <w:b/>
        </w:rPr>
      </w:pPr>
      <w:r w:rsidRPr="00E11852">
        <w:rPr>
          <w:rFonts w:hint="eastAsia"/>
          <w:b/>
        </w:rPr>
        <w:t>承诺内容</w:t>
      </w:r>
      <w:r>
        <w:rPr>
          <w:rFonts w:hint="eastAsia"/>
          <w:b/>
        </w:rPr>
        <w:t>八</w:t>
      </w:r>
      <w:r w:rsidRPr="00E11852">
        <w:rPr>
          <w:rFonts w:hint="eastAsia"/>
          <w:b/>
        </w:rPr>
        <w:t>：承诺方沧州大化集团有限责任公司</w:t>
      </w:r>
    </w:p>
    <w:p w14:paraId="4AF5C7F2" w14:textId="319E54A0" w:rsidR="00032650" w:rsidRPr="00E11852" w:rsidRDefault="00032650" w:rsidP="00032650">
      <w:pPr>
        <w:spacing w:line="360" w:lineRule="exact"/>
        <w:ind w:firstLineChars="200" w:firstLine="420"/>
      </w:pPr>
      <w:r w:rsidRPr="00E11852">
        <w:rPr>
          <w:rFonts w:hint="eastAsia"/>
        </w:rPr>
        <w:t>为避免本公司及本公司控制的其他企业在未来的业务发展过程中与沧州大化产生新的同业竞争，本公司承诺将采取合法及有效的措施，避免本公司及本公司控制的其他企业新增从事与沧州大化相同的业务，避免新增与沧州大化的业务经营构成直接或间接的同业竞争；如本公司及本公司控制的其他企业有任何商业机会可从事、参与任何可能与沧州大化的生产经营构成竞争的活动，则立即将上述商业机会通知沧州大化；若在通知中所指定的合理期间内，沧州大化作出愿意利用该商业机会的肯定答复，则尽力将该商业机会给</w:t>
      </w:r>
      <w:r w:rsidR="00C91913">
        <w:rPr>
          <w:rFonts w:hint="eastAsia"/>
        </w:rPr>
        <w:t>予</w:t>
      </w:r>
      <w:r w:rsidRPr="00E11852">
        <w:rPr>
          <w:rFonts w:hint="eastAsia"/>
        </w:rPr>
        <w:t>沧州大化。</w:t>
      </w:r>
    </w:p>
    <w:p w14:paraId="52047CD5" w14:textId="77777777" w:rsidR="00032650" w:rsidRPr="00E11852" w:rsidRDefault="00032650" w:rsidP="00032650">
      <w:pPr>
        <w:spacing w:line="360" w:lineRule="exact"/>
        <w:rPr>
          <w:b/>
        </w:rPr>
      </w:pPr>
      <w:r w:rsidRPr="00E11852">
        <w:rPr>
          <w:rFonts w:hint="eastAsia"/>
          <w:b/>
        </w:rPr>
        <w:t>承诺内容九：承诺方沧州大化集团有限责任公司</w:t>
      </w:r>
    </w:p>
    <w:p w14:paraId="1135E321" w14:textId="77777777" w:rsidR="00032650" w:rsidRPr="00E11852" w:rsidRDefault="00032650" w:rsidP="00032650">
      <w:pPr>
        <w:spacing w:line="360" w:lineRule="exact"/>
        <w:ind w:firstLineChars="200" w:firstLine="420"/>
      </w:pPr>
      <w:r w:rsidRPr="00E11852">
        <w:rPr>
          <w:rFonts w:hint="eastAsia"/>
        </w:rPr>
        <w:t>自</w:t>
      </w:r>
      <w:r w:rsidRPr="00E11852">
        <w:rPr>
          <w:rFonts w:hint="eastAsia"/>
        </w:rPr>
        <w:t>2013</w:t>
      </w:r>
      <w:r w:rsidRPr="00E11852">
        <w:rPr>
          <w:rFonts w:hint="eastAsia"/>
        </w:rPr>
        <w:t>年</w:t>
      </w:r>
      <w:r w:rsidRPr="00E11852">
        <w:rPr>
          <w:rFonts w:hint="eastAsia"/>
        </w:rPr>
        <w:t>1</w:t>
      </w:r>
      <w:r w:rsidRPr="00E11852">
        <w:rPr>
          <w:rFonts w:hint="eastAsia"/>
        </w:rPr>
        <w:t>月</w:t>
      </w:r>
      <w:r w:rsidRPr="00E11852">
        <w:rPr>
          <w:rFonts w:hint="eastAsia"/>
        </w:rPr>
        <w:t>1</w:t>
      </w:r>
      <w:r w:rsidRPr="00E11852">
        <w:rPr>
          <w:rFonts w:hint="eastAsia"/>
        </w:rPr>
        <w:t>日起，沧州大化目前及未来所生产产品的出口销售业务均由其自行开展，本公司及本公司下属控、参股公司、合营企业及其他关联企业均不再向沧州大化采购任何产品从事出口销售，亦不从事与沧州大化所生产产品相同或相似产品的出口销售业务；自</w:t>
      </w:r>
      <w:r w:rsidRPr="00E11852">
        <w:rPr>
          <w:rFonts w:hint="eastAsia"/>
        </w:rPr>
        <w:t>2013</w:t>
      </w:r>
      <w:r w:rsidRPr="00E11852">
        <w:rPr>
          <w:rFonts w:hint="eastAsia"/>
        </w:rPr>
        <w:t>年</w:t>
      </w:r>
      <w:r w:rsidRPr="00E11852">
        <w:rPr>
          <w:rFonts w:hint="eastAsia"/>
        </w:rPr>
        <w:t>1</w:t>
      </w:r>
      <w:r w:rsidRPr="00E11852">
        <w:rPr>
          <w:rFonts w:hint="eastAsia"/>
        </w:rPr>
        <w:t>月</w:t>
      </w:r>
      <w:r w:rsidRPr="00E11852">
        <w:rPr>
          <w:rFonts w:hint="eastAsia"/>
        </w:rPr>
        <w:t>1</w:t>
      </w:r>
      <w:r w:rsidRPr="00E11852">
        <w:rPr>
          <w:rFonts w:hint="eastAsia"/>
        </w:rPr>
        <w:t>日起，沧州大化生产所需的备品备件均由其根据自身需要自行向国外采购，本公司不再进口上述产品以用于向沧州大化销售；</w:t>
      </w:r>
    </w:p>
    <w:p w14:paraId="5B57241B" w14:textId="77777777" w:rsidR="00032650" w:rsidRPr="00E11852" w:rsidRDefault="00032650" w:rsidP="00032650">
      <w:pPr>
        <w:spacing w:line="360" w:lineRule="exact"/>
        <w:ind w:firstLineChars="200" w:firstLine="420"/>
      </w:pPr>
      <w:proofErr w:type="gramStart"/>
      <w:r w:rsidRPr="00E11852">
        <w:rPr>
          <w:rFonts w:hint="eastAsia"/>
        </w:rPr>
        <w:t>本承诺</w:t>
      </w:r>
      <w:proofErr w:type="gramEnd"/>
      <w:r w:rsidRPr="00E11852">
        <w:rPr>
          <w:rFonts w:hint="eastAsia"/>
        </w:rPr>
        <w:t>函在沧州大化合</w:t>
      </w:r>
      <w:proofErr w:type="gramStart"/>
      <w:r w:rsidRPr="00E11852">
        <w:rPr>
          <w:rFonts w:hint="eastAsia"/>
        </w:rPr>
        <w:t>法有效存续且</w:t>
      </w:r>
      <w:proofErr w:type="gramEnd"/>
      <w:r w:rsidRPr="00E11852">
        <w:rPr>
          <w:rFonts w:hint="eastAsia"/>
        </w:rPr>
        <w:t>本公司作为沧州大化的控股股东期间持续有效。</w:t>
      </w:r>
    </w:p>
    <w:p w14:paraId="391105B6" w14:textId="77777777" w:rsidR="00032650" w:rsidRPr="00E11852" w:rsidRDefault="00032650" w:rsidP="00032650">
      <w:pPr>
        <w:spacing w:line="360" w:lineRule="exact"/>
        <w:rPr>
          <w:b/>
        </w:rPr>
      </w:pPr>
      <w:r w:rsidRPr="00E11852">
        <w:rPr>
          <w:rFonts w:hint="eastAsia"/>
          <w:b/>
        </w:rPr>
        <w:t>承诺内容十：承诺方沧州大化集团有限责任公司</w:t>
      </w:r>
    </w:p>
    <w:p w14:paraId="5D14F227" w14:textId="77777777" w:rsidR="00032650" w:rsidRPr="00E11852" w:rsidRDefault="00032650" w:rsidP="00032650">
      <w:pPr>
        <w:spacing w:line="360" w:lineRule="exact"/>
        <w:ind w:firstLineChars="200" w:firstLine="420"/>
      </w:pPr>
      <w:r w:rsidRPr="00E11852">
        <w:rPr>
          <w:rFonts w:hint="eastAsia"/>
        </w:rPr>
        <w:t>大化集团同意并认可《专利使用许可合同》签署前沧州大化、</w:t>
      </w:r>
      <w:r w:rsidRPr="00E11852">
        <w:rPr>
          <w:rFonts w:hint="eastAsia"/>
        </w:rPr>
        <w:t>TDI</w:t>
      </w:r>
      <w:r w:rsidRPr="00E11852">
        <w:rPr>
          <w:rFonts w:hint="eastAsia"/>
        </w:rPr>
        <w:t>公司无偿使用大化集团</w:t>
      </w:r>
      <w:r w:rsidRPr="00E11852">
        <w:rPr>
          <w:rFonts w:hint="eastAsia"/>
        </w:rPr>
        <w:t>200610153049.6</w:t>
      </w:r>
      <w:r w:rsidRPr="00E11852">
        <w:rPr>
          <w:rFonts w:hint="eastAsia"/>
        </w:rPr>
        <w:t>号专利权至</w:t>
      </w:r>
      <w:r w:rsidRPr="00E11852">
        <w:rPr>
          <w:rFonts w:hint="eastAsia"/>
        </w:rPr>
        <w:t>2026</w:t>
      </w:r>
      <w:r w:rsidRPr="00E11852">
        <w:rPr>
          <w:rFonts w:hint="eastAsia"/>
        </w:rPr>
        <w:t>年</w:t>
      </w:r>
      <w:r w:rsidRPr="00E11852">
        <w:rPr>
          <w:rFonts w:hint="eastAsia"/>
        </w:rPr>
        <w:t>9</w:t>
      </w:r>
      <w:r w:rsidRPr="00E11852">
        <w:rPr>
          <w:rFonts w:hint="eastAsia"/>
        </w:rPr>
        <w:t>月</w:t>
      </w:r>
      <w:r w:rsidRPr="00E11852">
        <w:rPr>
          <w:rFonts w:hint="eastAsia"/>
        </w:rPr>
        <w:t>19</w:t>
      </w:r>
      <w:r w:rsidRPr="00E11852">
        <w:rPr>
          <w:rFonts w:hint="eastAsia"/>
        </w:rPr>
        <w:t>日，自</w:t>
      </w:r>
      <w:proofErr w:type="gramStart"/>
      <w:r w:rsidRPr="00E11852">
        <w:rPr>
          <w:rFonts w:hint="eastAsia"/>
        </w:rPr>
        <w:t>本承诺</w:t>
      </w:r>
      <w:proofErr w:type="gramEnd"/>
      <w:r w:rsidRPr="00E11852">
        <w:rPr>
          <w:rFonts w:hint="eastAsia"/>
        </w:rPr>
        <w:t>函出具日，也不再许可除沧州大化、</w:t>
      </w:r>
      <w:proofErr w:type="gramStart"/>
      <w:r w:rsidRPr="00E11852">
        <w:rPr>
          <w:rFonts w:hint="eastAsia"/>
        </w:rPr>
        <w:t>聚海分公司</w:t>
      </w:r>
      <w:proofErr w:type="gramEnd"/>
      <w:r w:rsidRPr="00E11852">
        <w:rPr>
          <w:rFonts w:hint="eastAsia"/>
        </w:rPr>
        <w:t>及大化</w:t>
      </w:r>
      <w:r w:rsidRPr="00E11852">
        <w:rPr>
          <w:rFonts w:hint="eastAsia"/>
        </w:rPr>
        <w:t>TDI</w:t>
      </w:r>
      <w:r w:rsidRPr="00E11852">
        <w:rPr>
          <w:rFonts w:hint="eastAsia"/>
        </w:rPr>
        <w:t>以外的任何第三方使用该项专利权。</w:t>
      </w:r>
    </w:p>
    <w:p w14:paraId="079AB69C" w14:textId="77777777" w:rsidR="00032650" w:rsidRPr="00E11852" w:rsidRDefault="00032650" w:rsidP="00032650">
      <w:pPr>
        <w:spacing w:line="360" w:lineRule="exact"/>
        <w:rPr>
          <w:b/>
        </w:rPr>
      </w:pPr>
      <w:r w:rsidRPr="00E11852">
        <w:rPr>
          <w:rFonts w:hint="eastAsia"/>
          <w:b/>
        </w:rPr>
        <w:t>承诺内容十一：承诺方沧州大化集团有限责任公司</w:t>
      </w:r>
    </w:p>
    <w:p w14:paraId="555C3C7D" w14:textId="77777777" w:rsidR="00032650" w:rsidRDefault="00032650" w:rsidP="00032650">
      <w:pPr>
        <w:spacing w:line="360" w:lineRule="exact"/>
        <w:ind w:firstLineChars="200" w:firstLine="420"/>
      </w:pPr>
      <w:r w:rsidRPr="00E11852">
        <w:rPr>
          <w:rFonts w:hint="eastAsia"/>
        </w:rPr>
        <w:t>若沧州大化向大化集团提出拟购买</w:t>
      </w:r>
      <w:r w:rsidRPr="00E11852">
        <w:rPr>
          <w:rFonts w:hint="eastAsia"/>
        </w:rPr>
        <w:t>200610153049.6</w:t>
      </w:r>
      <w:r w:rsidRPr="00E11852">
        <w:rPr>
          <w:rFonts w:hint="eastAsia"/>
        </w:rPr>
        <w:t>号专利权的书面邀约，大化集团无条件同意转让该专利，具体转让价格参考经有证券从业资质的评估机构在双方确认的评估基准日对专利进行评估的结果，最终转让价格不高于经有关部门备案的价格；大化集团同意协助沧州大化办理相关手续（包括但不限于办理专利所有人的变更登记）</w:t>
      </w:r>
    </w:p>
    <w:p w14:paraId="296B7A17" w14:textId="77777777" w:rsidR="00CB57AE" w:rsidRPr="00032650" w:rsidRDefault="00CB57AE">
      <w:pPr>
        <w:rPr>
          <w:color w:val="000000" w:themeColor="text1"/>
        </w:rPr>
      </w:pPr>
    </w:p>
    <w:p w14:paraId="1B378087" w14:textId="77777777" w:rsidR="00CB57AE" w:rsidRDefault="00A315DF">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报</w:t>
      </w:r>
      <w:r>
        <w:rPr>
          <w:rFonts w:ascii="宋体" w:hAnsi="宋体"/>
          <w:color w:val="000000" w:themeColor="text1"/>
        </w:rPr>
        <w:t>告期内</w:t>
      </w:r>
      <w:r>
        <w:rPr>
          <w:rFonts w:ascii="宋体" w:hAnsi="宋体" w:hint="eastAsia"/>
          <w:color w:val="000000" w:themeColor="text1"/>
        </w:rPr>
        <w:t>控股股东及其他关联方非经营性占用资金情况</w:t>
      </w:r>
    </w:p>
    <w:sdt>
      <w:sdtPr>
        <w:rPr>
          <w:color w:val="000000" w:themeColor="text1"/>
        </w:rPr>
        <w:alias w:val="是否适用：资金被占用情况及清欠进展情况[双击切换]"/>
        <w:tag w:val="_GBC_ae82394ae54d49eba71e8d8d6447c499"/>
        <w:id w:val="1062130459"/>
        <w:placeholder>
          <w:docPart w:val="GBC22222222222222222222222222222"/>
        </w:placeholder>
      </w:sdtPr>
      <w:sdtContent>
        <w:p w14:paraId="59BC38E0" w14:textId="52F3C330" w:rsidR="00CB57AE" w:rsidRDefault="00A315DF" w:rsidP="00032650">
          <w:pPr>
            <w:rPr>
              <w:color w:val="000000" w:themeColor="text1"/>
            </w:rPr>
          </w:pPr>
          <w:r>
            <w:rPr>
              <w:rFonts w:ascii="宋体" w:hAnsi="宋体"/>
              <w:color w:val="000000" w:themeColor="text1"/>
            </w:rPr>
            <w:fldChar w:fldCharType="begin"/>
          </w:r>
          <w:r w:rsidR="0003265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265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66" w:name="_Hlk74646365" w:displacedByCustomXml="prev"/>
    <w:p w14:paraId="7FCCD5ED" w14:textId="77777777" w:rsidR="00032650" w:rsidRDefault="00032650" w:rsidP="00032650">
      <w:pPr>
        <w:rPr>
          <w:color w:val="000000" w:themeColor="text1"/>
        </w:rPr>
      </w:pPr>
    </w:p>
    <w:bookmarkEnd w:id="66"/>
    <w:p w14:paraId="24DEC8B0" w14:textId="77777777" w:rsidR="00CB57AE" w:rsidRDefault="00A315DF">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违规担保情况</w:t>
      </w:r>
    </w:p>
    <w:sdt>
      <w:sdtPr>
        <w:rPr>
          <w:color w:val="000000" w:themeColor="text1"/>
        </w:rPr>
        <w:alias w:val="是否适用：违规担保情况[双击切换]"/>
        <w:tag w:val="_GBC_725722c7a37d40c28caf80b13d948933"/>
        <w:id w:val="306441783"/>
        <w:placeholder>
          <w:docPart w:val="GBC22222222222222222222222222222"/>
        </w:placeholder>
      </w:sdtPr>
      <w:sdtContent>
        <w:p w14:paraId="41B3983F" w14:textId="2E22ACF4" w:rsidR="00CB57AE" w:rsidRDefault="00A315DF" w:rsidP="00610893">
          <w:pPr>
            <w:rPr>
              <w:color w:val="000000" w:themeColor="text1"/>
            </w:rPr>
          </w:pPr>
          <w:r>
            <w:rPr>
              <w:rFonts w:ascii="宋体" w:hAnsi="宋体"/>
              <w:color w:val="000000" w:themeColor="text1"/>
            </w:rPr>
            <w:fldChar w:fldCharType="begin"/>
          </w:r>
          <w:r w:rsidR="0061089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1089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67" w:name="_Hlk74646368" w:displacedByCustomXml="prev"/>
    <w:bookmarkEnd w:id="67"/>
    <w:p w14:paraId="21E47DA2" w14:textId="77777777" w:rsidR="00CB57AE" w:rsidRDefault="00CB57AE">
      <w:pPr>
        <w:rPr>
          <w:color w:val="000000" w:themeColor="text1"/>
        </w:rPr>
        <w:sectPr w:rsidR="00CB57AE">
          <w:pgSz w:w="16838" w:h="11906" w:orient="landscape"/>
          <w:pgMar w:top="1797" w:right="1525" w:bottom="1276" w:left="1440" w:header="851" w:footer="992" w:gutter="0"/>
          <w:cols w:space="425"/>
          <w:docGrid w:linePitch="312"/>
        </w:sectPr>
      </w:pPr>
    </w:p>
    <w:p w14:paraId="55B47409" w14:textId="77777777" w:rsidR="00CB57AE" w:rsidRDefault="00A315DF">
      <w:pPr>
        <w:pStyle w:val="2"/>
        <w:numPr>
          <w:ilvl w:val="0"/>
          <w:numId w:val="90"/>
        </w:numPr>
        <w:tabs>
          <w:tab w:val="left" w:pos="426"/>
        </w:tabs>
        <w:ind w:left="422" w:hanging="422"/>
        <w:jc w:val="left"/>
        <w:rPr>
          <w:rFonts w:ascii="宋体" w:hAnsi="宋体"/>
          <w:color w:val="000000" w:themeColor="text1"/>
        </w:rPr>
      </w:pPr>
      <w:r>
        <w:rPr>
          <w:rFonts w:ascii="宋体" w:hAnsi="宋体" w:hint="eastAsia"/>
          <w:color w:val="000000" w:themeColor="text1"/>
        </w:rPr>
        <w:lastRenderedPageBreak/>
        <w:t>半年报审计情况</w:t>
      </w:r>
    </w:p>
    <w:sdt>
      <w:sdtPr>
        <w:rPr>
          <w:color w:val="000000" w:themeColor="text1"/>
        </w:rPr>
        <w:alias w:val="是否适用：半年报审计情况  [双击切换]"/>
        <w:tag w:val="_GBC_b2faf86be7fd4060a2a7ad4018aaf033"/>
        <w:id w:val="811524233"/>
        <w:placeholder>
          <w:docPart w:val="GBC22222222222222222222222222222"/>
        </w:placeholder>
      </w:sdtPr>
      <w:sdtContent>
        <w:p w14:paraId="06D4625A" w14:textId="03E1242E" w:rsidR="00610893" w:rsidRDefault="00A315DF" w:rsidP="00610893">
          <w:pPr>
            <w:rPr>
              <w:color w:val="000000" w:themeColor="text1"/>
            </w:rPr>
          </w:pPr>
          <w:r>
            <w:rPr>
              <w:rFonts w:ascii="宋体" w:hAnsi="宋体"/>
              <w:color w:val="000000" w:themeColor="text1"/>
            </w:rPr>
            <w:fldChar w:fldCharType="begin"/>
          </w:r>
          <w:r w:rsidR="0061089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1089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5A28AE" w14:textId="77777777" w:rsidR="00CB57AE" w:rsidRDefault="00CB57AE">
      <w:pPr>
        <w:rPr>
          <w:color w:val="000000" w:themeColor="text1"/>
        </w:rPr>
      </w:pPr>
    </w:p>
    <w:p w14:paraId="69D77533" w14:textId="77777777" w:rsidR="00CB57AE" w:rsidRDefault="00A315DF">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上年年度报告非标准审计意见涉及事项的变化及处理情况</w:t>
      </w:r>
    </w:p>
    <w:sdt>
      <w:sdtPr>
        <w:rPr>
          <w:rFonts w:hint="eastAsia"/>
          <w:color w:val="000000" w:themeColor="text1"/>
        </w:rPr>
        <w:alias w:val="是否适用：公司对上年年度报告中的财务报告被注册会计师出具“非标准审计报告”的说明 [双击切换]"/>
        <w:tag w:val="_GBC_06e0811c47124b6da79369103f766350"/>
        <w:id w:val="-1119835393"/>
        <w:placeholder>
          <w:docPart w:val="GBC22222222222222222222222222222"/>
        </w:placeholder>
      </w:sdtPr>
      <w:sdtContent>
        <w:p w14:paraId="73A9E0DC" w14:textId="05F514FF" w:rsidR="00CB57AE" w:rsidRDefault="00A315DF" w:rsidP="00032650">
          <w:pPr>
            <w:rPr>
              <w:color w:val="000000" w:themeColor="text1"/>
            </w:rPr>
          </w:pPr>
          <w:r>
            <w:rPr>
              <w:rFonts w:ascii="宋体" w:hAnsi="宋体"/>
              <w:color w:val="000000" w:themeColor="text1"/>
            </w:rPr>
            <w:fldChar w:fldCharType="begin"/>
          </w:r>
          <w:r w:rsidR="0003265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265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7244D42" w14:textId="77777777" w:rsidR="00CB57AE" w:rsidRDefault="00CB57AE">
      <w:pPr>
        <w:rPr>
          <w:color w:val="000000" w:themeColor="text1"/>
        </w:rPr>
      </w:pPr>
    </w:p>
    <w:p w14:paraId="26B4C833" w14:textId="77777777" w:rsidR="00CB57AE" w:rsidRDefault="00A315DF">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破产重整相关事项</w:t>
      </w:r>
    </w:p>
    <w:sdt>
      <w:sdtPr>
        <w:rPr>
          <w:rFonts w:hint="eastAsia"/>
          <w:color w:val="000000" w:themeColor="text1"/>
        </w:rPr>
        <w:alias w:val="是否适用：破产重整相关事项[双击切换]"/>
        <w:tag w:val="_GBC_c4fc8890d63b44b19353d2188a5bce59"/>
        <w:id w:val="-933903555"/>
        <w:placeholder>
          <w:docPart w:val="GBC22222222222222222222222222222"/>
        </w:placeholder>
      </w:sdtPr>
      <w:sdtContent>
        <w:p w14:paraId="0F6F5A9C" w14:textId="70DE0E5B" w:rsidR="00CB57AE" w:rsidRDefault="00A315DF" w:rsidP="00610893">
          <w:pPr>
            <w:rPr>
              <w:color w:val="000000" w:themeColor="text1"/>
            </w:rPr>
          </w:pPr>
          <w:r>
            <w:rPr>
              <w:rFonts w:ascii="宋体" w:hAnsi="宋体"/>
              <w:color w:val="000000" w:themeColor="text1"/>
            </w:rPr>
            <w:fldChar w:fldCharType="begin"/>
          </w:r>
          <w:r w:rsidR="0061089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1089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F3C4BA" w14:textId="77777777" w:rsidR="00CB57AE" w:rsidRDefault="00CB57AE">
      <w:pPr>
        <w:rPr>
          <w:color w:val="000000" w:themeColor="text1"/>
        </w:rPr>
      </w:pPr>
    </w:p>
    <w:p w14:paraId="4BCEDF6F" w14:textId="77777777" w:rsidR="00CB57AE" w:rsidRDefault="00A315DF">
      <w:pPr>
        <w:pStyle w:val="2"/>
        <w:numPr>
          <w:ilvl w:val="0"/>
          <w:numId w:val="90"/>
        </w:numPr>
        <w:tabs>
          <w:tab w:val="left" w:pos="426"/>
        </w:tabs>
        <w:ind w:left="422" w:hanging="422"/>
        <w:jc w:val="left"/>
        <w:rPr>
          <w:rFonts w:ascii="宋体" w:hAnsi="宋体"/>
          <w:color w:val="000000" w:themeColor="text1"/>
        </w:rPr>
      </w:pPr>
      <w:r>
        <w:rPr>
          <w:rFonts w:ascii="宋体" w:hAnsi="宋体"/>
          <w:color w:val="000000" w:themeColor="text1"/>
        </w:rPr>
        <w:t>重大诉讼、仲裁事项</w:t>
      </w:r>
    </w:p>
    <w:sdt>
      <w:sdtPr>
        <w:rPr>
          <w:rFonts w:asciiTheme="minorEastAsia" w:eastAsiaTheme="minorEastAsia" w:hAnsiTheme="minorEastAsia"/>
          <w:color w:val="000000" w:themeColor="text1"/>
        </w:rPr>
        <w:alias w:val="本年度公司有无重大诉讼、仲裁事项"/>
        <w:tag w:val="_GBC_0fcf1cd2d0814185bde747855edf5227"/>
        <w:id w:val="1088579488"/>
        <w:placeholder>
          <w:docPart w:val="GBC22222222222222222222222222222"/>
        </w:placeholder>
      </w:sdtPr>
      <w:sdtContent>
        <w:p w14:paraId="5A5E8EF9" w14:textId="6966CDDC" w:rsidR="00610893" w:rsidRDefault="00A315DF" w:rsidP="00610893">
          <w:pPr>
            <w:rPr>
              <w:color w:val="000000" w:themeColor="text1"/>
            </w:rPr>
          </w:pPr>
          <w:r>
            <w:rPr>
              <w:rFonts w:asciiTheme="minorEastAsia" w:eastAsiaTheme="minorEastAsia" w:hAnsiTheme="minorEastAsia"/>
              <w:color w:val="000000" w:themeColor="text1"/>
            </w:rPr>
            <w:fldChar w:fldCharType="begin"/>
          </w:r>
          <w:r w:rsidR="00610893">
            <w:rPr>
              <w:rFonts w:asciiTheme="minorEastAsia" w:eastAsiaTheme="minorEastAsia" w:hAnsiTheme="minorEastAsia"/>
              <w:color w:val="000000" w:themeColor="text1"/>
            </w:rPr>
            <w:instrText xml:space="preserve"> MACROBUTTON  SnrToggleCheckbox □本报告期公司有重大诉讼、仲裁事项 </w:instrText>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fldChar w:fldCharType="begin"/>
          </w:r>
          <w:r w:rsidR="00610893">
            <w:rPr>
              <w:rFonts w:asciiTheme="minorEastAsia" w:eastAsiaTheme="minorEastAsia" w:hAnsiTheme="minorEastAsia"/>
              <w:color w:val="000000" w:themeColor="text1"/>
            </w:rPr>
            <w:instrText xml:space="preserve"> MACROBUTTON  SnrToggleCheckbox √本报告期公司无重大诉讼、仲裁事项 </w:instrText>
          </w:r>
          <w:r>
            <w:rPr>
              <w:rFonts w:asciiTheme="minorEastAsia" w:eastAsiaTheme="minorEastAsia" w:hAnsiTheme="minorEastAsia"/>
              <w:color w:val="000000" w:themeColor="text1"/>
            </w:rPr>
            <w:fldChar w:fldCharType="end"/>
          </w:r>
        </w:p>
      </w:sdtContent>
    </w:sdt>
    <w:p w14:paraId="568408F1" w14:textId="400330B9" w:rsidR="00CB57AE" w:rsidRDefault="00CB57AE">
      <w:pPr>
        <w:rPr>
          <w:color w:val="000000" w:themeColor="text1"/>
        </w:rPr>
      </w:pPr>
    </w:p>
    <w:p w14:paraId="2257DB6C" w14:textId="77777777" w:rsidR="00CB57AE" w:rsidRDefault="00CB57AE">
      <w:pPr>
        <w:rPr>
          <w:color w:val="000000" w:themeColor="text1"/>
        </w:rPr>
      </w:pPr>
    </w:p>
    <w:p w14:paraId="1F8977DB" w14:textId="77777777" w:rsidR="00CB57AE" w:rsidRDefault="00A315DF">
      <w:pPr>
        <w:pStyle w:val="2"/>
        <w:numPr>
          <w:ilvl w:val="0"/>
          <w:numId w:val="90"/>
        </w:numPr>
        <w:tabs>
          <w:tab w:val="left" w:pos="426"/>
        </w:tabs>
        <w:jc w:val="left"/>
        <w:rPr>
          <w:rFonts w:ascii="宋体" w:hAnsi="宋体"/>
          <w:color w:val="000000" w:themeColor="text1"/>
        </w:rPr>
      </w:pPr>
      <w:r>
        <w:rPr>
          <w:rFonts w:ascii="宋体" w:hAnsi="宋体"/>
          <w:color w:val="000000" w:themeColor="text1"/>
        </w:rPr>
        <w:t>上市公司</w:t>
      </w:r>
      <w:r>
        <w:rPr>
          <w:rFonts w:ascii="宋体" w:hAnsi="宋体" w:hint="eastAsia"/>
          <w:color w:val="000000" w:themeColor="text1"/>
        </w:rPr>
        <w:t>及其董事</w:t>
      </w:r>
      <w:sdt>
        <w:sdtPr>
          <w:tag w:val="_PLD_fa9d0d62b2ad4d128fa74b3ce6ac509f"/>
          <w:id w:val="730503526"/>
        </w:sdtPr>
        <w:sdtContent>
          <w:r>
            <w:rPr>
              <w:rFonts w:ascii="宋体" w:hAnsi="宋体" w:hint="eastAsia"/>
              <w:color w:val="000000" w:themeColor="text1"/>
            </w:rPr>
            <w:t>、监事</w:t>
          </w:r>
        </w:sdtContent>
      </w:sdt>
      <w:r>
        <w:rPr>
          <w:rFonts w:ascii="宋体" w:hAnsi="宋体" w:hint="eastAsia"/>
          <w:color w:val="000000" w:themeColor="text1"/>
        </w:rPr>
        <w:t>、高级管理人员、控股股东、实际控制人</w:t>
      </w:r>
      <w:r>
        <w:rPr>
          <w:rFonts w:ascii="宋体" w:hAnsi="宋体"/>
          <w:color w:val="000000" w:themeColor="text1"/>
        </w:rPr>
        <w:t>涉嫌违法违规、受到处罚及整改情况</w:t>
      </w:r>
    </w:p>
    <w:sdt>
      <w:sdtPr>
        <w:rPr>
          <w:rFonts w:hint="eastAsia"/>
          <w:color w:val="000000" w:themeColor="text1"/>
        </w:rPr>
        <w:alias w:val="是否适用：上市公司及其董事、监事、高级管理人员、持有5%以上股份的股东、实际控制人、收购人处罚及整改情况[双击切换]"/>
        <w:tag w:val="_GBC_05b097ae59254d13916df227f563a3ed"/>
        <w:id w:val="1058291358"/>
        <w:placeholder>
          <w:docPart w:val="GBC22222222222222222222222222222"/>
        </w:placeholder>
      </w:sdtPr>
      <w:sdtContent>
        <w:p w14:paraId="490A1DCE" w14:textId="733930A2" w:rsidR="00CB57AE" w:rsidRDefault="00A315DF" w:rsidP="00610893">
          <w:pPr>
            <w:rPr>
              <w:color w:val="000000" w:themeColor="text1"/>
            </w:rPr>
          </w:pPr>
          <w:r>
            <w:rPr>
              <w:rFonts w:ascii="宋体" w:hAnsi="宋体"/>
              <w:color w:val="000000" w:themeColor="text1"/>
            </w:rPr>
            <w:fldChar w:fldCharType="begin"/>
          </w:r>
          <w:r w:rsidR="0061089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1089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42654DC" w14:textId="77777777" w:rsidR="00CB57AE" w:rsidRDefault="00CB57AE">
      <w:pPr>
        <w:rPr>
          <w:color w:val="000000" w:themeColor="text1"/>
        </w:rPr>
      </w:pPr>
    </w:p>
    <w:p w14:paraId="6D923A69" w14:textId="77777777" w:rsidR="00CB57AE" w:rsidRDefault="00A315DF">
      <w:pPr>
        <w:pStyle w:val="2"/>
        <w:numPr>
          <w:ilvl w:val="0"/>
          <w:numId w:val="90"/>
        </w:numPr>
        <w:tabs>
          <w:tab w:val="left" w:pos="426"/>
        </w:tabs>
        <w:jc w:val="left"/>
        <w:rPr>
          <w:rFonts w:ascii="宋体" w:hAnsi="宋体"/>
          <w:color w:val="000000" w:themeColor="text1"/>
        </w:rPr>
      </w:pPr>
      <w:r>
        <w:rPr>
          <w:rFonts w:ascii="宋体" w:hAnsi="宋体"/>
          <w:color w:val="000000" w:themeColor="text1"/>
        </w:rPr>
        <w:t>报告期内公司及其控股股东、实际控制人诚信状况的说明</w:t>
      </w:r>
    </w:p>
    <w:sdt>
      <w:sdtPr>
        <w:rPr>
          <w:rFonts w:hint="eastAsia"/>
          <w:color w:val="000000" w:themeColor="text1"/>
        </w:rPr>
        <w:alias w:val="是否适用：报告期内公司及其控股股东、实际控制人诚信状况的说明[双击切换]"/>
        <w:tag w:val="_GBC_650ef1e21808426d806ee2024dd14590"/>
        <w:id w:val="1983973167"/>
        <w:placeholder>
          <w:docPart w:val="GBC22222222222222222222222222222"/>
        </w:placeholder>
      </w:sdtPr>
      <w:sdtContent>
        <w:p w14:paraId="1DD7BAB8"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报告期内公司及其控股股东、实际控制人诚信状况的说明"/>
        <w:tag w:val="_GBC_29d7055c47724780994aca0175d8a9c8"/>
        <w:id w:val="-685743585"/>
        <w:placeholder>
          <w:docPart w:val="GBC22222222222222222222222222222"/>
        </w:placeholder>
      </w:sdtPr>
      <w:sdtContent>
        <w:sdt>
          <w:sdtPr>
            <w:rPr>
              <w:rFonts w:hint="eastAsia"/>
            </w:rPr>
            <w:alias w:val="报告期内公司及其控股股东、实际控制人诚信状况的说明"/>
            <w:tag w:val="_GBC_29d7055c47724780994aca0175d8a9c8"/>
            <w:id w:val="-593782435"/>
            <w:placeholder>
              <w:docPart w:val="4A555CC422894078A52F30FF803B774F"/>
            </w:placeholder>
          </w:sdtPr>
          <w:sdtContent>
            <w:p w14:paraId="7822DFF6" w14:textId="610944F7" w:rsidR="00CB57AE" w:rsidRPr="00032650" w:rsidRDefault="00032650">
              <w:r>
                <w:rPr>
                  <w:rFonts w:hint="eastAsia"/>
                </w:rPr>
                <w:t>报告期内公司及其控股股东、实际控制人诚信经营，资信状况良好，经营情况正常。</w:t>
              </w:r>
            </w:p>
          </w:sdtContent>
        </w:sdt>
      </w:sdtContent>
    </w:sdt>
    <w:p w14:paraId="6CF6C644" w14:textId="77777777" w:rsidR="00CB57AE" w:rsidRDefault="00CB57AE">
      <w:pPr>
        <w:rPr>
          <w:color w:val="000000" w:themeColor="text1"/>
        </w:rPr>
      </w:pPr>
    </w:p>
    <w:p w14:paraId="5221201A" w14:textId="77777777" w:rsidR="00CB57AE" w:rsidRDefault="00A315DF">
      <w:pPr>
        <w:pStyle w:val="2"/>
        <w:numPr>
          <w:ilvl w:val="0"/>
          <w:numId w:val="90"/>
        </w:numPr>
        <w:tabs>
          <w:tab w:val="left" w:pos="426"/>
        </w:tabs>
        <w:ind w:left="422" w:hanging="422"/>
        <w:jc w:val="left"/>
        <w:rPr>
          <w:rFonts w:ascii="宋体" w:hAnsi="宋体"/>
          <w:color w:val="000000" w:themeColor="text1"/>
        </w:rPr>
      </w:pPr>
      <w:r>
        <w:rPr>
          <w:rFonts w:ascii="宋体" w:hAnsi="宋体" w:hint="eastAsia"/>
          <w:color w:val="000000" w:themeColor="text1"/>
        </w:rPr>
        <w:t>重大关联交易</w:t>
      </w:r>
    </w:p>
    <w:p w14:paraId="5BD979F5" w14:textId="77777777" w:rsidR="00CB57AE" w:rsidRDefault="00A315DF">
      <w:pPr>
        <w:pStyle w:val="3"/>
        <w:numPr>
          <w:ilvl w:val="2"/>
          <w:numId w:val="2"/>
        </w:numPr>
        <w:rPr>
          <w:rFonts w:ascii="宋体" w:hAnsi="宋体"/>
          <w:color w:val="000000" w:themeColor="text1"/>
        </w:rPr>
      </w:pPr>
      <w:r>
        <w:rPr>
          <w:rFonts w:ascii="宋体" w:hAnsi="宋体" w:hint="eastAsia"/>
          <w:color w:val="000000" w:themeColor="text1"/>
        </w:rPr>
        <w:t>与日常经营相关的关联交易</w:t>
      </w:r>
    </w:p>
    <w:p w14:paraId="41289727" w14:textId="77777777" w:rsidR="00CB57AE" w:rsidRDefault="00A315DF">
      <w:pPr>
        <w:pStyle w:val="4"/>
        <w:numPr>
          <w:ilvl w:val="2"/>
          <w:numId w:val="10"/>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与日常经营相关的关联交易[双击切换]"/>
        <w:tag w:val="_GBC_9cce66e2c46445bea6fd259dd8b5277c"/>
        <w:id w:val="-1754037750"/>
        <w:placeholder>
          <w:docPart w:val="GBC22222222222222222222222222222"/>
        </w:placeholder>
      </w:sdtPr>
      <w:sdtContent>
        <w:p w14:paraId="6A849AD8" w14:textId="2C62CA87" w:rsidR="00CB57AE" w:rsidRDefault="00A315DF" w:rsidP="00032650">
          <w:pPr>
            <w:rPr>
              <w:color w:val="000000" w:themeColor="text1"/>
            </w:rPr>
          </w:pPr>
          <w:r>
            <w:rPr>
              <w:rFonts w:ascii="宋体" w:hAnsi="宋体"/>
              <w:color w:val="000000" w:themeColor="text1"/>
            </w:rPr>
            <w:fldChar w:fldCharType="begin"/>
          </w:r>
          <w:r w:rsidR="0003265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265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6ABE74" w14:textId="77777777" w:rsidR="00032650" w:rsidRDefault="00032650" w:rsidP="00032650">
      <w:pPr>
        <w:rPr>
          <w:color w:val="000000" w:themeColor="text1"/>
        </w:rPr>
      </w:pPr>
    </w:p>
    <w:p w14:paraId="7C3531DF" w14:textId="77777777" w:rsidR="00CB57AE" w:rsidRDefault="00A315DF">
      <w:pPr>
        <w:pStyle w:val="4"/>
        <w:numPr>
          <w:ilvl w:val="2"/>
          <w:numId w:val="10"/>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与日常经营相关的关联交易[双击切换]"/>
        <w:tag w:val="_GBC_3d236e76c44140259dd09a3aed77ca15"/>
        <w:id w:val="834888019"/>
        <w:placeholder>
          <w:docPart w:val="GBC22222222222222222222222222222"/>
        </w:placeholder>
      </w:sdtPr>
      <w:sdtContent>
        <w:p w14:paraId="1FC73D5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与日常经营相关的关联交易事项已在临时报告披露，后续实施的进展或变化"/>
        <w:tag w:val="_GBC_0a4da36928c04bc784d8c97bc6a4a9d9"/>
        <w:id w:val="261426875"/>
        <w:placeholder>
          <w:docPart w:val="GBC22222222222222222222222222222"/>
        </w:placeholder>
      </w:sdtPr>
      <w:sdtContent>
        <w:sdt>
          <w:sdtPr>
            <w:rPr>
              <w:rFonts w:hint="eastAsia"/>
              <w:color w:val="000000" w:themeColor="text1"/>
            </w:rPr>
            <w:alias w:val="与日常经营相关的关联交易事项已在临时报告披露，后续实施的进展或变化"/>
            <w:tag w:val="_GBC_0a4da36928c04bc784d8c97bc6a4a9d9"/>
            <w:id w:val="2025120932"/>
            <w:placeholder>
              <w:docPart w:val="F5152A404D4D48B6864FC7F10458F8CD"/>
            </w:placeholder>
          </w:sdtPr>
          <w:sdtEndPr>
            <w:rPr>
              <w:rFonts w:ascii="宋体" w:hAnsi="宋体"/>
            </w:rPr>
          </w:sdtEndPr>
          <w:sdtContent>
            <w:p w14:paraId="236A108B" w14:textId="335EF050" w:rsidR="00AB4DAC" w:rsidRPr="004D0783" w:rsidRDefault="00AB4DAC" w:rsidP="00AB4DAC">
              <w:pPr>
                <w:spacing w:line="360" w:lineRule="exact"/>
                <w:ind w:firstLineChars="200" w:firstLine="420"/>
                <w:rPr>
                  <w:color w:val="000000" w:themeColor="text1"/>
                </w:rPr>
              </w:pPr>
              <w:r w:rsidRPr="004D0783">
                <w:rPr>
                  <w:rFonts w:hint="eastAsia"/>
                </w:rPr>
                <w:t>经</w:t>
              </w:r>
              <w:r w:rsidRPr="004D0783">
                <w:rPr>
                  <w:rFonts w:hint="eastAsia"/>
                  <w:color w:val="000000" w:themeColor="text1"/>
                </w:rPr>
                <w:t>公司第</w:t>
              </w:r>
              <w:r>
                <w:rPr>
                  <w:rFonts w:hint="eastAsia"/>
                  <w:color w:val="000000" w:themeColor="text1"/>
                </w:rPr>
                <w:t>九</w:t>
              </w:r>
              <w:r w:rsidRPr="004D0783">
                <w:rPr>
                  <w:rFonts w:hint="eastAsia"/>
                  <w:color w:val="000000" w:themeColor="text1"/>
                </w:rPr>
                <w:t>届董事会第</w:t>
              </w:r>
              <w:r>
                <w:rPr>
                  <w:rFonts w:hint="eastAsia"/>
                  <w:color w:val="000000" w:themeColor="text1"/>
                </w:rPr>
                <w:t>五</w:t>
              </w:r>
              <w:r w:rsidRPr="004D0783">
                <w:rPr>
                  <w:rFonts w:hint="eastAsia"/>
                  <w:color w:val="000000" w:themeColor="text1"/>
                </w:rPr>
                <w:t>次会议、</w:t>
              </w:r>
              <w:r w:rsidRPr="004D0783">
                <w:rPr>
                  <w:rFonts w:hint="eastAsia"/>
                  <w:color w:val="000000" w:themeColor="text1"/>
                </w:rPr>
                <w:t>20</w:t>
              </w:r>
              <w:r>
                <w:rPr>
                  <w:color w:val="000000" w:themeColor="text1"/>
                </w:rPr>
                <w:t>24</w:t>
              </w:r>
              <w:r>
                <w:rPr>
                  <w:rFonts w:hint="eastAsia"/>
                  <w:color w:val="000000" w:themeColor="text1"/>
                </w:rPr>
                <w:t>年</w:t>
              </w:r>
              <w:r w:rsidRPr="004D0783">
                <w:rPr>
                  <w:rFonts w:hint="eastAsia"/>
                  <w:color w:val="000000" w:themeColor="text1"/>
                </w:rPr>
                <w:t>年度股东大会审议通过了《公司日常关联交易的议案》，详见</w:t>
              </w:r>
              <w:r w:rsidRPr="004D0783">
                <w:rPr>
                  <w:rFonts w:hint="eastAsia"/>
                  <w:color w:val="000000" w:themeColor="text1"/>
                </w:rPr>
                <w:t>202</w:t>
              </w:r>
              <w:r>
                <w:rPr>
                  <w:color w:val="000000" w:themeColor="text1"/>
                </w:rPr>
                <w:t>5</w:t>
              </w:r>
              <w:r w:rsidRPr="004D0783">
                <w:rPr>
                  <w:rFonts w:hint="eastAsia"/>
                  <w:color w:val="000000" w:themeColor="text1"/>
                </w:rPr>
                <w:t>年</w:t>
              </w:r>
              <w:r w:rsidRPr="004D0783">
                <w:rPr>
                  <w:rFonts w:hint="eastAsia"/>
                  <w:color w:val="000000" w:themeColor="text1"/>
                </w:rPr>
                <w:t>4</w:t>
              </w:r>
              <w:r w:rsidRPr="004D0783">
                <w:rPr>
                  <w:rFonts w:hint="eastAsia"/>
                  <w:color w:val="000000" w:themeColor="text1"/>
                </w:rPr>
                <w:t>月</w:t>
              </w:r>
              <w:r w:rsidR="00F45568">
                <w:rPr>
                  <w:rFonts w:hint="eastAsia"/>
                  <w:color w:val="000000" w:themeColor="text1"/>
                </w:rPr>
                <w:t>1</w:t>
              </w:r>
              <w:r w:rsidR="00F45568">
                <w:rPr>
                  <w:color w:val="000000" w:themeColor="text1"/>
                </w:rPr>
                <w:t>9</w:t>
              </w:r>
              <w:r w:rsidRPr="004D0783">
                <w:rPr>
                  <w:rFonts w:hint="eastAsia"/>
                  <w:color w:val="000000" w:themeColor="text1"/>
                </w:rPr>
                <w:t>日在《上海证券报》《中国证券报》和上海证券交易所网站（</w:t>
              </w:r>
              <w:r w:rsidRPr="004D0783">
                <w:rPr>
                  <w:rFonts w:hint="eastAsia"/>
                  <w:color w:val="000000" w:themeColor="text1"/>
                </w:rPr>
                <w:t>http://www.sse.com.cn</w:t>
              </w:r>
              <w:r w:rsidRPr="004D0783">
                <w:rPr>
                  <w:rFonts w:hint="eastAsia"/>
                  <w:color w:val="000000" w:themeColor="text1"/>
                </w:rPr>
                <w:t>）披露的《公司日常性关联交易公告》（公告编号：</w:t>
              </w:r>
              <w:r w:rsidRPr="004D0783">
                <w:rPr>
                  <w:rFonts w:hint="eastAsia"/>
                  <w:color w:val="000000" w:themeColor="text1"/>
                </w:rPr>
                <w:t>202</w:t>
              </w:r>
              <w:r w:rsidR="00F45568">
                <w:rPr>
                  <w:color w:val="000000" w:themeColor="text1"/>
                </w:rPr>
                <w:t>5</w:t>
              </w:r>
              <w:r w:rsidRPr="004D0783">
                <w:rPr>
                  <w:color w:val="000000" w:themeColor="text1"/>
                </w:rPr>
                <w:t>-00</w:t>
              </w:r>
              <w:r w:rsidR="00F45568">
                <w:rPr>
                  <w:color w:val="000000" w:themeColor="text1"/>
                </w:rPr>
                <w:t>8</w:t>
              </w:r>
              <w:r w:rsidRPr="004D0783">
                <w:rPr>
                  <w:rFonts w:hint="eastAsia"/>
                  <w:color w:val="000000" w:themeColor="text1"/>
                </w:rPr>
                <w:t>）；</w:t>
              </w:r>
              <w:r w:rsidRPr="004D0783">
                <w:rPr>
                  <w:rFonts w:hint="eastAsia"/>
                  <w:color w:val="000000" w:themeColor="text1"/>
                </w:rPr>
                <w:t>20</w:t>
              </w:r>
              <w:r w:rsidRPr="004D0783">
                <w:rPr>
                  <w:color w:val="000000" w:themeColor="text1"/>
                </w:rPr>
                <w:t>2</w:t>
              </w:r>
              <w:r w:rsidR="00A42F17">
                <w:rPr>
                  <w:color w:val="000000" w:themeColor="text1"/>
                </w:rPr>
                <w:t>5</w:t>
              </w:r>
              <w:r w:rsidRPr="004D0783">
                <w:rPr>
                  <w:rFonts w:hint="eastAsia"/>
                  <w:color w:val="000000" w:themeColor="text1"/>
                </w:rPr>
                <w:t>年</w:t>
              </w:r>
              <w:r w:rsidRPr="004D0783">
                <w:rPr>
                  <w:color w:val="000000" w:themeColor="text1"/>
                </w:rPr>
                <w:t>5</w:t>
              </w:r>
              <w:r w:rsidRPr="004D0783">
                <w:rPr>
                  <w:rFonts w:hint="eastAsia"/>
                  <w:color w:val="000000" w:themeColor="text1"/>
                </w:rPr>
                <w:t>月</w:t>
              </w:r>
              <w:r w:rsidRPr="004D0783">
                <w:rPr>
                  <w:color w:val="000000" w:themeColor="text1"/>
                </w:rPr>
                <w:t>2</w:t>
              </w:r>
              <w:r w:rsidR="00A42F17">
                <w:rPr>
                  <w:color w:val="000000" w:themeColor="text1"/>
                </w:rPr>
                <w:t>9</w:t>
              </w:r>
              <w:r w:rsidRPr="004D0783">
                <w:rPr>
                  <w:rFonts w:hint="eastAsia"/>
                  <w:color w:val="000000" w:themeColor="text1"/>
                </w:rPr>
                <w:t>日披露的《沧州大化股份有限公司</w:t>
              </w:r>
              <w:r w:rsidRPr="004D0783">
                <w:rPr>
                  <w:rFonts w:hint="eastAsia"/>
                  <w:color w:val="000000" w:themeColor="text1"/>
                </w:rPr>
                <w:t>202</w:t>
              </w:r>
              <w:r w:rsidR="00A42F17">
                <w:rPr>
                  <w:color w:val="000000" w:themeColor="text1"/>
                </w:rPr>
                <w:t>4</w:t>
              </w:r>
              <w:r w:rsidRPr="004D0783">
                <w:rPr>
                  <w:rFonts w:hint="eastAsia"/>
                  <w:color w:val="000000" w:themeColor="text1"/>
                </w:rPr>
                <w:t>年年度股东大会决议公告》（公告编号：</w:t>
              </w:r>
              <w:r w:rsidRPr="004D0783">
                <w:rPr>
                  <w:rFonts w:hint="eastAsia"/>
                  <w:color w:val="000000" w:themeColor="text1"/>
                </w:rPr>
                <w:t>202</w:t>
              </w:r>
              <w:r w:rsidR="00A42F17">
                <w:rPr>
                  <w:color w:val="000000" w:themeColor="text1"/>
                </w:rPr>
                <w:t>5</w:t>
              </w:r>
              <w:r w:rsidRPr="004D0783">
                <w:rPr>
                  <w:color w:val="000000" w:themeColor="text1"/>
                </w:rPr>
                <w:t>-01</w:t>
              </w:r>
              <w:r w:rsidR="00A42F17">
                <w:rPr>
                  <w:color w:val="000000" w:themeColor="text1"/>
                </w:rPr>
                <w:t>5</w:t>
              </w:r>
              <w:r w:rsidRPr="004D0783">
                <w:rPr>
                  <w:rFonts w:hint="eastAsia"/>
                  <w:color w:val="000000" w:themeColor="text1"/>
                </w:rPr>
                <w:t>）。</w:t>
              </w:r>
            </w:p>
            <w:p w14:paraId="1E5AD9C0" w14:textId="77777777" w:rsidR="00A42F17" w:rsidRPr="00A42F17" w:rsidRDefault="00AB4DAC" w:rsidP="00AB4DAC">
              <w:pPr>
                <w:spacing w:line="360" w:lineRule="exact"/>
                <w:ind w:firstLineChars="200" w:firstLine="420"/>
                <w:rPr>
                  <w:rFonts w:asciiTheme="minorEastAsia" w:eastAsiaTheme="minorEastAsia" w:hAnsiTheme="minorEastAsia"/>
                  <w:color w:val="000000"/>
                </w:rPr>
              </w:pPr>
              <w:r w:rsidRPr="00A42F17">
                <w:rPr>
                  <w:rFonts w:asciiTheme="minorEastAsia" w:eastAsiaTheme="minorEastAsia" w:hAnsiTheme="minorEastAsia"/>
                  <w:color w:val="000000" w:themeColor="text1"/>
                </w:rPr>
                <w:t>202</w:t>
              </w:r>
              <w:r w:rsidR="00A42F17" w:rsidRPr="00A42F17">
                <w:rPr>
                  <w:rFonts w:asciiTheme="minorEastAsia" w:eastAsiaTheme="minorEastAsia" w:hAnsiTheme="minorEastAsia"/>
                  <w:color w:val="000000" w:themeColor="text1"/>
                </w:rPr>
                <w:t>5</w:t>
              </w:r>
              <w:r w:rsidRPr="00A42F17">
                <w:rPr>
                  <w:rFonts w:asciiTheme="minorEastAsia" w:eastAsiaTheme="minorEastAsia" w:hAnsiTheme="minorEastAsia"/>
                  <w:color w:val="000000" w:themeColor="text1"/>
                </w:rPr>
                <w:t>年度</w:t>
              </w:r>
              <w:r w:rsidRPr="00A42F17">
                <w:rPr>
                  <w:rFonts w:asciiTheme="minorEastAsia" w:eastAsiaTheme="minorEastAsia" w:hAnsiTheme="minorEastAsia" w:hint="eastAsia"/>
                  <w:color w:val="000000"/>
                </w:rPr>
                <w:t>预计日常关联交易总金额</w:t>
              </w:r>
              <w:r w:rsidR="00A42F17" w:rsidRPr="00A42F17">
                <w:rPr>
                  <w:rFonts w:asciiTheme="minorEastAsia" w:eastAsiaTheme="minorEastAsia" w:hAnsiTheme="minorEastAsia"/>
                  <w:color w:val="000000"/>
                </w:rPr>
                <w:t>124,205.43</w:t>
              </w:r>
              <w:r w:rsidRPr="00A42F17">
                <w:rPr>
                  <w:rFonts w:asciiTheme="minorEastAsia" w:eastAsiaTheme="minorEastAsia" w:hAnsiTheme="minorEastAsia" w:hint="eastAsia"/>
                  <w:color w:val="000000"/>
                </w:rPr>
                <w:t>万元：</w:t>
              </w:r>
              <w:r w:rsidR="00A42F17" w:rsidRPr="00A42F17">
                <w:rPr>
                  <w:rFonts w:asciiTheme="minorEastAsia" w:eastAsiaTheme="minorEastAsia" w:hAnsiTheme="minorEastAsia" w:hint="eastAsia"/>
                  <w:color w:val="000000"/>
                </w:rPr>
                <w:t>其中向关联人购买原材料90,290.00万元，向关联人销售产品、商品</w:t>
              </w:r>
              <w:r w:rsidR="00A42F17" w:rsidRPr="00A42F17">
                <w:rPr>
                  <w:rFonts w:asciiTheme="minorEastAsia" w:eastAsiaTheme="minorEastAsia" w:hAnsiTheme="minorEastAsia"/>
                  <w:color w:val="000000"/>
                </w:rPr>
                <w:t>30</w:t>
              </w:r>
              <w:r w:rsidR="00A42F17" w:rsidRPr="00A42F17">
                <w:rPr>
                  <w:rFonts w:asciiTheme="minorEastAsia" w:eastAsiaTheme="minorEastAsia" w:hAnsiTheme="minorEastAsia" w:hint="eastAsia"/>
                  <w:color w:val="000000"/>
                </w:rPr>
                <w:t>,</w:t>
              </w:r>
              <w:r w:rsidR="00A42F17" w:rsidRPr="00A42F17">
                <w:rPr>
                  <w:rFonts w:asciiTheme="minorEastAsia" w:eastAsiaTheme="minorEastAsia" w:hAnsiTheme="minorEastAsia"/>
                  <w:color w:val="000000"/>
                </w:rPr>
                <w:t>200.18</w:t>
              </w:r>
              <w:r w:rsidR="00A42F17" w:rsidRPr="00A42F17">
                <w:rPr>
                  <w:rFonts w:asciiTheme="minorEastAsia" w:eastAsiaTheme="minorEastAsia" w:hAnsiTheme="minorEastAsia" w:hint="eastAsia"/>
                  <w:color w:val="000000"/>
                </w:rPr>
                <w:t>万元，接受关联人提供的劳务3,7</w:t>
              </w:r>
              <w:r w:rsidR="00A42F17" w:rsidRPr="00A42F17">
                <w:rPr>
                  <w:rFonts w:asciiTheme="minorEastAsia" w:eastAsiaTheme="minorEastAsia" w:hAnsiTheme="minorEastAsia"/>
                  <w:color w:val="000000"/>
                </w:rPr>
                <w:t>1</w:t>
              </w:r>
              <w:r w:rsidR="00A42F17" w:rsidRPr="00A42F17">
                <w:rPr>
                  <w:rFonts w:asciiTheme="minorEastAsia" w:eastAsiaTheme="minorEastAsia" w:hAnsiTheme="minorEastAsia" w:hint="eastAsia"/>
                  <w:color w:val="000000"/>
                </w:rPr>
                <w:t>5.25万元。</w:t>
              </w:r>
            </w:p>
            <w:p w14:paraId="7DDF6D59" w14:textId="71D5427E" w:rsidR="00AB4DAC" w:rsidRPr="00CF7307" w:rsidRDefault="00AB4DAC" w:rsidP="00AB4DAC">
              <w:pPr>
                <w:spacing w:line="360" w:lineRule="exact"/>
                <w:ind w:firstLineChars="200" w:firstLine="420"/>
                <w:rPr>
                  <w:rFonts w:ascii="宋体" w:hAnsi="宋体"/>
                  <w:color w:val="000000" w:themeColor="text1"/>
                </w:rPr>
              </w:pPr>
              <w:r w:rsidRPr="00CF7307">
                <w:rPr>
                  <w:rFonts w:ascii="宋体" w:hAnsi="宋体" w:hint="eastAsia"/>
                  <w:color w:val="000000" w:themeColor="text1"/>
                </w:rPr>
                <w:t>2</w:t>
              </w:r>
              <w:r w:rsidRPr="00CF7307">
                <w:rPr>
                  <w:rFonts w:ascii="宋体" w:hAnsi="宋体"/>
                  <w:color w:val="000000" w:themeColor="text1"/>
                </w:rPr>
                <w:t>02</w:t>
              </w:r>
              <w:r w:rsidR="007923C0">
                <w:rPr>
                  <w:rFonts w:ascii="宋体" w:hAnsi="宋体"/>
                  <w:color w:val="000000" w:themeColor="text1"/>
                </w:rPr>
                <w:t>5</w:t>
              </w:r>
              <w:r w:rsidRPr="00CF7307">
                <w:rPr>
                  <w:rFonts w:ascii="宋体" w:hAnsi="宋体"/>
                  <w:color w:val="000000" w:themeColor="text1"/>
                </w:rPr>
                <w:t>年1月至6月实际发生的关联</w:t>
              </w:r>
              <w:proofErr w:type="gramStart"/>
              <w:r w:rsidRPr="00CF7307">
                <w:rPr>
                  <w:rFonts w:ascii="宋体" w:hAnsi="宋体"/>
                  <w:color w:val="000000" w:themeColor="text1"/>
                </w:rPr>
                <w:t>采购总</w:t>
              </w:r>
              <w:proofErr w:type="gramEnd"/>
              <w:r w:rsidRPr="00CF7307">
                <w:rPr>
                  <w:rFonts w:ascii="宋体" w:hAnsi="宋体"/>
                  <w:color w:val="000000" w:themeColor="text1"/>
                </w:rPr>
                <w:t>金额为</w:t>
              </w:r>
              <w:r w:rsidR="007B66AC" w:rsidRPr="00CF7307">
                <w:rPr>
                  <w:rFonts w:ascii="宋体" w:hAnsi="宋体"/>
                  <w:color w:val="000000" w:themeColor="text1"/>
                </w:rPr>
                <w:t>27</w:t>
              </w:r>
              <w:r w:rsidR="007B66AC" w:rsidRPr="00CF7307">
                <w:rPr>
                  <w:rFonts w:ascii="宋体" w:hAnsi="宋体" w:hint="eastAsia"/>
                  <w:color w:val="000000" w:themeColor="text1"/>
                </w:rPr>
                <w:t>,</w:t>
              </w:r>
              <w:r w:rsidR="007B66AC" w:rsidRPr="00CF7307">
                <w:rPr>
                  <w:rFonts w:ascii="宋体" w:hAnsi="宋体"/>
                  <w:color w:val="000000" w:themeColor="text1"/>
                </w:rPr>
                <w:t>482.22</w:t>
              </w:r>
              <w:r w:rsidRPr="00CF7307">
                <w:rPr>
                  <w:rFonts w:ascii="宋体" w:hAnsi="宋体"/>
                  <w:color w:val="000000" w:themeColor="text1"/>
                </w:rPr>
                <w:t>万元，关联销售总金额为</w:t>
              </w:r>
              <w:bookmarkStart w:id="68" w:name="OLE_LINK5"/>
              <w:r w:rsidR="007B66AC" w:rsidRPr="00CF7307">
                <w:rPr>
                  <w:rFonts w:ascii="宋体" w:hAnsi="宋体"/>
                  <w:color w:val="000000" w:themeColor="text1"/>
                </w:rPr>
                <w:t>18</w:t>
              </w:r>
              <w:r w:rsidRPr="00CF7307">
                <w:rPr>
                  <w:rFonts w:ascii="宋体" w:hAnsi="宋体" w:hint="eastAsia"/>
                  <w:color w:val="000000" w:themeColor="text1"/>
                </w:rPr>
                <w:t>,</w:t>
              </w:r>
              <w:bookmarkEnd w:id="68"/>
              <w:r w:rsidR="007B66AC" w:rsidRPr="00CF7307">
                <w:rPr>
                  <w:rFonts w:ascii="宋体" w:hAnsi="宋体"/>
                  <w:color w:val="000000" w:themeColor="text1"/>
                </w:rPr>
                <w:t>048.55</w:t>
              </w:r>
              <w:r w:rsidRPr="00CF7307">
                <w:rPr>
                  <w:rFonts w:ascii="宋体" w:hAnsi="宋体"/>
                  <w:color w:val="000000" w:themeColor="text1"/>
                </w:rPr>
                <w:t>万元，关联劳务总金额为</w:t>
              </w:r>
              <w:r w:rsidR="00CF7307" w:rsidRPr="00CF7307">
                <w:rPr>
                  <w:rFonts w:ascii="宋体" w:hAnsi="宋体"/>
                  <w:color w:val="000000" w:themeColor="text1"/>
                </w:rPr>
                <w:t>35.66</w:t>
              </w:r>
              <w:r w:rsidRPr="00CF7307">
                <w:rPr>
                  <w:rFonts w:ascii="宋体" w:hAnsi="宋体"/>
                  <w:color w:val="000000" w:themeColor="text1"/>
                </w:rPr>
                <w:t>万元，合计为</w:t>
              </w:r>
              <w:r w:rsidR="007B66AC" w:rsidRPr="00CF7307">
                <w:rPr>
                  <w:rFonts w:ascii="宋体" w:hAnsi="宋体"/>
                  <w:color w:val="000000" w:themeColor="text1"/>
                </w:rPr>
                <w:t>45</w:t>
              </w:r>
              <w:r w:rsidR="007B66AC" w:rsidRPr="00CF7307">
                <w:rPr>
                  <w:rFonts w:ascii="宋体" w:hAnsi="宋体" w:hint="eastAsia"/>
                  <w:color w:val="000000" w:themeColor="text1"/>
                </w:rPr>
                <w:t>,</w:t>
              </w:r>
              <w:r w:rsidR="007B66AC" w:rsidRPr="00CF7307">
                <w:rPr>
                  <w:rFonts w:ascii="宋体" w:hAnsi="宋体"/>
                  <w:color w:val="000000" w:themeColor="text1"/>
                </w:rPr>
                <w:t>566.43</w:t>
              </w:r>
              <w:r w:rsidRPr="00CF7307">
                <w:rPr>
                  <w:rFonts w:ascii="宋体" w:hAnsi="宋体"/>
                  <w:color w:val="000000" w:themeColor="text1"/>
                </w:rPr>
                <w:t>万元，未超过关联交易预计金额。</w:t>
              </w:r>
            </w:p>
          </w:sdtContent>
        </w:sdt>
        <w:p w14:paraId="2C804B7F" w14:textId="098E9005" w:rsidR="00CB57AE" w:rsidRDefault="00000000">
          <w:pPr>
            <w:rPr>
              <w:color w:val="000000" w:themeColor="text1"/>
            </w:rPr>
          </w:pPr>
        </w:p>
      </w:sdtContent>
    </w:sdt>
    <w:p w14:paraId="50DD045A" w14:textId="77777777" w:rsidR="00CB57AE" w:rsidRDefault="00A315DF">
      <w:pPr>
        <w:pStyle w:val="4"/>
        <w:numPr>
          <w:ilvl w:val="2"/>
          <w:numId w:val="10"/>
        </w:numPr>
        <w:rPr>
          <w:rFonts w:ascii="宋体" w:hAnsi="宋体"/>
          <w:color w:val="000000" w:themeColor="text1"/>
        </w:rPr>
      </w:pPr>
      <w:r>
        <w:rPr>
          <w:rFonts w:ascii="宋体" w:hAnsi="宋体" w:hint="eastAsia"/>
          <w:color w:val="000000" w:themeColor="text1"/>
        </w:rPr>
        <w:t>临时公告未披露的事项</w:t>
      </w:r>
    </w:p>
    <w:sdt>
      <w:sdtPr>
        <w:rPr>
          <w:color w:val="000000" w:themeColor="text1"/>
        </w:rPr>
        <w:alias w:val="是否适用：与日常经营相关的关联交易_临时公告未披露的事项[双击切换]"/>
        <w:tag w:val="_GBC_91ad548daaa84603a8faa6c0ce358499"/>
        <w:id w:val="1436489027"/>
        <w:placeholder>
          <w:docPart w:val="GBC22222222222222222222222222222"/>
        </w:placeholder>
      </w:sdtPr>
      <w:sdtContent>
        <w:p w14:paraId="1003772A" w14:textId="6E38C185" w:rsidR="00CB57AE" w:rsidRDefault="00A315DF" w:rsidP="00A42F17">
          <w:pPr>
            <w:rPr>
              <w:color w:val="000000" w:themeColor="text1"/>
            </w:rPr>
          </w:pPr>
          <w:r>
            <w:rPr>
              <w:rFonts w:ascii="宋体" w:hAnsi="宋体"/>
              <w:color w:val="000000" w:themeColor="text1"/>
            </w:rPr>
            <w:fldChar w:fldCharType="begin"/>
          </w:r>
          <w:r w:rsidR="00A42F1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2F1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F664F5" w14:textId="77777777" w:rsidR="00A42F17" w:rsidRDefault="00A42F17" w:rsidP="00A42F17">
      <w:pPr>
        <w:rPr>
          <w:color w:val="000000" w:themeColor="text1"/>
        </w:rPr>
      </w:pPr>
    </w:p>
    <w:p w14:paraId="6FFF33F6" w14:textId="77777777" w:rsidR="00CB57AE" w:rsidRDefault="00A315DF">
      <w:pPr>
        <w:pStyle w:val="3"/>
        <w:numPr>
          <w:ilvl w:val="2"/>
          <w:numId w:val="2"/>
        </w:numPr>
        <w:rPr>
          <w:rFonts w:ascii="宋体" w:hAnsi="宋体"/>
          <w:color w:val="000000" w:themeColor="text1"/>
        </w:rPr>
      </w:pPr>
      <w:r>
        <w:rPr>
          <w:rFonts w:ascii="宋体" w:hAnsi="宋体"/>
          <w:color w:val="000000" w:themeColor="text1"/>
        </w:rPr>
        <w:lastRenderedPageBreak/>
        <w:t>资产收购</w:t>
      </w:r>
      <w:r>
        <w:rPr>
          <w:rFonts w:ascii="宋体" w:hAnsi="宋体" w:hint="eastAsia"/>
          <w:color w:val="000000" w:themeColor="text1"/>
        </w:rPr>
        <w:t>或股权收购</w:t>
      </w:r>
      <w:r>
        <w:rPr>
          <w:rFonts w:ascii="宋体" w:hAnsi="宋体"/>
          <w:color w:val="000000" w:themeColor="text1"/>
        </w:rPr>
        <w:t>、出售发生的关联交易</w:t>
      </w:r>
    </w:p>
    <w:p w14:paraId="2C795CEE" w14:textId="77777777" w:rsidR="00CB57AE" w:rsidRDefault="00A315DF">
      <w:pPr>
        <w:pStyle w:val="4"/>
        <w:numPr>
          <w:ilvl w:val="0"/>
          <w:numId w:val="21"/>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资产或股权收购、出售发生的关联交易[双击切换]"/>
        <w:tag w:val="_GBC_208b69178a984ade8f4f4dd7a3362ae3"/>
        <w:id w:val="-830296731"/>
        <w:placeholder>
          <w:docPart w:val="GBC22222222222222222222222222222"/>
        </w:placeholder>
      </w:sdtPr>
      <w:sdtContent>
        <w:p w14:paraId="1CEFD54D" w14:textId="48F4E096" w:rsidR="00CB57AE" w:rsidRDefault="00A315DF" w:rsidP="00A42F17">
          <w:pPr>
            <w:rPr>
              <w:color w:val="000000" w:themeColor="text1"/>
            </w:rPr>
          </w:pPr>
          <w:r>
            <w:rPr>
              <w:rFonts w:ascii="宋体" w:hAnsi="宋体"/>
              <w:color w:val="000000" w:themeColor="text1"/>
            </w:rPr>
            <w:fldChar w:fldCharType="begin"/>
          </w:r>
          <w:r w:rsidR="00A42F1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2F1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98ED594" w14:textId="77777777" w:rsidR="00A42F17" w:rsidRDefault="00A42F17" w:rsidP="00A42F17">
      <w:pPr>
        <w:rPr>
          <w:color w:val="000000" w:themeColor="text1"/>
        </w:rPr>
      </w:pPr>
    </w:p>
    <w:p w14:paraId="37D6BAEC" w14:textId="77777777" w:rsidR="00CB57AE" w:rsidRDefault="00A315DF">
      <w:pPr>
        <w:pStyle w:val="4"/>
        <w:numPr>
          <w:ilvl w:val="0"/>
          <w:numId w:val="21"/>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资产或股权收购、出售发生的关联交易[双击切换]"/>
        <w:tag w:val="_GBC_b72de17637e74020b42aa0636b393f25"/>
        <w:id w:val="-1500184555"/>
        <w:placeholder>
          <w:docPart w:val="GBC22222222222222222222222222222"/>
        </w:placeholder>
      </w:sdtPr>
      <w:sdtContent>
        <w:p w14:paraId="47A40A9E" w14:textId="6F513A6E" w:rsidR="00CB57AE" w:rsidRDefault="00A315DF" w:rsidP="00A42F17">
          <w:pPr>
            <w:rPr>
              <w:color w:val="000000" w:themeColor="text1"/>
            </w:rPr>
          </w:pPr>
          <w:r>
            <w:rPr>
              <w:rFonts w:ascii="宋体" w:hAnsi="宋体"/>
              <w:color w:val="000000" w:themeColor="text1"/>
            </w:rPr>
            <w:fldChar w:fldCharType="begin"/>
          </w:r>
          <w:r w:rsidR="00A42F1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2F1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3838E5" w14:textId="77777777" w:rsidR="00CB57AE" w:rsidRDefault="00CB57AE">
      <w:pPr>
        <w:rPr>
          <w:color w:val="000000" w:themeColor="text1"/>
        </w:rPr>
      </w:pPr>
    </w:p>
    <w:p w14:paraId="36EB9FCE" w14:textId="77777777" w:rsidR="00CB57AE" w:rsidRDefault="00A315DF">
      <w:pPr>
        <w:pStyle w:val="4"/>
        <w:numPr>
          <w:ilvl w:val="0"/>
          <w:numId w:val="21"/>
        </w:numPr>
        <w:rPr>
          <w:rFonts w:ascii="宋体" w:hAnsi="宋体"/>
          <w:color w:val="000000" w:themeColor="text1"/>
          <w:szCs w:val="32"/>
        </w:rPr>
      </w:pPr>
      <w:r>
        <w:rPr>
          <w:rFonts w:ascii="宋体" w:hAnsi="宋体"/>
          <w:color w:val="000000" w:themeColor="text1"/>
          <w:szCs w:val="32"/>
        </w:rPr>
        <w:t>临时公告未披露的事项</w:t>
      </w:r>
    </w:p>
    <w:sdt>
      <w:sdtPr>
        <w:rPr>
          <w:color w:val="000000" w:themeColor="text1"/>
        </w:rPr>
        <w:alias w:val="是否适用：资产收购、出售发生的关联交易_临时公告未披露的事项[双击切换]"/>
        <w:tag w:val="_GBC_d3f1f3f5ce564209aee49197432643af"/>
        <w:id w:val="-1618441341"/>
        <w:placeholder>
          <w:docPart w:val="GBC22222222222222222222222222222"/>
        </w:placeholder>
      </w:sdtPr>
      <w:sdtContent>
        <w:p w14:paraId="085E69FF" w14:textId="0AE2B0D2" w:rsidR="00A42F17" w:rsidRDefault="00A315DF" w:rsidP="00A42F17">
          <w:pPr>
            <w:rPr>
              <w:color w:val="000000" w:themeColor="text1"/>
            </w:rPr>
          </w:pPr>
          <w:r>
            <w:rPr>
              <w:rFonts w:ascii="宋体" w:hAnsi="宋体"/>
              <w:color w:val="000000" w:themeColor="text1"/>
            </w:rPr>
            <w:fldChar w:fldCharType="begin"/>
          </w:r>
          <w:r w:rsidR="00A42F1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2F1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D183BB5" w14:textId="77777777" w:rsidR="00CB57AE" w:rsidRDefault="00CB57AE">
      <w:pPr>
        <w:rPr>
          <w:color w:val="000000" w:themeColor="text1"/>
        </w:rPr>
      </w:pPr>
    </w:p>
    <w:p w14:paraId="75B741A1" w14:textId="77777777" w:rsidR="00CB57AE" w:rsidRDefault="00A315DF">
      <w:pPr>
        <w:pStyle w:val="4"/>
        <w:numPr>
          <w:ilvl w:val="0"/>
          <w:numId w:val="21"/>
        </w:numPr>
        <w:rPr>
          <w:rFonts w:ascii="宋体" w:hAnsi="宋体"/>
          <w:color w:val="000000" w:themeColor="text1"/>
        </w:rPr>
      </w:pPr>
      <w:r>
        <w:rPr>
          <w:rFonts w:ascii="宋体" w:hAnsi="宋体"/>
          <w:color w:val="000000" w:themeColor="text1"/>
        </w:rPr>
        <w:t>涉及业绩约定的，应当披露报告期内的业绩实现情况</w:t>
      </w:r>
    </w:p>
    <w:sdt>
      <w:sdtPr>
        <w:rPr>
          <w:color w:val="000000" w:themeColor="text1"/>
        </w:rPr>
        <w:alias w:val="是否适用：涉及业绩约定的，应当披露报告期内的业绩实现情况[双击切换]"/>
        <w:tag w:val="_GBC_0640a8fc3526461ca1eed7810b087c23"/>
        <w:id w:val="-381491379"/>
        <w:placeholder>
          <w:docPart w:val="GBC22222222222222222222222222222"/>
        </w:placeholder>
      </w:sdtPr>
      <w:sdtContent>
        <w:p w14:paraId="30E0E96F" w14:textId="211CF72B" w:rsidR="00CB57AE" w:rsidRDefault="00A315DF" w:rsidP="00610893">
          <w:pPr>
            <w:rPr>
              <w:color w:val="000000" w:themeColor="text1"/>
            </w:rPr>
          </w:pPr>
          <w:r>
            <w:rPr>
              <w:rFonts w:ascii="宋体" w:hAnsi="宋体"/>
              <w:color w:val="000000" w:themeColor="text1"/>
            </w:rPr>
            <w:fldChar w:fldCharType="begin"/>
          </w:r>
          <w:r w:rsidR="0061089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1089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F68183F" w14:textId="77777777" w:rsidR="00CB57AE" w:rsidRDefault="00CB57AE">
      <w:pPr>
        <w:rPr>
          <w:color w:val="000000" w:themeColor="text1"/>
        </w:rPr>
      </w:pPr>
    </w:p>
    <w:p w14:paraId="17770952" w14:textId="77777777" w:rsidR="00CB57AE" w:rsidRDefault="00A315DF">
      <w:pPr>
        <w:pStyle w:val="3"/>
        <w:numPr>
          <w:ilvl w:val="2"/>
          <w:numId w:val="2"/>
        </w:numPr>
        <w:rPr>
          <w:rFonts w:ascii="宋体" w:hAnsi="宋体"/>
          <w:color w:val="000000" w:themeColor="text1"/>
        </w:rPr>
      </w:pPr>
      <w:r>
        <w:rPr>
          <w:rFonts w:ascii="宋体" w:hAnsi="宋体"/>
          <w:color w:val="000000" w:themeColor="text1"/>
        </w:rPr>
        <w:t>共同对外投资的重大关联交易</w:t>
      </w:r>
    </w:p>
    <w:p w14:paraId="4CAD5FDC" w14:textId="77777777" w:rsidR="00CB57AE" w:rsidRDefault="00A315DF">
      <w:pPr>
        <w:pStyle w:val="4"/>
        <w:numPr>
          <w:ilvl w:val="0"/>
          <w:numId w:val="22"/>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共同对外投资的重大关联交易[双击切换]"/>
        <w:tag w:val="_GBC_dda9192a67f44f8698afb5d0b3e3c767"/>
        <w:id w:val="-109208377"/>
        <w:placeholder>
          <w:docPart w:val="GBC22222222222222222222222222222"/>
        </w:placeholder>
      </w:sdtPr>
      <w:sdtContent>
        <w:p w14:paraId="4820184C" w14:textId="0D38B0CB" w:rsidR="00CB57AE" w:rsidRDefault="00A315DF" w:rsidP="00610893">
          <w:pPr>
            <w:rPr>
              <w:color w:val="000000" w:themeColor="text1"/>
            </w:rPr>
          </w:pPr>
          <w:r>
            <w:rPr>
              <w:rFonts w:ascii="宋体" w:hAnsi="宋体"/>
              <w:color w:val="000000" w:themeColor="text1"/>
            </w:rPr>
            <w:fldChar w:fldCharType="begin"/>
          </w:r>
          <w:r w:rsidR="0061089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1089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506073" w14:textId="77777777" w:rsidR="00610893" w:rsidRDefault="00610893" w:rsidP="00610893">
      <w:pPr>
        <w:rPr>
          <w:color w:val="000000" w:themeColor="text1"/>
        </w:rPr>
      </w:pPr>
    </w:p>
    <w:p w14:paraId="1250F5D3" w14:textId="77777777" w:rsidR="00CB57AE" w:rsidRDefault="00A315DF">
      <w:pPr>
        <w:pStyle w:val="4"/>
        <w:numPr>
          <w:ilvl w:val="0"/>
          <w:numId w:val="22"/>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共同对外投资的重大关联交易[双击切换]"/>
        <w:tag w:val="_GBC_f5354c189ecd4cad9ef1e263c325c0db"/>
        <w:id w:val="849603330"/>
        <w:placeholder>
          <w:docPart w:val="GBC22222222222222222222222222222"/>
        </w:placeholder>
      </w:sdtPr>
      <w:sdtContent>
        <w:p w14:paraId="03C83CA0" w14:textId="0E14AF2B" w:rsidR="00CB57AE" w:rsidRDefault="00A315DF" w:rsidP="004C730E">
          <w:pPr>
            <w:rPr>
              <w:color w:val="000000" w:themeColor="text1"/>
            </w:rPr>
          </w:pPr>
          <w:r>
            <w:rPr>
              <w:rFonts w:ascii="宋体" w:hAnsi="宋体"/>
              <w:color w:val="000000" w:themeColor="text1"/>
            </w:rPr>
            <w:fldChar w:fldCharType="begin"/>
          </w:r>
          <w:r w:rsidR="004C730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730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9814D8" w14:textId="77777777" w:rsidR="004C730E" w:rsidRDefault="004C730E" w:rsidP="004C730E">
      <w:pPr>
        <w:rPr>
          <w:color w:val="000000" w:themeColor="text1"/>
        </w:rPr>
      </w:pPr>
    </w:p>
    <w:p w14:paraId="33CA6FDC" w14:textId="77777777" w:rsidR="00CB57AE" w:rsidRDefault="00A315DF">
      <w:pPr>
        <w:pStyle w:val="4"/>
        <w:numPr>
          <w:ilvl w:val="0"/>
          <w:numId w:val="22"/>
        </w:numPr>
        <w:rPr>
          <w:rFonts w:ascii="宋体" w:hAnsi="宋体"/>
          <w:color w:val="000000" w:themeColor="text1"/>
        </w:rPr>
      </w:pPr>
      <w:r>
        <w:rPr>
          <w:rFonts w:ascii="宋体" w:hAnsi="宋体"/>
          <w:color w:val="000000" w:themeColor="text1"/>
        </w:rPr>
        <w:t>临时公告未披露的事项</w:t>
      </w:r>
    </w:p>
    <w:sdt>
      <w:sdtPr>
        <w:rPr>
          <w:rFonts w:hint="eastAsia"/>
          <w:color w:val="000000" w:themeColor="text1"/>
        </w:rPr>
        <w:alias w:val="是否适用：共同对外投资的重大关联交易_临时公告未披露的事项[双击切换]"/>
        <w:tag w:val="_GBC_3ac28148c3754202ba544078ad581a24"/>
        <w:id w:val="-1996641972"/>
        <w:placeholder>
          <w:docPart w:val="GBC22222222222222222222222222222"/>
        </w:placeholder>
      </w:sdtPr>
      <w:sdtContent>
        <w:p w14:paraId="78322B6D" w14:textId="4A18B081" w:rsidR="004C730E" w:rsidRDefault="00A315DF" w:rsidP="004C730E">
          <w:pPr>
            <w:rPr>
              <w:color w:val="000000" w:themeColor="text1"/>
            </w:rPr>
          </w:pPr>
          <w:r>
            <w:rPr>
              <w:rFonts w:ascii="宋体" w:hAnsi="宋体"/>
              <w:color w:val="000000" w:themeColor="text1"/>
            </w:rPr>
            <w:fldChar w:fldCharType="begin"/>
          </w:r>
          <w:r w:rsidR="004C730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730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9C16082" w14:textId="77777777" w:rsidR="00CB57AE" w:rsidRDefault="00CB57AE">
      <w:pPr>
        <w:rPr>
          <w:color w:val="000000" w:themeColor="text1"/>
        </w:rPr>
      </w:pPr>
    </w:p>
    <w:p w14:paraId="7AA0355D" w14:textId="77777777" w:rsidR="00CB57AE" w:rsidRDefault="00A315DF">
      <w:pPr>
        <w:pStyle w:val="3"/>
        <w:numPr>
          <w:ilvl w:val="2"/>
          <w:numId w:val="2"/>
        </w:numPr>
        <w:rPr>
          <w:rFonts w:ascii="宋体" w:hAnsi="宋体"/>
          <w:color w:val="000000" w:themeColor="text1"/>
        </w:rPr>
      </w:pPr>
      <w:r>
        <w:rPr>
          <w:rFonts w:ascii="宋体" w:hAnsi="宋体" w:hint="eastAsia"/>
          <w:color w:val="000000" w:themeColor="text1"/>
        </w:rPr>
        <w:t>关联债权债务往来</w:t>
      </w:r>
    </w:p>
    <w:p w14:paraId="6F2C1E54" w14:textId="77777777" w:rsidR="00CB57AE" w:rsidRDefault="00A315DF">
      <w:pPr>
        <w:pStyle w:val="4"/>
        <w:numPr>
          <w:ilvl w:val="0"/>
          <w:numId w:val="23"/>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关联债权债务往来[双击切换]"/>
        <w:tag w:val="_GBC_480ccdae6247445ca78cf6327eb0e24f"/>
        <w:id w:val="1501320016"/>
        <w:placeholder>
          <w:docPart w:val="GBC22222222222222222222222222222"/>
        </w:placeholder>
      </w:sdtPr>
      <w:sdtContent>
        <w:p w14:paraId="3090CE25" w14:textId="5242E7BE" w:rsidR="00CB57AE" w:rsidRDefault="00A315DF" w:rsidP="004C730E">
          <w:pPr>
            <w:rPr>
              <w:color w:val="000000" w:themeColor="text1"/>
            </w:rPr>
          </w:pPr>
          <w:r>
            <w:rPr>
              <w:rFonts w:ascii="宋体" w:hAnsi="宋体"/>
              <w:color w:val="000000" w:themeColor="text1"/>
            </w:rPr>
            <w:fldChar w:fldCharType="begin"/>
          </w:r>
          <w:r w:rsidR="004C730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730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F1E9C93" w14:textId="77777777" w:rsidR="004C730E" w:rsidRDefault="004C730E" w:rsidP="004C730E">
      <w:pPr>
        <w:rPr>
          <w:color w:val="000000" w:themeColor="text1"/>
        </w:rPr>
      </w:pPr>
    </w:p>
    <w:p w14:paraId="3E413237" w14:textId="77777777" w:rsidR="00CB57AE" w:rsidRDefault="00A315DF">
      <w:pPr>
        <w:pStyle w:val="4"/>
        <w:numPr>
          <w:ilvl w:val="0"/>
          <w:numId w:val="23"/>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关联债权债务往来[双击切换]"/>
        <w:tag w:val="_GBC_06dcfbbd6aed49aa878ab07a09b2270b"/>
        <w:id w:val="386459411"/>
        <w:placeholder>
          <w:docPart w:val="GBC22222222222222222222222222222"/>
        </w:placeholder>
      </w:sdtPr>
      <w:sdtContent>
        <w:p w14:paraId="634033A2" w14:textId="4998E7D7" w:rsidR="00CB57AE" w:rsidRDefault="00A315DF" w:rsidP="004C730E">
          <w:pPr>
            <w:rPr>
              <w:color w:val="000000" w:themeColor="text1"/>
            </w:rPr>
          </w:pPr>
          <w:r>
            <w:rPr>
              <w:rFonts w:ascii="宋体" w:hAnsi="宋体"/>
              <w:color w:val="000000" w:themeColor="text1"/>
            </w:rPr>
            <w:fldChar w:fldCharType="begin"/>
          </w:r>
          <w:r w:rsidR="004C730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730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EB215CA" w14:textId="77777777" w:rsidR="004C730E" w:rsidRDefault="004C730E" w:rsidP="004C730E">
      <w:pPr>
        <w:rPr>
          <w:color w:val="000000" w:themeColor="text1"/>
        </w:rPr>
      </w:pPr>
    </w:p>
    <w:p w14:paraId="3109BB79" w14:textId="77777777" w:rsidR="00CB57AE" w:rsidRDefault="00A315DF">
      <w:pPr>
        <w:pStyle w:val="4"/>
        <w:numPr>
          <w:ilvl w:val="0"/>
          <w:numId w:val="23"/>
        </w:numPr>
        <w:rPr>
          <w:rFonts w:ascii="宋体" w:hAnsi="宋体"/>
          <w:color w:val="000000" w:themeColor="text1"/>
        </w:rPr>
      </w:pPr>
      <w:r>
        <w:rPr>
          <w:rFonts w:ascii="宋体" w:hAnsi="宋体" w:hint="eastAsia"/>
          <w:color w:val="000000" w:themeColor="text1"/>
        </w:rPr>
        <w:t>临时公告未披露的事项</w:t>
      </w:r>
    </w:p>
    <w:sdt>
      <w:sdtPr>
        <w:rPr>
          <w:color w:val="000000" w:themeColor="text1"/>
        </w:rPr>
        <w:alias w:val="是否适用：关联债权债务往来_临时公告未披露的事项[双击切换]"/>
        <w:tag w:val="_GBC_0f4a6802ca704b49a413888379a91f0b"/>
        <w:id w:val="1476413968"/>
        <w:placeholder>
          <w:docPart w:val="GBC22222222222222222222222222222"/>
        </w:placeholder>
      </w:sdtPr>
      <w:sdtContent>
        <w:p w14:paraId="1109125B" w14:textId="0EB37609" w:rsidR="00CB57AE" w:rsidRDefault="00A315DF" w:rsidP="004C730E">
          <w:pPr>
            <w:rPr>
              <w:color w:val="000000" w:themeColor="text1"/>
            </w:rPr>
          </w:pPr>
          <w:r>
            <w:rPr>
              <w:rFonts w:ascii="宋体" w:hAnsi="宋体"/>
              <w:color w:val="000000" w:themeColor="text1"/>
            </w:rPr>
            <w:fldChar w:fldCharType="begin"/>
          </w:r>
          <w:r w:rsidR="004C730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730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92566A5" w14:textId="77777777" w:rsidR="004C730E" w:rsidRDefault="004C730E" w:rsidP="004C730E">
      <w:pPr>
        <w:rPr>
          <w:color w:val="000000" w:themeColor="text1"/>
        </w:rPr>
      </w:pPr>
    </w:p>
    <w:p w14:paraId="2411F571" w14:textId="77777777" w:rsidR="00CB57AE" w:rsidRDefault="00A315DF">
      <w:pPr>
        <w:pStyle w:val="3"/>
        <w:numPr>
          <w:ilvl w:val="2"/>
          <w:numId w:val="2"/>
        </w:numPr>
        <w:rPr>
          <w:rFonts w:ascii="宋体" w:hAnsi="宋体"/>
          <w:color w:val="000000" w:themeColor="text1"/>
        </w:rPr>
      </w:pPr>
      <w:r>
        <w:rPr>
          <w:rFonts w:ascii="宋体" w:hAnsi="宋体"/>
          <w:color w:val="000000" w:themeColor="text1"/>
        </w:rPr>
        <w:t>公司与存在关联关系的财务公司、公司控股财务公司与关联方之间的金融业务</w:t>
      </w:r>
    </w:p>
    <w:sdt>
      <w:sdtPr>
        <w:rPr>
          <w:color w:val="000000" w:themeColor="text1"/>
        </w:rPr>
        <w:alias w:val="是否适用：公司与存在关联关系的财务公司、公司控股财务公司与关联方之间的金融业务 [双击切换]"/>
        <w:tag w:val="_GBC_918ef76103ad41b4a79075b59fdb8bf4"/>
        <w:id w:val="1703286323"/>
        <w:placeholder>
          <w:docPart w:val="GBC22222222222222222222222222222"/>
        </w:placeholder>
      </w:sdtPr>
      <w:sdtContent>
        <w:p w14:paraId="6001B55C"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9764F0" w14:textId="77777777" w:rsidR="00CB57AE" w:rsidRDefault="00A315DF">
      <w:pPr>
        <w:pStyle w:val="4"/>
        <w:numPr>
          <w:ilvl w:val="0"/>
          <w:numId w:val="91"/>
        </w:numPr>
        <w:rPr>
          <w:rFonts w:ascii="宋体" w:hAnsi="宋体"/>
          <w:color w:val="000000" w:themeColor="text1"/>
        </w:rPr>
      </w:pPr>
      <w:bookmarkStart w:id="69" w:name="_Hlk106875230"/>
      <w:r>
        <w:rPr>
          <w:rFonts w:ascii="宋体" w:hAnsi="宋体" w:hint="eastAsia"/>
          <w:color w:val="000000" w:themeColor="text1"/>
        </w:rPr>
        <w:t>存款业务</w:t>
      </w:r>
    </w:p>
    <w:sdt>
      <w:sdtPr>
        <w:rPr>
          <w:color w:val="000000" w:themeColor="text1"/>
        </w:rPr>
        <w:alias w:val="是否适用：存款业务[双击切换]"/>
        <w:tag w:val="_GBC_f9224e59e79e4e7f90861dc9c88bbaf5"/>
        <w:id w:val="-81299604"/>
        <w:placeholder>
          <w:docPart w:val="GBC22222222222222222222222222222"/>
        </w:placeholder>
      </w:sdtPr>
      <w:sdtContent>
        <w:p w14:paraId="17080EDA"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2E757F"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存款业务情况"/>
          <w:tag w:val="_GBC_9ecd65a8331e452c98309d736d6493e0"/>
          <w:id w:val="-79236260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存款业务情况"/>
          <w:tag w:val="_GBC_28238db17bf94957b134a53203001b6c"/>
          <w:id w:val="18504454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708"/>
        <w:gridCol w:w="1416"/>
        <w:gridCol w:w="516"/>
        <w:gridCol w:w="1266"/>
        <w:gridCol w:w="1416"/>
        <w:gridCol w:w="1417"/>
        <w:gridCol w:w="1266"/>
      </w:tblGrid>
      <w:tr w:rsidR="00EF0826" w14:paraId="387D2460" w14:textId="77777777" w:rsidTr="00EF0826">
        <w:sdt>
          <w:sdtPr>
            <w:tag w:val="_PLD_ffba45c0a60d4a5eaefab3b7e513ac6f"/>
            <w:id w:val="187492686"/>
          </w:sdtPr>
          <w:sdtContent>
            <w:tc>
              <w:tcPr>
                <w:tcW w:w="464" w:type="pct"/>
                <w:vMerge w:val="restart"/>
                <w:shd w:val="clear" w:color="auto" w:fill="auto"/>
                <w:vAlign w:val="center"/>
              </w:tcPr>
              <w:p w14:paraId="305E5ABC" w14:textId="77777777" w:rsidR="00CB57AE" w:rsidRDefault="00A315DF">
                <w:pPr>
                  <w:widowControl w:val="0"/>
                  <w:autoSpaceDE w:val="0"/>
                  <w:autoSpaceDN w:val="0"/>
                  <w:adjustRightInd w:val="0"/>
                  <w:jc w:val="center"/>
                  <w:rPr>
                    <w:color w:val="000000" w:themeColor="text1"/>
                  </w:rPr>
                </w:pPr>
                <w:r>
                  <w:rPr>
                    <w:rFonts w:hint="eastAsia"/>
                    <w:color w:val="000000" w:themeColor="text1"/>
                  </w:rPr>
                  <w:t>关联方</w:t>
                </w:r>
              </w:p>
            </w:tc>
          </w:sdtContent>
        </w:sdt>
        <w:sdt>
          <w:sdtPr>
            <w:tag w:val="_PLD_e0c38f9a2c974c4fbf8f3797e658b580"/>
            <w:id w:val="-799298145"/>
          </w:sdtPr>
          <w:sdtContent>
            <w:tc>
              <w:tcPr>
                <w:tcW w:w="402" w:type="pct"/>
                <w:vMerge w:val="restart"/>
                <w:shd w:val="clear" w:color="auto" w:fill="auto"/>
                <w:vAlign w:val="center"/>
              </w:tcPr>
              <w:p w14:paraId="2ECBB0B8" w14:textId="77777777" w:rsidR="00CB57AE" w:rsidRDefault="00A315DF">
                <w:pPr>
                  <w:widowControl w:val="0"/>
                  <w:autoSpaceDE w:val="0"/>
                  <w:autoSpaceDN w:val="0"/>
                  <w:adjustRightInd w:val="0"/>
                  <w:jc w:val="center"/>
                  <w:rPr>
                    <w:color w:val="000000" w:themeColor="text1"/>
                  </w:rPr>
                </w:pPr>
                <w:r>
                  <w:rPr>
                    <w:rFonts w:hint="eastAsia"/>
                    <w:color w:val="000000" w:themeColor="text1"/>
                  </w:rPr>
                  <w:t>关联关系</w:t>
                </w:r>
              </w:p>
            </w:tc>
          </w:sdtContent>
        </w:sdt>
        <w:sdt>
          <w:sdtPr>
            <w:tag w:val="_PLD_98e3b28dc1a04a5988e28b76ce9f4d2f"/>
            <w:id w:val="97373537"/>
          </w:sdtPr>
          <w:sdtContent>
            <w:tc>
              <w:tcPr>
                <w:tcW w:w="802" w:type="pct"/>
                <w:vMerge w:val="restart"/>
                <w:shd w:val="clear" w:color="auto" w:fill="auto"/>
                <w:vAlign w:val="center"/>
              </w:tcPr>
              <w:p w14:paraId="57475530" w14:textId="77777777" w:rsidR="00CB57AE" w:rsidRDefault="00A315DF">
                <w:pPr>
                  <w:widowControl w:val="0"/>
                  <w:autoSpaceDE w:val="0"/>
                  <w:autoSpaceDN w:val="0"/>
                  <w:adjustRightInd w:val="0"/>
                  <w:jc w:val="center"/>
                  <w:rPr>
                    <w:color w:val="000000" w:themeColor="text1"/>
                  </w:rPr>
                </w:pPr>
                <w:r>
                  <w:rPr>
                    <w:color w:val="000000" w:themeColor="text1"/>
                  </w:rPr>
                  <w:t>每日最高存款限额</w:t>
                </w:r>
              </w:p>
            </w:tc>
          </w:sdtContent>
        </w:sdt>
        <w:sdt>
          <w:sdtPr>
            <w:tag w:val="_PLD_53344796359b4d568d3a4496aae806b2"/>
            <w:id w:val="1622571181"/>
          </w:sdtPr>
          <w:sdtContent>
            <w:tc>
              <w:tcPr>
                <w:tcW w:w="292" w:type="pct"/>
                <w:vMerge w:val="restart"/>
                <w:shd w:val="clear" w:color="auto" w:fill="auto"/>
                <w:vAlign w:val="center"/>
              </w:tcPr>
              <w:p w14:paraId="669C042D" w14:textId="77777777" w:rsidR="00CB57AE" w:rsidRDefault="00A315DF">
                <w:pPr>
                  <w:widowControl w:val="0"/>
                  <w:autoSpaceDE w:val="0"/>
                  <w:autoSpaceDN w:val="0"/>
                  <w:adjustRightInd w:val="0"/>
                  <w:jc w:val="center"/>
                  <w:rPr>
                    <w:color w:val="000000" w:themeColor="text1"/>
                  </w:rPr>
                </w:pPr>
                <w:r>
                  <w:rPr>
                    <w:color w:val="000000" w:themeColor="text1"/>
                  </w:rPr>
                  <w:t>存款利率范围</w:t>
                </w:r>
              </w:p>
            </w:tc>
          </w:sdtContent>
        </w:sdt>
        <w:sdt>
          <w:sdtPr>
            <w:tag w:val="_PLD_6cab16c6c91b47ceb56c93e75218443e"/>
            <w:id w:val="-377550384"/>
          </w:sdtPr>
          <w:sdtContent>
            <w:tc>
              <w:tcPr>
                <w:tcW w:w="717" w:type="pct"/>
                <w:vMerge w:val="restart"/>
                <w:shd w:val="clear" w:color="auto" w:fill="auto"/>
                <w:vAlign w:val="center"/>
              </w:tcPr>
              <w:p w14:paraId="0A592837" w14:textId="77777777" w:rsidR="00CB57AE" w:rsidRDefault="00A315DF">
                <w:pPr>
                  <w:widowControl w:val="0"/>
                  <w:autoSpaceDE w:val="0"/>
                  <w:autoSpaceDN w:val="0"/>
                  <w:adjustRightInd w:val="0"/>
                  <w:jc w:val="center"/>
                  <w:rPr>
                    <w:color w:val="000000" w:themeColor="text1"/>
                  </w:rPr>
                </w:pPr>
                <w:r>
                  <w:rPr>
                    <w:color w:val="000000" w:themeColor="text1"/>
                  </w:rPr>
                  <w:t>期初余额</w:t>
                </w:r>
              </w:p>
            </w:tc>
          </w:sdtContent>
        </w:sdt>
        <w:sdt>
          <w:sdtPr>
            <w:tag w:val="_PLD_81041006ec3648d191df952d3dd35ca2"/>
            <w:id w:val="516732469"/>
          </w:sdtPr>
          <w:sdtContent>
            <w:tc>
              <w:tcPr>
                <w:tcW w:w="1605" w:type="pct"/>
                <w:gridSpan w:val="2"/>
                <w:shd w:val="clear" w:color="auto" w:fill="auto"/>
                <w:vAlign w:val="center"/>
              </w:tcPr>
              <w:p w14:paraId="19686EBF" w14:textId="77777777" w:rsidR="00CB57AE" w:rsidRDefault="00A315DF">
                <w:pPr>
                  <w:widowControl w:val="0"/>
                  <w:autoSpaceDE w:val="0"/>
                  <w:autoSpaceDN w:val="0"/>
                  <w:adjustRightInd w:val="0"/>
                  <w:jc w:val="center"/>
                  <w:rPr>
                    <w:color w:val="000000" w:themeColor="text1"/>
                  </w:rPr>
                </w:pPr>
                <w:r>
                  <w:rPr>
                    <w:color w:val="000000" w:themeColor="text1"/>
                  </w:rPr>
                  <w:t>本期发生额</w:t>
                </w:r>
              </w:p>
            </w:tc>
          </w:sdtContent>
        </w:sdt>
        <w:sdt>
          <w:sdtPr>
            <w:tag w:val="_PLD_aa27139c32114925a8a34de1276d74de"/>
            <w:id w:val="1922764116"/>
          </w:sdtPr>
          <w:sdtContent>
            <w:tc>
              <w:tcPr>
                <w:tcW w:w="717" w:type="pct"/>
                <w:vMerge w:val="restart"/>
                <w:shd w:val="clear" w:color="auto" w:fill="auto"/>
                <w:vAlign w:val="center"/>
              </w:tcPr>
              <w:p w14:paraId="566D41AB" w14:textId="77777777" w:rsidR="00CB57AE" w:rsidRDefault="00A315DF">
                <w:pPr>
                  <w:widowControl w:val="0"/>
                  <w:autoSpaceDE w:val="0"/>
                  <w:autoSpaceDN w:val="0"/>
                  <w:adjustRightInd w:val="0"/>
                  <w:jc w:val="center"/>
                  <w:rPr>
                    <w:color w:val="000000" w:themeColor="text1"/>
                  </w:rPr>
                </w:pPr>
                <w:r>
                  <w:rPr>
                    <w:color w:val="000000" w:themeColor="text1"/>
                  </w:rPr>
                  <w:t>期末余额</w:t>
                </w:r>
              </w:p>
            </w:tc>
          </w:sdtContent>
        </w:sdt>
      </w:tr>
      <w:tr w:rsidR="00EF0826" w14:paraId="23D842A2" w14:textId="77777777" w:rsidTr="00EF0826">
        <w:tc>
          <w:tcPr>
            <w:tcW w:w="464" w:type="pct"/>
            <w:vMerge/>
            <w:shd w:val="clear" w:color="auto" w:fill="auto"/>
            <w:vAlign w:val="center"/>
          </w:tcPr>
          <w:p w14:paraId="33E935E4" w14:textId="77777777" w:rsidR="00CB57AE" w:rsidRDefault="00CB57AE">
            <w:pPr>
              <w:widowControl w:val="0"/>
              <w:autoSpaceDE w:val="0"/>
              <w:autoSpaceDN w:val="0"/>
              <w:adjustRightInd w:val="0"/>
              <w:jc w:val="center"/>
              <w:rPr>
                <w:color w:val="000000" w:themeColor="text1"/>
              </w:rPr>
            </w:pPr>
          </w:p>
        </w:tc>
        <w:tc>
          <w:tcPr>
            <w:tcW w:w="402" w:type="pct"/>
            <w:vMerge/>
            <w:shd w:val="clear" w:color="auto" w:fill="auto"/>
            <w:vAlign w:val="center"/>
          </w:tcPr>
          <w:p w14:paraId="14C53C74" w14:textId="77777777" w:rsidR="00CB57AE" w:rsidRDefault="00CB57AE">
            <w:pPr>
              <w:widowControl w:val="0"/>
              <w:autoSpaceDE w:val="0"/>
              <w:autoSpaceDN w:val="0"/>
              <w:adjustRightInd w:val="0"/>
              <w:jc w:val="center"/>
              <w:rPr>
                <w:color w:val="000000" w:themeColor="text1"/>
              </w:rPr>
            </w:pPr>
          </w:p>
        </w:tc>
        <w:tc>
          <w:tcPr>
            <w:tcW w:w="802" w:type="pct"/>
            <w:vMerge/>
            <w:shd w:val="clear" w:color="auto" w:fill="auto"/>
            <w:vAlign w:val="center"/>
          </w:tcPr>
          <w:p w14:paraId="6DACF2B3" w14:textId="77777777" w:rsidR="00CB57AE" w:rsidRDefault="00CB57AE">
            <w:pPr>
              <w:widowControl w:val="0"/>
              <w:autoSpaceDE w:val="0"/>
              <w:autoSpaceDN w:val="0"/>
              <w:adjustRightInd w:val="0"/>
              <w:jc w:val="center"/>
              <w:rPr>
                <w:color w:val="000000" w:themeColor="text1"/>
              </w:rPr>
            </w:pPr>
          </w:p>
        </w:tc>
        <w:tc>
          <w:tcPr>
            <w:tcW w:w="292" w:type="pct"/>
            <w:vMerge/>
            <w:shd w:val="clear" w:color="auto" w:fill="auto"/>
            <w:vAlign w:val="center"/>
          </w:tcPr>
          <w:p w14:paraId="1EE79E96" w14:textId="77777777" w:rsidR="00CB57AE" w:rsidRDefault="00CB57AE">
            <w:pPr>
              <w:widowControl w:val="0"/>
              <w:autoSpaceDE w:val="0"/>
              <w:autoSpaceDN w:val="0"/>
              <w:adjustRightInd w:val="0"/>
              <w:jc w:val="center"/>
              <w:rPr>
                <w:color w:val="000000" w:themeColor="text1"/>
              </w:rPr>
            </w:pPr>
          </w:p>
        </w:tc>
        <w:tc>
          <w:tcPr>
            <w:tcW w:w="717" w:type="pct"/>
            <w:vMerge/>
            <w:shd w:val="clear" w:color="auto" w:fill="auto"/>
            <w:vAlign w:val="center"/>
          </w:tcPr>
          <w:p w14:paraId="36BBA727" w14:textId="77777777" w:rsidR="00CB57AE" w:rsidRDefault="00CB57AE">
            <w:pPr>
              <w:widowControl w:val="0"/>
              <w:autoSpaceDE w:val="0"/>
              <w:autoSpaceDN w:val="0"/>
              <w:adjustRightInd w:val="0"/>
              <w:jc w:val="center"/>
              <w:rPr>
                <w:color w:val="000000" w:themeColor="text1"/>
              </w:rPr>
            </w:pPr>
          </w:p>
        </w:tc>
        <w:sdt>
          <w:sdtPr>
            <w:tag w:val="_PLD_a2f6b5773eb24bb8a29fbf18bb7113a5"/>
            <w:id w:val="-1728144554"/>
          </w:sdtPr>
          <w:sdtContent>
            <w:tc>
              <w:tcPr>
                <w:tcW w:w="802" w:type="pct"/>
                <w:shd w:val="clear" w:color="auto" w:fill="auto"/>
                <w:vAlign w:val="center"/>
              </w:tcPr>
              <w:p w14:paraId="580841A8" w14:textId="77777777" w:rsidR="00CB57AE" w:rsidRDefault="00A315DF">
                <w:pPr>
                  <w:widowControl w:val="0"/>
                  <w:autoSpaceDE w:val="0"/>
                  <w:autoSpaceDN w:val="0"/>
                  <w:adjustRightInd w:val="0"/>
                  <w:jc w:val="center"/>
                  <w:rPr>
                    <w:color w:val="000000" w:themeColor="text1"/>
                  </w:rPr>
                </w:pPr>
                <w:r>
                  <w:rPr>
                    <w:rFonts w:hint="eastAsia"/>
                    <w:color w:val="000000" w:themeColor="text1"/>
                  </w:rPr>
                  <w:t>本期合计存入金额</w:t>
                </w:r>
              </w:p>
            </w:tc>
          </w:sdtContent>
        </w:sdt>
        <w:sdt>
          <w:sdtPr>
            <w:tag w:val="_PLD_20c568f382ae46968ad4e263923079b1"/>
            <w:id w:val="-1909907263"/>
          </w:sdtPr>
          <w:sdtContent>
            <w:tc>
              <w:tcPr>
                <w:tcW w:w="802" w:type="pct"/>
              </w:tcPr>
              <w:p w14:paraId="4FCBB69A" w14:textId="77777777" w:rsidR="00CB57AE" w:rsidRDefault="00A315DF">
                <w:pPr>
                  <w:widowControl w:val="0"/>
                  <w:autoSpaceDE w:val="0"/>
                  <w:autoSpaceDN w:val="0"/>
                  <w:adjustRightInd w:val="0"/>
                  <w:jc w:val="center"/>
                  <w:rPr>
                    <w:color w:val="000000" w:themeColor="text1"/>
                  </w:rPr>
                </w:pPr>
                <w:r>
                  <w:rPr>
                    <w:rFonts w:hint="eastAsia"/>
                    <w:color w:val="000000" w:themeColor="text1"/>
                  </w:rPr>
                  <w:t>本期合计取出金额</w:t>
                </w:r>
              </w:p>
            </w:tc>
          </w:sdtContent>
        </w:sdt>
        <w:tc>
          <w:tcPr>
            <w:tcW w:w="717" w:type="pct"/>
            <w:vMerge/>
            <w:shd w:val="clear" w:color="auto" w:fill="auto"/>
            <w:vAlign w:val="center"/>
          </w:tcPr>
          <w:p w14:paraId="5529135A" w14:textId="77777777" w:rsidR="00CB57AE" w:rsidRDefault="00CB57AE">
            <w:pPr>
              <w:widowControl w:val="0"/>
              <w:autoSpaceDE w:val="0"/>
              <w:autoSpaceDN w:val="0"/>
              <w:adjustRightInd w:val="0"/>
              <w:jc w:val="center"/>
              <w:rPr>
                <w:color w:val="000000" w:themeColor="text1"/>
              </w:rPr>
            </w:pPr>
          </w:p>
        </w:tc>
      </w:tr>
      <w:tr w:rsidR="00EF0826" w14:paraId="6CF1BF5E" w14:textId="77777777" w:rsidTr="00EF0826">
        <w:tc>
          <w:tcPr>
            <w:tcW w:w="464" w:type="pct"/>
            <w:shd w:val="clear" w:color="auto" w:fill="auto"/>
            <w:vAlign w:val="center"/>
          </w:tcPr>
          <w:p w14:paraId="3A80F9A6" w14:textId="5D5811CE" w:rsidR="0022722A" w:rsidRPr="0022722A" w:rsidRDefault="0022722A" w:rsidP="0022722A">
            <w:pPr>
              <w:widowControl w:val="0"/>
              <w:autoSpaceDE w:val="0"/>
              <w:autoSpaceDN w:val="0"/>
              <w:adjustRightInd w:val="0"/>
              <w:jc w:val="center"/>
              <w:rPr>
                <w:rFonts w:ascii="宋体" w:hAnsi="宋体"/>
                <w:sz w:val="15"/>
                <w:szCs w:val="15"/>
              </w:rPr>
            </w:pPr>
            <w:r w:rsidRPr="0022722A">
              <w:rPr>
                <w:rFonts w:ascii="宋体" w:hAnsi="宋体" w:hint="eastAsia"/>
                <w:color w:val="000000"/>
                <w:sz w:val="15"/>
                <w:szCs w:val="15"/>
              </w:rPr>
              <w:t xml:space="preserve"> 中化集团财务有限责任公</w:t>
            </w:r>
            <w:r w:rsidRPr="0022722A">
              <w:rPr>
                <w:rFonts w:ascii="宋体" w:hAnsi="宋体" w:hint="eastAsia"/>
                <w:color w:val="000000"/>
                <w:sz w:val="15"/>
                <w:szCs w:val="15"/>
              </w:rPr>
              <w:lastRenderedPageBreak/>
              <w:t xml:space="preserve">司 </w:t>
            </w:r>
          </w:p>
        </w:tc>
        <w:tc>
          <w:tcPr>
            <w:tcW w:w="402" w:type="pct"/>
            <w:shd w:val="clear" w:color="auto" w:fill="auto"/>
            <w:vAlign w:val="center"/>
          </w:tcPr>
          <w:p w14:paraId="00F62302" w14:textId="16AFF410" w:rsidR="0022722A" w:rsidRPr="0022722A" w:rsidRDefault="0022722A" w:rsidP="0022722A">
            <w:pPr>
              <w:widowControl w:val="0"/>
              <w:autoSpaceDE w:val="0"/>
              <w:autoSpaceDN w:val="0"/>
              <w:adjustRightInd w:val="0"/>
              <w:jc w:val="center"/>
              <w:rPr>
                <w:rFonts w:ascii="宋体" w:hAnsi="宋体"/>
                <w:sz w:val="15"/>
                <w:szCs w:val="15"/>
              </w:rPr>
            </w:pPr>
            <w:r w:rsidRPr="0022722A">
              <w:rPr>
                <w:rFonts w:ascii="宋体" w:hAnsi="宋体" w:hint="eastAsia"/>
                <w:color w:val="000000"/>
                <w:sz w:val="15"/>
                <w:szCs w:val="15"/>
              </w:rPr>
              <w:lastRenderedPageBreak/>
              <w:t>同一实际控制人</w:t>
            </w:r>
          </w:p>
        </w:tc>
        <w:tc>
          <w:tcPr>
            <w:tcW w:w="802" w:type="pct"/>
            <w:shd w:val="clear" w:color="auto" w:fill="auto"/>
            <w:vAlign w:val="center"/>
          </w:tcPr>
          <w:p w14:paraId="7DA9C510" w14:textId="53651D19" w:rsidR="0022722A" w:rsidRPr="0022722A" w:rsidRDefault="0022722A" w:rsidP="0022722A">
            <w:pPr>
              <w:widowControl w:val="0"/>
              <w:autoSpaceDE w:val="0"/>
              <w:autoSpaceDN w:val="0"/>
              <w:adjustRightInd w:val="0"/>
              <w:jc w:val="right"/>
              <w:rPr>
                <w:rFonts w:ascii="宋体" w:hAnsi="宋体"/>
                <w:sz w:val="15"/>
                <w:szCs w:val="15"/>
              </w:rPr>
            </w:pPr>
            <w:r w:rsidRPr="0022722A">
              <w:rPr>
                <w:rFonts w:ascii="宋体" w:hAnsi="宋体" w:hint="eastAsia"/>
                <w:color w:val="000000"/>
                <w:sz w:val="15"/>
                <w:szCs w:val="15"/>
              </w:rPr>
              <w:t xml:space="preserve">1,000,000,000.00 </w:t>
            </w:r>
          </w:p>
        </w:tc>
        <w:tc>
          <w:tcPr>
            <w:tcW w:w="292" w:type="pct"/>
            <w:shd w:val="clear" w:color="auto" w:fill="auto"/>
            <w:vAlign w:val="center"/>
          </w:tcPr>
          <w:p w14:paraId="74F9DFA3" w14:textId="746305B6" w:rsidR="0022722A" w:rsidRPr="0022722A" w:rsidRDefault="0022722A" w:rsidP="0022722A">
            <w:pPr>
              <w:widowControl w:val="0"/>
              <w:autoSpaceDE w:val="0"/>
              <w:autoSpaceDN w:val="0"/>
              <w:adjustRightInd w:val="0"/>
              <w:jc w:val="right"/>
              <w:rPr>
                <w:rFonts w:ascii="宋体" w:hAnsi="宋体"/>
                <w:sz w:val="15"/>
                <w:szCs w:val="15"/>
              </w:rPr>
            </w:pPr>
            <w:r w:rsidRPr="0022722A">
              <w:rPr>
                <w:rFonts w:ascii="宋体" w:hAnsi="宋体" w:hint="eastAsia"/>
                <w:color w:val="000000"/>
                <w:sz w:val="15"/>
                <w:szCs w:val="15"/>
              </w:rPr>
              <w:t>1.35</w:t>
            </w:r>
          </w:p>
        </w:tc>
        <w:tc>
          <w:tcPr>
            <w:tcW w:w="717" w:type="pct"/>
            <w:shd w:val="clear" w:color="auto" w:fill="auto"/>
            <w:vAlign w:val="center"/>
          </w:tcPr>
          <w:p w14:paraId="31055A17" w14:textId="691A285D" w:rsidR="0022722A" w:rsidRPr="0022722A" w:rsidRDefault="0022722A" w:rsidP="0022722A">
            <w:pPr>
              <w:widowControl w:val="0"/>
              <w:autoSpaceDE w:val="0"/>
              <w:autoSpaceDN w:val="0"/>
              <w:adjustRightInd w:val="0"/>
              <w:jc w:val="right"/>
              <w:rPr>
                <w:rFonts w:ascii="宋体" w:hAnsi="宋体"/>
                <w:sz w:val="15"/>
                <w:szCs w:val="15"/>
              </w:rPr>
            </w:pPr>
            <w:r w:rsidRPr="0022722A">
              <w:rPr>
                <w:rFonts w:ascii="宋体" w:hAnsi="宋体" w:hint="eastAsia"/>
                <w:color w:val="000000"/>
                <w:sz w:val="15"/>
                <w:szCs w:val="15"/>
              </w:rPr>
              <w:t xml:space="preserve">427,497,391.59 </w:t>
            </w:r>
          </w:p>
        </w:tc>
        <w:tc>
          <w:tcPr>
            <w:tcW w:w="802" w:type="pct"/>
            <w:shd w:val="clear" w:color="auto" w:fill="auto"/>
            <w:vAlign w:val="center"/>
          </w:tcPr>
          <w:p w14:paraId="355DF128" w14:textId="566EB921" w:rsidR="0022722A" w:rsidRPr="0022722A" w:rsidRDefault="0022722A" w:rsidP="0022722A">
            <w:pPr>
              <w:widowControl w:val="0"/>
              <w:autoSpaceDE w:val="0"/>
              <w:autoSpaceDN w:val="0"/>
              <w:adjustRightInd w:val="0"/>
              <w:jc w:val="right"/>
              <w:rPr>
                <w:rFonts w:ascii="宋体" w:hAnsi="宋体"/>
                <w:sz w:val="15"/>
                <w:szCs w:val="15"/>
              </w:rPr>
            </w:pPr>
            <w:r w:rsidRPr="0022722A">
              <w:rPr>
                <w:rFonts w:ascii="宋体" w:hAnsi="宋体" w:hint="eastAsia"/>
                <w:color w:val="000000"/>
                <w:sz w:val="15"/>
                <w:szCs w:val="15"/>
              </w:rPr>
              <w:t xml:space="preserve">3,351,466,278.27 </w:t>
            </w:r>
          </w:p>
        </w:tc>
        <w:tc>
          <w:tcPr>
            <w:tcW w:w="802" w:type="pct"/>
            <w:vAlign w:val="center"/>
          </w:tcPr>
          <w:p w14:paraId="6FF96C56" w14:textId="5A4C0E29" w:rsidR="0022722A" w:rsidRPr="0022722A" w:rsidRDefault="0022722A" w:rsidP="0022722A">
            <w:pPr>
              <w:widowControl w:val="0"/>
              <w:autoSpaceDE w:val="0"/>
              <w:autoSpaceDN w:val="0"/>
              <w:adjustRightInd w:val="0"/>
              <w:jc w:val="right"/>
              <w:rPr>
                <w:rFonts w:ascii="宋体" w:hAnsi="宋体"/>
                <w:sz w:val="15"/>
                <w:szCs w:val="15"/>
              </w:rPr>
            </w:pPr>
            <w:r w:rsidRPr="0022722A">
              <w:rPr>
                <w:rFonts w:ascii="宋体" w:hAnsi="宋体" w:hint="eastAsia"/>
                <w:color w:val="000000"/>
                <w:sz w:val="15"/>
                <w:szCs w:val="15"/>
              </w:rPr>
              <w:t xml:space="preserve">3,417,115,468.93 </w:t>
            </w:r>
          </w:p>
        </w:tc>
        <w:tc>
          <w:tcPr>
            <w:tcW w:w="717" w:type="pct"/>
            <w:shd w:val="clear" w:color="auto" w:fill="auto"/>
            <w:vAlign w:val="center"/>
          </w:tcPr>
          <w:p w14:paraId="4EBE1328" w14:textId="70C0FADE" w:rsidR="0022722A" w:rsidRPr="0022722A" w:rsidRDefault="0022722A" w:rsidP="0022722A">
            <w:pPr>
              <w:widowControl w:val="0"/>
              <w:autoSpaceDE w:val="0"/>
              <w:autoSpaceDN w:val="0"/>
              <w:adjustRightInd w:val="0"/>
              <w:jc w:val="right"/>
              <w:rPr>
                <w:rFonts w:ascii="宋体" w:hAnsi="宋体"/>
                <w:sz w:val="15"/>
                <w:szCs w:val="15"/>
              </w:rPr>
            </w:pPr>
            <w:r w:rsidRPr="0022722A">
              <w:rPr>
                <w:rFonts w:ascii="宋体" w:hAnsi="宋体" w:hint="eastAsia"/>
                <w:color w:val="000000"/>
                <w:sz w:val="15"/>
                <w:szCs w:val="15"/>
              </w:rPr>
              <w:t xml:space="preserve">361,848,200.93 </w:t>
            </w:r>
          </w:p>
        </w:tc>
      </w:tr>
      <w:tr w:rsidR="00EF0826" w14:paraId="08944EFD" w14:textId="77777777" w:rsidTr="00EF0826">
        <w:tc>
          <w:tcPr>
            <w:tcW w:w="464" w:type="pct"/>
            <w:shd w:val="clear" w:color="auto" w:fill="auto"/>
            <w:vAlign w:val="center"/>
          </w:tcPr>
          <w:p w14:paraId="380991FC" w14:textId="77777777" w:rsidR="00EF0826" w:rsidRDefault="00EF0826" w:rsidP="00EF0826">
            <w:pPr>
              <w:widowControl w:val="0"/>
              <w:autoSpaceDE w:val="0"/>
              <w:autoSpaceDN w:val="0"/>
              <w:adjustRightInd w:val="0"/>
              <w:jc w:val="center"/>
              <w:rPr>
                <w:color w:val="000000" w:themeColor="text1"/>
              </w:rPr>
            </w:pPr>
            <w:r>
              <w:rPr>
                <w:color w:val="000000" w:themeColor="text1"/>
              </w:rPr>
              <w:t>合计</w:t>
            </w:r>
          </w:p>
        </w:tc>
        <w:tc>
          <w:tcPr>
            <w:tcW w:w="402" w:type="pct"/>
            <w:shd w:val="clear" w:color="auto" w:fill="auto"/>
            <w:vAlign w:val="center"/>
          </w:tcPr>
          <w:p w14:paraId="6232431E" w14:textId="77777777" w:rsidR="00EF0826" w:rsidRDefault="00EF0826" w:rsidP="00EF0826">
            <w:pPr>
              <w:widowControl w:val="0"/>
              <w:autoSpaceDE w:val="0"/>
              <w:autoSpaceDN w:val="0"/>
              <w:adjustRightInd w:val="0"/>
              <w:jc w:val="center"/>
              <w:rPr>
                <w:color w:val="000000" w:themeColor="text1"/>
              </w:rPr>
            </w:pPr>
            <w:r>
              <w:rPr>
                <w:rFonts w:hint="eastAsia"/>
                <w:color w:val="000000" w:themeColor="text1"/>
              </w:rPr>
              <w:t>/</w:t>
            </w:r>
          </w:p>
        </w:tc>
        <w:tc>
          <w:tcPr>
            <w:tcW w:w="802" w:type="pct"/>
            <w:shd w:val="clear" w:color="auto" w:fill="auto"/>
            <w:vAlign w:val="center"/>
          </w:tcPr>
          <w:p w14:paraId="3D45B62F" w14:textId="77777777" w:rsidR="00EF0826" w:rsidRDefault="00EF0826" w:rsidP="00EF0826">
            <w:pPr>
              <w:widowControl w:val="0"/>
              <w:autoSpaceDE w:val="0"/>
              <w:autoSpaceDN w:val="0"/>
              <w:adjustRightInd w:val="0"/>
              <w:jc w:val="right"/>
              <w:rPr>
                <w:color w:val="000000" w:themeColor="text1"/>
              </w:rPr>
            </w:pPr>
            <w:r>
              <w:rPr>
                <w:rFonts w:hint="eastAsia"/>
                <w:color w:val="000000" w:themeColor="text1"/>
              </w:rPr>
              <w:t>/</w:t>
            </w:r>
          </w:p>
        </w:tc>
        <w:tc>
          <w:tcPr>
            <w:tcW w:w="292" w:type="pct"/>
            <w:shd w:val="clear" w:color="auto" w:fill="auto"/>
            <w:vAlign w:val="center"/>
          </w:tcPr>
          <w:p w14:paraId="366AEC36" w14:textId="77777777" w:rsidR="00EF0826" w:rsidRDefault="00EF0826" w:rsidP="00EF0826">
            <w:pPr>
              <w:widowControl w:val="0"/>
              <w:autoSpaceDE w:val="0"/>
              <w:autoSpaceDN w:val="0"/>
              <w:adjustRightInd w:val="0"/>
              <w:jc w:val="right"/>
              <w:rPr>
                <w:color w:val="000000" w:themeColor="text1"/>
              </w:rPr>
            </w:pPr>
            <w:r>
              <w:rPr>
                <w:rFonts w:hint="eastAsia"/>
                <w:color w:val="000000" w:themeColor="text1"/>
              </w:rPr>
              <w:t>/</w:t>
            </w:r>
          </w:p>
        </w:tc>
        <w:tc>
          <w:tcPr>
            <w:tcW w:w="717" w:type="pct"/>
            <w:shd w:val="clear" w:color="auto" w:fill="auto"/>
            <w:vAlign w:val="center"/>
          </w:tcPr>
          <w:p w14:paraId="3EF4A3DE" w14:textId="1CDC49D2" w:rsidR="00EF0826" w:rsidRDefault="00EF0826" w:rsidP="00EF0826">
            <w:pPr>
              <w:widowControl w:val="0"/>
              <w:autoSpaceDE w:val="0"/>
              <w:autoSpaceDN w:val="0"/>
              <w:adjustRightInd w:val="0"/>
              <w:jc w:val="right"/>
            </w:pPr>
            <w:r w:rsidRPr="0022722A">
              <w:rPr>
                <w:rFonts w:ascii="宋体" w:hAnsi="宋体" w:hint="eastAsia"/>
                <w:color w:val="000000"/>
                <w:sz w:val="15"/>
                <w:szCs w:val="15"/>
              </w:rPr>
              <w:t xml:space="preserve">427,497,391.59 </w:t>
            </w:r>
          </w:p>
        </w:tc>
        <w:tc>
          <w:tcPr>
            <w:tcW w:w="802" w:type="pct"/>
            <w:shd w:val="clear" w:color="auto" w:fill="auto"/>
            <w:vAlign w:val="center"/>
          </w:tcPr>
          <w:p w14:paraId="4A3F43BB" w14:textId="4A08CF09" w:rsidR="00EF0826" w:rsidRDefault="00EF0826" w:rsidP="00EF0826">
            <w:pPr>
              <w:widowControl w:val="0"/>
              <w:autoSpaceDE w:val="0"/>
              <w:autoSpaceDN w:val="0"/>
              <w:adjustRightInd w:val="0"/>
              <w:jc w:val="right"/>
            </w:pPr>
            <w:r w:rsidRPr="0022722A">
              <w:rPr>
                <w:rFonts w:ascii="宋体" w:hAnsi="宋体" w:hint="eastAsia"/>
                <w:color w:val="000000"/>
                <w:sz w:val="15"/>
                <w:szCs w:val="15"/>
              </w:rPr>
              <w:t xml:space="preserve">3,351,466,278.27 </w:t>
            </w:r>
          </w:p>
        </w:tc>
        <w:tc>
          <w:tcPr>
            <w:tcW w:w="802" w:type="pct"/>
            <w:vAlign w:val="center"/>
          </w:tcPr>
          <w:p w14:paraId="78162CBB" w14:textId="4EFB6CA0" w:rsidR="00EF0826" w:rsidRDefault="00EF0826" w:rsidP="00EF0826">
            <w:pPr>
              <w:widowControl w:val="0"/>
              <w:autoSpaceDE w:val="0"/>
              <w:autoSpaceDN w:val="0"/>
              <w:adjustRightInd w:val="0"/>
              <w:jc w:val="right"/>
            </w:pPr>
            <w:r w:rsidRPr="0022722A">
              <w:rPr>
                <w:rFonts w:ascii="宋体" w:hAnsi="宋体" w:hint="eastAsia"/>
                <w:color w:val="000000"/>
                <w:sz w:val="15"/>
                <w:szCs w:val="15"/>
              </w:rPr>
              <w:t xml:space="preserve">3,417,115,468.93 </w:t>
            </w:r>
          </w:p>
        </w:tc>
        <w:tc>
          <w:tcPr>
            <w:tcW w:w="717" w:type="pct"/>
            <w:shd w:val="clear" w:color="auto" w:fill="auto"/>
            <w:vAlign w:val="center"/>
          </w:tcPr>
          <w:p w14:paraId="05BEECEF" w14:textId="1E832698" w:rsidR="00EF0826" w:rsidRDefault="00EF0826" w:rsidP="00EF0826">
            <w:pPr>
              <w:widowControl w:val="0"/>
              <w:autoSpaceDE w:val="0"/>
              <w:autoSpaceDN w:val="0"/>
              <w:adjustRightInd w:val="0"/>
              <w:jc w:val="right"/>
            </w:pPr>
            <w:r w:rsidRPr="0022722A">
              <w:rPr>
                <w:rFonts w:ascii="宋体" w:hAnsi="宋体" w:hint="eastAsia"/>
                <w:color w:val="000000"/>
                <w:sz w:val="15"/>
                <w:szCs w:val="15"/>
              </w:rPr>
              <w:t xml:space="preserve">361,848,200.93 </w:t>
            </w:r>
          </w:p>
        </w:tc>
      </w:tr>
    </w:tbl>
    <w:p w14:paraId="3CA7024C" w14:textId="77777777" w:rsidR="00CB57AE" w:rsidRDefault="00CB57AE">
      <w:pPr>
        <w:rPr>
          <w:color w:val="000000" w:themeColor="text1"/>
        </w:rPr>
      </w:pPr>
    </w:p>
    <w:p w14:paraId="6E0FF4E6" w14:textId="77777777" w:rsidR="00CB57AE" w:rsidRDefault="00A315DF">
      <w:pPr>
        <w:pStyle w:val="4"/>
        <w:numPr>
          <w:ilvl w:val="0"/>
          <w:numId w:val="91"/>
        </w:numPr>
        <w:rPr>
          <w:rFonts w:ascii="宋体" w:hAnsi="宋体"/>
          <w:color w:val="000000" w:themeColor="text1"/>
        </w:rPr>
      </w:pPr>
      <w:bookmarkStart w:id="70" w:name="_Hlk106875255"/>
      <w:bookmarkEnd w:id="69"/>
      <w:r>
        <w:rPr>
          <w:rFonts w:ascii="宋体" w:hAnsi="宋体" w:hint="eastAsia"/>
          <w:color w:val="000000" w:themeColor="text1"/>
        </w:rPr>
        <w:t>贷款业务</w:t>
      </w:r>
    </w:p>
    <w:sdt>
      <w:sdtPr>
        <w:rPr>
          <w:color w:val="000000" w:themeColor="text1"/>
        </w:rPr>
        <w:alias w:val="是否适用：贷款业务[双击切换]"/>
        <w:tag w:val="_GBC_15b9ec2cfd26471eb84f966164f4e1fa"/>
        <w:id w:val="-897354128"/>
        <w:placeholder>
          <w:docPart w:val="GBC22222222222222222222222222222"/>
        </w:placeholder>
      </w:sdtPr>
      <w:sdtContent>
        <w:p w14:paraId="33799536" w14:textId="218D7634" w:rsidR="00CB57AE" w:rsidRDefault="00A315DF" w:rsidP="00EF0826">
          <w:pPr>
            <w:rPr>
              <w:color w:val="000000" w:themeColor="text1"/>
            </w:rPr>
          </w:pPr>
          <w:r>
            <w:rPr>
              <w:rFonts w:ascii="宋体" w:hAnsi="宋体"/>
              <w:color w:val="000000" w:themeColor="text1"/>
            </w:rPr>
            <w:fldChar w:fldCharType="begin"/>
          </w:r>
          <w:r w:rsidR="00EF082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F082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6E6309A" w14:textId="77777777" w:rsidR="00EF0826" w:rsidRDefault="00EF0826" w:rsidP="00EF0826">
      <w:pPr>
        <w:rPr>
          <w:color w:val="000000" w:themeColor="text1"/>
        </w:rPr>
      </w:pPr>
    </w:p>
    <w:p w14:paraId="5A5E15C0" w14:textId="77777777" w:rsidR="00CB57AE" w:rsidRDefault="00A315DF">
      <w:pPr>
        <w:pStyle w:val="4"/>
        <w:numPr>
          <w:ilvl w:val="0"/>
          <w:numId w:val="91"/>
        </w:numPr>
        <w:rPr>
          <w:rFonts w:ascii="宋体" w:hAnsi="宋体" w:cs="宋体"/>
          <w:color w:val="000000" w:themeColor="text1"/>
          <w:kern w:val="0"/>
          <w:szCs w:val="24"/>
        </w:rPr>
      </w:pPr>
      <w:bookmarkStart w:id="71" w:name="_Hlk41316014"/>
      <w:bookmarkEnd w:id="70"/>
      <w:r>
        <w:rPr>
          <w:rFonts w:ascii="宋体" w:hAnsi="宋体" w:cs="宋体"/>
          <w:color w:val="000000" w:themeColor="text1"/>
          <w:kern w:val="0"/>
          <w:szCs w:val="24"/>
        </w:rPr>
        <w:t>授信业务或其他金融业务</w:t>
      </w:r>
    </w:p>
    <w:sdt>
      <w:sdtPr>
        <w:rPr>
          <w:rFonts w:hint="eastAsia"/>
          <w:color w:val="000000" w:themeColor="text1"/>
        </w:rPr>
        <w:alias w:val="是否适用：授信业务或其他金融业务[双击切换]"/>
        <w:tag w:val="_GBC_ed4458effe044108a44d95a5ced67408"/>
        <w:id w:val="305671762"/>
        <w:placeholder>
          <w:docPart w:val="GBC22222222222222222222222222222"/>
        </w:placeholder>
      </w:sdtPr>
      <w:sdtContent>
        <w:p w14:paraId="4CA7B37C" w14:textId="0B547D32" w:rsidR="00CB57AE" w:rsidRDefault="00A315DF" w:rsidP="00EF0826">
          <w:pPr>
            <w:rPr>
              <w:color w:val="000000" w:themeColor="text1"/>
            </w:rPr>
          </w:pPr>
          <w:r>
            <w:rPr>
              <w:rFonts w:ascii="宋体" w:hAnsi="宋体"/>
              <w:color w:val="000000" w:themeColor="text1"/>
            </w:rPr>
            <w:fldChar w:fldCharType="begin"/>
          </w:r>
          <w:r w:rsidR="00EF082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F082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B5C971" w14:textId="77777777" w:rsidR="00EF0826" w:rsidRDefault="00EF0826" w:rsidP="00EF0826">
      <w:pPr>
        <w:rPr>
          <w:color w:val="000000" w:themeColor="text1"/>
        </w:rPr>
      </w:pPr>
    </w:p>
    <w:p w14:paraId="589D7CDA" w14:textId="77777777" w:rsidR="00CB57AE" w:rsidRDefault="00A315DF">
      <w:pPr>
        <w:pStyle w:val="4"/>
        <w:numPr>
          <w:ilvl w:val="0"/>
          <w:numId w:val="91"/>
        </w:numPr>
        <w:rPr>
          <w:rFonts w:ascii="宋体" w:hAnsi="宋体" w:cs="宋体"/>
          <w:color w:val="000000" w:themeColor="text1"/>
          <w:kern w:val="0"/>
          <w:szCs w:val="24"/>
        </w:rPr>
      </w:pPr>
      <w:bookmarkStart w:id="72" w:name="_Hlk41316022"/>
      <w:bookmarkEnd w:id="71"/>
      <w:r>
        <w:rPr>
          <w:rFonts w:ascii="宋体" w:hAnsi="宋体" w:cs="宋体"/>
          <w:color w:val="000000" w:themeColor="text1"/>
          <w:kern w:val="0"/>
          <w:szCs w:val="24"/>
        </w:rPr>
        <w:t>其他说明</w:t>
      </w:r>
    </w:p>
    <w:sdt>
      <w:sdtPr>
        <w:rPr>
          <w:color w:val="000000" w:themeColor="text1"/>
        </w:rPr>
        <w:alias w:val="是否适用：公司与存在关联关系的财务公司、公司控股财务公司与关联方之间的金融业务的其他说明[双击切换]"/>
        <w:tag w:val="_GBC_784bbb2dab8c4fa58a94c1deef51e2c9"/>
        <w:id w:val="-66649098"/>
        <w:placeholder>
          <w:docPart w:val="GBC22222222222222222222222222222"/>
        </w:placeholder>
      </w:sdtPr>
      <w:sdtContent>
        <w:p w14:paraId="1C702AF0" w14:textId="204B9E98" w:rsidR="00CB57AE" w:rsidRDefault="00A315DF" w:rsidP="00A42F17">
          <w:pPr>
            <w:rPr>
              <w:color w:val="000000" w:themeColor="text1"/>
            </w:rPr>
          </w:pPr>
          <w:r>
            <w:rPr>
              <w:rFonts w:ascii="宋体" w:hAnsi="宋体"/>
              <w:color w:val="000000" w:themeColor="text1"/>
            </w:rPr>
            <w:fldChar w:fldCharType="begin"/>
          </w:r>
          <w:r w:rsidR="00A42F1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2F1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62C03E5" w14:textId="77777777" w:rsidR="00CB57AE" w:rsidRDefault="00CB57AE">
      <w:pPr>
        <w:rPr>
          <w:color w:val="000000" w:themeColor="text1"/>
        </w:rPr>
      </w:pPr>
    </w:p>
    <w:bookmarkEnd w:id="72"/>
    <w:p w14:paraId="319E1F57" w14:textId="77777777" w:rsidR="00CB57AE" w:rsidRDefault="00A315DF">
      <w:pPr>
        <w:pStyle w:val="3"/>
        <w:numPr>
          <w:ilvl w:val="2"/>
          <w:numId w:val="2"/>
        </w:numPr>
        <w:rPr>
          <w:rFonts w:ascii="宋体" w:hAnsi="宋体"/>
          <w:color w:val="000000" w:themeColor="text1"/>
        </w:rPr>
      </w:pPr>
      <w:r>
        <w:rPr>
          <w:rFonts w:ascii="宋体" w:hAnsi="宋体" w:hint="eastAsia"/>
          <w:color w:val="000000" w:themeColor="text1"/>
        </w:rPr>
        <w:t>其他重大关联交易</w:t>
      </w:r>
    </w:p>
    <w:sdt>
      <w:sdtPr>
        <w:rPr>
          <w:rFonts w:hint="eastAsia"/>
          <w:color w:val="000000" w:themeColor="text1"/>
        </w:rPr>
        <w:alias w:val="是否适用：重大关联交易其他说明[双击切换]"/>
        <w:tag w:val="_GBC_7dd39ac420a244dcb8ea88c29ac07190"/>
        <w:id w:val="-1074655680"/>
        <w:placeholder>
          <w:docPart w:val="GBC22222222222222222222222222222"/>
        </w:placeholder>
      </w:sdtPr>
      <w:sdtContent>
        <w:p w14:paraId="1C74C9C8" w14:textId="11CF6AB9" w:rsidR="00CB57AE" w:rsidRDefault="00A315DF" w:rsidP="00A42F17">
          <w:pPr>
            <w:rPr>
              <w:color w:val="000000" w:themeColor="text1"/>
            </w:rPr>
          </w:pPr>
          <w:r>
            <w:rPr>
              <w:rFonts w:ascii="宋体" w:hAnsi="宋体"/>
              <w:color w:val="000000" w:themeColor="text1"/>
            </w:rPr>
            <w:fldChar w:fldCharType="begin"/>
          </w:r>
          <w:r w:rsidR="00A42F1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2F1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76DB7E0" w14:textId="77777777" w:rsidR="00CB57AE" w:rsidRDefault="00CB57AE">
      <w:pPr>
        <w:rPr>
          <w:color w:val="000000" w:themeColor="text1"/>
        </w:rPr>
      </w:pPr>
    </w:p>
    <w:p w14:paraId="5733EB62" w14:textId="77777777" w:rsidR="00CB57AE" w:rsidRDefault="00A315DF">
      <w:pPr>
        <w:pStyle w:val="3"/>
        <w:numPr>
          <w:ilvl w:val="2"/>
          <w:numId w:val="2"/>
        </w:numPr>
        <w:rPr>
          <w:rFonts w:ascii="宋体" w:hAnsi="宋体"/>
          <w:color w:val="000000" w:themeColor="text1"/>
        </w:rPr>
      </w:pPr>
      <w:r>
        <w:rPr>
          <w:rFonts w:ascii="宋体" w:hAnsi="宋体" w:hint="eastAsia"/>
          <w:color w:val="000000" w:themeColor="text1"/>
        </w:rPr>
        <w:t>其他</w:t>
      </w:r>
    </w:p>
    <w:sdt>
      <w:sdtPr>
        <w:rPr>
          <w:rFonts w:hint="eastAsia"/>
          <w:color w:val="000000" w:themeColor="text1"/>
        </w:rPr>
        <w:alias w:val="是否适用：重大关联交易事项其他补充说明[双击切换]"/>
        <w:tag w:val="_GBC_272061194cde466a9c566f0881c76d0d"/>
        <w:id w:val="-579443594"/>
        <w:placeholder>
          <w:docPart w:val="GBC22222222222222222222222222222"/>
        </w:placeholder>
      </w:sdtPr>
      <w:sdtContent>
        <w:p w14:paraId="2D8E7384" w14:textId="28A8E15A" w:rsidR="00CB57AE" w:rsidRDefault="00A315DF" w:rsidP="00A42F17">
          <w:pPr>
            <w:rPr>
              <w:color w:val="000000" w:themeColor="text1"/>
            </w:rPr>
          </w:pPr>
          <w:r>
            <w:rPr>
              <w:rFonts w:ascii="宋体" w:hAnsi="宋体"/>
              <w:color w:val="000000" w:themeColor="text1"/>
            </w:rPr>
            <w:fldChar w:fldCharType="begin"/>
          </w:r>
          <w:r w:rsidR="00A42F1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42F1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F250D1" w14:textId="77777777" w:rsidR="00CB57AE" w:rsidRDefault="00CB57AE">
      <w:pPr>
        <w:rPr>
          <w:color w:val="000000" w:themeColor="text1"/>
        </w:rPr>
      </w:pPr>
    </w:p>
    <w:p w14:paraId="07132ECE" w14:textId="77777777" w:rsidR="00CB57AE" w:rsidRDefault="00A315DF">
      <w:pPr>
        <w:pStyle w:val="2"/>
        <w:numPr>
          <w:ilvl w:val="0"/>
          <w:numId w:val="90"/>
        </w:numPr>
        <w:tabs>
          <w:tab w:val="left" w:pos="426"/>
        </w:tabs>
        <w:ind w:left="422" w:hanging="422"/>
        <w:jc w:val="left"/>
        <w:rPr>
          <w:rFonts w:ascii="宋体" w:hAnsi="宋体"/>
          <w:color w:val="000000" w:themeColor="text1"/>
        </w:rPr>
      </w:pPr>
      <w:r>
        <w:rPr>
          <w:rFonts w:ascii="宋体" w:hAnsi="宋体" w:hint="eastAsia"/>
          <w:color w:val="000000" w:themeColor="text1"/>
        </w:rPr>
        <w:t>重大合同及其履行情况</w:t>
      </w:r>
    </w:p>
    <w:p w14:paraId="05F75641" w14:textId="77777777" w:rsidR="00CB57AE" w:rsidRDefault="00A315DF">
      <w:pPr>
        <w:pStyle w:val="3"/>
        <w:numPr>
          <w:ilvl w:val="0"/>
          <w:numId w:val="24"/>
        </w:numPr>
        <w:rPr>
          <w:rFonts w:ascii="宋体" w:hAnsi="宋体"/>
          <w:color w:val="000000" w:themeColor="text1"/>
        </w:rPr>
      </w:pPr>
      <w:r>
        <w:rPr>
          <w:rFonts w:ascii="宋体" w:hAnsi="宋体"/>
          <w:color w:val="000000" w:themeColor="text1"/>
        </w:rPr>
        <w:t>托管、承包、租赁事项</w:t>
      </w:r>
    </w:p>
    <w:p w14:paraId="7CB49EAD" w14:textId="575615C3" w:rsidR="004C730E" w:rsidRDefault="00000000" w:rsidP="004C730E">
      <w:pPr>
        <w:rPr>
          <w:color w:val="000000" w:themeColor="text1"/>
          <w:shd w:val="pct15" w:color="auto" w:fill="FFFFFF"/>
        </w:rPr>
      </w:pPr>
      <w:sdt>
        <w:sdtPr>
          <w:rPr>
            <w:color w:val="000000" w:themeColor="text1"/>
          </w:rPr>
          <w:alias w:val="是否适用：托管、承包、租赁事项[双击切换]"/>
          <w:tag w:val="_GBC_daed561e68674d828a348a97bffbc154"/>
          <w:id w:val="1970473514"/>
          <w:placeholder>
            <w:docPart w:val="GBC22222222222222222222222222222"/>
          </w:placeholder>
        </w:sdtPr>
        <w:sdtContent>
          <w:r w:rsidR="00A315DF">
            <w:rPr>
              <w:rFonts w:ascii="宋体" w:hAnsi="宋体"/>
              <w:color w:val="000000" w:themeColor="text1"/>
            </w:rPr>
            <w:fldChar w:fldCharType="begin"/>
          </w:r>
          <w:r w:rsidR="004C730E">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4C730E">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67A99D95" w14:textId="73873982" w:rsidR="00CB57AE" w:rsidRDefault="00CB57AE">
      <w:pPr>
        <w:rPr>
          <w:color w:val="000000" w:themeColor="text1"/>
          <w:shd w:val="pct15" w:color="auto" w:fill="FFFFFF"/>
        </w:rPr>
      </w:pPr>
    </w:p>
    <w:p w14:paraId="70C50DDD" w14:textId="77777777" w:rsidR="00CB57AE" w:rsidRDefault="00CB57AE">
      <w:pPr>
        <w:rPr>
          <w:color w:val="000000" w:themeColor="text1"/>
        </w:rPr>
      </w:pPr>
    </w:p>
    <w:p w14:paraId="0C45A0EB" w14:textId="77777777" w:rsidR="00CB57AE" w:rsidRDefault="00A315DF">
      <w:pPr>
        <w:pStyle w:val="3"/>
        <w:numPr>
          <w:ilvl w:val="0"/>
          <w:numId w:val="24"/>
        </w:numPr>
        <w:rPr>
          <w:rFonts w:ascii="宋体" w:hAnsi="宋体"/>
          <w:color w:val="000000" w:themeColor="text1"/>
        </w:rPr>
      </w:pPr>
      <w:r>
        <w:rPr>
          <w:rFonts w:ascii="宋体" w:hAnsi="宋体" w:hint="eastAsia"/>
          <w:color w:val="000000" w:themeColor="text1"/>
        </w:rPr>
        <w:t>报告期内履行的及尚未履行完毕的重大担保情况</w:t>
      </w:r>
    </w:p>
    <w:sdt>
      <w:sdtPr>
        <w:rPr>
          <w:color w:val="000000" w:themeColor="text1"/>
        </w:rPr>
        <w:alias w:val="是否适用：担保情况[双击切换]"/>
        <w:tag w:val="_GBC_aae98b3e30bd49e4b2e1d2643f200047"/>
        <w:id w:val="2072538002"/>
        <w:placeholder>
          <w:docPart w:val="GBC22222222222222222222222222222"/>
        </w:placeholder>
      </w:sdtPr>
      <w:sdtContent>
        <w:p w14:paraId="2BD9EB11" w14:textId="16F7DF08" w:rsidR="00CB57AE" w:rsidRDefault="00A315DF" w:rsidP="004C730E">
          <w:pPr>
            <w:rPr>
              <w:color w:val="000000" w:themeColor="text1"/>
            </w:rPr>
          </w:pPr>
          <w:r>
            <w:rPr>
              <w:rFonts w:ascii="宋体" w:hAnsi="宋体"/>
              <w:color w:val="000000" w:themeColor="text1"/>
            </w:rPr>
            <w:fldChar w:fldCharType="begin"/>
          </w:r>
          <w:r w:rsidR="004C730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730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73" w:name="_Hlk42868045" w:displacedByCustomXml="prev"/>
    <w:bookmarkEnd w:id="73"/>
    <w:p w14:paraId="6B12F43F" w14:textId="77777777" w:rsidR="00CB57AE" w:rsidRDefault="00CB57AE">
      <w:pPr>
        <w:rPr>
          <w:color w:val="000000" w:themeColor="text1"/>
        </w:rPr>
      </w:pPr>
    </w:p>
    <w:p w14:paraId="5A5A0A8D" w14:textId="77777777" w:rsidR="00CB57AE" w:rsidRDefault="00A315DF">
      <w:pPr>
        <w:pStyle w:val="3"/>
        <w:numPr>
          <w:ilvl w:val="0"/>
          <w:numId w:val="24"/>
        </w:numPr>
        <w:rPr>
          <w:rFonts w:ascii="宋体" w:hAnsi="宋体"/>
          <w:color w:val="000000" w:themeColor="text1"/>
        </w:rPr>
      </w:pPr>
      <w:r>
        <w:rPr>
          <w:rFonts w:ascii="宋体" w:hAnsi="宋体"/>
          <w:color w:val="000000" w:themeColor="text1"/>
        </w:rPr>
        <w:t>其他重大合同</w:t>
      </w:r>
    </w:p>
    <w:sdt>
      <w:sdtPr>
        <w:rPr>
          <w:color w:val="000000" w:themeColor="text1"/>
        </w:rPr>
        <w:alias w:val="是否适用：其他重大合同[双击切换]"/>
        <w:tag w:val="_GBC_23289ac36e3b4aeeaff6a4f1df0c3165"/>
        <w:id w:val="-2066085483"/>
        <w:placeholder>
          <w:docPart w:val="GBC22222222222222222222222222222"/>
        </w:placeholder>
      </w:sdtPr>
      <w:sdtContent>
        <w:p w14:paraId="64EABBE2" w14:textId="7F2675DD" w:rsidR="00CB57AE" w:rsidRDefault="00A315DF" w:rsidP="004C730E">
          <w:pPr>
            <w:rPr>
              <w:color w:val="000000" w:themeColor="text1"/>
            </w:rPr>
          </w:pPr>
          <w:r>
            <w:rPr>
              <w:rFonts w:ascii="宋体" w:hAnsi="宋体"/>
              <w:color w:val="000000" w:themeColor="text1"/>
            </w:rPr>
            <w:fldChar w:fldCharType="begin"/>
          </w:r>
          <w:r w:rsidR="004C730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730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36BD7F" w14:textId="77777777" w:rsidR="00CB57AE" w:rsidRDefault="00CB57AE">
      <w:pPr>
        <w:rPr>
          <w:color w:val="000000" w:themeColor="text1"/>
        </w:rPr>
      </w:pPr>
    </w:p>
    <w:p w14:paraId="7B10764B" w14:textId="77777777" w:rsidR="00CB57AE" w:rsidRDefault="00A315DF">
      <w:pPr>
        <w:pStyle w:val="2"/>
        <w:numPr>
          <w:ilvl w:val="0"/>
          <w:numId w:val="90"/>
        </w:numPr>
        <w:tabs>
          <w:tab w:val="left" w:pos="426"/>
        </w:tabs>
        <w:ind w:left="422" w:hanging="422"/>
        <w:jc w:val="left"/>
        <w:rPr>
          <w:rFonts w:ascii="宋体" w:hAnsi="宋体"/>
          <w:color w:val="000000" w:themeColor="text1"/>
        </w:rPr>
      </w:pPr>
      <w:bookmarkStart w:id="74" w:name="_Hlk72846301"/>
      <w:bookmarkStart w:id="75" w:name="_Hlk170206295"/>
      <w:bookmarkStart w:id="76" w:name="_Hlk170215658"/>
      <w:r>
        <w:rPr>
          <w:rFonts w:ascii="宋体" w:hAnsi="宋体" w:hint="eastAsia"/>
          <w:color w:val="000000" w:themeColor="text1"/>
        </w:rPr>
        <w:t>募集资金使用进展说明</w:t>
      </w:r>
    </w:p>
    <w:sdt>
      <w:sdtPr>
        <w:rPr>
          <w:color w:val="000000" w:themeColor="text1"/>
        </w:rPr>
        <w:alias w:val="是否适用：募集资金使用进展说明[双击切换]"/>
        <w:tag w:val="_GBC_680b9390780e4e2096adf48e91fa95ca"/>
        <w:id w:val="-73748799"/>
        <w:placeholder>
          <w:docPart w:val="GBC22222222222222222222222222222"/>
        </w:placeholder>
      </w:sdtPr>
      <w:sdtContent>
        <w:p w14:paraId="41970E30" w14:textId="646841FA" w:rsidR="004C730E" w:rsidRDefault="00A315DF" w:rsidP="004C730E">
          <w:r>
            <w:rPr>
              <w:rFonts w:ascii="宋体" w:hAnsi="宋体"/>
              <w:color w:val="000000" w:themeColor="text1"/>
            </w:rPr>
            <w:fldChar w:fldCharType="begin"/>
          </w:r>
          <w:r w:rsidR="004C730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730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76" w:displacedByCustomXml="prev"/>
    <w:bookmarkEnd w:id="75" w:displacedByCustomXml="prev"/>
    <w:bookmarkEnd w:id="74" w:displacedByCustomXml="prev"/>
    <w:bookmarkStart w:id="77" w:name="_Hlk200012883" w:displacedByCustomXml="prev"/>
    <w:p w14:paraId="0162C0E2" w14:textId="09917606" w:rsidR="00CB57AE" w:rsidRDefault="00CB57AE"/>
    <w:p w14:paraId="448E5D1E" w14:textId="77777777" w:rsidR="00CB57AE" w:rsidRDefault="00CB57AE">
      <w:pPr>
        <w:rPr>
          <w:color w:val="000000" w:themeColor="text1"/>
        </w:rPr>
      </w:pPr>
    </w:p>
    <w:p w14:paraId="24971886" w14:textId="77777777" w:rsidR="00CB57AE" w:rsidRDefault="00A315DF">
      <w:pPr>
        <w:pStyle w:val="2"/>
        <w:numPr>
          <w:ilvl w:val="0"/>
          <w:numId w:val="90"/>
        </w:numPr>
        <w:tabs>
          <w:tab w:val="left" w:pos="426"/>
        </w:tabs>
        <w:jc w:val="left"/>
        <w:rPr>
          <w:rFonts w:ascii="宋体" w:hAnsi="宋体"/>
          <w:color w:val="000000" w:themeColor="text1"/>
        </w:rPr>
      </w:pPr>
      <w:bookmarkStart w:id="78" w:name="_Hlk74820557"/>
      <w:bookmarkStart w:id="79" w:name="_Hlk74904700"/>
      <w:bookmarkEnd w:id="77"/>
      <w:r>
        <w:rPr>
          <w:rFonts w:ascii="宋体" w:hAnsi="宋体"/>
          <w:color w:val="000000" w:themeColor="text1"/>
        </w:rPr>
        <w:t>其他</w:t>
      </w:r>
      <w:r>
        <w:rPr>
          <w:rFonts w:ascii="宋体" w:hAnsi="宋体" w:hint="eastAsia"/>
          <w:color w:val="000000" w:themeColor="text1"/>
        </w:rPr>
        <w:t>重大事项的说明</w:t>
      </w:r>
    </w:p>
    <w:sdt>
      <w:sdtPr>
        <w:rPr>
          <w:color w:val="000000" w:themeColor="text1"/>
        </w:rPr>
        <w:alias w:val="是否适用：其他重大事项的说明[双击切换]"/>
        <w:tag w:val="_GBC_60472543195d45309db4d042b8e09883"/>
        <w:id w:val="1019741875"/>
        <w:placeholder>
          <w:docPart w:val="GBC22222222222222222222222222222"/>
        </w:placeholder>
      </w:sdtPr>
      <w:sdtContent>
        <w:p w14:paraId="074C7EEF" w14:textId="328862EF" w:rsidR="00CB57AE" w:rsidRDefault="00A315DF" w:rsidP="004C730E">
          <w:pPr>
            <w:rPr>
              <w:color w:val="000000" w:themeColor="text1"/>
            </w:rPr>
          </w:pPr>
          <w:r>
            <w:rPr>
              <w:rFonts w:ascii="宋体" w:hAnsi="宋体"/>
              <w:color w:val="000000" w:themeColor="text1"/>
            </w:rPr>
            <w:fldChar w:fldCharType="begin"/>
          </w:r>
          <w:r w:rsidR="004C730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C730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AE4CA0" w14:textId="77777777" w:rsidR="00CB57AE" w:rsidRDefault="00CB57AE">
      <w:pPr>
        <w:rPr>
          <w:color w:val="000000" w:themeColor="text1"/>
        </w:rPr>
      </w:pPr>
    </w:p>
    <w:bookmarkEnd w:id="78"/>
    <w:bookmarkEnd w:id="79"/>
    <w:p w14:paraId="65BE59A2" w14:textId="77777777" w:rsidR="00CB57AE" w:rsidRDefault="00CB57AE">
      <w:pPr>
        <w:rPr>
          <w:color w:val="000000" w:themeColor="text1"/>
        </w:rPr>
      </w:pPr>
    </w:p>
    <w:p w14:paraId="52818EF1" w14:textId="77777777" w:rsidR="00CB57AE" w:rsidRDefault="00A315DF">
      <w:pPr>
        <w:pStyle w:val="10"/>
        <w:numPr>
          <w:ilvl w:val="0"/>
          <w:numId w:val="3"/>
        </w:numPr>
        <w:rPr>
          <w:rFonts w:ascii="黑体" w:hAnsi="黑体"/>
          <w:color w:val="000000" w:themeColor="text1"/>
        </w:rPr>
      </w:pPr>
      <w:bookmarkStart w:id="80" w:name="_Toc392233016"/>
      <w:bookmarkStart w:id="81" w:name="_Toc76114278"/>
      <w:bookmarkStart w:id="82" w:name="_Toc200030544"/>
      <w:r>
        <w:rPr>
          <w:rFonts w:ascii="黑体" w:hAnsi="黑体" w:hint="eastAsia"/>
          <w:color w:val="000000" w:themeColor="text1"/>
        </w:rPr>
        <w:t>股份变动及股东情况</w:t>
      </w:r>
    </w:p>
    <w:p w14:paraId="4F558D64" w14:textId="77777777" w:rsidR="00CB57AE" w:rsidRDefault="00A315DF">
      <w:pPr>
        <w:pStyle w:val="2"/>
        <w:numPr>
          <w:ilvl w:val="0"/>
          <w:numId w:val="1"/>
        </w:numPr>
        <w:spacing w:line="360" w:lineRule="auto"/>
        <w:ind w:left="422" w:hanging="422"/>
        <w:rPr>
          <w:rFonts w:ascii="宋体" w:hAnsi="宋体"/>
          <w:color w:val="000000" w:themeColor="text1"/>
        </w:rPr>
      </w:pPr>
      <w:bookmarkStart w:id="83" w:name="_Toc342059476"/>
      <w:bookmarkStart w:id="84" w:name="_Toc342565989"/>
      <w:bookmarkEnd w:id="64"/>
      <w:bookmarkEnd w:id="80"/>
      <w:bookmarkEnd w:id="81"/>
      <w:bookmarkEnd w:id="82"/>
      <w:r>
        <w:rPr>
          <w:rFonts w:ascii="宋体" w:hAnsi="宋体"/>
          <w:color w:val="000000" w:themeColor="text1"/>
        </w:rPr>
        <w:t>股</w:t>
      </w:r>
      <w:r>
        <w:rPr>
          <w:rFonts w:ascii="宋体" w:hAnsi="宋体" w:hint="eastAsia"/>
          <w:color w:val="000000" w:themeColor="text1"/>
        </w:rPr>
        <w:t>本变动情况</w:t>
      </w:r>
      <w:bookmarkEnd w:id="83"/>
      <w:bookmarkEnd w:id="84"/>
    </w:p>
    <w:p w14:paraId="201E0701" w14:textId="77777777" w:rsidR="00CB57AE" w:rsidRDefault="00A315DF">
      <w:pPr>
        <w:pStyle w:val="3"/>
        <w:numPr>
          <w:ilvl w:val="1"/>
          <w:numId w:val="11"/>
        </w:numPr>
        <w:rPr>
          <w:rFonts w:ascii="宋体" w:hAnsi="宋体"/>
          <w:color w:val="000000" w:themeColor="text1"/>
        </w:rPr>
      </w:pPr>
      <w:bookmarkStart w:id="85" w:name="_Toc342059477"/>
      <w:bookmarkStart w:id="86" w:name="_Toc342565990"/>
      <w:r>
        <w:rPr>
          <w:rFonts w:ascii="宋体" w:hAnsi="宋体" w:hint="eastAsia"/>
          <w:color w:val="000000" w:themeColor="text1"/>
        </w:rPr>
        <w:t>股份变动情况表</w:t>
      </w:r>
      <w:bookmarkEnd w:id="85"/>
      <w:bookmarkEnd w:id="86"/>
    </w:p>
    <w:p w14:paraId="3AFF6464" w14:textId="77777777" w:rsidR="00CB57AE" w:rsidRDefault="00A315DF">
      <w:pPr>
        <w:pStyle w:val="4"/>
        <w:numPr>
          <w:ilvl w:val="2"/>
          <w:numId w:val="12"/>
        </w:numPr>
        <w:rPr>
          <w:rFonts w:ascii="宋体" w:hAnsi="宋体"/>
          <w:color w:val="000000" w:themeColor="text1"/>
        </w:rPr>
      </w:pPr>
      <w:r>
        <w:rPr>
          <w:rFonts w:ascii="宋体" w:hAnsi="宋体" w:hint="eastAsia"/>
          <w:color w:val="000000" w:themeColor="text1"/>
        </w:rPr>
        <w:t>股份变动情况表</w:t>
      </w:r>
    </w:p>
    <w:p w14:paraId="72BB1E8D" w14:textId="77777777" w:rsidR="00CB57AE" w:rsidRDefault="00A315DF">
      <w:pPr>
        <w:rPr>
          <w:color w:val="000000" w:themeColor="text1"/>
        </w:rPr>
      </w:pPr>
      <w:r>
        <w:rPr>
          <w:rFonts w:hint="eastAsia"/>
          <w:color w:val="000000" w:themeColor="text1"/>
        </w:rPr>
        <w:t>报告期内，</w:t>
      </w:r>
      <w:sdt>
        <w:sdtPr>
          <w:tag w:val="_PLD_dec093ae39394edab2b0d11e4fc7aedd"/>
          <w:id w:val="-1935813974"/>
        </w:sdtPr>
        <w:sdtContent>
          <w:r>
            <w:rPr>
              <w:rFonts w:hint="eastAsia"/>
              <w:color w:val="000000" w:themeColor="text1"/>
            </w:rPr>
            <w:t>公司股份总数及股本结构未发生变化。</w:t>
          </w:r>
        </w:sdtContent>
      </w:sdt>
    </w:p>
    <w:p w14:paraId="0F8FF957" w14:textId="77777777" w:rsidR="00CB57AE" w:rsidRDefault="00A315DF">
      <w:pPr>
        <w:pStyle w:val="4"/>
        <w:numPr>
          <w:ilvl w:val="2"/>
          <w:numId w:val="12"/>
        </w:numPr>
        <w:rPr>
          <w:rFonts w:ascii="宋体" w:hAnsi="宋体"/>
          <w:color w:val="000000" w:themeColor="text1"/>
        </w:rPr>
      </w:pPr>
      <w:bookmarkStart w:id="87" w:name="_Toc342565996"/>
      <w:bookmarkStart w:id="88" w:name="_Toc342059483"/>
      <w:r>
        <w:rPr>
          <w:rFonts w:ascii="宋体" w:hAnsi="宋体"/>
          <w:color w:val="000000" w:themeColor="text1"/>
        </w:rPr>
        <w:t>股份变动情况说明</w:t>
      </w:r>
    </w:p>
    <w:sdt>
      <w:sdtPr>
        <w:rPr>
          <w:color w:val="000000" w:themeColor="text1"/>
        </w:rPr>
        <w:alias w:val="是否适用：普通股股份变动情况说明[双击切换]"/>
        <w:tag w:val="_GBC_28994e6dc9c649e498c0ab9c340777bf"/>
        <w:id w:val="647866139"/>
        <w:placeholder>
          <w:docPart w:val="GBC22222222222222222222222222222"/>
        </w:placeholder>
      </w:sdtPr>
      <w:sdtContent>
        <w:p w14:paraId="1305F6E3" w14:textId="72C123C7" w:rsidR="00CB57AE" w:rsidRDefault="00A315DF" w:rsidP="00CD2FD6">
          <w:pPr>
            <w:rPr>
              <w:color w:val="000000" w:themeColor="text1"/>
            </w:rPr>
          </w:pPr>
          <w:r>
            <w:rPr>
              <w:rFonts w:ascii="宋体" w:hAnsi="宋体"/>
              <w:color w:val="000000" w:themeColor="text1"/>
            </w:rPr>
            <w:fldChar w:fldCharType="begin"/>
          </w:r>
          <w:r w:rsidR="00CD2F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2F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DD0C7F" w14:textId="77777777" w:rsidR="00CB57AE" w:rsidRDefault="00CB57AE">
      <w:pPr>
        <w:rPr>
          <w:color w:val="000000" w:themeColor="text1"/>
        </w:rPr>
      </w:pPr>
    </w:p>
    <w:p w14:paraId="49356084" w14:textId="77777777" w:rsidR="00CB57AE" w:rsidRDefault="00A315DF">
      <w:pPr>
        <w:pStyle w:val="4"/>
        <w:numPr>
          <w:ilvl w:val="2"/>
          <w:numId w:val="12"/>
        </w:numPr>
        <w:rPr>
          <w:rFonts w:ascii="宋体" w:hAnsi="宋体" w:cs="宋体"/>
          <w:color w:val="000000" w:themeColor="text1"/>
          <w:kern w:val="0"/>
          <w:szCs w:val="22"/>
        </w:rPr>
      </w:pPr>
      <w:r>
        <w:rPr>
          <w:rFonts w:ascii="宋体" w:hAnsi="宋体" w:cs="宋体" w:hint="eastAsia"/>
          <w:color w:val="000000" w:themeColor="text1"/>
          <w:kern w:val="0"/>
          <w:szCs w:val="22"/>
        </w:rPr>
        <w:lastRenderedPageBreak/>
        <w:t>报告期后到半年报披露日期间发生股份变动对每股收益、每股净资产等财务指标的影响（如有）</w:t>
      </w:r>
    </w:p>
    <w:sdt>
      <w:sdtPr>
        <w:rPr>
          <w:rFonts w:hint="eastAsia"/>
          <w:color w:val="000000" w:themeColor="text1"/>
        </w:rPr>
        <w:alias w:val="是否适用：普通股股份变动对最近一年和最近一期每股收益、每股净资产等财务指标的影响[双击切换]"/>
        <w:tag w:val="_GBC_bb0980f1589b4db8944ca5595f342bfe"/>
        <w:id w:val="1137915772"/>
        <w:placeholder>
          <w:docPart w:val="GBC22222222222222222222222222222"/>
        </w:placeholder>
      </w:sdtPr>
      <w:sdtContent>
        <w:p w14:paraId="53B677C2" w14:textId="2F1E7B64" w:rsidR="00CB57AE" w:rsidRDefault="00A315DF" w:rsidP="00CD2FD6">
          <w:pPr>
            <w:rPr>
              <w:color w:val="000000" w:themeColor="text1"/>
            </w:rPr>
          </w:pPr>
          <w:r>
            <w:rPr>
              <w:rFonts w:ascii="宋体" w:hAnsi="宋体"/>
              <w:color w:val="000000" w:themeColor="text1"/>
            </w:rPr>
            <w:fldChar w:fldCharType="begin"/>
          </w:r>
          <w:r w:rsidR="00CD2F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2F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1D2EF6" w14:textId="77777777" w:rsidR="00CB57AE" w:rsidRDefault="00CB57AE">
      <w:pPr>
        <w:rPr>
          <w:color w:val="000000" w:themeColor="text1"/>
        </w:rPr>
      </w:pPr>
    </w:p>
    <w:p w14:paraId="6C9F52E7" w14:textId="77777777" w:rsidR="00CB57AE" w:rsidRDefault="00A315DF">
      <w:pPr>
        <w:pStyle w:val="4"/>
        <w:numPr>
          <w:ilvl w:val="2"/>
          <w:numId w:val="12"/>
        </w:numPr>
        <w:rPr>
          <w:rFonts w:ascii="宋体" w:hAnsi="宋体"/>
          <w:color w:val="000000" w:themeColor="text1"/>
        </w:rPr>
      </w:pPr>
      <w:r>
        <w:rPr>
          <w:rFonts w:ascii="宋体" w:hAnsi="宋体"/>
          <w:color w:val="000000" w:themeColor="text1"/>
        </w:rPr>
        <w:t>公司认为必要或证券监管机构要求披露的其他内容</w:t>
      </w:r>
    </w:p>
    <w:sdt>
      <w:sdtPr>
        <w:rPr>
          <w:color w:val="000000" w:themeColor="text1"/>
        </w:rPr>
        <w:alias w:val="是否适用：公司认为必要或证券监管机构要求披露的其他内容[双击切换]"/>
        <w:tag w:val="_GBC_7554eed1e25047d282437f24056d532b"/>
        <w:id w:val="-714890969"/>
        <w:placeholder>
          <w:docPart w:val="GBC22222222222222222222222222222"/>
        </w:placeholder>
      </w:sdtPr>
      <w:sdtContent>
        <w:p w14:paraId="23A13CF1" w14:textId="14B49ED7" w:rsidR="00CB57AE" w:rsidRDefault="00A315DF" w:rsidP="00CD2FD6">
          <w:pPr>
            <w:rPr>
              <w:color w:val="000000" w:themeColor="text1"/>
            </w:rPr>
          </w:pPr>
          <w:r>
            <w:rPr>
              <w:rFonts w:ascii="宋体" w:hAnsi="宋体"/>
              <w:color w:val="000000" w:themeColor="text1"/>
            </w:rPr>
            <w:fldChar w:fldCharType="begin"/>
          </w:r>
          <w:r w:rsidR="00CD2F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2F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ABAE55" w14:textId="77777777" w:rsidR="00CB57AE" w:rsidRDefault="00CB57AE">
      <w:pPr>
        <w:rPr>
          <w:color w:val="000000" w:themeColor="text1"/>
        </w:rPr>
      </w:pPr>
    </w:p>
    <w:p w14:paraId="044BE958" w14:textId="77777777" w:rsidR="00CB57AE" w:rsidRDefault="00A315DF">
      <w:pPr>
        <w:pStyle w:val="3"/>
        <w:numPr>
          <w:ilvl w:val="1"/>
          <w:numId w:val="11"/>
        </w:numPr>
        <w:rPr>
          <w:rFonts w:ascii="宋体" w:hAnsi="宋体"/>
          <w:color w:val="000000" w:themeColor="text1"/>
        </w:rPr>
      </w:pPr>
      <w:r>
        <w:rPr>
          <w:rFonts w:ascii="宋体" w:hAnsi="宋体"/>
          <w:color w:val="000000" w:themeColor="text1"/>
        </w:rPr>
        <w:t>限售股份变动情况</w:t>
      </w:r>
    </w:p>
    <w:sdt>
      <w:sdtPr>
        <w:rPr>
          <w:color w:val="000000" w:themeColor="text1"/>
        </w:rPr>
        <w:alias w:val="是否适用：限售股份变动情况表[双击切换]"/>
        <w:tag w:val="_GBC_6f5978a50e224b6aa94189436cdee711"/>
        <w:id w:val="1839348503"/>
        <w:placeholder>
          <w:docPart w:val="GBC22222222222222222222222222222"/>
        </w:placeholder>
      </w:sdtPr>
      <w:sdtContent>
        <w:p w14:paraId="3AB094E1" w14:textId="34358484" w:rsidR="00CB57AE" w:rsidRDefault="00A315DF" w:rsidP="00CD2FD6">
          <w:pPr>
            <w:rPr>
              <w:color w:val="000000" w:themeColor="text1"/>
            </w:rPr>
          </w:pPr>
          <w:r>
            <w:rPr>
              <w:rFonts w:ascii="宋体" w:hAnsi="宋体"/>
              <w:color w:val="000000" w:themeColor="text1"/>
            </w:rPr>
            <w:fldChar w:fldCharType="begin"/>
          </w:r>
          <w:r w:rsidR="00CD2F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2F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6A49AB" w14:textId="77777777" w:rsidR="00CD2FD6" w:rsidRDefault="00CD2FD6" w:rsidP="00CD2FD6">
      <w:pPr>
        <w:rPr>
          <w:color w:val="000000" w:themeColor="text1"/>
        </w:rPr>
      </w:pPr>
    </w:p>
    <w:p w14:paraId="234C4D30" w14:textId="77777777" w:rsidR="00CB57AE" w:rsidRDefault="00A315DF">
      <w:pPr>
        <w:pStyle w:val="2"/>
        <w:numPr>
          <w:ilvl w:val="0"/>
          <w:numId w:val="1"/>
        </w:numPr>
        <w:spacing w:line="360" w:lineRule="auto"/>
        <w:ind w:left="422" w:hanging="422"/>
        <w:rPr>
          <w:rFonts w:ascii="宋体" w:hAnsi="宋体"/>
          <w:color w:val="000000" w:themeColor="text1"/>
        </w:rPr>
      </w:pPr>
      <w:r>
        <w:rPr>
          <w:rFonts w:ascii="宋体" w:hAnsi="宋体"/>
          <w:color w:val="000000" w:themeColor="text1"/>
        </w:rPr>
        <w:t>股东情况</w:t>
      </w:r>
      <w:bookmarkEnd w:id="87"/>
      <w:bookmarkEnd w:id="88"/>
    </w:p>
    <w:p w14:paraId="4139EEEC" w14:textId="77777777" w:rsidR="00CB57AE" w:rsidRDefault="00A315DF">
      <w:pPr>
        <w:pStyle w:val="3"/>
        <w:numPr>
          <w:ilvl w:val="1"/>
          <w:numId w:val="13"/>
        </w:numPr>
        <w:rPr>
          <w:rFonts w:ascii="宋体" w:hAnsi="宋体"/>
          <w:color w:val="000000" w:themeColor="text1"/>
        </w:rPr>
      </w:pPr>
      <w:r>
        <w:rPr>
          <w:rFonts w:ascii="宋体" w:hAnsi="宋体"/>
          <w:color w:val="000000" w:themeColor="text1"/>
        </w:rPr>
        <w:t>股东总数：</w:t>
      </w:r>
    </w:p>
    <w:tbl>
      <w:tblPr>
        <w:tblStyle w:val="a7"/>
        <w:tblW w:w="0" w:type="auto"/>
        <w:tblLook w:val="04A0" w:firstRow="1" w:lastRow="0" w:firstColumn="1" w:lastColumn="0" w:noHBand="0" w:noVBand="1"/>
      </w:tblPr>
      <w:tblGrid>
        <w:gridCol w:w="4941"/>
        <w:gridCol w:w="3882"/>
      </w:tblGrid>
      <w:tr w:rsidR="00CB57AE" w14:paraId="1E367F33" w14:textId="77777777">
        <w:sdt>
          <w:sdtPr>
            <w:tag w:val="_PLD_9206d6884981495295105158630a6172"/>
            <w:id w:val="-797605266"/>
          </w:sdtPr>
          <w:sdtContent>
            <w:tc>
              <w:tcPr>
                <w:tcW w:w="5070" w:type="dxa"/>
              </w:tcPr>
              <w:p w14:paraId="668FAE52" w14:textId="77777777" w:rsidR="00CB57AE" w:rsidRDefault="00A315DF">
                <w:pPr>
                  <w:rPr>
                    <w:color w:val="000000" w:themeColor="text1"/>
                  </w:rPr>
                </w:pPr>
                <w:r>
                  <w:rPr>
                    <w:color w:val="000000" w:themeColor="text1"/>
                  </w:rPr>
                  <w:t>截至报告期末</w:t>
                </w:r>
                <w:r>
                  <w:rPr>
                    <w:rFonts w:hint="eastAsia"/>
                    <w:color w:val="000000" w:themeColor="text1"/>
                  </w:rPr>
                  <w:t>普通股</w:t>
                </w:r>
                <w:r>
                  <w:rPr>
                    <w:color w:val="000000" w:themeColor="text1"/>
                  </w:rPr>
                  <w:t>股东总数</w:t>
                </w:r>
                <w:r>
                  <w:rPr>
                    <w:color w:val="000000" w:themeColor="text1"/>
                  </w:rPr>
                  <w:t>(</w:t>
                </w:r>
                <w:r>
                  <w:rPr>
                    <w:color w:val="000000" w:themeColor="text1"/>
                  </w:rPr>
                  <w:t>户</w:t>
                </w:r>
                <w:r>
                  <w:rPr>
                    <w:color w:val="000000" w:themeColor="text1"/>
                  </w:rPr>
                  <w:t>)</w:t>
                </w:r>
              </w:p>
            </w:tc>
          </w:sdtContent>
        </w:sdt>
        <w:sdt>
          <w:sdtPr>
            <w:rPr>
              <w:rFonts w:ascii="宋体" w:hAnsi="宋体"/>
              <w:color w:val="000000" w:themeColor="text1"/>
            </w:rPr>
            <w:alias w:val="报告期末股东总数"/>
            <w:tag w:val="_GBC_9fd402ec66014f4e9716c7fdb0286bd2"/>
            <w:id w:val="119264691"/>
          </w:sdtPr>
          <w:sdtContent>
            <w:tc>
              <w:tcPr>
                <w:tcW w:w="3978" w:type="dxa"/>
              </w:tcPr>
              <w:p w14:paraId="311F70C8" w14:textId="3D6E4B41" w:rsidR="00CB57AE" w:rsidRPr="005677E7" w:rsidRDefault="00813C58">
                <w:pPr>
                  <w:jc w:val="right"/>
                  <w:rPr>
                    <w:rFonts w:ascii="宋体" w:hAnsi="宋体"/>
                    <w:color w:val="000000" w:themeColor="text1"/>
                  </w:rPr>
                </w:pPr>
                <w:r w:rsidRPr="005677E7">
                  <w:rPr>
                    <w:rFonts w:ascii="宋体" w:hAnsi="宋体"/>
                    <w:color w:val="000000" w:themeColor="text1"/>
                  </w:rPr>
                  <w:t>33,699</w:t>
                </w:r>
              </w:p>
            </w:tc>
          </w:sdtContent>
        </w:sdt>
      </w:tr>
      <w:tr w:rsidR="00CB57AE" w14:paraId="74C03728" w14:textId="77777777">
        <w:tc>
          <w:tcPr>
            <w:tcW w:w="5070" w:type="dxa"/>
          </w:tcPr>
          <w:p w14:paraId="2BBA9980" w14:textId="77777777" w:rsidR="00CB57AE" w:rsidRDefault="00A315DF">
            <w:pPr>
              <w:rPr>
                <w:color w:val="000000" w:themeColor="text1"/>
              </w:rPr>
            </w:pPr>
            <w:r>
              <w:rPr>
                <w:rFonts w:hint="eastAsia"/>
                <w:color w:val="000000" w:themeColor="text1"/>
              </w:rPr>
              <w:t>截至报告期末表决权恢复的优先股股东总数（户）</w:t>
            </w:r>
          </w:p>
        </w:tc>
        <w:tc>
          <w:tcPr>
            <w:tcW w:w="3978" w:type="dxa"/>
          </w:tcPr>
          <w:p w14:paraId="309F9267" w14:textId="3063709F" w:rsidR="00CB57AE" w:rsidRPr="005677E7" w:rsidRDefault="00813C58">
            <w:pPr>
              <w:jc w:val="right"/>
              <w:rPr>
                <w:rFonts w:ascii="宋体" w:hAnsi="宋体"/>
              </w:rPr>
            </w:pPr>
            <w:r w:rsidRPr="005677E7">
              <w:rPr>
                <w:rFonts w:ascii="宋体" w:hAnsi="宋体" w:hint="eastAsia"/>
              </w:rPr>
              <w:t>0</w:t>
            </w:r>
          </w:p>
        </w:tc>
      </w:tr>
    </w:tbl>
    <w:p w14:paraId="0D10ED26" w14:textId="77777777" w:rsidR="00CB57AE" w:rsidRDefault="00CB57AE">
      <w:pPr>
        <w:rPr>
          <w:color w:val="000000" w:themeColor="text1"/>
        </w:rPr>
      </w:pPr>
    </w:p>
    <w:p w14:paraId="5D6688C5" w14:textId="77777777" w:rsidR="00CB57AE" w:rsidRDefault="00A315DF">
      <w:pPr>
        <w:pStyle w:val="3"/>
        <w:numPr>
          <w:ilvl w:val="1"/>
          <w:numId w:val="13"/>
        </w:numPr>
        <w:rPr>
          <w:rFonts w:ascii="宋体" w:hAnsi="宋体"/>
          <w:color w:val="000000" w:themeColor="text1"/>
        </w:rPr>
      </w:pPr>
      <w:r>
        <w:rPr>
          <w:rFonts w:ascii="宋体" w:hAnsi="宋体" w:hint="eastAsia"/>
          <w:color w:val="000000" w:themeColor="text1"/>
          <w:szCs w:val="21"/>
        </w:rPr>
        <w:t>截至报告</w:t>
      </w:r>
      <w:proofErr w:type="gramStart"/>
      <w:r>
        <w:rPr>
          <w:rFonts w:ascii="宋体" w:hAnsi="宋体" w:hint="eastAsia"/>
          <w:color w:val="000000" w:themeColor="text1"/>
          <w:szCs w:val="21"/>
        </w:rPr>
        <w:t>期末前</w:t>
      </w:r>
      <w:proofErr w:type="gramEnd"/>
      <w:r>
        <w:rPr>
          <w:rFonts w:ascii="宋体" w:hAnsi="宋体" w:hint="eastAsia"/>
          <w:color w:val="000000" w:themeColor="text1"/>
          <w:szCs w:val="21"/>
        </w:rPr>
        <w:t>十名股东、前十名流通股东（或无限</w:t>
      </w:r>
      <w:proofErr w:type="gramStart"/>
      <w:r>
        <w:rPr>
          <w:rFonts w:ascii="宋体" w:hAnsi="宋体" w:hint="eastAsia"/>
          <w:color w:val="000000" w:themeColor="text1"/>
          <w:szCs w:val="21"/>
        </w:rPr>
        <w:t>售条件</w:t>
      </w:r>
      <w:proofErr w:type="gramEnd"/>
      <w:r>
        <w:rPr>
          <w:rFonts w:ascii="宋体" w:hAnsi="宋体" w:hint="eastAsia"/>
          <w:color w:val="000000" w:themeColor="text1"/>
          <w:szCs w:val="21"/>
        </w:rPr>
        <w:t>股东）持股情况表</w:t>
      </w:r>
    </w:p>
    <w:p w14:paraId="4199CFB9" w14:textId="77777777" w:rsidR="00CB57AE" w:rsidRDefault="00A315DF">
      <w:pPr>
        <w:jc w:val="right"/>
        <w:rPr>
          <w:color w:val="000000" w:themeColor="text1"/>
        </w:rPr>
      </w:pPr>
      <w:r>
        <w:rPr>
          <w:color w:val="000000" w:themeColor="text1"/>
        </w:rPr>
        <w:t>单位：</w:t>
      </w:r>
      <w:sdt>
        <w:sdtPr>
          <w:rPr>
            <w:bCs w:val="0"/>
            <w:color w:val="000000" w:themeColor="text1"/>
          </w:rPr>
          <w:alias w:val="单位：前十名股东持股情况"/>
          <w:tag w:val="_GBC_9d020b31dcb449c980ed0856cf6dae82"/>
          <w:id w:val="-1861425042"/>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bCs w:val="0"/>
              <w:color w:val="000000" w:themeColor="text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1381"/>
        <w:gridCol w:w="1371"/>
        <w:gridCol w:w="834"/>
        <w:gridCol w:w="788"/>
        <w:gridCol w:w="797"/>
        <w:gridCol w:w="668"/>
        <w:gridCol w:w="72"/>
        <w:gridCol w:w="1371"/>
      </w:tblGrid>
      <w:tr w:rsidR="00813C58" w14:paraId="4008D6D6" w14:textId="77777777" w:rsidTr="00027E44">
        <w:trPr>
          <w:cantSplit/>
          <w:trHeight w:val="517"/>
        </w:trPr>
        <w:bookmarkStart w:id="89" w:name="_Hlk155094173" w:displacedByCustomXml="next"/>
        <w:bookmarkStart w:id="90" w:name="_Hlk169006123" w:displacedByCustomXml="next"/>
        <w:bookmarkStart w:id="91" w:name="_Hlk167799956" w:displacedByCustomXml="next"/>
        <w:bookmarkStart w:id="92" w:name="_Hlk161321917" w:displacedByCustomXml="next"/>
        <w:bookmarkStart w:id="93" w:name="_Hlk161154245" w:displacedByCustomXml="next"/>
        <w:sdt>
          <w:sdtPr>
            <w:tag w:val="_PLD_3038da138bad4905b589aeba821a8575"/>
            <w:id w:val="164134562"/>
          </w:sdtPr>
          <w:sdtContent>
            <w:tc>
              <w:tcPr>
                <w:tcW w:w="0" w:type="auto"/>
                <w:gridSpan w:val="9"/>
                <w:shd w:val="clear" w:color="auto" w:fill="auto"/>
                <w:vAlign w:val="center"/>
              </w:tcPr>
              <w:p w14:paraId="315C612D" w14:textId="77777777" w:rsidR="00813C58" w:rsidRDefault="00813C58" w:rsidP="00CA2703">
                <w:pPr>
                  <w:pStyle w:val="aa"/>
                  <w:jc w:val="center"/>
                  <w:rPr>
                    <w:rFonts w:ascii="宋体" w:hAnsi="宋体"/>
                    <w:color w:val="000000" w:themeColor="text1"/>
                  </w:rPr>
                </w:pPr>
                <w:r>
                  <w:rPr>
                    <w:rFonts w:ascii="宋体" w:hAnsi="宋体"/>
                    <w:color w:val="000000" w:themeColor="text1"/>
                  </w:rPr>
                  <w:t>前十名股东持股情况</w:t>
                </w:r>
                <w:r>
                  <w:rPr>
                    <w:rFonts w:ascii="宋体" w:hAnsi="宋体" w:hint="eastAsia"/>
                    <w:color w:val="000000" w:themeColor="text1"/>
                  </w:rPr>
                  <w:t>（不含通过转融通出借股份）</w:t>
                </w:r>
              </w:p>
            </w:tc>
          </w:sdtContent>
        </w:sdt>
      </w:tr>
      <w:tr w:rsidR="004A3126" w14:paraId="713CE976" w14:textId="77777777" w:rsidTr="00992D10">
        <w:trPr>
          <w:cantSplit/>
        </w:trPr>
        <w:sdt>
          <w:sdtPr>
            <w:tag w:val="_PLD_80eda5ca76254dc1b950ed7de7dc5885"/>
            <w:id w:val="2010872142"/>
          </w:sdtPr>
          <w:sdtContent>
            <w:tc>
              <w:tcPr>
                <w:tcW w:w="1541" w:type="dxa"/>
                <w:vMerge w:val="restart"/>
                <w:shd w:val="clear" w:color="auto" w:fill="auto"/>
                <w:vAlign w:val="center"/>
              </w:tcPr>
              <w:p w14:paraId="2E26A144" w14:textId="77777777" w:rsidR="00813C58" w:rsidRDefault="00813C58" w:rsidP="00CA2703">
                <w:pPr>
                  <w:jc w:val="center"/>
                  <w:rPr>
                    <w:color w:val="000000" w:themeColor="text1"/>
                  </w:rPr>
                </w:pPr>
                <w:r>
                  <w:rPr>
                    <w:color w:val="000000" w:themeColor="text1"/>
                  </w:rPr>
                  <w:t>股东名称</w:t>
                </w:r>
              </w:p>
              <w:p w14:paraId="1B057929" w14:textId="77777777" w:rsidR="00813C58" w:rsidRDefault="00813C58" w:rsidP="00CA2703">
                <w:pPr>
                  <w:jc w:val="center"/>
                  <w:rPr>
                    <w:color w:val="000000" w:themeColor="text1"/>
                  </w:rPr>
                </w:pPr>
                <w:r>
                  <w:rPr>
                    <w:rFonts w:hint="eastAsia"/>
                    <w:color w:val="000000" w:themeColor="text1"/>
                  </w:rPr>
                  <w:t>（全称）</w:t>
                </w:r>
              </w:p>
            </w:tc>
          </w:sdtContent>
        </w:sdt>
        <w:sdt>
          <w:sdtPr>
            <w:tag w:val="_PLD_ca2ffd3fc186426e98aac562ecc1ba54"/>
            <w:id w:val="-219207343"/>
          </w:sdtPr>
          <w:sdtContent>
            <w:tc>
              <w:tcPr>
                <w:tcW w:w="1381" w:type="dxa"/>
                <w:vMerge w:val="restart"/>
                <w:shd w:val="clear" w:color="auto" w:fill="auto"/>
                <w:vAlign w:val="center"/>
              </w:tcPr>
              <w:p w14:paraId="3C05CA00" w14:textId="77777777" w:rsidR="00813C58" w:rsidRDefault="00813C58" w:rsidP="00CA2703">
                <w:pPr>
                  <w:jc w:val="center"/>
                  <w:rPr>
                    <w:color w:val="000000" w:themeColor="text1"/>
                  </w:rPr>
                </w:pPr>
                <w:r>
                  <w:rPr>
                    <w:color w:val="000000" w:themeColor="text1"/>
                  </w:rPr>
                  <w:t>报告期内增减</w:t>
                </w:r>
              </w:p>
            </w:tc>
          </w:sdtContent>
        </w:sdt>
        <w:sdt>
          <w:sdtPr>
            <w:tag w:val="_PLD_084006d53bec42bea9418fc4576a1210"/>
            <w:id w:val="1259405080"/>
          </w:sdtPr>
          <w:sdtContent>
            <w:tc>
              <w:tcPr>
                <w:tcW w:w="1371" w:type="dxa"/>
                <w:vMerge w:val="restart"/>
                <w:shd w:val="clear" w:color="auto" w:fill="auto"/>
                <w:vAlign w:val="center"/>
              </w:tcPr>
              <w:p w14:paraId="45232D01" w14:textId="77777777" w:rsidR="00813C58" w:rsidRDefault="00813C58" w:rsidP="00CA2703">
                <w:pPr>
                  <w:jc w:val="center"/>
                  <w:rPr>
                    <w:color w:val="000000" w:themeColor="text1"/>
                  </w:rPr>
                </w:pPr>
                <w:r>
                  <w:rPr>
                    <w:color w:val="000000" w:themeColor="text1"/>
                  </w:rPr>
                  <w:t>期末持股数量</w:t>
                </w:r>
              </w:p>
            </w:tc>
          </w:sdtContent>
        </w:sdt>
        <w:sdt>
          <w:sdtPr>
            <w:tag w:val="_PLD_f27008de77ee4b27b35e2ae22d35699c"/>
            <w:id w:val="-1176191293"/>
          </w:sdtPr>
          <w:sdtContent>
            <w:tc>
              <w:tcPr>
                <w:tcW w:w="834" w:type="dxa"/>
                <w:vMerge w:val="restart"/>
                <w:shd w:val="clear" w:color="auto" w:fill="auto"/>
                <w:vAlign w:val="center"/>
              </w:tcPr>
              <w:p w14:paraId="71825262" w14:textId="77777777" w:rsidR="00813C58" w:rsidRDefault="00813C58" w:rsidP="00CA2703">
                <w:pPr>
                  <w:jc w:val="center"/>
                  <w:rPr>
                    <w:color w:val="000000" w:themeColor="text1"/>
                  </w:rPr>
                </w:pPr>
                <w:r>
                  <w:rPr>
                    <w:color w:val="000000" w:themeColor="text1"/>
                  </w:rPr>
                  <w:t>比例</w:t>
                </w:r>
                <w:r>
                  <w:rPr>
                    <w:color w:val="000000" w:themeColor="text1"/>
                  </w:rPr>
                  <w:t>(%)</w:t>
                </w:r>
              </w:p>
            </w:tc>
          </w:sdtContent>
        </w:sdt>
        <w:sdt>
          <w:sdtPr>
            <w:tag w:val="_PLD_34fcc5fa9a414555bef1b48aa74c8135"/>
            <w:id w:val="-1512067896"/>
          </w:sdtPr>
          <w:sdtContent>
            <w:tc>
              <w:tcPr>
                <w:tcW w:w="788" w:type="dxa"/>
                <w:vMerge w:val="restart"/>
                <w:shd w:val="clear" w:color="auto" w:fill="auto"/>
                <w:vAlign w:val="center"/>
              </w:tcPr>
              <w:p w14:paraId="2F9F5D55" w14:textId="77777777" w:rsidR="00813C58" w:rsidRDefault="00813C58" w:rsidP="00CA2703">
                <w:pPr>
                  <w:pStyle w:val="af9"/>
                  <w:rPr>
                    <w:rFonts w:ascii="宋体" w:hAnsi="宋体"/>
                    <w:bCs w:val="0"/>
                    <w:color w:val="000000" w:themeColor="text1"/>
                  </w:rPr>
                </w:pPr>
                <w:r>
                  <w:rPr>
                    <w:rFonts w:ascii="宋体" w:hAnsi="宋体"/>
                    <w:color w:val="000000" w:themeColor="text1"/>
                  </w:rPr>
                  <w:t>持有有限</w:t>
                </w:r>
                <w:proofErr w:type="gramStart"/>
                <w:r>
                  <w:rPr>
                    <w:rFonts w:ascii="宋体" w:hAnsi="宋体"/>
                    <w:color w:val="000000" w:themeColor="text1"/>
                  </w:rPr>
                  <w:t>售条件</w:t>
                </w:r>
                <w:proofErr w:type="gramEnd"/>
                <w:r>
                  <w:rPr>
                    <w:rFonts w:ascii="宋体" w:hAnsi="宋体"/>
                    <w:color w:val="000000" w:themeColor="text1"/>
                  </w:rPr>
                  <w:t>股份数量</w:t>
                </w:r>
              </w:p>
            </w:tc>
          </w:sdtContent>
        </w:sdt>
        <w:sdt>
          <w:sdtPr>
            <w:tag w:val="_PLD_94fbee67e09740e59eb90272af77b58a"/>
            <w:id w:val="-813257762"/>
          </w:sdtPr>
          <w:sdtContent>
            <w:tc>
              <w:tcPr>
                <w:tcW w:w="1465" w:type="dxa"/>
                <w:gridSpan w:val="2"/>
                <w:shd w:val="clear" w:color="auto" w:fill="auto"/>
                <w:vAlign w:val="center"/>
              </w:tcPr>
              <w:p w14:paraId="0FCC56BB" w14:textId="77777777" w:rsidR="00813C58" w:rsidRDefault="00813C58" w:rsidP="00CA2703">
                <w:pPr>
                  <w:jc w:val="center"/>
                  <w:rPr>
                    <w:color w:val="000000" w:themeColor="text1"/>
                  </w:rPr>
                </w:pPr>
                <w:r>
                  <w:rPr>
                    <w:color w:val="000000" w:themeColor="text1"/>
                  </w:rPr>
                  <w:t>质押</w:t>
                </w:r>
                <w:r>
                  <w:rPr>
                    <w:rFonts w:hint="eastAsia"/>
                    <w:color w:val="000000" w:themeColor="text1"/>
                  </w:rPr>
                  <w:t>、标记</w:t>
                </w:r>
                <w:r>
                  <w:rPr>
                    <w:color w:val="000000" w:themeColor="text1"/>
                  </w:rPr>
                  <w:t>或冻结情况</w:t>
                </w:r>
              </w:p>
            </w:tc>
          </w:sdtContent>
        </w:sdt>
        <w:sdt>
          <w:sdtPr>
            <w:tag w:val="_PLD_2228ecf4db6a4362bff11fe1e2d3c903"/>
            <w:id w:val="-856807445"/>
          </w:sdtPr>
          <w:sdtContent>
            <w:tc>
              <w:tcPr>
                <w:tcW w:w="1443" w:type="dxa"/>
                <w:gridSpan w:val="2"/>
                <w:vMerge w:val="restart"/>
                <w:shd w:val="clear" w:color="auto" w:fill="auto"/>
                <w:vAlign w:val="center"/>
              </w:tcPr>
              <w:p w14:paraId="2D27F709" w14:textId="77777777" w:rsidR="00813C58" w:rsidRDefault="00813C58" w:rsidP="00CA2703">
                <w:pPr>
                  <w:jc w:val="center"/>
                  <w:rPr>
                    <w:color w:val="000000" w:themeColor="text1"/>
                  </w:rPr>
                </w:pPr>
                <w:r>
                  <w:rPr>
                    <w:color w:val="000000" w:themeColor="text1"/>
                  </w:rPr>
                  <w:t>股东性质</w:t>
                </w:r>
              </w:p>
            </w:tc>
          </w:sdtContent>
        </w:sdt>
      </w:tr>
      <w:tr w:rsidR="00027E44" w14:paraId="0D24DA73" w14:textId="77777777" w:rsidTr="00992D10">
        <w:trPr>
          <w:cantSplit/>
        </w:trPr>
        <w:tc>
          <w:tcPr>
            <w:tcW w:w="1541" w:type="dxa"/>
            <w:vMerge/>
            <w:tcBorders>
              <w:bottom w:val="single" w:sz="4" w:space="0" w:color="auto"/>
            </w:tcBorders>
            <w:shd w:val="clear" w:color="auto" w:fill="auto"/>
            <w:vAlign w:val="center"/>
          </w:tcPr>
          <w:p w14:paraId="48D541DD" w14:textId="77777777" w:rsidR="00813C58" w:rsidRDefault="00813C58" w:rsidP="00CA2703">
            <w:pPr>
              <w:jc w:val="center"/>
              <w:rPr>
                <w:color w:val="000000" w:themeColor="text1"/>
              </w:rPr>
            </w:pPr>
          </w:p>
        </w:tc>
        <w:tc>
          <w:tcPr>
            <w:tcW w:w="1381" w:type="dxa"/>
            <w:vMerge/>
            <w:tcBorders>
              <w:bottom w:val="single" w:sz="4" w:space="0" w:color="auto"/>
            </w:tcBorders>
            <w:shd w:val="clear" w:color="auto" w:fill="auto"/>
            <w:vAlign w:val="center"/>
          </w:tcPr>
          <w:p w14:paraId="384C87A3" w14:textId="77777777" w:rsidR="00813C58" w:rsidRDefault="00813C58" w:rsidP="00CA2703">
            <w:pPr>
              <w:jc w:val="center"/>
              <w:rPr>
                <w:color w:val="000000" w:themeColor="text1"/>
              </w:rPr>
            </w:pPr>
          </w:p>
        </w:tc>
        <w:tc>
          <w:tcPr>
            <w:tcW w:w="1371" w:type="dxa"/>
            <w:vMerge/>
            <w:tcBorders>
              <w:bottom w:val="single" w:sz="4" w:space="0" w:color="auto"/>
            </w:tcBorders>
            <w:shd w:val="clear" w:color="auto" w:fill="auto"/>
            <w:vAlign w:val="center"/>
          </w:tcPr>
          <w:p w14:paraId="6AFC5593" w14:textId="77777777" w:rsidR="00813C58" w:rsidRDefault="00813C58" w:rsidP="00CA2703">
            <w:pPr>
              <w:jc w:val="center"/>
              <w:rPr>
                <w:color w:val="000000" w:themeColor="text1"/>
              </w:rPr>
            </w:pPr>
          </w:p>
        </w:tc>
        <w:tc>
          <w:tcPr>
            <w:tcW w:w="834" w:type="dxa"/>
            <w:vMerge/>
            <w:tcBorders>
              <w:bottom w:val="single" w:sz="4" w:space="0" w:color="auto"/>
            </w:tcBorders>
            <w:shd w:val="clear" w:color="auto" w:fill="auto"/>
            <w:vAlign w:val="center"/>
          </w:tcPr>
          <w:p w14:paraId="6D6BCEAD" w14:textId="77777777" w:rsidR="00813C58" w:rsidRDefault="00813C58" w:rsidP="00CA2703">
            <w:pPr>
              <w:jc w:val="center"/>
              <w:rPr>
                <w:color w:val="000000" w:themeColor="text1"/>
              </w:rPr>
            </w:pPr>
          </w:p>
        </w:tc>
        <w:tc>
          <w:tcPr>
            <w:tcW w:w="788" w:type="dxa"/>
            <w:vMerge/>
            <w:tcBorders>
              <w:bottom w:val="single" w:sz="4" w:space="0" w:color="auto"/>
            </w:tcBorders>
            <w:shd w:val="clear" w:color="auto" w:fill="auto"/>
            <w:vAlign w:val="center"/>
          </w:tcPr>
          <w:p w14:paraId="5BE4C0CD" w14:textId="77777777" w:rsidR="00813C58" w:rsidRDefault="00813C58" w:rsidP="00CA2703">
            <w:pPr>
              <w:jc w:val="center"/>
              <w:rPr>
                <w:color w:val="000000" w:themeColor="text1"/>
              </w:rPr>
            </w:pPr>
          </w:p>
        </w:tc>
        <w:sdt>
          <w:sdtPr>
            <w:tag w:val="_PLD_45bf36a531de47beb596ebacadac576a"/>
            <w:id w:val="-1071192579"/>
          </w:sdtPr>
          <w:sdtContent>
            <w:tc>
              <w:tcPr>
                <w:tcW w:w="797" w:type="dxa"/>
                <w:tcBorders>
                  <w:bottom w:val="single" w:sz="4" w:space="0" w:color="auto"/>
                </w:tcBorders>
                <w:shd w:val="clear" w:color="auto" w:fill="auto"/>
                <w:vAlign w:val="center"/>
              </w:tcPr>
              <w:p w14:paraId="71C55F59" w14:textId="77777777" w:rsidR="00813C58" w:rsidRDefault="00813C58" w:rsidP="00CA2703">
                <w:pPr>
                  <w:jc w:val="center"/>
                  <w:rPr>
                    <w:color w:val="000000" w:themeColor="text1"/>
                  </w:rPr>
                </w:pPr>
                <w:r>
                  <w:rPr>
                    <w:color w:val="000000" w:themeColor="text1"/>
                  </w:rPr>
                  <w:t>股份状态</w:t>
                </w:r>
              </w:p>
            </w:tc>
          </w:sdtContent>
        </w:sdt>
        <w:sdt>
          <w:sdtPr>
            <w:tag w:val="_PLD_bea7397233604f859f8d14f2ae0a0417"/>
            <w:id w:val="-1810851808"/>
          </w:sdtPr>
          <w:sdtContent>
            <w:tc>
              <w:tcPr>
                <w:tcW w:w="668" w:type="dxa"/>
                <w:tcBorders>
                  <w:bottom w:val="single" w:sz="4" w:space="0" w:color="auto"/>
                </w:tcBorders>
                <w:shd w:val="clear" w:color="auto" w:fill="auto"/>
                <w:vAlign w:val="center"/>
              </w:tcPr>
              <w:p w14:paraId="3BE7C23B" w14:textId="77777777" w:rsidR="00813C58" w:rsidRDefault="00813C58" w:rsidP="00CA2703">
                <w:pPr>
                  <w:jc w:val="center"/>
                  <w:rPr>
                    <w:color w:val="000000" w:themeColor="text1"/>
                  </w:rPr>
                </w:pPr>
                <w:r>
                  <w:rPr>
                    <w:color w:val="000000" w:themeColor="text1"/>
                  </w:rPr>
                  <w:t>数量</w:t>
                </w:r>
              </w:p>
            </w:tc>
          </w:sdtContent>
        </w:sdt>
        <w:tc>
          <w:tcPr>
            <w:tcW w:w="1443" w:type="dxa"/>
            <w:gridSpan w:val="2"/>
            <w:vMerge/>
            <w:shd w:val="clear" w:color="auto" w:fill="auto"/>
            <w:vAlign w:val="center"/>
          </w:tcPr>
          <w:p w14:paraId="451336A9" w14:textId="77777777" w:rsidR="00813C58" w:rsidRDefault="00813C58" w:rsidP="00CA2703">
            <w:pPr>
              <w:jc w:val="center"/>
              <w:rPr>
                <w:color w:val="000000" w:themeColor="text1"/>
              </w:rPr>
            </w:pPr>
          </w:p>
        </w:tc>
      </w:tr>
      <w:tr w:rsidR="00027E44" w14:paraId="65A0557B" w14:textId="77777777" w:rsidTr="00992D10">
        <w:trPr>
          <w:cantSplit/>
        </w:trPr>
        <w:tc>
          <w:tcPr>
            <w:tcW w:w="1541" w:type="dxa"/>
            <w:shd w:val="clear" w:color="auto" w:fill="auto"/>
            <w:vAlign w:val="center"/>
          </w:tcPr>
          <w:p w14:paraId="59DD1437" w14:textId="2D22E881" w:rsidR="00813C58" w:rsidRPr="00027E44" w:rsidRDefault="00813C58" w:rsidP="00813C58">
            <w:pPr>
              <w:rPr>
                <w:rFonts w:ascii="宋体" w:hAnsi="宋体"/>
              </w:rPr>
            </w:pPr>
            <w:r w:rsidRPr="00027E44">
              <w:rPr>
                <w:rFonts w:ascii="宋体" w:hAnsi="宋体"/>
              </w:rPr>
              <w:t>沧州大化集团有限责任公司 </w:t>
            </w:r>
          </w:p>
        </w:tc>
        <w:tc>
          <w:tcPr>
            <w:tcW w:w="1381" w:type="dxa"/>
            <w:shd w:val="clear" w:color="auto" w:fill="auto"/>
            <w:vAlign w:val="center"/>
          </w:tcPr>
          <w:p w14:paraId="115D62CA" w14:textId="533EEA90" w:rsidR="00813C58" w:rsidRPr="00027E44" w:rsidRDefault="004A3126" w:rsidP="00813C58">
            <w:pPr>
              <w:jc w:val="right"/>
              <w:rPr>
                <w:rFonts w:ascii="宋体" w:hAnsi="宋体"/>
              </w:rPr>
            </w:pPr>
            <w:r w:rsidRPr="00027E44">
              <w:rPr>
                <w:rFonts w:ascii="宋体" w:hAnsi="宋体"/>
              </w:rPr>
              <w:t>0</w:t>
            </w:r>
          </w:p>
        </w:tc>
        <w:tc>
          <w:tcPr>
            <w:tcW w:w="1371" w:type="dxa"/>
            <w:shd w:val="clear" w:color="auto" w:fill="auto"/>
            <w:vAlign w:val="center"/>
          </w:tcPr>
          <w:p w14:paraId="46A3ACEF" w14:textId="52A4832D" w:rsidR="00813C58" w:rsidRPr="00027E44" w:rsidRDefault="00813C58" w:rsidP="00813C58">
            <w:pPr>
              <w:jc w:val="right"/>
              <w:rPr>
                <w:rFonts w:ascii="宋体" w:hAnsi="宋体"/>
              </w:rPr>
            </w:pPr>
            <w:r w:rsidRPr="00027E44">
              <w:rPr>
                <w:rFonts w:ascii="宋体" w:hAnsi="宋体"/>
              </w:rPr>
              <w:t>190,467,424</w:t>
            </w:r>
          </w:p>
        </w:tc>
        <w:tc>
          <w:tcPr>
            <w:tcW w:w="834" w:type="dxa"/>
            <w:shd w:val="clear" w:color="auto" w:fill="auto"/>
            <w:vAlign w:val="center"/>
          </w:tcPr>
          <w:p w14:paraId="102E2697" w14:textId="7C7288DF" w:rsidR="00813C58" w:rsidRPr="00027E44" w:rsidRDefault="00813C58" w:rsidP="00813C58">
            <w:pPr>
              <w:jc w:val="right"/>
              <w:rPr>
                <w:rFonts w:ascii="宋体" w:hAnsi="宋体"/>
              </w:rPr>
            </w:pPr>
            <w:r w:rsidRPr="00027E44">
              <w:rPr>
                <w:rFonts w:ascii="宋体" w:hAnsi="宋体" w:hint="eastAsia"/>
              </w:rPr>
              <w:t>46.01</w:t>
            </w:r>
          </w:p>
        </w:tc>
        <w:tc>
          <w:tcPr>
            <w:tcW w:w="788" w:type="dxa"/>
            <w:shd w:val="clear" w:color="auto" w:fill="auto"/>
            <w:vAlign w:val="center"/>
          </w:tcPr>
          <w:p w14:paraId="558B398F" w14:textId="556BC7D7" w:rsidR="00813C58" w:rsidRPr="00027E44" w:rsidRDefault="00813C58" w:rsidP="00813C58">
            <w:pPr>
              <w:jc w:val="right"/>
              <w:rPr>
                <w:rFonts w:ascii="宋体" w:hAnsi="宋体"/>
              </w:rPr>
            </w:pPr>
            <w:r w:rsidRPr="00027E44">
              <w:rPr>
                <w:rFonts w:ascii="宋体" w:hAnsi="宋体" w:hint="eastAsia"/>
              </w:rPr>
              <w:t>0</w:t>
            </w:r>
          </w:p>
        </w:tc>
        <w:sdt>
          <w:sdtPr>
            <w:rPr>
              <w:rFonts w:ascii="宋体" w:hAnsi="宋体"/>
              <w:color w:val="000000" w:themeColor="text1"/>
            </w:rPr>
            <w:alias w:val="前十名股东持有股份状态"/>
            <w:tag w:val="_GBC_d5194108b2a8481e94140819dbdc5afe"/>
            <w:id w:val="1442878949"/>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97" w:type="dxa"/>
                <w:shd w:val="clear" w:color="auto" w:fill="auto"/>
                <w:vAlign w:val="center"/>
              </w:tcPr>
              <w:p w14:paraId="592C0075" w14:textId="3A7C1385" w:rsidR="00813C58" w:rsidRPr="00027E44" w:rsidRDefault="00813C58" w:rsidP="00813C58">
                <w:pPr>
                  <w:jc w:val="center"/>
                  <w:rPr>
                    <w:rFonts w:ascii="宋体" w:hAnsi="宋体"/>
                    <w:color w:val="000000" w:themeColor="text1"/>
                  </w:rPr>
                </w:pPr>
                <w:r w:rsidRPr="00027E44">
                  <w:rPr>
                    <w:rFonts w:ascii="宋体" w:hAnsi="宋体"/>
                    <w:color w:val="000000" w:themeColor="text1"/>
                  </w:rPr>
                  <w:t>无</w:t>
                </w:r>
              </w:p>
            </w:tc>
          </w:sdtContent>
        </w:sdt>
        <w:tc>
          <w:tcPr>
            <w:tcW w:w="668" w:type="dxa"/>
            <w:shd w:val="clear" w:color="auto" w:fill="auto"/>
            <w:vAlign w:val="center"/>
          </w:tcPr>
          <w:p w14:paraId="081A7CB9" w14:textId="77A4A595" w:rsidR="00813C58" w:rsidRPr="00027E44" w:rsidRDefault="00813C58" w:rsidP="00813C58">
            <w:pPr>
              <w:jc w:val="right"/>
              <w:rPr>
                <w:rFonts w:ascii="宋体" w:hAnsi="宋体"/>
              </w:rPr>
            </w:pPr>
            <w:r w:rsidRPr="00027E44">
              <w:rPr>
                <w:rFonts w:ascii="宋体" w:hAnsi="宋体" w:hint="eastAsia"/>
              </w:rPr>
              <w:t>0</w:t>
            </w:r>
          </w:p>
        </w:tc>
        <w:sdt>
          <w:sdtPr>
            <w:rPr>
              <w:rFonts w:ascii="宋体" w:hAnsi="宋体"/>
              <w:color w:val="000000" w:themeColor="text1"/>
              <w:sz w:val="18"/>
              <w:szCs w:val="18"/>
            </w:rPr>
            <w:alias w:val="前十名股东的股东性质"/>
            <w:tag w:val="_GBC_71380bc899eb4b9781e95e37e7a1e221"/>
            <w:id w:val="-69846958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443" w:type="dxa"/>
                <w:gridSpan w:val="2"/>
                <w:shd w:val="clear" w:color="auto" w:fill="auto"/>
                <w:vAlign w:val="center"/>
              </w:tcPr>
              <w:p w14:paraId="7B2F6E1D" w14:textId="7899072F" w:rsidR="00813C58" w:rsidRPr="00027E44" w:rsidRDefault="00813C58" w:rsidP="004A3126">
                <w:pPr>
                  <w:jc w:val="right"/>
                  <w:rPr>
                    <w:rFonts w:ascii="宋体" w:hAnsi="宋体"/>
                    <w:color w:val="000000" w:themeColor="text1"/>
                    <w:sz w:val="18"/>
                    <w:szCs w:val="18"/>
                  </w:rPr>
                </w:pPr>
                <w:r w:rsidRPr="00027E44">
                  <w:rPr>
                    <w:rFonts w:ascii="宋体" w:hAnsi="宋体"/>
                    <w:color w:val="000000" w:themeColor="text1"/>
                    <w:sz w:val="18"/>
                    <w:szCs w:val="18"/>
                  </w:rPr>
                  <w:t>国有法人</w:t>
                </w:r>
              </w:p>
            </w:tc>
          </w:sdtContent>
        </w:sdt>
      </w:tr>
      <w:tr w:rsidR="00027E44" w14:paraId="34A6C78C" w14:textId="77777777" w:rsidTr="00992D10">
        <w:trPr>
          <w:cantSplit/>
        </w:trPr>
        <w:tc>
          <w:tcPr>
            <w:tcW w:w="1541" w:type="dxa"/>
            <w:shd w:val="clear" w:color="auto" w:fill="auto"/>
            <w:vAlign w:val="center"/>
          </w:tcPr>
          <w:p w14:paraId="52FC2EC4" w14:textId="77777777" w:rsidR="00813C58" w:rsidRPr="00027E44" w:rsidRDefault="00813C58" w:rsidP="00813C58">
            <w:pPr>
              <w:rPr>
                <w:rFonts w:ascii="宋体" w:hAnsi="宋体"/>
              </w:rPr>
            </w:pPr>
            <w:proofErr w:type="gramStart"/>
            <w:r w:rsidRPr="00027E44">
              <w:rPr>
                <w:rFonts w:ascii="宋体" w:hAnsi="宋体"/>
              </w:rPr>
              <w:t>胡伟章</w:t>
            </w:r>
            <w:proofErr w:type="gramEnd"/>
          </w:p>
        </w:tc>
        <w:tc>
          <w:tcPr>
            <w:tcW w:w="1381" w:type="dxa"/>
            <w:shd w:val="clear" w:color="auto" w:fill="auto"/>
            <w:vAlign w:val="center"/>
          </w:tcPr>
          <w:p w14:paraId="2F9B024D" w14:textId="675F3742" w:rsidR="00813C58" w:rsidRPr="00027E44" w:rsidRDefault="004A3126" w:rsidP="00813C58">
            <w:pPr>
              <w:jc w:val="right"/>
              <w:rPr>
                <w:rFonts w:ascii="宋体" w:hAnsi="宋体"/>
              </w:rPr>
            </w:pPr>
            <w:r w:rsidRPr="00027E44">
              <w:rPr>
                <w:rFonts w:ascii="宋体" w:hAnsi="宋体"/>
              </w:rPr>
              <w:t>661,860</w:t>
            </w:r>
          </w:p>
        </w:tc>
        <w:tc>
          <w:tcPr>
            <w:tcW w:w="1371" w:type="dxa"/>
            <w:shd w:val="clear" w:color="auto" w:fill="auto"/>
            <w:vAlign w:val="center"/>
          </w:tcPr>
          <w:p w14:paraId="68B4096E" w14:textId="671165D0" w:rsidR="00813C58" w:rsidRPr="00027E44" w:rsidRDefault="00813C58" w:rsidP="00813C58">
            <w:pPr>
              <w:jc w:val="right"/>
              <w:rPr>
                <w:rFonts w:ascii="宋体" w:hAnsi="宋体"/>
              </w:rPr>
            </w:pPr>
            <w:r w:rsidRPr="00027E44">
              <w:rPr>
                <w:rFonts w:ascii="宋体" w:hAnsi="宋体"/>
              </w:rPr>
              <w:t>4,061,500</w:t>
            </w:r>
          </w:p>
        </w:tc>
        <w:tc>
          <w:tcPr>
            <w:tcW w:w="834" w:type="dxa"/>
            <w:shd w:val="clear" w:color="auto" w:fill="auto"/>
            <w:vAlign w:val="center"/>
          </w:tcPr>
          <w:p w14:paraId="5DDAA969" w14:textId="01E9D08A" w:rsidR="00813C58" w:rsidRPr="00027E44" w:rsidRDefault="00813C58" w:rsidP="00813C58">
            <w:pPr>
              <w:jc w:val="right"/>
              <w:rPr>
                <w:rFonts w:ascii="宋体" w:hAnsi="宋体"/>
              </w:rPr>
            </w:pPr>
            <w:r w:rsidRPr="00027E44">
              <w:rPr>
                <w:rFonts w:ascii="宋体" w:hAnsi="宋体" w:hint="eastAsia"/>
              </w:rPr>
              <w:t xml:space="preserve"> 0.98</w:t>
            </w:r>
          </w:p>
        </w:tc>
        <w:tc>
          <w:tcPr>
            <w:tcW w:w="788" w:type="dxa"/>
            <w:shd w:val="clear" w:color="auto" w:fill="auto"/>
            <w:vAlign w:val="center"/>
          </w:tcPr>
          <w:p w14:paraId="28A202ED" w14:textId="53B4A91F" w:rsidR="00813C58" w:rsidRPr="00027E44" w:rsidRDefault="00813C58" w:rsidP="00813C58">
            <w:pPr>
              <w:jc w:val="right"/>
              <w:rPr>
                <w:rFonts w:ascii="宋体" w:hAnsi="宋体"/>
              </w:rPr>
            </w:pPr>
            <w:r w:rsidRPr="00027E44">
              <w:rPr>
                <w:rFonts w:ascii="宋体" w:hAnsi="宋体" w:hint="eastAsia"/>
              </w:rPr>
              <w:t>0</w:t>
            </w:r>
          </w:p>
        </w:tc>
        <w:tc>
          <w:tcPr>
            <w:tcW w:w="797" w:type="dxa"/>
            <w:shd w:val="clear" w:color="auto" w:fill="auto"/>
            <w:vAlign w:val="center"/>
          </w:tcPr>
          <w:p w14:paraId="6A571982" w14:textId="5961D223" w:rsidR="00813C58" w:rsidRPr="00027E44" w:rsidRDefault="00813C58" w:rsidP="00813C58">
            <w:pPr>
              <w:jc w:val="center"/>
              <w:rPr>
                <w:rFonts w:ascii="宋体" w:hAnsi="宋体"/>
                <w:color w:val="000000" w:themeColor="text1"/>
              </w:rPr>
            </w:pPr>
            <w:r w:rsidRPr="00027E44">
              <w:rPr>
                <w:rFonts w:ascii="宋体" w:hAnsi="宋体" w:hint="eastAsia"/>
                <w:color w:val="000000" w:themeColor="text1"/>
              </w:rPr>
              <w:t>无</w:t>
            </w:r>
          </w:p>
        </w:tc>
        <w:tc>
          <w:tcPr>
            <w:tcW w:w="668" w:type="dxa"/>
            <w:shd w:val="clear" w:color="auto" w:fill="auto"/>
            <w:vAlign w:val="center"/>
          </w:tcPr>
          <w:p w14:paraId="2A7A8125" w14:textId="027140B1" w:rsidR="00813C58" w:rsidRPr="00027E44" w:rsidRDefault="00813C58" w:rsidP="00813C58">
            <w:pPr>
              <w:jc w:val="right"/>
              <w:rPr>
                <w:rFonts w:ascii="宋体" w:hAnsi="宋体"/>
              </w:rPr>
            </w:pPr>
            <w:r w:rsidRPr="00027E44">
              <w:rPr>
                <w:rFonts w:ascii="宋体" w:hAnsi="宋体" w:hint="eastAsia"/>
              </w:rPr>
              <w:t>0</w:t>
            </w:r>
          </w:p>
        </w:tc>
        <w:tc>
          <w:tcPr>
            <w:tcW w:w="1443" w:type="dxa"/>
            <w:gridSpan w:val="2"/>
            <w:shd w:val="clear" w:color="auto" w:fill="auto"/>
            <w:vAlign w:val="center"/>
          </w:tcPr>
          <w:p w14:paraId="38B93804" w14:textId="7C474386" w:rsidR="00813C58" w:rsidRPr="00027E44" w:rsidRDefault="00813C58" w:rsidP="004A3126">
            <w:pPr>
              <w:jc w:val="right"/>
              <w:rPr>
                <w:rFonts w:ascii="宋体" w:hAnsi="宋体"/>
                <w:color w:val="000000" w:themeColor="text1"/>
                <w:sz w:val="18"/>
                <w:szCs w:val="18"/>
              </w:rPr>
            </w:pPr>
            <w:r w:rsidRPr="00027E44">
              <w:rPr>
                <w:rFonts w:ascii="宋体" w:hAnsi="宋体" w:hint="eastAsia"/>
                <w:color w:val="000000" w:themeColor="text1"/>
                <w:sz w:val="18"/>
                <w:szCs w:val="18"/>
              </w:rPr>
              <w:t>境内自然人</w:t>
            </w:r>
          </w:p>
        </w:tc>
      </w:tr>
      <w:tr w:rsidR="00027E44" w14:paraId="164A3397" w14:textId="77777777" w:rsidTr="00992D10">
        <w:trPr>
          <w:cantSplit/>
        </w:trPr>
        <w:tc>
          <w:tcPr>
            <w:tcW w:w="1541" w:type="dxa"/>
            <w:shd w:val="clear" w:color="auto" w:fill="auto"/>
            <w:vAlign w:val="center"/>
          </w:tcPr>
          <w:p w14:paraId="7D421461" w14:textId="77777777" w:rsidR="00813C58" w:rsidRPr="00027E44" w:rsidRDefault="00813C58" w:rsidP="00813C58">
            <w:pPr>
              <w:rPr>
                <w:rFonts w:ascii="宋体" w:hAnsi="宋体"/>
              </w:rPr>
            </w:pPr>
            <w:r w:rsidRPr="00027E44">
              <w:rPr>
                <w:rFonts w:ascii="宋体" w:hAnsi="宋体"/>
              </w:rPr>
              <w:t>香港中央结算有限公司</w:t>
            </w:r>
          </w:p>
        </w:tc>
        <w:tc>
          <w:tcPr>
            <w:tcW w:w="1381" w:type="dxa"/>
            <w:shd w:val="clear" w:color="auto" w:fill="auto"/>
            <w:vAlign w:val="center"/>
          </w:tcPr>
          <w:p w14:paraId="6B14DB3A" w14:textId="0F6E945C" w:rsidR="00813C58" w:rsidRPr="00027E44" w:rsidRDefault="004A3126" w:rsidP="00813C58">
            <w:pPr>
              <w:jc w:val="right"/>
              <w:rPr>
                <w:rFonts w:ascii="宋体" w:hAnsi="宋体"/>
              </w:rPr>
            </w:pPr>
            <w:r w:rsidRPr="00027E44">
              <w:rPr>
                <w:rFonts w:ascii="宋体" w:hAnsi="宋体"/>
              </w:rPr>
              <w:t>1,180,741</w:t>
            </w:r>
          </w:p>
        </w:tc>
        <w:tc>
          <w:tcPr>
            <w:tcW w:w="1371" w:type="dxa"/>
            <w:shd w:val="clear" w:color="auto" w:fill="auto"/>
            <w:vAlign w:val="center"/>
          </w:tcPr>
          <w:p w14:paraId="1A2B2201" w14:textId="73BBC4D4" w:rsidR="00813C58" w:rsidRPr="00027E44" w:rsidRDefault="00813C58" w:rsidP="00813C58">
            <w:pPr>
              <w:jc w:val="right"/>
              <w:rPr>
                <w:rFonts w:ascii="宋体" w:hAnsi="宋体"/>
              </w:rPr>
            </w:pPr>
            <w:r w:rsidRPr="00027E44">
              <w:rPr>
                <w:rFonts w:ascii="宋体" w:hAnsi="宋体"/>
              </w:rPr>
              <w:t>3,232,923</w:t>
            </w:r>
          </w:p>
        </w:tc>
        <w:tc>
          <w:tcPr>
            <w:tcW w:w="834" w:type="dxa"/>
            <w:shd w:val="clear" w:color="auto" w:fill="auto"/>
            <w:vAlign w:val="center"/>
          </w:tcPr>
          <w:p w14:paraId="03C4436E" w14:textId="01F1FB21" w:rsidR="00813C58" w:rsidRPr="00027E44" w:rsidRDefault="00813C58" w:rsidP="00813C58">
            <w:pPr>
              <w:jc w:val="right"/>
              <w:rPr>
                <w:rFonts w:ascii="宋体" w:hAnsi="宋体"/>
              </w:rPr>
            </w:pPr>
            <w:r w:rsidRPr="00027E44">
              <w:rPr>
                <w:rFonts w:ascii="宋体" w:hAnsi="宋体" w:hint="eastAsia"/>
              </w:rPr>
              <w:t xml:space="preserve"> 0.78</w:t>
            </w:r>
          </w:p>
        </w:tc>
        <w:tc>
          <w:tcPr>
            <w:tcW w:w="788" w:type="dxa"/>
            <w:shd w:val="clear" w:color="auto" w:fill="auto"/>
            <w:vAlign w:val="center"/>
          </w:tcPr>
          <w:p w14:paraId="1B5B75E1" w14:textId="54C8E839" w:rsidR="00813C58" w:rsidRPr="00027E44" w:rsidRDefault="00813C58" w:rsidP="00813C58">
            <w:pPr>
              <w:jc w:val="right"/>
              <w:rPr>
                <w:rFonts w:ascii="宋体" w:hAnsi="宋体"/>
              </w:rPr>
            </w:pPr>
            <w:r w:rsidRPr="00027E44">
              <w:rPr>
                <w:rFonts w:ascii="宋体" w:hAnsi="宋体" w:hint="eastAsia"/>
              </w:rPr>
              <w:t>0</w:t>
            </w:r>
          </w:p>
        </w:tc>
        <w:tc>
          <w:tcPr>
            <w:tcW w:w="797" w:type="dxa"/>
            <w:shd w:val="clear" w:color="auto" w:fill="auto"/>
            <w:vAlign w:val="center"/>
          </w:tcPr>
          <w:p w14:paraId="1EC604F1" w14:textId="18C75DC3" w:rsidR="00813C58" w:rsidRPr="00027E44" w:rsidRDefault="00813C58" w:rsidP="00813C58">
            <w:pPr>
              <w:jc w:val="center"/>
              <w:rPr>
                <w:rFonts w:ascii="宋体" w:hAnsi="宋体"/>
                <w:color w:val="000000" w:themeColor="text1"/>
              </w:rPr>
            </w:pPr>
            <w:r w:rsidRPr="00027E44">
              <w:rPr>
                <w:rFonts w:ascii="宋体" w:hAnsi="宋体" w:hint="eastAsia"/>
                <w:color w:val="000000" w:themeColor="text1"/>
              </w:rPr>
              <w:t>无</w:t>
            </w:r>
          </w:p>
        </w:tc>
        <w:tc>
          <w:tcPr>
            <w:tcW w:w="668" w:type="dxa"/>
            <w:shd w:val="clear" w:color="auto" w:fill="auto"/>
            <w:vAlign w:val="center"/>
          </w:tcPr>
          <w:p w14:paraId="2DB860FA" w14:textId="4DCB67A5" w:rsidR="00813C58" w:rsidRPr="00027E44" w:rsidRDefault="00813C58" w:rsidP="00813C58">
            <w:pPr>
              <w:jc w:val="right"/>
              <w:rPr>
                <w:rFonts w:ascii="宋体" w:hAnsi="宋体"/>
              </w:rPr>
            </w:pPr>
            <w:r w:rsidRPr="00027E44">
              <w:rPr>
                <w:rFonts w:ascii="宋体" w:hAnsi="宋体" w:hint="eastAsia"/>
              </w:rPr>
              <w:t>0</w:t>
            </w:r>
          </w:p>
        </w:tc>
        <w:tc>
          <w:tcPr>
            <w:tcW w:w="1443" w:type="dxa"/>
            <w:gridSpan w:val="2"/>
            <w:shd w:val="clear" w:color="auto" w:fill="auto"/>
            <w:vAlign w:val="center"/>
          </w:tcPr>
          <w:p w14:paraId="156D1EFB" w14:textId="6B2D61FD" w:rsidR="00813C58" w:rsidRPr="00027E44" w:rsidRDefault="00813C58" w:rsidP="004A3126">
            <w:pPr>
              <w:jc w:val="right"/>
              <w:rPr>
                <w:rFonts w:ascii="宋体" w:hAnsi="宋体"/>
                <w:color w:val="000000" w:themeColor="text1"/>
                <w:sz w:val="18"/>
                <w:szCs w:val="18"/>
              </w:rPr>
            </w:pPr>
            <w:r w:rsidRPr="00027E44">
              <w:rPr>
                <w:rFonts w:ascii="宋体" w:hAnsi="宋体" w:hint="eastAsia"/>
                <w:color w:val="000000" w:themeColor="text1"/>
                <w:sz w:val="18"/>
                <w:szCs w:val="18"/>
              </w:rPr>
              <w:t xml:space="preserve">　未知</w:t>
            </w:r>
          </w:p>
        </w:tc>
      </w:tr>
      <w:tr w:rsidR="00027E44" w14:paraId="5B9EA93E" w14:textId="77777777" w:rsidTr="00992D10">
        <w:trPr>
          <w:cantSplit/>
        </w:trPr>
        <w:tc>
          <w:tcPr>
            <w:tcW w:w="1541" w:type="dxa"/>
            <w:shd w:val="clear" w:color="auto" w:fill="auto"/>
            <w:vAlign w:val="center"/>
          </w:tcPr>
          <w:p w14:paraId="37A9E85F" w14:textId="77777777" w:rsidR="00813C58" w:rsidRPr="00027E44" w:rsidRDefault="00813C58" w:rsidP="00813C58">
            <w:pPr>
              <w:rPr>
                <w:rFonts w:ascii="宋体" w:hAnsi="宋体"/>
              </w:rPr>
            </w:pPr>
            <w:r w:rsidRPr="00027E44">
              <w:rPr>
                <w:rFonts w:ascii="宋体" w:hAnsi="宋体"/>
              </w:rPr>
              <w:t>周海英</w:t>
            </w:r>
          </w:p>
        </w:tc>
        <w:tc>
          <w:tcPr>
            <w:tcW w:w="1381" w:type="dxa"/>
            <w:shd w:val="clear" w:color="auto" w:fill="auto"/>
            <w:vAlign w:val="center"/>
          </w:tcPr>
          <w:p w14:paraId="0C44470D" w14:textId="2A4D3B5B" w:rsidR="00813C58" w:rsidRPr="00027E44" w:rsidRDefault="004A3126" w:rsidP="00813C58">
            <w:pPr>
              <w:jc w:val="right"/>
              <w:rPr>
                <w:rFonts w:ascii="宋体" w:hAnsi="宋体"/>
              </w:rPr>
            </w:pPr>
            <w:r w:rsidRPr="00027E44">
              <w:rPr>
                <w:rFonts w:ascii="宋体" w:hAnsi="宋体"/>
              </w:rPr>
              <w:t>-1,600</w:t>
            </w:r>
          </w:p>
        </w:tc>
        <w:tc>
          <w:tcPr>
            <w:tcW w:w="1371" w:type="dxa"/>
            <w:shd w:val="clear" w:color="auto" w:fill="auto"/>
            <w:vAlign w:val="center"/>
          </w:tcPr>
          <w:p w14:paraId="32667C97" w14:textId="0BBA6AA3" w:rsidR="00813C58" w:rsidRPr="00027E44" w:rsidRDefault="00813C58" w:rsidP="00813C58">
            <w:pPr>
              <w:jc w:val="right"/>
              <w:rPr>
                <w:rFonts w:ascii="宋体" w:hAnsi="宋体"/>
              </w:rPr>
            </w:pPr>
            <w:r w:rsidRPr="00027E44">
              <w:rPr>
                <w:rFonts w:ascii="宋体" w:hAnsi="宋体"/>
              </w:rPr>
              <w:t>2,573,164</w:t>
            </w:r>
          </w:p>
        </w:tc>
        <w:tc>
          <w:tcPr>
            <w:tcW w:w="834" w:type="dxa"/>
            <w:shd w:val="clear" w:color="auto" w:fill="auto"/>
            <w:vAlign w:val="center"/>
          </w:tcPr>
          <w:p w14:paraId="20C66F8B" w14:textId="3B3BCEEC" w:rsidR="00813C58" w:rsidRPr="00027E44" w:rsidRDefault="00813C58" w:rsidP="00813C58">
            <w:pPr>
              <w:jc w:val="right"/>
              <w:rPr>
                <w:rFonts w:ascii="宋体" w:hAnsi="宋体"/>
              </w:rPr>
            </w:pPr>
            <w:r w:rsidRPr="00027E44">
              <w:rPr>
                <w:rFonts w:ascii="宋体" w:hAnsi="宋体" w:hint="eastAsia"/>
              </w:rPr>
              <w:t xml:space="preserve"> 0.62</w:t>
            </w:r>
          </w:p>
        </w:tc>
        <w:tc>
          <w:tcPr>
            <w:tcW w:w="788" w:type="dxa"/>
            <w:shd w:val="clear" w:color="auto" w:fill="auto"/>
            <w:vAlign w:val="center"/>
          </w:tcPr>
          <w:p w14:paraId="77B1F44B" w14:textId="3A81A401" w:rsidR="00813C58" w:rsidRPr="00027E44" w:rsidRDefault="00813C58" w:rsidP="00813C58">
            <w:pPr>
              <w:jc w:val="right"/>
              <w:rPr>
                <w:rFonts w:ascii="宋体" w:hAnsi="宋体"/>
              </w:rPr>
            </w:pPr>
            <w:r w:rsidRPr="00027E44">
              <w:rPr>
                <w:rFonts w:ascii="宋体" w:hAnsi="宋体" w:hint="eastAsia"/>
              </w:rPr>
              <w:t>0</w:t>
            </w:r>
          </w:p>
        </w:tc>
        <w:tc>
          <w:tcPr>
            <w:tcW w:w="797" w:type="dxa"/>
            <w:shd w:val="clear" w:color="auto" w:fill="auto"/>
            <w:vAlign w:val="center"/>
          </w:tcPr>
          <w:p w14:paraId="00F5E86C" w14:textId="2308D833" w:rsidR="00813C58" w:rsidRPr="00027E44" w:rsidRDefault="00813C58" w:rsidP="00813C58">
            <w:pPr>
              <w:jc w:val="center"/>
              <w:rPr>
                <w:rFonts w:ascii="宋体" w:hAnsi="宋体"/>
                <w:color w:val="000000" w:themeColor="text1"/>
              </w:rPr>
            </w:pPr>
            <w:r w:rsidRPr="00027E44">
              <w:rPr>
                <w:rFonts w:ascii="宋体" w:hAnsi="宋体" w:hint="eastAsia"/>
                <w:color w:val="000000" w:themeColor="text1"/>
              </w:rPr>
              <w:t>无</w:t>
            </w:r>
          </w:p>
        </w:tc>
        <w:tc>
          <w:tcPr>
            <w:tcW w:w="668" w:type="dxa"/>
            <w:shd w:val="clear" w:color="auto" w:fill="auto"/>
            <w:vAlign w:val="center"/>
          </w:tcPr>
          <w:p w14:paraId="74E21E6B" w14:textId="0F53F844" w:rsidR="00813C58" w:rsidRPr="00027E44" w:rsidRDefault="00813C58" w:rsidP="00813C58">
            <w:pPr>
              <w:jc w:val="right"/>
              <w:rPr>
                <w:rFonts w:ascii="宋体" w:hAnsi="宋体"/>
              </w:rPr>
            </w:pPr>
            <w:r w:rsidRPr="00027E44">
              <w:rPr>
                <w:rFonts w:ascii="宋体" w:hAnsi="宋体" w:hint="eastAsia"/>
              </w:rPr>
              <w:t>0</w:t>
            </w:r>
          </w:p>
        </w:tc>
        <w:tc>
          <w:tcPr>
            <w:tcW w:w="1443" w:type="dxa"/>
            <w:gridSpan w:val="2"/>
            <w:shd w:val="clear" w:color="auto" w:fill="auto"/>
            <w:vAlign w:val="center"/>
          </w:tcPr>
          <w:p w14:paraId="21B5EF00" w14:textId="3DDEC937" w:rsidR="00813C58" w:rsidRPr="00027E44" w:rsidRDefault="00813C58" w:rsidP="004A3126">
            <w:pPr>
              <w:jc w:val="right"/>
              <w:rPr>
                <w:rFonts w:ascii="宋体" w:hAnsi="宋体"/>
                <w:color w:val="000000" w:themeColor="text1"/>
                <w:sz w:val="18"/>
                <w:szCs w:val="18"/>
              </w:rPr>
            </w:pPr>
            <w:r w:rsidRPr="00027E44">
              <w:rPr>
                <w:rFonts w:ascii="宋体" w:hAnsi="宋体" w:hint="eastAsia"/>
                <w:color w:val="000000" w:themeColor="text1"/>
                <w:sz w:val="18"/>
                <w:szCs w:val="18"/>
              </w:rPr>
              <w:t xml:space="preserve">　境内自然人</w:t>
            </w:r>
          </w:p>
        </w:tc>
      </w:tr>
      <w:tr w:rsidR="00027E44" w14:paraId="4517F93E" w14:textId="77777777" w:rsidTr="00992D10">
        <w:trPr>
          <w:cantSplit/>
        </w:trPr>
        <w:tc>
          <w:tcPr>
            <w:tcW w:w="1541" w:type="dxa"/>
            <w:shd w:val="clear" w:color="auto" w:fill="auto"/>
            <w:vAlign w:val="center"/>
          </w:tcPr>
          <w:p w14:paraId="70CF8BFB" w14:textId="77777777" w:rsidR="00813C58" w:rsidRPr="00027E44" w:rsidRDefault="00813C58" w:rsidP="00813C58">
            <w:pPr>
              <w:rPr>
                <w:rFonts w:ascii="宋体" w:hAnsi="宋体"/>
              </w:rPr>
            </w:pPr>
            <w:proofErr w:type="gramStart"/>
            <w:r w:rsidRPr="00027E44">
              <w:rPr>
                <w:rFonts w:ascii="宋体" w:hAnsi="宋体"/>
              </w:rPr>
              <w:t>深圳市永万丰实</w:t>
            </w:r>
            <w:proofErr w:type="gramEnd"/>
            <w:r w:rsidRPr="00027E44">
              <w:rPr>
                <w:rFonts w:ascii="宋体" w:hAnsi="宋体"/>
              </w:rPr>
              <w:t>业有限公司</w:t>
            </w:r>
          </w:p>
        </w:tc>
        <w:tc>
          <w:tcPr>
            <w:tcW w:w="1381" w:type="dxa"/>
            <w:shd w:val="clear" w:color="auto" w:fill="auto"/>
            <w:vAlign w:val="center"/>
          </w:tcPr>
          <w:p w14:paraId="653A21EE" w14:textId="3D2DC2CB" w:rsidR="00813C58" w:rsidRPr="00027E44" w:rsidRDefault="004A3126" w:rsidP="00813C58">
            <w:pPr>
              <w:jc w:val="right"/>
              <w:rPr>
                <w:rFonts w:ascii="宋体" w:hAnsi="宋体"/>
              </w:rPr>
            </w:pPr>
            <w:r w:rsidRPr="00027E44">
              <w:rPr>
                <w:rFonts w:ascii="宋体" w:hAnsi="宋体"/>
              </w:rPr>
              <w:t>-431,500</w:t>
            </w:r>
          </w:p>
        </w:tc>
        <w:tc>
          <w:tcPr>
            <w:tcW w:w="1371" w:type="dxa"/>
            <w:shd w:val="clear" w:color="auto" w:fill="auto"/>
            <w:vAlign w:val="center"/>
          </w:tcPr>
          <w:p w14:paraId="02348A25" w14:textId="5639B33C" w:rsidR="00813C58" w:rsidRPr="00027E44" w:rsidRDefault="00813C58" w:rsidP="00813C58">
            <w:pPr>
              <w:jc w:val="right"/>
              <w:rPr>
                <w:rFonts w:ascii="宋体" w:hAnsi="宋体"/>
              </w:rPr>
            </w:pPr>
            <w:r w:rsidRPr="00027E44">
              <w:rPr>
                <w:rFonts w:ascii="宋体" w:hAnsi="宋体"/>
              </w:rPr>
              <w:t>1,900,000</w:t>
            </w:r>
          </w:p>
        </w:tc>
        <w:tc>
          <w:tcPr>
            <w:tcW w:w="834" w:type="dxa"/>
            <w:shd w:val="clear" w:color="auto" w:fill="auto"/>
            <w:vAlign w:val="center"/>
          </w:tcPr>
          <w:p w14:paraId="34A46963" w14:textId="007E0B7A" w:rsidR="00813C58" w:rsidRPr="00027E44" w:rsidRDefault="00813C58" w:rsidP="00813C58">
            <w:pPr>
              <w:jc w:val="right"/>
              <w:rPr>
                <w:rFonts w:ascii="宋体" w:hAnsi="宋体"/>
              </w:rPr>
            </w:pPr>
            <w:r w:rsidRPr="00027E44">
              <w:rPr>
                <w:rFonts w:ascii="宋体" w:hAnsi="宋体" w:hint="eastAsia"/>
              </w:rPr>
              <w:t xml:space="preserve"> 0.46</w:t>
            </w:r>
          </w:p>
        </w:tc>
        <w:tc>
          <w:tcPr>
            <w:tcW w:w="788" w:type="dxa"/>
            <w:shd w:val="clear" w:color="auto" w:fill="auto"/>
            <w:vAlign w:val="center"/>
          </w:tcPr>
          <w:p w14:paraId="226BBA6F" w14:textId="1A7D9747" w:rsidR="00813C58" w:rsidRPr="00027E44" w:rsidRDefault="00813C58" w:rsidP="00813C58">
            <w:pPr>
              <w:jc w:val="right"/>
              <w:rPr>
                <w:rFonts w:ascii="宋体" w:hAnsi="宋体"/>
              </w:rPr>
            </w:pPr>
            <w:r w:rsidRPr="00027E44">
              <w:rPr>
                <w:rFonts w:ascii="宋体" w:hAnsi="宋体" w:hint="eastAsia"/>
              </w:rPr>
              <w:t>0</w:t>
            </w:r>
          </w:p>
        </w:tc>
        <w:tc>
          <w:tcPr>
            <w:tcW w:w="797" w:type="dxa"/>
            <w:shd w:val="clear" w:color="auto" w:fill="auto"/>
            <w:vAlign w:val="center"/>
          </w:tcPr>
          <w:p w14:paraId="19DBF909" w14:textId="77D6BB55" w:rsidR="00813C58" w:rsidRPr="00027E44" w:rsidRDefault="00813C58" w:rsidP="00813C58">
            <w:pPr>
              <w:jc w:val="center"/>
              <w:rPr>
                <w:rFonts w:ascii="宋体" w:hAnsi="宋体"/>
                <w:color w:val="000000" w:themeColor="text1"/>
              </w:rPr>
            </w:pPr>
            <w:r w:rsidRPr="00027E44">
              <w:rPr>
                <w:rFonts w:ascii="宋体" w:hAnsi="宋体" w:hint="eastAsia"/>
                <w:color w:val="000000" w:themeColor="text1"/>
              </w:rPr>
              <w:t>无</w:t>
            </w:r>
          </w:p>
        </w:tc>
        <w:tc>
          <w:tcPr>
            <w:tcW w:w="668" w:type="dxa"/>
            <w:shd w:val="clear" w:color="auto" w:fill="auto"/>
            <w:vAlign w:val="center"/>
          </w:tcPr>
          <w:p w14:paraId="26ED9767" w14:textId="23681296" w:rsidR="00813C58" w:rsidRPr="00027E44" w:rsidRDefault="00813C58" w:rsidP="00813C58">
            <w:pPr>
              <w:jc w:val="right"/>
              <w:rPr>
                <w:rFonts w:ascii="宋体" w:hAnsi="宋体"/>
              </w:rPr>
            </w:pPr>
            <w:r w:rsidRPr="00027E44">
              <w:rPr>
                <w:rFonts w:ascii="宋体" w:hAnsi="宋体" w:hint="eastAsia"/>
              </w:rPr>
              <w:t>0</w:t>
            </w:r>
          </w:p>
        </w:tc>
        <w:tc>
          <w:tcPr>
            <w:tcW w:w="1443" w:type="dxa"/>
            <w:gridSpan w:val="2"/>
            <w:shd w:val="clear" w:color="auto" w:fill="auto"/>
            <w:vAlign w:val="center"/>
          </w:tcPr>
          <w:p w14:paraId="03D608B0" w14:textId="471516EE" w:rsidR="00813C58" w:rsidRPr="00027E44" w:rsidRDefault="00813C58" w:rsidP="004A3126">
            <w:pPr>
              <w:jc w:val="right"/>
              <w:rPr>
                <w:rFonts w:ascii="宋体" w:hAnsi="宋体"/>
                <w:color w:val="000000" w:themeColor="text1"/>
                <w:sz w:val="18"/>
                <w:szCs w:val="18"/>
              </w:rPr>
            </w:pPr>
            <w:r w:rsidRPr="00027E44">
              <w:rPr>
                <w:rFonts w:ascii="宋体" w:hAnsi="宋体" w:hint="eastAsia"/>
                <w:color w:val="000000" w:themeColor="text1"/>
                <w:sz w:val="18"/>
                <w:szCs w:val="18"/>
              </w:rPr>
              <w:t xml:space="preserve">　未知</w:t>
            </w:r>
          </w:p>
        </w:tc>
      </w:tr>
      <w:tr w:rsidR="00027E44" w14:paraId="76E30EB4" w14:textId="77777777" w:rsidTr="00992D10">
        <w:trPr>
          <w:cantSplit/>
        </w:trPr>
        <w:tc>
          <w:tcPr>
            <w:tcW w:w="1541" w:type="dxa"/>
            <w:shd w:val="clear" w:color="auto" w:fill="auto"/>
            <w:vAlign w:val="center"/>
          </w:tcPr>
          <w:p w14:paraId="43C186EE" w14:textId="77777777" w:rsidR="00813C58" w:rsidRPr="00027E44" w:rsidRDefault="00813C58" w:rsidP="00813C58">
            <w:pPr>
              <w:rPr>
                <w:rFonts w:ascii="宋体" w:hAnsi="宋体"/>
              </w:rPr>
            </w:pPr>
            <w:r w:rsidRPr="00027E44">
              <w:rPr>
                <w:rFonts w:ascii="宋体" w:hAnsi="宋体"/>
              </w:rPr>
              <w:t>张建富</w:t>
            </w:r>
          </w:p>
        </w:tc>
        <w:tc>
          <w:tcPr>
            <w:tcW w:w="1381" w:type="dxa"/>
            <w:shd w:val="clear" w:color="auto" w:fill="auto"/>
            <w:vAlign w:val="center"/>
          </w:tcPr>
          <w:p w14:paraId="72623645" w14:textId="1F96B925" w:rsidR="00813C58" w:rsidRPr="00027E44" w:rsidRDefault="004A3126" w:rsidP="00813C58">
            <w:pPr>
              <w:jc w:val="right"/>
              <w:rPr>
                <w:rFonts w:ascii="宋体" w:hAnsi="宋体"/>
              </w:rPr>
            </w:pPr>
            <w:r w:rsidRPr="00027E44">
              <w:rPr>
                <w:rFonts w:ascii="宋体" w:hAnsi="宋体" w:hint="eastAsia"/>
              </w:rPr>
              <w:t>0</w:t>
            </w:r>
          </w:p>
        </w:tc>
        <w:tc>
          <w:tcPr>
            <w:tcW w:w="1371" w:type="dxa"/>
            <w:shd w:val="clear" w:color="auto" w:fill="auto"/>
            <w:vAlign w:val="center"/>
          </w:tcPr>
          <w:p w14:paraId="3CC8DECA" w14:textId="2730241E" w:rsidR="00813C58" w:rsidRPr="00027E44" w:rsidRDefault="00813C58" w:rsidP="00813C58">
            <w:pPr>
              <w:jc w:val="right"/>
              <w:rPr>
                <w:rFonts w:ascii="宋体" w:hAnsi="宋体"/>
              </w:rPr>
            </w:pPr>
            <w:r w:rsidRPr="00027E44">
              <w:rPr>
                <w:rFonts w:ascii="宋体" w:hAnsi="宋体"/>
              </w:rPr>
              <w:t>1,837,754</w:t>
            </w:r>
          </w:p>
        </w:tc>
        <w:tc>
          <w:tcPr>
            <w:tcW w:w="834" w:type="dxa"/>
            <w:shd w:val="clear" w:color="auto" w:fill="auto"/>
            <w:vAlign w:val="center"/>
          </w:tcPr>
          <w:p w14:paraId="0117D09D" w14:textId="7E8AE7B0" w:rsidR="00813C58" w:rsidRPr="00027E44" w:rsidRDefault="00813C58" w:rsidP="00813C58">
            <w:pPr>
              <w:jc w:val="right"/>
              <w:rPr>
                <w:rFonts w:ascii="宋体" w:hAnsi="宋体"/>
              </w:rPr>
            </w:pPr>
            <w:r w:rsidRPr="00027E44">
              <w:rPr>
                <w:rFonts w:ascii="宋体" w:hAnsi="宋体" w:hint="eastAsia"/>
              </w:rPr>
              <w:t xml:space="preserve"> 0.44</w:t>
            </w:r>
          </w:p>
        </w:tc>
        <w:tc>
          <w:tcPr>
            <w:tcW w:w="788" w:type="dxa"/>
            <w:shd w:val="clear" w:color="auto" w:fill="auto"/>
            <w:vAlign w:val="center"/>
          </w:tcPr>
          <w:p w14:paraId="09AAD9BA" w14:textId="5F213B42" w:rsidR="00813C58" w:rsidRPr="00027E44" w:rsidRDefault="00813C58" w:rsidP="00813C58">
            <w:pPr>
              <w:jc w:val="right"/>
              <w:rPr>
                <w:rFonts w:ascii="宋体" w:hAnsi="宋体"/>
              </w:rPr>
            </w:pPr>
            <w:r w:rsidRPr="00027E44">
              <w:rPr>
                <w:rFonts w:ascii="宋体" w:hAnsi="宋体" w:hint="eastAsia"/>
              </w:rPr>
              <w:t>0</w:t>
            </w:r>
          </w:p>
        </w:tc>
        <w:tc>
          <w:tcPr>
            <w:tcW w:w="797" w:type="dxa"/>
            <w:shd w:val="clear" w:color="auto" w:fill="auto"/>
            <w:vAlign w:val="center"/>
          </w:tcPr>
          <w:p w14:paraId="7A6F5B02" w14:textId="3364BB89" w:rsidR="00813C58" w:rsidRPr="00027E44" w:rsidRDefault="00813C58" w:rsidP="00813C58">
            <w:pPr>
              <w:jc w:val="center"/>
              <w:rPr>
                <w:rFonts w:ascii="宋体" w:hAnsi="宋体"/>
                <w:color w:val="000000" w:themeColor="text1"/>
              </w:rPr>
            </w:pPr>
            <w:r w:rsidRPr="00027E44">
              <w:rPr>
                <w:rFonts w:ascii="宋体" w:hAnsi="宋体" w:hint="eastAsia"/>
                <w:color w:val="000000" w:themeColor="text1"/>
              </w:rPr>
              <w:t>无</w:t>
            </w:r>
          </w:p>
        </w:tc>
        <w:tc>
          <w:tcPr>
            <w:tcW w:w="668" w:type="dxa"/>
            <w:shd w:val="clear" w:color="auto" w:fill="auto"/>
            <w:vAlign w:val="center"/>
          </w:tcPr>
          <w:p w14:paraId="1D03480A" w14:textId="6A9DBBB6" w:rsidR="00813C58" w:rsidRPr="00027E44" w:rsidRDefault="00813C58" w:rsidP="00813C58">
            <w:pPr>
              <w:jc w:val="right"/>
              <w:rPr>
                <w:rFonts w:ascii="宋体" w:hAnsi="宋体"/>
              </w:rPr>
            </w:pPr>
            <w:r w:rsidRPr="00027E44">
              <w:rPr>
                <w:rFonts w:ascii="宋体" w:hAnsi="宋体" w:hint="eastAsia"/>
              </w:rPr>
              <w:t>0</w:t>
            </w:r>
          </w:p>
        </w:tc>
        <w:tc>
          <w:tcPr>
            <w:tcW w:w="1443" w:type="dxa"/>
            <w:gridSpan w:val="2"/>
            <w:shd w:val="clear" w:color="auto" w:fill="auto"/>
            <w:vAlign w:val="center"/>
          </w:tcPr>
          <w:p w14:paraId="21EF5D82" w14:textId="21907774" w:rsidR="00813C58" w:rsidRPr="00027E44" w:rsidRDefault="00813C58" w:rsidP="004A3126">
            <w:pPr>
              <w:jc w:val="right"/>
              <w:rPr>
                <w:rFonts w:ascii="宋体" w:hAnsi="宋体"/>
                <w:color w:val="000000" w:themeColor="text1"/>
                <w:sz w:val="18"/>
                <w:szCs w:val="18"/>
              </w:rPr>
            </w:pPr>
            <w:r w:rsidRPr="00027E44">
              <w:rPr>
                <w:rFonts w:ascii="宋体" w:hAnsi="宋体" w:hint="eastAsia"/>
                <w:color w:val="000000" w:themeColor="text1"/>
                <w:sz w:val="18"/>
                <w:szCs w:val="18"/>
              </w:rPr>
              <w:t xml:space="preserve">　境内自然人</w:t>
            </w:r>
          </w:p>
        </w:tc>
      </w:tr>
      <w:tr w:rsidR="00027E44" w14:paraId="210A7E40" w14:textId="77777777" w:rsidTr="00992D10">
        <w:trPr>
          <w:cantSplit/>
        </w:trPr>
        <w:tc>
          <w:tcPr>
            <w:tcW w:w="1541" w:type="dxa"/>
            <w:shd w:val="clear" w:color="auto" w:fill="auto"/>
            <w:vAlign w:val="center"/>
          </w:tcPr>
          <w:p w14:paraId="7FB7FE5B" w14:textId="77777777" w:rsidR="00813C58" w:rsidRPr="00027E44" w:rsidRDefault="00813C58" w:rsidP="00813C58">
            <w:pPr>
              <w:rPr>
                <w:rFonts w:ascii="宋体" w:hAnsi="宋体"/>
              </w:rPr>
            </w:pPr>
            <w:proofErr w:type="gramStart"/>
            <w:r w:rsidRPr="00027E44">
              <w:rPr>
                <w:rFonts w:ascii="宋体" w:hAnsi="宋体"/>
              </w:rPr>
              <w:t>冷荣平</w:t>
            </w:r>
            <w:proofErr w:type="gramEnd"/>
          </w:p>
        </w:tc>
        <w:tc>
          <w:tcPr>
            <w:tcW w:w="1381" w:type="dxa"/>
            <w:shd w:val="clear" w:color="auto" w:fill="auto"/>
            <w:vAlign w:val="center"/>
          </w:tcPr>
          <w:p w14:paraId="50A5E9B6" w14:textId="16C9EEB2" w:rsidR="00813C58" w:rsidRPr="00027E44" w:rsidRDefault="004A3126" w:rsidP="00813C58">
            <w:pPr>
              <w:jc w:val="right"/>
              <w:rPr>
                <w:rFonts w:ascii="宋体" w:hAnsi="宋体"/>
              </w:rPr>
            </w:pPr>
            <w:r w:rsidRPr="00027E44">
              <w:rPr>
                <w:rFonts w:ascii="宋体" w:hAnsi="宋体"/>
              </w:rPr>
              <w:t>85,000</w:t>
            </w:r>
          </w:p>
        </w:tc>
        <w:tc>
          <w:tcPr>
            <w:tcW w:w="1371" w:type="dxa"/>
            <w:shd w:val="clear" w:color="auto" w:fill="auto"/>
            <w:vAlign w:val="center"/>
          </w:tcPr>
          <w:p w14:paraId="0803C050" w14:textId="2EEC2013" w:rsidR="00813C58" w:rsidRPr="00027E44" w:rsidRDefault="00813C58" w:rsidP="00813C58">
            <w:pPr>
              <w:jc w:val="right"/>
              <w:rPr>
                <w:rFonts w:ascii="宋体" w:hAnsi="宋体"/>
              </w:rPr>
            </w:pPr>
            <w:r w:rsidRPr="00027E44">
              <w:rPr>
                <w:rFonts w:ascii="宋体" w:hAnsi="宋体"/>
              </w:rPr>
              <w:t>1,390,000</w:t>
            </w:r>
          </w:p>
        </w:tc>
        <w:tc>
          <w:tcPr>
            <w:tcW w:w="834" w:type="dxa"/>
            <w:shd w:val="clear" w:color="auto" w:fill="auto"/>
            <w:vAlign w:val="center"/>
          </w:tcPr>
          <w:p w14:paraId="12F584B2" w14:textId="31E736C3" w:rsidR="00813C58" w:rsidRPr="00027E44" w:rsidRDefault="00813C58" w:rsidP="00813C58">
            <w:pPr>
              <w:jc w:val="right"/>
              <w:rPr>
                <w:rFonts w:ascii="宋体" w:hAnsi="宋体"/>
              </w:rPr>
            </w:pPr>
            <w:r w:rsidRPr="00027E44">
              <w:rPr>
                <w:rFonts w:ascii="宋体" w:hAnsi="宋体" w:hint="eastAsia"/>
              </w:rPr>
              <w:t xml:space="preserve"> 0.34</w:t>
            </w:r>
          </w:p>
        </w:tc>
        <w:tc>
          <w:tcPr>
            <w:tcW w:w="788" w:type="dxa"/>
            <w:shd w:val="clear" w:color="auto" w:fill="auto"/>
            <w:vAlign w:val="center"/>
          </w:tcPr>
          <w:p w14:paraId="6FF06D03" w14:textId="18EB4339" w:rsidR="00813C58" w:rsidRPr="00027E44" w:rsidRDefault="00813C58" w:rsidP="00813C58">
            <w:pPr>
              <w:jc w:val="right"/>
              <w:rPr>
                <w:rFonts w:ascii="宋体" w:hAnsi="宋体"/>
              </w:rPr>
            </w:pPr>
            <w:r w:rsidRPr="00027E44">
              <w:rPr>
                <w:rFonts w:ascii="宋体" w:hAnsi="宋体" w:hint="eastAsia"/>
              </w:rPr>
              <w:t>0</w:t>
            </w:r>
          </w:p>
        </w:tc>
        <w:tc>
          <w:tcPr>
            <w:tcW w:w="797" w:type="dxa"/>
            <w:shd w:val="clear" w:color="auto" w:fill="auto"/>
            <w:vAlign w:val="center"/>
          </w:tcPr>
          <w:p w14:paraId="75930FD0" w14:textId="652BD58E" w:rsidR="00813C58" w:rsidRPr="00027E44" w:rsidRDefault="00813C58" w:rsidP="00813C58">
            <w:pPr>
              <w:jc w:val="center"/>
              <w:rPr>
                <w:rFonts w:ascii="宋体" w:hAnsi="宋体"/>
                <w:color w:val="000000" w:themeColor="text1"/>
              </w:rPr>
            </w:pPr>
            <w:r w:rsidRPr="00027E44">
              <w:rPr>
                <w:rFonts w:ascii="宋体" w:hAnsi="宋体" w:hint="eastAsia"/>
                <w:color w:val="000000" w:themeColor="text1"/>
              </w:rPr>
              <w:t>无</w:t>
            </w:r>
          </w:p>
        </w:tc>
        <w:tc>
          <w:tcPr>
            <w:tcW w:w="668" w:type="dxa"/>
            <w:shd w:val="clear" w:color="auto" w:fill="auto"/>
            <w:vAlign w:val="center"/>
          </w:tcPr>
          <w:p w14:paraId="25D284FE" w14:textId="4037304D" w:rsidR="00813C58" w:rsidRPr="00027E44" w:rsidRDefault="00813C58" w:rsidP="00813C58">
            <w:pPr>
              <w:jc w:val="right"/>
              <w:rPr>
                <w:rFonts w:ascii="宋体" w:hAnsi="宋体"/>
              </w:rPr>
            </w:pPr>
            <w:r w:rsidRPr="00027E44">
              <w:rPr>
                <w:rFonts w:ascii="宋体" w:hAnsi="宋体" w:hint="eastAsia"/>
              </w:rPr>
              <w:t>0</w:t>
            </w:r>
          </w:p>
        </w:tc>
        <w:tc>
          <w:tcPr>
            <w:tcW w:w="1443" w:type="dxa"/>
            <w:gridSpan w:val="2"/>
            <w:shd w:val="clear" w:color="auto" w:fill="auto"/>
            <w:vAlign w:val="center"/>
          </w:tcPr>
          <w:p w14:paraId="1844C371" w14:textId="23C31592" w:rsidR="00813C58" w:rsidRPr="00027E44" w:rsidRDefault="00813C58" w:rsidP="004A3126">
            <w:pPr>
              <w:jc w:val="right"/>
              <w:rPr>
                <w:rFonts w:ascii="宋体" w:hAnsi="宋体"/>
                <w:color w:val="000000" w:themeColor="text1"/>
                <w:sz w:val="18"/>
                <w:szCs w:val="18"/>
              </w:rPr>
            </w:pPr>
            <w:r w:rsidRPr="00027E44">
              <w:rPr>
                <w:rFonts w:ascii="宋体" w:hAnsi="宋体" w:hint="eastAsia"/>
                <w:color w:val="000000" w:themeColor="text1"/>
                <w:sz w:val="18"/>
                <w:szCs w:val="18"/>
              </w:rPr>
              <w:t xml:space="preserve">　境内自然人</w:t>
            </w:r>
          </w:p>
        </w:tc>
      </w:tr>
      <w:tr w:rsidR="00027E44" w14:paraId="178F3FD3" w14:textId="77777777" w:rsidTr="00992D10">
        <w:trPr>
          <w:cantSplit/>
        </w:trPr>
        <w:tc>
          <w:tcPr>
            <w:tcW w:w="1541" w:type="dxa"/>
            <w:shd w:val="clear" w:color="auto" w:fill="auto"/>
            <w:vAlign w:val="center"/>
          </w:tcPr>
          <w:p w14:paraId="2A9A1992" w14:textId="77777777" w:rsidR="00813C58" w:rsidRPr="00027E44" w:rsidRDefault="00813C58" w:rsidP="00813C58">
            <w:pPr>
              <w:rPr>
                <w:rFonts w:ascii="宋体" w:hAnsi="宋体"/>
              </w:rPr>
            </w:pPr>
            <w:proofErr w:type="gramStart"/>
            <w:r w:rsidRPr="00027E44">
              <w:rPr>
                <w:rFonts w:ascii="宋体" w:hAnsi="宋体"/>
              </w:rPr>
              <w:t>陈武峰</w:t>
            </w:r>
            <w:proofErr w:type="gramEnd"/>
          </w:p>
        </w:tc>
        <w:tc>
          <w:tcPr>
            <w:tcW w:w="1381" w:type="dxa"/>
            <w:shd w:val="clear" w:color="auto" w:fill="auto"/>
            <w:vAlign w:val="center"/>
          </w:tcPr>
          <w:p w14:paraId="74D3B1FB" w14:textId="061DCD5B" w:rsidR="00813C58" w:rsidRPr="00027E44" w:rsidRDefault="00027E44" w:rsidP="00813C58">
            <w:pPr>
              <w:jc w:val="right"/>
              <w:rPr>
                <w:rFonts w:ascii="宋体" w:hAnsi="宋体"/>
              </w:rPr>
            </w:pPr>
            <w:r w:rsidRPr="00027E44">
              <w:rPr>
                <w:rFonts w:ascii="宋体" w:hAnsi="宋体"/>
              </w:rPr>
              <w:t>1,366,700</w:t>
            </w:r>
          </w:p>
        </w:tc>
        <w:tc>
          <w:tcPr>
            <w:tcW w:w="1371" w:type="dxa"/>
            <w:shd w:val="clear" w:color="auto" w:fill="auto"/>
            <w:vAlign w:val="center"/>
          </w:tcPr>
          <w:p w14:paraId="785FD002" w14:textId="4E00A3B2" w:rsidR="00813C58" w:rsidRPr="00027E44" w:rsidRDefault="00813C58" w:rsidP="00813C58">
            <w:pPr>
              <w:jc w:val="right"/>
              <w:rPr>
                <w:rFonts w:ascii="宋体" w:hAnsi="宋体"/>
              </w:rPr>
            </w:pPr>
            <w:r w:rsidRPr="00027E44">
              <w:rPr>
                <w:rFonts w:ascii="宋体" w:hAnsi="宋体"/>
              </w:rPr>
              <w:t>1,366,700</w:t>
            </w:r>
          </w:p>
        </w:tc>
        <w:tc>
          <w:tcPr>
            <w:tcW w:w="834" w:type="dxa"/>
            <w:shd w:val="clear" w:color="auto" w:fill="auto"/>
            <w:vAlign w:val="center"/>
          </w:tcPr>
          <w:p w14:paraId="0EBBD73D" w14:textId="0E2CA48B" w:rsidR="00813C58" w:rsidRPr="00027E44" w:rsidRDefault="00813C58" w:rsidP="00813C58">
            <w:pPr>
              <w:jc w:val="right"/>
              <w:rPr>
                <w:rFonts w:ascii="宋体" w:hAnsi="宋体"/>
              </w:rPr>
            </w:pPr>
            <w:r w:rsidRPr="00027E44">
              <w:rPr>
                <w:rFonts w:ascii="宋体" w:hAnsi="宋体" w:hint="eastAsia"/>
              </w:rPr>
              <w:t xml:space="preserve"> 0.33</w:t>
            </w:r>
          </w:p>
        </w:tc>
        <w:tc>
          <w:tcPr>
            <w:tcW w:w="788" w:type="dxa"/>
            <w:shd w:val="clear" w:color="auto" w:fill="auto"/>
            <w:vAlign w:val="center"/>
          </w:tcPr>
          <w:p w14:paraId="573CF209" w14:textId="147E98EF" w:rsidR="00813C58" w:rsidRPr="00027E44" w:rsidRDefault="00813C58" w:rsidP="00813C58">
            <w:pPr>
              <w:jc w:val="right"/>
              <w:rPr>
                <w:rFonts w:ascii="宋体" w:hAnsi="宋体"/>
              </w:rPr>
            </w:pPr>
            <w:r w:rsidRPr="00027E44">
              <w:rPr>
                <w:rFonts w:ascii="宋体" w:hAnsi="宋体" w:hint="eastAsia"/>
              </w:rPr>
              <w:t>0</w:t>
            </w:r>
          </w:p>
        </w:tc>
        <w:tc>
          <w:tcPr>
            <w:tcW w:w="797" w:type="dxa"/>
            <w:shd w:val="clear" w:color="auto" w:fill="auto"/>
            <w:vAlign w:val="center"/>
          </w:tcPr>
          <w:p w14:paraId="581E29EC" w14:textId="3A7B4B5D" w:rsidR="00813C58" w:rsidRPr="00027E44" w:rsidRDefault="00813C58" w:rsidP="00813C58">
            <w:pPr>
              <w:jc w:val="center"/>
              <w:rPr>
                <w:rFonts w:ascii="宋体" w:hAnsi="宋体"/>
                <w:color w:val="000000" w:themeColor="text1"/>
              </w:rPr>
            </w:pPr>
            <w:r w:rsidRPr="00027E44">
              <w:rPr>
                <w:rFonts w:ascii="宋体" w:hAnsi="宋体" w:hint="eastAsia"/>
                <w:color w:val="000000" w:themeColor="text1"/>
              </w:rPr>
              <w:t>无</w:t>
            </w:r>
          </w:p>
        </w:tc>
        <w:tc>
          <w:tcPr>
            <w:tcW w:w="668" w:type="dxa"/>
            <w:shd w:val="clear" w:color="auto" w:fill="auto"/>
            <w:vAlign w:val="center"/>
          </w:tcPr>
          <w:p w14:paraId="183B16BB" w14:textId="2044C521" w:rsidR="00813C58" w:rsidRPr="00027E44" w:rsidRDefault="00813C58" w:rsidP="00813C58">
            <w:pPr>
              <w:jc w:val="right"/>
              <w:rPr>
                <w:rFonts w:ascii="宋体" w:hAnsi="宋体"/>
              </w:rPr>
            </w:pPr>
            <w:r w:rsidRPr="00027E44">
              <w:rPr>
                <w:rFonts w:ascii="宋体" w:hAnsi="宋体" w:hint="eastAsia"/>
              </w:rPr>
              <w:t>0</w:t>
            </w:r>
          </w:p>
        </w:tc>
        <w:tc>
          <w:tcPr>
            <w:tcW w:w="1443" w:type="dxa"/>
            <w:gridSpan w:val="2"/>
            <w:shd w:val="clear" w:color="auto" w:fill="auto"/>
            <w:vAlign w:val="center"/>
          </w:tcPr>
          <w:p w14:paraId="2DE3CF2A" w14:textId="2ACDFC43" w:rsidR="00813C58" w:rsidRPr="00027E44" w:rsidRDefault="00813C58" w:rsidP="004A3126">
            <w:pPr>
              <w:jc w:val="right"/>
              <w:rPr>
                <w:rFonts w:ascii="宋体" w:hAnsi="宋体"/>
                <w:color w:val="000000" w:themeColor="text1"/>
                <w:sz w:val="18"/>
                <w:szCs w:val="18"/>
              </w:rPr>
            </w:pPr>
            <w:r w:rsidRPr="00027E44">
              <w:rPr>
                <w:rFonts w:ascii="宋体" w:hAnsi="宋体" w:hint="eastAsia"/>
                <w:color w:val="000000" w:themeColor="text1"/>
                <w:sz w:val="18"/>
                <w:szCs w:val="18"/>
              </w:rPr>
              <w:t xml:space="preserve">　境内自然人</w:t>
            </w:r>
          </w:p>
        </w:tc>
      </w:tr>
      <w:tr w:rsidR="00027E44" w14:paraId="2DB0FAC9" w14:textId="77777777" w:rsidTr="00992D10">
        <w:trPr>
          <w:cantSplit/>
        </w:trPr>
        <w:tc>
          <w:tcPr>
            <w:tcW w:w="1541" w:type="dxa"/>
            <w:shd w:val="clear" w:color="auto" w:fill="auto"/>
            <w:vAlign w:val="center"/>
          </w:tcPr>
          <w:p w14:paraId="6D9032A7" w14:textId="77777777" w:rsidR="00813C58" w:rsidRPr="00027E44" w:rsidRDefault="00813C58" w:rsidP="00813C58">
            <w:pPr>
              <w:rPr>
                <w:rFonts w:ascii="宋体" w:hAnsi="宋体"/>
              </w:rPr>
            </w:pPr>
            <w:r w:rsidRPr="00027E44">
              <w:rPr>
                <w:rFonts w:ascii="宋体" w:hAnsi="宋体"/>
              </w:rPr>
              <w:t>吴元龙</w:t>
            </w:r>
          </w:p>
        </w:tc>
        <w:tc>
          <w:tcPr>
            <w:tcW w:w="1381" w:type="dxa"/>
            <w:shd w:val="clear" w:color="auto" w:fill="auto"/>
            <w:vAlign w:val="center"/>
          </w:tcPr>
          <w:p w14:paraId="4FF428ED" w14:textId="7D6970B7" w:rsidR="00813C58" w:rsidRPr="00027E44" w:rsidRDefault="004A3126" w:rsidP="00813C58">
            <w:pPr>
              <w:jc w:val="right"/>
              <w:rPr>
                <w:rFonts w:ascii="宋体" w:hAnsi="宋体"/>
              </w:rPr>
            </w:pPr>
            <w:r w:rsidRPr="00027E44">
              <w:rPr>
                <w:rFonts w:ascii="宋体" w:hAnsi="宋体"/>
              </w:rPr>
              <w:t>-110,000</w:t>
            </w:r>
          </w:p>
        </w:tc>
        <w:tc>
          <w:tcPr>
            <w:tcW w:w="1371" w:type="dxa"/>
            <w:shd w:val="clear" w:color="auto" w:fill="auto"/>
            <w:vAlign w:val="center"/>
          </w:tcPr>
          <w:p w14:paraId="64D2FA77" w14:textId="6E04C5C1" w:rsidR="00813C58" w:rsidRPr="00027E44" w:rsidRDefault="00813C58" w:rsidP="00813C58">
            <w:pPr>
              <w:jc w:val="right"/>
              <w:rPr>
                <w:rFonts w:ascii="宋体" w:hAnsi="宋体"/>
              </w:rPr>
            </w:pPr>
            <w:r w:rsidRPr="00027E44">
              <w:rPr>
                <w:rFonts w:ascii="宋体" w:hAnsi="宋体"/>
              </w:rPr>
              <w:t>1,100,000</w:t>
            </w:r>
          </w:p>
        </w:tc>
        <w:tc>
          <w:tcPr>
            <w:tcW w:w="834" w:type="dxa"/>
            <w:shd w:val="clear" w:color="auto" w:fill="auto"/>
            <w:vAlign w:val="center"/>
          </w:tcPr>
          <w:p w14:paraId="0CDF966D" w14:textId="61B129D5" w:rsidR="00813C58" w:rsidRPr="00027E44" w:rsidRDefault="00813C58" w:rsidP="00813C58">
            <w:pPr>
              <w:jc w:val="right"/>
              <w:rPr>
                <w:rFonts w:ascii="宋体" w:hAnsi="宋体"/>
              </w:rPr>
            </w:pPr>
            <w:r w:rsidRPr="00027E44">
              <w:rPr>
                <w:rFonts w:ascii="宋体" w:hAnsi="宋体" w:hint="eastAsia"/>
              </w:rPr>
              <w:t xml:space="preserve"> 0.27</w:t>
            </w:r>
          </w:p>
        </w:tc>
        <w:tc>
          <w:tcPr>
            <w:tcW w:w="788" w:type="dxa"/>
            <w:shd w:val="clear" w:color="auto" w:fill="auto"/>
            <w:vAlign w:val="center"/>
          </w:tcPr>
          <w:p w14:paraId="789A9C5A" w14:textId="57BDB747" w:rsidR="00813C58" w:rsidRPr="00027E44" w:rsidRDefault="00813C58" w:rsidP="00813C58">
            <w:pPr>
              <w:jc w:val="right"/>
              <w:rPr>
                <w:rFonts w:ascii="宋体" w:hAnsi="宋体"/>
              </w:rPr>
            </w:pPr>
            <w:r w:rsidRPr="00027E44">
              <w:rPr>
                <w:rFonts w:ascii="宋体" w:hAnsi="宋体" w:hint="eastAsia"/>
              </w:rPr>
              <w:t>0</w:t>
            </w:r>
          </w:p>
        </w:tc>
        <w:tc>
          <w:tcPr>
            <w:tcW w:w="797" w:type="dxa"/>
            <w:shd w:val="clear" w:color="auto" w:fill="auto"/>
            <w:vAlign w:val="center"/>
          </w:tcPr>
          <w:p w14:paraId="5E6D10D8" w14:textId="27070B66" w:rsidR="00813C58" w:rsidRPr="00027E44" w:rsidRDefault="00813C58" w:rsidP="00813C58">
            <w:pPr>
              <w:jc w:val="center"/>
              <w:rPr>
                <w:rFonts w:ascii="宋体" w:hAnsi="宋体"/>
                <w:color w:val="000000" w:themeColor="text1"/>
              </w:rPr>
            </w:pPr>
            <w:r w:rsidRPr="00027E44">
              <w:rPr>
                <w:rFonts w:ascii="宋体" w:hAnsi="宋体" w:hint="eastAsia"/>
                <w:color w:val="000000" w:themeColor="text1"/>
              </w:rPr>
              <w:t>无</w:t>
            </w:r>
          </w:p>
        </w:tc>
        <w:tc>
          <w:tcPr>
            <w:tcW w:w="668" w:type="dxa"/>
            <w:shd w:val="clear" w:color="auto" w:fill="auto"/>
            <w:vAlign w:val="center"/>
          </w:tcPr>
          <w:p w14:paraId="192C1AE5" w14:textId="094B3D96" w:rsidR="00813C58" w:rsidRPr="00027E44" w:rsidRDefault="00813C58" w:rsidP="00813C58">
            <w:pPr>
              <w:jc w:val="right"/>
              <w:rPr>
                <w:rFonts w:ascii="宋体" w:hAnsi="宋体"/>
              </w:rPr>
            </w:pPr>
            <w:r w:rsidRPr="00027E44">
              <w:rPr>
                <w:rFonts w:ascii="宋体" w:hAnsi="宋体" w:hint="eastAsia"/>
              </w:rPr>
              <w:t>0</w:t>
            </w:r>
          </w:p>
        </w:tc>
        <w:tc>
          <w:tcPr>
            <w:tcW w:w="1443" w:type="dxa"/>
            <w:gridSpan w:val="2"/>
            <w:shd w:val="clear" w:color="auto" w:fill="auto"/>
            <w:vAlign w:val="center"/>
          </w:tcPr>
          <w:p w14:paraId="4C10704C" w14:textId="4D8015F2" w:rsidR="00813C58" w:rsidRPr="00027E44" w:rsidRDefault="00813C58" w:rsidP="004A3126">
            <w:pPr>
              <w:jc w:val="right"/>
              <w:rPr>
                <w:rFonts w:ascii="宋体" w:hAnsi="宋体"/>
                <w:color w:val="000000" w:themeColor="text1"/>
                <w:sz w:val="18"/>
                <w:szCs w:val="18"/>
              </w:rPr>
            </w:pPr>
            <w:r w:rsidRPr="00027E44">
              <w:rPr>
                <w:rFonts w:ascii="宋体" w:hAnsi="宋体" w:hint="eastAsia"/>
                <w:color w:val="000000" w:themeColor="text1"/>
                <w:sz w:val="18"/>
                <w:szCs w:val="18"/>
              </w:rPr>
              <w:t xml:space="preserve">　境内自然人</w:t>
            </w:r>
          </w:p>
        </w:tc>
      </w:tr>
      <w:tr w:rsidR="00027E44" w14:paraId="599B5A7A" w14:textId="77777777" w:rsidTr="00992D10">
        <w:trPr>
          <w:cantSplit/>
        </w:trPr>
        <w:tc>
          <w:tcPr>
            <w:tcW w:w="1541" w:type="dxa"/>
            <w:shd w:val="clear" w:color="auto" w:fill="auto"/>
            <w:vAlign w:val="center"/>
          </w:tcPr>
          <w:p w14:paraId="7991CF6D" w14:textId="77777777" w:rsidR="00813C58" w:rsidRPr="00027E44" w:rsidRDefault="00813C58" w:rsidP="00813C58">
            <w:pPr>
              <w:rPr>
                <w:rFonts w:ascii="宋体" w:hAnsi="宋体"/>
              </w:rPr>
            </w:pPr>
            <w:r w:rsidRPr="00027E44">
              <w:rPr>
                <w:rFonts w:ascii="宋体" w:hAnsi="宋体"/>
              </w:rPr>
              <w:t>曾志华</w:t>
            </w:r>
          </w:p>
        </w:tc>
        <w:tc>
          <w:tcPr>
            <w:tcW w:w="1381" w:type="dxa"/>
            <w:shd w:val="clear" w:color="auto" w:fill="auto"/>
            <w:vAlign w:val="center"/>
          </w:tcPr>
          <w:p w14:paraId="69CF83B4" w14:textId="52AF555B" w:rsidR="00813C58" w:rsidRPr="00027E44" w:rsidRDefault="00027E44" w:rsidP="00813C58">
            <w:pPr>
              <w:jc w:val="right"/>
              <w:rPr>
                <w:rFonts w:ascii="宋体" w:hAnsi="宋体"/>
              </w:rPr>
            </w:pPr>
            <w:r w:rsidRPr="00027E44">
              <w:rPr>
                <w:rFonts w:ascii="宋体" w:hAnsi="宋体"/>
              </w:rPr>
              <w:t>41,000</w:t>
            </w:r>
          </w:p>
        </w:tc>
        <w:tc>
          <w:tcPr>
            <w:tcW w:w="1371" w:type="dxa"/>
            <w:shd w:val="clear" w:color="auto" w:fill="auto"/>
            <w:vAlign w:val="center"/>
          </w:tcPr>
          <w:p w14:paraId="58FC7B03" w14:textId="2CCBF1CB" w:rsidR="00813C58" w:rsidRPr="00027E44" w:rsidRDefault="00813C58" w:rsidP="00813C58">
            <w:pPr>
              <w:jc w:val="right"/>
              <w:rPr>
                <w:rFonts w:ascii="宋体" w:hAnsi="宋体"/>
              </w:rPr>
            </w:pPr>
            <w:r w:rsidRPr="00027E44">
              <w:rPr>
                <w:rFonts w:ascii="宋体" w:hAnsi="宋体"/>
              </w:rPr>
              <w:t>916,400</w:t>
            </w:r>
          </w:p>
        </w:tc>
        <w:tc>
          <w:tcPr>
            <w:tcW w:w="834" w:type="dxa"/>
            <w:shd w:val="clear" w:color="auto" w:fill="auto"/>
            <w:vAlign w:val="center"/>
          </w:tcPr>
          <w:p w14:paraId="69080E22" w14:textId="649EB934" w:rsidR="00813C58" w:rsidRPr="00027E44" w:rsidRDefault="00813C58" w:rsidP="00813C58">
            <w:pPr>
              <w:jc w:val="right"/>
              <w:rPr>
                <w:rFonts w:ascii="宋体" w:hAnsi="宋体"/>
              </w:rPr>
            </w:pPr>
            <w:r w:rsidRPr="00027E44">
              <w:rPr>
                <w:rFonts w:ascii="宋体" w:hAnsi="宋体" w:hint="eastAsia"/>
              </w:rPr>
              <w:t xml:space="preserve"> 0.22</w:t>
            </w:r>
          </w:p>
        </w:tc>
        <w:tc>
          <w:tcPr>
            <w:tcW w:w="788" w:type="dxa"/>
            <w:shd w:val="clear" w:color="auto" w:fill="auto"/>
            <w:vAlign w:val="center"/>
          </w:tcPr>
          <w:p w14:paraId="75132BB4" w14:textId="242D1050" w:rsidR="00813C58" w:rsidRPr="00027E44" w:rsidRDefault="00813C58" w:rsidP="00813C58">
            <w:pPr>
              <w:jc w:val="right"/>
              <w:rPr>
                <w:rFonts w:ascii="宋体" w:hAnsi="宋体"/>
              </w:rPr>
            </w:pPr>
            <w:r w:rsidRPr="00027E44">
              <w:rPr>
                <w:rFonts w:ascii="宋体" w:hAnsi="宋体" w:hint="eastAsia"/>
              </w:rPr>
              <w:t>0</w:t>
            </w:r>
          </w:p>
        </w:tc>
        <w:tc>
          <w:tcPr>
            <w:tcW w:w="797" w:type="dxa"/>
            <w:shd w:val="clear" w:color="auto" w:fill="auto"/>
            <w:vAlign w:val="center"/>
          </w:tcPr>
          <w:p w14:paraId="7B80942B" w14:textId="544D0F03" w:rsidR="00813C58" w:rsidRPr="00027E44" w:rsidRDefault="00813C58" w:rsidP="00813C58">
            <w:pPr>
              <w:jc w:val="center"/>
              <w:rPr>
                <w:rFonts w:ascii="宋体" w:hAnsi="宋体"/>
                <w:color w:val="000000" w:themeColor="text1"/>
              </w:rPr>
            </w:pPr>
            <w:r w:rsidRPr="00027E44">
              <w:rPr>
                <w:rFonts w:ascii="宋体" w:hAnsi="宋体" w:hint="eastAsia"/>
                <w:color w:val="000000" w:themeColor="text1"/>
              </w:rPr>
              <w:t>无</w:t>
            </w:r>
          </w:p>
        </w:tc>
        <w:tc>
          <w:tcPr>
            <w:tcW w:w="668" w:type="dxa"/>
            <w:shd w:val="clear" w:color="auto" w:fill="auto"/>
            <w:vAlign w:val="center"/>
          </w:tcPr>
          <w:p w14:paraId="0EC13886" w14:textId="2686589E" w:rsidR="00813C58" w:rsidRPr="00027E44" w:rsidRDefault="00813C58" w:rsidP="00813C58">
            <w:pPr>
              <w:jc w:val="right"/>
              <w:rPr>
                <w:rFonts w:ascii="宋体" w:hAnsi="宋体"/>
              </w:rPr>
            </w:pPr>
            <w:r w:rsidRPr="00027E44">
              <w:rPr>
                <w:rFonts w:ascii="宋体" w:hAnsi="宋体" w:hint="eastAsia"/>
              </w:rPr>
              <w:t>0</w:t>
            </w:r>
          </w:p>
        </w:tc>
        <w:tc>
          <w:tcPr>
            <w:tcW w:w="1443" w:type="dxa"/>
            <w:gridSpan w:val="2"/>
            <w:shd w:val="clear" w:color="auto" w:fill="auto"/>
            <w:vAlign w:val="center"/>
          </w:tcPr>
          <w:p w14:paraId="25A22CBF" w14:textId="616B4470" w:rsidR="00813C58" w:rsidRPr="00027E44" w:rsidRDefault="00813C58" w:rsidP="004A3126">
            <w:pPr>
              <w:jc w:val="right"/>
              <w:rPr>
                <w:rFonts w:ascii="宋体" w:hAnsi="宋体"/>
                <w:color w:val="000000" w:themeColor="text1"/>
                <w:sz w:val="18"/>
                <w:szCs w:val="18"/>
              </w:rPr>
            </w:pPr>
            <w:r w:rsidRPr="00027E44">
              <w:rPr>
                <w:rFonts w:ascii="宋体" w:hAnsi="宋体" w:hint="eastAsia"/>
                <w:color w:val="000000" w:themeColor="text1"/>
                <w:sz w:val="18"/>
                <w:szCs w:val="18"/>
              </w:rPr>
              <w:t xml:space="preserve">　境内自然人</w:t>
            </w:r>
          </w:p>
        </w:tc>
      </w:tr>
      <w:tr w:rsidR="00813C58" w14:paraId="4683BE72" w14:textId="77777777" w:rsidTr="00CA2703">
        <w:trPr>
          <w:cantSplit/>
        </w:trPr>
        <w:sdt>
          <w:sdtPr>
            <w:tag w:val="_PLD_6f36efd0621247ffb7b2462dd9753e27"/>
            <w:id w:val="362880859"/>
          </w:sdtPr>
          <w:sdtContent>
            <w:tc>
              <w:tcPr>
                <w:tcW w:w="0" w:type="auto"/>
                <w:gridSpan w:val="9"/>
                <w:shd w:val="clear" w:color="auto" w:fill="auto"/>
                <w:vAlign w:val="center"/>
              </w:tcPr>
              <w:p w14:paraId="37EAD1EA" w14:textId="77777777" w:rsidR="00813C58" w:rsidRDefault="00813C58" w:rsidP="00CA2703">
                <w:pPr>
                  <w:jc w:val="center"/>
                  <w:rPr>
                    <w:color w:val="000000" w:themeColor="text1"/>
                  </w:rPr>
                </w:pPr>
                <w:r>
                  <w:rPr>
                    <w:rFonts w:hint="eastAsia"/>
                    <w:color w:val="000000" w:themeColor="text1"/>
                  </w:rPr>
                  <w:t>前十名无限</w:t>
                </w:r>
                <w:proofErr w:type="gramStart"/>
                <w:r>
                  <w:rPr>
                    <w:rFonts w:hint="eastAsia"/>
                    <w:color w:val="000000" w:themeColor="text1"/>
                  </w:rPr>
                  <w:t>售条件</w:t>
                </w:r>
                <w:proofErr w:type="gramEnd"/>
                <w:r>
                  <w:rPr>
                    <w:rFonts w:hint="eastAsia"/>
                    <w:color w:val="000000" w:themeColor="text1"/>
                  </w:rPr>
                  <w:t>股东持股情况（不含通过转融通出借股份）</w:t>
                </w:r>
              </w:p>
            </w:tc>
          </w:sdtContent>
        </w:sdt>
      </w:tr>
      <w:tr w:rsidR="00992D10" w14:paraId="3672A3C5" w14:textId="77777777" w:rsidTr="00992D10">
        <w:trPr>
          <w:cantSplit/>
        </w:trPr>
        <w:sdt>
          <w:sdtPr>
            <w:tag w:val="_PLD_6c8c7d50ba2b44858757eeaaa20b5499"/>
            <w:id w:val="730820399"/>
          </w:sdtPr>
          <w:sdtContent>
            <w:tc>
              <w:tcPr>
                <w:tcW w:w="2922" w:type="dxa"/>
                <w:gridSpan w:val="2"/>
                <w:vMerge w:val="restart"/>
                <w:shd w:val="clear" w:color="auto" w:fill="auto"/>
                <w:vAlign w:val="center"/>
              </w:tcPr>
              <w:p w14:paraId="472DFD58" w14:textId="77777777" w:rsidR="00813C58" w:rsidRDefault="00813C58" w:rsidP="00CA2703">
                <w:pPr>
                  <w:jc w:val="center"/>
                  <w:rPr>
                    <w:color w:val="000000" w:themeColor="text1"/>
                  </w:rPr>
                </w:pPr>
                <w:r>
                  <w:rPr>
                    <w:color w:val="000000" w:themeColor="text1"/>
                  </w:rPr>
                  <w:t>股东名称</w:t>
                </w:r>
              </w:p>
            </w:tc>
          </w:sdtContent>
        </w:sdt>
        <w:sdt>
          <w:sdtPr>
            <w:tag w:val="_PLD_e4987b1a07a6489c82ab5ef0aa3370ea"/>
            <w:id w:val="-1251342574"/>
          </w:sdtPr>
          <w:sdtContent>
            <w:tc>
              <w:tcPr>
                <w:tcW w:w="2993" w:type="dxa"/>
                <w:gridSpan w:val="3"/>
                <w:vMerge w:val="restart"/>
                <w:shd w:val="clear" w:color="auto" w:fill="auto"/>
                <w:vAlign w:val="center"/>
              </w:tcPr>
              <w:p w14:paraId="4A5D0251" w14:textId="77777777" w:rsidR="00813C58" w:rsidRDefault="00813C58" w:rsidP="00CA2703">
                <w:pPr>
                  <w:jc w:val="center"/>
                  <w:rPr>
                    <w:color w:val="000000" w:themeColor="text1"/>
                  </w:rPr>
                </w:pPr>
                <w:r>
                  <w:rPr>
                    <w:color w:val="000000" w:themeColor="text1"/>
                  </w:rPr>
                  <w:t>持有无限</w:t>
                </w:r>
                <w:proofErr w:type="gramStart"/>
                <w:r>
                  <w:rPr>
                    <w:color w:val="000000" w:themeColor="text1"/>
                  </w:rPr>
                  <w:t>售条件</w:t>
                </w:r>
                <w:proofErr w:type="gramEnd"/>
                <w:r>
                  <w:rPr>
                    <w:color w:val="000000" w:themeColor="text1"/>
                  </w:rPr>
                  <w:t>流通股的数量</w:t>
                </w:r>
              </w:p>
            </w:tc>
          </w:sdtContent>
        </w:sdt>
        <w:sdt>
          <w:sdtPr>
            <w:tag w:val="_PLD_26ce78cac14a427ca05aa80b21b65936"/>
            <w:id w:val="-1913227037"/>
          </w:sdtPr>
          <w:sdtContent>
            <w:tc>
              <w:tcPr>
                <w:tcW w:w="2908" w:type="dxa"/>
                <w:gridSpan w:val="4"/>
                <w:tcBorders>
                  <w:bottom w:val="single" w:sz="4" w:space="0" w:color="auto"/>
                </w:tcBorders>
                <w:shd w:val="clear" w:color="auto" w:fill="auto"/>
                <w:vAlign w:val="center"/>
              </w:tcPr>
              <w:p w14:paraId="6D2EC619" w14:textId="77777777" w:rsidR="00813C58" w:rsidRDefault="00813C58" w:rsidP="00CA2703">
                <w:pPr>
                  <w:jc w:val="center"/>
                  <w:rPr>
                    <w:color w:val="000000" w:themeColor="text1"/>
                  </w:rPr>
                </w:pPr>
                <w:r>
                  <w:rPr>
                    <w:color w:val="000000" w:themeColor="text1"/>
                  </w:rPr>
                  <w:t>股份种类</w:t>
                </w:r>
                <w:r>
                  <w:rPr>
                    <w:rFonts w:hint="eastAsia"/>
                    <w:color w:val="000000" w:themeColor="text1"/>
                  </w:rPr>
                  <w:t>及数量</w:t>
                </w:r>
              </w:p>
            </w:tc>
          </w:sdtContent>
        </w:sdt>
      </w:tr>
      <w:tr w:rsidR="00027E44" w14:paraId="62AACC78" w14:textId="77777777" w:rsidTr="00992D10">
        <w:trPr>
          <w:cantSplit/>
        </w:trPr>
        <w:tc>
          <w:tcPr>
            <w:tcW w:w="2922" w:type="dxa"/>
            <w:gridSpan w:val="2"/>
            <w:vMerge/>
            <w:shd w:val="clear" w:color="auto" w:fill="auto"/>
            <w:vAlign w:val="center"/>
          </w:tcPr>
          <w:p w14:paraId="67018B9D" w14:textId="77777777" w:rsidR="00813C58" w:rsidRDefault="00813C58" w:rsidP="00CA2703">
            <w:pPr>
              <w:jc w:val="center"/>
              <w:rPr>
                <w:color w:val="000000" w:themeColor="text1"/>
              </w:rPr>
            </w:pPr>
          </w:p>
        </w:tc>
        <w:tc>
          <w:tcPr>
            <w:tcW w:w="2993" w:type="dxa"/>
            <w:gridSpan w:val="3"/>
            <w:vMerge/>
            <w:shd w:val="clear" w:color="auto" w:fill="auto"/>
            <w:vAlign w:val="center"/>
          </w:tcPr>
          <w:p w14:paraId="4155F814" w14:textId="77777777" w:rsidR="00813C58" w:rsidRDefault="00813C58" w:rsidP="00CA2703">
            <w:pPr>
              <w:jc w:val="center"/>
              <w:rPr>
                <w:color w:val="000000" w:themeColor="text1"/>
              </w:rPr>
            </w:pPr>
          </w:p>
        </w:tc>
        <w:sdt>
          <w:sdtPr>
            <w:tag w:val="_PLD_05580a00e3f942c0b2da618818a84669"/>
            <w:id w:val="-137431403"/>
          </w:sdtPr>
          <w:sdtContent>
            <w:tc>
              <w:tcPr>
                <w:tcW w:w="1537" w:type="dxa"/>
                <w:gridSpan w:val="3"/>
                <w:shd w:val="clear" w:color="auto" w:fill="auto"/>
                <w:vAlign w:val="center"/>
              </w:tcPr>
              <w:p w14:paraId="1A1ADC47" w14:textId="77777777" w:rsidR="00813C58" w:rsidRDefault="00813C58" w:rsidP="00CA2703">
                <w:pPr>
                  <w:jc w:val="center"/>
                  <w:rPr>
                    <w:color w:val="000000" w:themeColor="text1"/>
                  </w:rPr>
                </w:pPr>
                <w:r>
                  <w:rPr>
                    <w:rFonts w:hint="eastAsia"/>
                    <w:color w:val="000000" w:themeColor="text1"/>
                  </w:rPr>
                  <w:t>种类</w:t>
                </w:r>
              </w:p>
            </w:tc>
          </w:sdtContent>
        </w:sdt>
        <w:sdt>
          <w:sdtPr>
            <w:tag w:val="_PLD_7f8ec6251e234192b411b34b07ccd732"/>
            <w:id w:val="613950488"/>
          </w:sdtPr>
          <w:sdtContent>
            <w:tc>
              <w:tcPr>
                <w:tcW w:w="1371" w:type="dxa"/>
                <w:shd w:val="clear" w:color="auto" w:fill="auto"/>
                <w:vAlign w:val="center"/>
              </w:tcPr>
              <w:p w14:paraId="13814E70" w14:textId="77777777" w:rsidR="00813C58" w:rsidRDefault="00813C58" w:rsidP="00CA2703">
                <w:pPr>
                  <w:jc w:val="center"/>
                  <w:rPr>
                    <w:color w:val="000000" w:themeColor="text1"/>
                  </w:rPr>
                </w:pPr>
                <w:r>
                  <w:rPr>
                    <w:rFonts w:hint="eastAsia"/>
                    <w:color w:val="000000" w:themeColor="text1"/>
                  </w:rPr>
                  <w:t>数量</w:t>
                </w:r>
              </w:p>
            </w:tc>
          </w:sdtContent>
        </w:sdt>
      </w:tr>
      <w:tr w:rsidR="00027E44" w14:paraId="2C078113" w14:textId="77777777" w:rsidTr="00992D10">
        <w:trPr>
          <w:cantSplit/>
        </w:trPr>
        <w:tc>
          <w:tcPr>
            <w:tcW w:w="2922" w:type="dxa"/>
            <w:gridSpan w:val="2"/>
            <w:shd w:val="clear" w:color="auto" w:fill="auto"/>
            <w:vAlign w:val="center"/>
          </w:tcPr>
          <w:p w14:paraId="4D72F0C2" w14:textId="399C6A72" w:rsidR="00027E44" w:rsidRDefault="00027E44" w:rsidP="00027E44">
            <w:r w:rsidRPr="00027E44">
              <w:rPr>
                <w:rFonts w:ascii="宋体" w:hAnsi="宋体"/>
              </w:rPr>
              <w:t>沧州大化集团有限责任公司 </w:t>
            </w:r>
          </w:p>
        </w:tc>
        <w:tc>
          <w:tcPr>
            <w:tcW w:w="2993" w:type="dxa"/>
            <w:gridSpan w:val="3"/>
            <w:shd w:val="clear" w:color="auto" w:fill="auto"/>
            <w:vAlign w:val="center"/>
          </w:tcPr>
          <w:p w14:paraId="4D8B2229" w14:textId="66CFCD46" w:rsidR="00027E44" w:rsidRDefault="00027E44" w:rsidP="00027E44">
            <w:pPr>
              <w:jc w:val="right"/>
            </w:pPr>
            <w:r w:rsidRPr="00027E44">
              <w:rPr>
                <w:rFonts w:ascii="宋体" w:hAnsi="宋体"/>
              </w:rPr>
              <w:t>190,467,424</w:t>
            </w:r>
          </w:p>
        </w:tc>
        <w:bookmarkStart w:id="94" w:name="OLE_LINK7" w:displacedByCustomXml="next"/>
        <w:sdt>
          <w:sdtPr>
            <w:rPr>
              <w:bCs w:val="0"/>
              <w:color w:val="000000" w:themeColor="text1"/>
            </w:rPr>
            <w:alias w:val="前十名无限售条件股东期末持有流通股的种类"/>
            <w:tag w:val="_GBC_5d0d3dfc3b8545ce906ab8a21728fb94"/>
            <w:id w:val="-11884717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37" w:type="dxa"/>
                <w:gridSpan w:val="3"/>
                <w:shd w:val="clear" w:color="auto" w:fill="auto"/>
                <w:vAlign w:val="center"/>
              </w:tcPr>
              <w:p w14:paraId="6DAA5702" w14:textId="277CA802" w:rsidR="00027E44" w:rsidRDefault="00027E44" w:rsidP="00027E44">
                <w:pPr>
                  <w:jc w:val="center"/>
                  <w:rPr>
                    <w:bCs w:val="0"/>
                    <w:color w:val="000000" w:themeColor="text1"/>
                  </w:rPr>
                </w:pPr>
                <w:r>
                  <w:rPr>
                    <w:bCs w:val="0"/>
                    <w:color w:val="000000" w:themeColor="text1"/>
                  </w:rPr>
                  <w:t>人民币普通股</w:t>
                </w:r>
              </w:p>
            </w:tc>
          </w:sdtContent>
        </w:sdt>
        <w:bookmarkEnd w:id="94" w:displacedByCustomXml="prev"/>
        <w:tc>
          <w:tcPr>
            <w:tcW w:w="1371" w:type="dxa"/>
            <w:shd w:val="clear" w:color="auto" w:fill="auto"/>
            <w:vAlign w:val="center"/>
          </w:tcPr>
          <w:p w14:paraId="3AD8D8F2" w14:textId="1EB1C896" w:rsidR="00027E44" w:rsidRDefault="00027E44" w:rsidP="00027E44">
            <w:pPr>
              <w:jc w:val="right"/>
            </w:pPr>
            <w:r w:rsidRPr="00027E44">
              <w:rPr>
                <w:rFonts w:ascii="宋体" w:hAnsi="宋体"/>
              </w:rPr>
              <w:t>190,467,424</w:t>
            </w:r>
          </w:p>
        </w:tc>
      </w:tr>
      <w:tr w:rsidR="00027E44" w14:paraId="6E493280" w14:textId="77777777" w:rsidTr="00992D10">
        <w:trPr>
          <w:cantSplit/>
        </w:trPr>
        <w:tc>
          <w:tcPr>
            <w:tcW w:w="2922" w:type="dxa"/>
            <w:gridSpan w:val="2"/>
            <w:shd w:val="clear" w:color="auto" w:fill="auto"/>
            <w:vAlign w:val="center"/>
          </w:tcPr>
          <w:p w14:paraId="36EF827B" w14:textId="40AC7646" w:rsidR="00027E44" w:rsidRDefault="00027E44" w:rsidP="00027E44">
            <w:proofErr w:type="gramStart"/>
            <w:r w:rsidRPr="00027E44">
              <w:rPr>
                <w:rFonts w:ascii="宋体" w:hAnsi="宋体"/>
              </w:rPr>
              <w:t>胡伟章</w:t>
            </w:r>
            <w:proofErr w:type="gramEnd"/>
          </w:p>
        </w:tc>
        <w:tc>
          <w:tcPr>
            <w:tcW w:w="2993" w:type="dxa"/>
            <w:gridSpan w:val="3"/>
            <w:shd w:val="clear" w:color="auto" w:fill="auto"/>
            <w:vAlign w:val="center"/>
          </w:tcPr>
          <w:p w14:paraId="1D6D7497" w14:textId="4D02DD4E" w:rsidR="00027E44" w:rsidRDefault="00027E44" w:rsidP="00027E44">
            <w:pPr>
              <w:jc w:val="right"/>
            </w:pPr>
            <w:r w:rsidRPr="00027E44">
              <w:rPr>
                <w:rFonts w:ascii="宋体" w:hAnsi="宋体"/>
              </w:rPr>
              <w:t>4,061,500</w:t>
            </w:r>
          </w:p>
        </w:tc>
        <w:tc>
          <w:tcPr>
            <w:tcW w:w="1537" w:type="dxa"/>
            <w:gridSpan w:val="3"/>
            <w:shd w:val="clear" w:color="auto" w:fill="auto"/>
            <w:vAlign w:val="center"/>
          </w:tcPr>
          <w:p w14:paraId="0B1E7869" w14:textId="29C50B32" w:rsidR="00027E44" w:rsidRDefault="00027E44" w:rsidP="00027E44">
            <w:pPr>
              <w:jc w:val="center"/>
              <w:rPr>
                <w:bCs w:val="0"/>
                <w:color w:val="000000" w:themeColor="text1"/>
              </w:rPr>
            </w:pPr>
            <w:r w:rsidRPr="00027E44">
              <w:rPr>
                <w:rFonts w:hint="eastAsia"/>
                <w:color w:val="000000" w:themeColor="text1"/>
              </w:rPr>
              <w:t>人民币普通股</w:t>
            </w:r>
          </w:p>
        </w:tc>
        <w:tc>
          <w:tcPr>
            <w:tcW w:w="1371" w:type="dxa"/>
            <w:shd w:val="clear" w:color="auto" w:fill="auto"/>
            <w:vAlign w:val="center"/>
          </w:tcPr>
          <w:p w14:paraId="2AFE066C" w14:textId="2568E9E7" w:rsidR="00027E44" w:rsidRDefault="00027E44" w:rsidP="00027E44">
            <w:pPr>
              <w:jc w:val="right"/>
            </w:pPr>
            <w:r w:rsidRPr="00027E44">
              <w:rPr>
                <w:rFonts w:ascii="宋体" w:hAnsi="宋体"/>
              </w:rPr>
              <w:t>4,061,500</w:t>
            </w:r>
          </w:p>
        </w:tc>
      </w:tr>
      <w:tr w:rsidR="00027E44" w14:paraId="406E4481" w14:textId="77777777" w:rsidTr="00992D10">
        <w:trPr>
          <w:cantSplit/>
        </w:trPr>
        <w:tc>
          <w:tcPr>
            <w:tcW w:w="2922" w:type="dxa"/>
            <w:gridSpan w:val="2"/>
            <w:shd w:val="clear" w:color="auto" w:fill="auto"/>
            <w:vAlign w:val="center"/>
          </w:tcPr>
          <w:p w14:paraId="09234D77" w14:textId="3342339F" w:rsidR="00027E44" w:rsidRDefault="00027E44" w:rsidP="00027E44">
            <w:r w:rsidRPr="00027E44">
              <w:rPr>
                <w:rFonts w:ascii="宋体" w:hAnsi="宋体"/>
              </w:rPr>
              <w:t>香港中央结算有限公司</w:t>
            </w:r>
          </w:p>
        </w:tc>
        <w:tc>
          <w:tcPr>
            <w:tcW w:w="2993" w:type="dxa"/>
            <w:gridSpan w:val="3"/>
            <w:shd w:val="clear" w:color="auto" w:fill="auto"/>
            <w:vAlign w:val="center"/>
          </w:tcPr>
          <w:p w14:paraId="2A5F968A" w14:textId="01F0E23D" w:rsidR="00027E44" w:rsidRDefault="00027E44" w:rsidP="00027E44">
            <w:pPr>
              <w:jc w:val="right"/>
            </w:pPr>
            <w:r w:rsidRPr="00027E44">
              <w:rPr>
                <w:rFonts w:ascii="宋体" w:hAnsi="宋体"/>
              </w:rPr>
              <w:t>3,232,923</w:t>
            </w:r>
          </w:p>
        </w:tc>
        <w:tc>
          <w:tcPr>
            <w:tcW w:w="1537" w:type="dxa"/>
            <w:gridSpan w:val="3"/>
            <w:shd w:val="clear" w:color="auto" w:fill="auto"/>
            <w:vAlign w:val="center"/>
          </w:tcPr>
          <w:p w14:paraId="301EEA79" w14:textId="074B538F" w:rsidR="00027E44" w:rsidRDefault="00027E44" w:rsidP="00027E44">
            <w:pPr>
              <w:jc w:val="center"/>
              <w:rPr>
                <w:bCs w:val="0"/>
                <w:color w:val="000000" w:themeColor="text1"/>
              </w:rPr>
            </w:pPr>
            <w:r w:rsidRPr="00027E44">
              <w:rPr>
                <w:rFonts w:hint="eastAsia"/>
                <w:color w:val="000000" w:themeColor="text1"/>
              </w:rPr>
              <w:t>人民币普通股</w:t>
            </w:r>
          </w:p>
        </w:tc>
        <w:tc>
          <w:tcPr>
            <w:tcW w:w="1371" w:type="dxa"/>
            <w:shd w:val="clear" w:color="auto" w:fill="auto"/>
            <w:vAlign w:val="center"/>
          </w:tcPr>
          <w:p w14:paraId="2D160298" w14:textId="44E1FA5D" w:rsidR="00027E44" w:rsidRDefault="00027E44" w:rsidP="00027E44">
            <w:pPr>
              <w:jc w:val="right"/>
            </w:pPr>
            <w:r w:rsidRPr="00027E44">
              <w:rPr>
                <w:rFonts w:ascii="宋体" w:hAnsi="宋体"/>
              </w:rPr>
              <w:t>3,232,923</w:t>
            </w:r>
          </w:p>
        </w:tc>
      </w:tr>
      <w:tr w:rsidR="00027E44" w14:paraId="215D7AED" w14:textId="77777777" w:rsidTr="00992D10">
        <w:trPr>
          <w:cantSplit/>
        </w:trPr>
        <w:tc>
          <w:tcPr>
            <w:tcW w:w="2922" w:type="dxa"/>
            <w:gridSpan w:val="2"/>
            <w:shd w:val="clear" w:color="auto" w:fill="auto"/>
            <w:vAlign w:val="center"/>
          </w:tcPr>
          <w:p w14:paraId="6146E70C" w14:textId="0DC32C96" w:rsidR="00027E44" w:rsidRDefault="00027E44" w:rsidP="00027E44">
            <w:r w:rsidRPr="00027E44">
              <w:rPr>
                <w:rFonts w:ascii="宋体" w:hAnsi="宋体"/>
              </w:rPr>
              <w:t>周海英</w:t>
            </w:r>
          </w:p>
        </w:tc>
        <w:tc>
          <w:tcPr>
            <w:tcW w:w="2993" w:type="dxa"/>
            <w:gridSpan w:val="3"/>
            <w:shd w:val="clear" w:color="auto" w:fill="auto"/>
            <w:vAlign w:val="center"/>
          </w:tcPr>
          <w:p w14:paraId="781A9D8F" w14:textId="1123FD07" w:rsidR="00027E44" w:rsidRDefault="00027E44" w:rsidP="00027E44">
            <w:pPr>
              <w:jc w:val="right"/>
            </w:pPr>
            <w:r w:rsidRPr="00027E44">
              <w:rPr>
                <w:rFonts w:ascii="宋体" w:hAnsi="宋体"/>
              </w:rPr>
              <w:t>2,573,164</w:t>
            </w:r>
          </w:p>
        </w:tc>
        <w:tc>
          <w:tcPr>
            <w:tcW w:w="1537" w:type="dxa"/>
            <w:gridSpan w:val="3"/>
            <w:shd w:val="clear" w:color="auto" w:fill="auto"/>
            <w:vAlign w:val="center"/>
          </w:tcPr>
          <w:p w14:paraId="301B6DDD" w14:textId="6FD158FB" w:rsidR="00027E44" w:rsidRDefault="00027E44" w:rsidP="00027E44">
            <w:pPr>
              <w:jc w:val="center"/>
              <w:rPr>
                <w:bCs w:val="0"/>
                <w:color w:val="000000" w:themeColor="text1"/>
              </w:rPr>
            </w:pPr>
            <w:r w:rsidRPr="00027E44">
              <w:rPr>
                <w:rFonts w:hint="eastAsia"/>
                <w:color w:val="000000" w:themeColor="text1"/>
              </w:rPr>
              <w:t>人民币普通股</w:t>
            </w:r>
          </w:p>
        </w:tc>
        <w:tc>
          <w:tcPr>
            <w:tcW w:w="1371" w:type="dxa"/>
            <w:shd w:val="clear" w:color="auto" w:fill="auto"/>
            <w:vAlign w:val="center"/>
          </w:tcPr>
          <w:p w14:paraId="275274F4" w14:textId="2C4EAB83" w:rsidR="00027E44" w:rsidRDefault="00027E44" w:rsidP="00027E44">
            <w:pPr>
              <w:jc w:val="right"/>
            </w:pPr>
            <w:r w:rsidRPr="00027E44">
              <w:rPr>
                <w:rFonts w:ascii="宋体" w:hAnsi="宋体"/>
              </w:rPr>
              <w:t>2,573,164</w:t>
            </w:r>
          </w:p>
        </w:tc>
      </w:tr>
      <w:tr w:rsidR="00027E44" w14:paraId="37F2FA72" w14:textId="77777777" w:rsidTr="00992D10">
        <w:trPr>
          <w:cantSplit/>
        </w:trPr>
        <w:tc>
          <w:tcPr>
            <w:tcW w:w="2922" w:type="dxa"/>
            <w:gridSpan w:val="2"/>
            <w:shd w:val="clear" w:color="auto" w:fill="auto"/>
            <w:vAlign w:val="center"/>
          </w:tcPr>
          <w:p w14:paraId="1A41981D" w14:textId="13923775" w:rsidR="00027E44" w:rsidRDefault="00027E44" w:rsidP="00027E44">
            <w:proofErr w:type="gramStart"/>
            <w:r w:rsidRPr="00027E44">
              <w:rPr>
                <w:rFonts w:ascii="宋体" w:hAnsi="宋体"/>
              </w:rPr>
              <w:lastRenderedPageBreak/>
              <w:t>深圳市永万丰实</w:t>
            </w:r>
            <w:proofErr w:type="gramEnd"/>
            <w:r w:rsidRPr="00027E44">
              <w:rPr>
                <w:rFonts w:ascii="宋体" w:hAnsi="宋体"/>
              </w:rPr>
              <w:t>业有限公司</w:t>
            </w:r>
          </w:p>
        </w:tc>
        <w:tc>
          <w:tcPr>
            <w:tcW w:w="2993" w:type="dxa"/>
            <w:gridSpan w:val="3"/>
            <w:shd w:val="clear" w:color="auto" w:fill="auto"/>
            <w:vAlign w:val="center"/>
          </w:tcPr>
          <w:p w14:paraId="617544FC" w14:textId="2CAEB83C" w:rsidR="00027E44" w:rsidRDefault="00027E44" w:rsidP="00027E44">
            <w:pPr>
              <w:jc w:val="right"/>
            </w:pPr>
            <w:r w:rsidRPr="00027E44">
              <w:rPr>
                <w:rFonts w:ascii="宋体" w:hAnsi="宋体"/>
              </w:rPr>
              <w:t>1,900,000</w:t>
            </w:r>
          </w:p>
        </w:tc>
        <w:tc>
          <w:tcPr>
            <w:tcW w:w="1537" w:type="dxa"/>
            <w:gridSpan w:val="3"/>
            <w:shd w:val="clear" w:color="auto" w:fill="auto"/>
            <w:vAlign w:val="center"/>
          </w:tcPr>
          <w:p w14:paraId="6AE45714" w14:textId="4D4F92B0" w:rsidR="00027E44" w:rsidRDefault="00027E44" w:rsidP="00027E44">
            <w:pPr>
              <w:jc w:val="center"/>
              <w:rPr>
                <w:bCs w:val="0"/>
                <w:color w:val="000000" w:themeColor="text1"/>
              </w:rPr>
            </w:pPr>
            <w:r w:rsidRPr="00027E44">
              <w:rPr>
                <w:rFonts w:hint="eastAsia"/>
                <w:color w:val="000000" w:themeColor="text1"/>
              </w:rPr>
              <w:t>人民币普通股</w:t>
            </w:r>
          </w:p>
        </w:tc>
        <w:tc>
          <w:tcPr>
            <w:tcW w:w="1371" w:type="dxa"/>
            <w:shd w:val="clear" w:color="auto" w:fill="auto"/>
            <w:vAlign w:val="center"/>
          </w:tcPr>
          <w:p w14:paraId="54ED8ACF" w14:textId="61167F61" w:rsidR="00027E44" w:rsidRDefault="00027E44" w:rsidP="00027E44">
            <w:pPr>
              <w:jc w:val="right"/>
            </w:pPr>
            <w:r w:rsidRPr="00027E44">
              <w:rPr>
                <w:rFonts w:ascii="宋体" w:hAnsi="宋体"/>
              </w:rPr>
              <w:t>1,900,000</w:t>
            </w:r>
          </w:p>
        </w:tc>
      </w:tr>
      <w:tr w:rsidR="00027E44" w14:paraId="6802AD62" w14:textId="77777777" w:rsidTr="00992D10">
        <w:trPr>
          <w:cantSplit/>
        </w:trPr>
        <w:tc>
          <w:tcPr>
            <w:tcW w:w="2922" w:type="dxa"/>
            <w:gridSpan w:val="2"/>
            <w:shd w:val="clear" w:color="auto" w:fill="auto"/>
            <w:vAlign w:val="center"/>
          </w:tcPr>
          <w:p w14:paraId="7F7EB9AF" w14:textId="6B66497C" w:rsidR="00027E44" w:rsidRDefault="00027E44" w:rsidP="00027E44">
            <w:r w:rsidRPr="00027E44">
              <w:rPr>
                <w:rFonts w:ascii="宋体" w:hAnsi="宋体"/>
              </w:rPr>
              <w:t>张建富</w:t>
            </w:r>
          </w:p>
        </w:tc>
        <w:tc>
          <w:tcPr>
            <w:tcW w:w="2993" w:type="dxa"/>
            <w:gridSpan w:val="3"/>
            <w:shd w:val="clear" w:color="auto" w:fill="auto"/>
            <w:vAlign w:val="center"/>
          </w:tcPr>
          <w:p w14:paraId="3BA65959" w14:textId="45DE933D" w:rsidR="00027E44" w:rsidRDefault="00027E44" w:rsidP="00027E44">
            <w:pPr>
              <w:jc w:val="right"/>
            </w:pPr>
            <w:r w:rsidRPr="00027E44">
              <w:rPr>
                <w:rFonts w:ascii="宋体" w:hAnsi="宋体"/>
              </w:rPr>
              <w:t>1,837,754</w:t>
            </w:r>
          </w:p>
        </w:tc>
        <w:tc>
          <w:tcPr>
            <w:tcW w:w="1537" w:type="dxa"/>
            <w:gridSpan w:val="3"/>
            <w:shd w:val="clear" w:color="auto" w:fill="auto"/>
            <w:vAlign w:val="center"/>
          </w:tcPr>
          <w:p w14:paraId="77BE7F06" w14:textId="00BB4D5F" w:rsidR="00027E44" w:rsidRDefault="00027E44" w:rsidP="00027E44">
            <w:pPr>
              <w:jc w:val="center"/>
              <w:rPr>
                <w:bCs w:val="0"/>
                <w:color w:val="000000" w:themeColor="text1"/>
              </w:rPr>
            </w:pPr>
            <w:r w:rsidRPr="00027E44">
              <w:rPr>
                <w:rFonts w:hint="eastAsia"/>
                <w:color w:val="000000" w:themeColor="text1"/>
              </w:rPr>
              <w:t>人民币普通股</w:t>
            </w:r>
          </w:p>
        </w:tc>
        <w:tc>
          <w:tcPr>
            <w:tcW w:w="1371" w:type="dxa"/>
            <w:shd w:val="clear" w:color="auto" w:fill="auto"/>
            <w:vAlign w:val="center"/>
          </w:tcPr>
          <w:p w14:paraId="621C0542" w14:textId="37218E52" w:rsidR="00027E44" w:rsidRDefault="00027E44" w:rsidP="00027E44">
            <w:pPr>
              <w:jc w:val="right"/>
            </w:pPr>
            <w:r w:rsidRPr="00027E44">
              <w:rPr>
                <w:rFonts w:ascii="宋体" w:hAnsi="宋体"/>
              </w:rPr>
              <w:t>1,837,754</w:t>
            </w:r>
          </w:p>
        </w:tc>
      </w:tr>
      <w:tr w:rsidR="00027E44" w14:paraId="0EA44A53" w14:textId="77777777" w:rsidTr="00992D10">
        <w:trPr>
          <w:cantSplit/>
        </w:trPr>
        <w:tc>
          <w:tcPr>
            <w:tcW w:w="2922" w:type="dxa"/>
            <w:gridSpan w:val="2"/>
            <w:shd w:val="clear" w:color="auto" w:fill="auto"/>
            <w:vAlign w:val="center"/>
          </w:tcPr>
          <w:p w14:paraId="49C284D5" w14:textId="4E1E0CE9" w:rsidR="00027E44" w:rsidRDefault="00027E44" w:rsidP="00027E44">
            <w:proofErr w:type="gramStart"/>
            <w:r w:rsidRPr="00027E44">
              <w:rPr>
                <w:rFonts w:ascii="宋体" w:hAnsi="宋体"/>
              </w:rPr>
              <w:t>冷荣平</w:t>
            </w:r>
            <w:proofErr w:type="gramEnd"/>
          </w:p>
        </w:tc>
        <w:tc>
          <w:tcPr>
            <w:tcW w:w="2993" w:type="dxa"/>
            <w:gridSpan w:val="3"/>
            <w:shd w:val="clear" w:color="auto" w:fill="auto"/>
            <w:vAlign w:val="center"/>
          </w:tcPr>
          <w:p w14:paraId="466EBF5D" w14:textId="06C362E8" w:rsidR="00027E44" w:rsidRDefault="00027E44" w:rsidP="00027E44">
            <w:pPr>
              <w:jc w:val="right"/>
            </w:pPr>
            <w:r w:rsidRPr="00027E44">
              <w:rPr>
                <w:rFonts w:ascii="宋体" w:hAnsi="宋体"/>
              </w:rPr>
              <w:t>1,390,000</w:t>
            </w:r>
          </w:p>
        </w:tc>
        <w:tc>
          <w:tcPr>
            <w:tcW w:w="1537" w:type="dxa"/>
            <w:gridSpan w:val="3"/>
            <w:shd w:val="clear" w:color="auto" w:fill="auto"/>
            <w:vAlign w:val="center"/>
          </w:tcPr>
          <w:p w14:paraId="21B0206A" w14:textId="2C93EA6A" w:rsidR="00027E44" w:rsidRDefault="00027E44" w:rsidP="00027E44">
            <w:pPr>
              <w:jc w:val="center"/>
              <w:rPr>
                <w:bCs w:val="0"/>
                <w:color w:val="000000" w:themeColor="text1"/>
              </w:rPr>
            </w:pPr>
            <w:r w:rsidRPr="00027E44">
              <w:rPr>
                <w:rFonts w:hint="eastAsia"/>
                <w:color w:val="000000" w:themeColor="text1"/>
              </w:rPr>
              <w:t>人民币普通股</w:t>
            </w:r>
          </w:p>
        </w:tc>
        <w:tc>
          <w:tcPr>
            <w:tcW w:w="1371" w:type="dxa"/>
            <w:shd w:val="clear" w:color="auto" w:fill="auto"/>
            <w:vAlign w:val="center"/>
          </w:tcPr>
          <w:p w14:paraId="7CD83CE0" w14:textId="1D5DB0B7" w:rsidR="00027E44" w:rsidRDefault="00027E44" w:rsidP="00027E44">
            <w:pPr>
              <w:jc w:val="right"/>
            </w:pPr>
            <w:r w:rsidRPr="00027E44">
              <w:rPr>
                <w:rFonts w:ascii="宋体" w:hAnsi="宋体"/>
              </w:rPr>
              <w:t>1,390,000</w:t>
            </w:r>
          </w:p>
        </w:tc>
      </w:tr>
      <w:tr w:rsidR="00027E44" w14:paraId="2D6FCACE" w14:textId="77777777" w:rsidTr="00992D10">
        <w:trPr>
          <w:cantSplit/>
        </w:trPr>
        <w:tc>
          <w:tcPr>
            <w:tcW w:w="2922" w:type="dxa"/>
            <w:gridSpan w:val="2"/>
            <w:shd w:val="clear" w:color="auto" w:fill="auto"/>
            <w:vAlign w:val="center"/>
          </w:tcPr>
          <w:p w14:paraId="4FC409D3" w14:textId="71E23204" w:rsidR="00027E44" w:rsidRDefault="00027E44" w:rsidP="00027E44">
            <w:proofErr w:type="gramStart"/>
            <w:r w:rsidRPr="00027E44">
              <w:rPr>
                <w:rFonts w:ascii="宋体" w:hAnsi="宋体"/>
              </w:rPr>
              <w:t>陈武峰</w:t>
            </w:r>
            <w:proofErr w:type="gramEnd"/>
          </w:p>
        </w:tc>
        <w:tc>
          <w:tcPr>
            <w:tcW w:w="2993" w:type="dxa"/>
            <w:gridSpan w:val="3"/>
            <w:shd w:val="clear" w:color="auto" w:fill="auto"/>
            <w:vAlign w:val="center"/>
          </w:tcPr>
          <w:p w14:paraId="2EB9BBEB" w14:textId="10B6064C" w:rsidR="00027E44" w:rsidRDefault="00027E44" w:rsidP="00027E44">
            <w:pPr>
              <w:jc w:val="right"/>
            </w:pPr>
            <w:r w:rsidRPr="00027E44">
              <w:rPr>
                <w:rFonts w:ascii="宋体" w:hAnsi="宋体"/>
              </w:rPr>
              <w:t>1,366,700</w:t>
            </w:r>
          </w:p>
        </w:tc>
        <w:tc>
          <w:tcPr>
            <w:tcW w:w="1537" w:type="dxa"/>
            <w:gridSpan w:val="3"/>
            <w:shd w:val="clear" w:color="auto" w:fill="auto"/>
            <w:vAlign w:val="center"/>
          </w:tcPr>
          <w:p w14:paraId="266AFF2A" w14:textId="4194A120" w:rsidR="00027E44" w:rsidRDefault="00027E44" w:rsidP="00027E44">
            <w:pPr>
              <w:jc w:val="center"/>
              <w:rPr>
                <w:bCs w:val="0"/>
                <w:color w:val="000000" w:themeColor="text1"/>
              </w:rPr>
            </w:pPr>
            <w:r w:rsidRPr="00027E44">
              <w:rPr>
                <w:rFonts w:hint="eastAsia"/>
                <w:color w:val="000000" w:themeColor="text1"/>
              </w:rPr>
              <w:t>人民币普通股</w:t>
            </w:r>
          </w:p>
        </w:tc>
        <w:tc>
          <w:tcPr>
            <w:tcW w:w="1371" w:type="dxa"/>
            <w:shd w:val="clear" w:color="auto" w:fill="auto"/>
            <w:vAlign w:val="center"/>
          </w:tcPr>
          <w:p w14:paraId="71CBAB19" w14:textId="2E51168D" w:rsidR="00027E44" w:rsidRDefault="00027E44" w:rsidP="00027E44">
            <w:pPr>
              <w:jc w:val="right"/>
            </w:pPr>
            <w:r w:rsidRPr="00027E44">
              <w:rPr>
                <w:rFonts w:ascii="宋体" w:hAnsi="宋体"/>
              </w:rPr>
              <w:t>1,366,700</w:t>
            </w:r>
          </w:p>
        </w:tc>
      </w:tr>
      <w:tr w:rsidR="00027E44" w14:paraId="328D3E48" w14:textId="77777777" w:rsidTr="00992D10">
        <w:trPr>
          <w:cantSplit/>
        </w:trPr>
        <w:tc>
          <w:tcPr>
            <w:tcW w:w="2922" w:type="dxa"/>
            <w:gridSpan w:val="2"/>
            <w:shd w:val="clear" w:color="auto" w:fill="auto"/>
            <w:vAlign w:val="center"/>
          </w:tcPr>
          <w:p w14:paraId="34C409E4" w14:textId="0DA5A876" w:rsidR="00027E44" w:rsidRDefault="00027E44" w:rsidP="00027E44">
            <w:r w:rsidRPr="00027E44">
              <w:rPr>
                <w:rFonts w:ascii="宋体" w:hAnsi="宋体"/>
              </w:rPr>
              <w:t>吴元龙</w:t>
            </w:r>
          </w:p>
        </w:tc>
        <w:tc>
          <w:tcPr>
            <w:tcW w:w="2993" w:type="dxa"/>
            <w:gridSpan w:val="3"/>
            <w:shd w:val="clear" w:color="auto" w:fill="auto"/>
            <w:vAlign w:val="center"/>
          </w:tcPr>
          <w:p w14:paraId="5FBC4D7D" w14:textId="321C44F0" w:rsidR="00027E44" w:rsidRDefault="00027E44" w:rsidP="00027E44">
            <w:pPr>
              <w:jc w:val="right"/>
            </w:pPr>
            <w:r w:rsidRPr="00027E44">
              <w:rPr>
                <w:rFonts w:ascii="宋体" w:hAnsi="宋体"/>
              </w:rPr>
              <w:t>1,100,000</w:t>
            </w:r>
          </w:p>
        </w:tc>
        <w:tc>
          <w:tcPr>
            <w:tcW w:w="1537" w:type="dxa"/>
            <w:gridSpan w:val="3"/>
            <w:shd w:val="clear" w:color="auto" w:fill="auto"/>
            <w:vAlign w:val="center"/>
          </w:tcPr>
          <w:p w14:paraId="55F59032" w14:textId="7DF62BF0" w:rsidR="00027E44" w:rsidRDefault="00027E44" w:rsidP="00027E44">
            <w:pPr>
              <w:jc w:val="center"/>
              <w:rPr>
                <w:bCs w:val="0"/>
                <w:color w:val="000000" w:themeColor="text1"/>
              </w:rPr>
            </w:pPr>
            <w:r w:rsidRPr="00027E44">
              <w:rPr>
                <w:rFonts w:hint="eastAsia"/>
                <w:color w:val="000000" w:themeColor="text1"/>
              </w:rPr>
              <w:t>人民币普通股</w:t>
            </w:r>
          </w:p>
        </w:tc>
        <w:tc>
          <w:tcPr>
            <w:tcW w:w="1371" w:type="dxa"/>
            <w:shd w:val="clear" w:color="auto" w:fill="auto"/>
            <w:vAlign w:val="center"/>
          </w:tcPr>
          <w:p w14:paraId="48A9BB8F" w14:textId="77DAF04B" w:rsidR="00027E44" w:rsidRDefault="00027E44" w:rsidP="00027E44">
            <w:pPr>
              <w:jc w:val="right"/>
            </w:pPr>
            <w:r w:rsidRPr="00027E44">
              <w:rPr>
                <w:rFonts w:ascii="宋体" w:hAnsi="宋体"/>
              </w:rPr>
              <w:t>1,100,000</w:t>
            </w:r>
          </w:p>
        </w:tc>
      </w:tr>
      <w:tr w:rsidR="00027E44" w14:paraId="1BD8928D" w14:textId="77777777" w:rsidTr="00992D10">
        <w:trPr>
          <w:cantSplit/>
        </w:trPr>
        <w:tc>
          <w:tcPr>
            <w:tcW w:w="2922" w:type="dxa"/>
            <w:gridSpan w:val="2"/>
            <w:shd w:val="clear" w:color="auto" w:fill="auto"/>
            <w:vAlign w:val="center"/>
          </w:tcPr>
          <w:p w14:paraId="6F9B281F" w14:textId="273C64A6" w:rsidR="00027E44" w:rsidRDefault="00027E44" w:rsidP="00027E44">
            <w:r w:rsidRPr="00027E44">
              <w:rPr>
                <w:rFonts w:ascii="宋体" w:hAnsi="宋体"/>
              </w:rPr>
              <w:t>曾志华</w:t>
            </w:r>
          </w:p>
        </w:tc>
        <w:tc>
          <w:tcPr>
            <w:tcW w:w="2993" w:type="dxa"/>
            <w:gridSpan w:val="3"/>
            <w:shd w:val="clear" w:color="auto" w:fill="auto"/>
            <w:vAlign w:val="center"/>
          </w:tcPr>
          <w:p w14:paraId="2E5F108B" w14:textId="018D6EED" w:rsidR="00027E44" w:rsidRDefault="00027E44" w:rsidP="00027E44">
            <w:pPr>
              <w:jc w:val="right"/>
            </w:pPr>
            <w:r w:rsidRPr="00027E44">
              <w:rPr>
                <w:rFonts w:ascii="宋体" w:hAnsi="宋体"/>
              </w:rPr>
              <w:t>916,400</w:t>
            </w:r>
          </w:p>
        </w:tc>
        <w:tc>
          <w:tcPr>
            <w:tcW w:w="1537" w:type="dxa"/>
            <w:gridSpan w:val="3"/>
            <w:shd w:val="clear" w:color="auto" w:fill="auto"/>
            <w:vAlign w:val="center"/>
          </w:tcPr>
          <w:p w14:paraId="100A71E6" w14:textId="6800A081" w:rsidR="00027E44" w:rsidRDefault="00027E44" w:rsidP="00027E44">
            <w:pPr>
              <w:jc w:val="center"/>
              <w:rPr>
                <w:bCs w:val="0"/>
                <w:color w:val="000000" w:themeColor="text1"/>
              </w:rPr>
            </w:pPr>
            <w:r w:rsidRPr="00027E44">
              <w:rPr>
                <w:rFonts w:hint="eastAsia"/>
                <w:color w:val="000000" w:themeColor="text1"/>
              </w:rPr>
              <w:t>人民币普通股</w:t>
            </w:r>
          </w:p>
        </w:tc>
        <w:tc>
          <w:tcPr>
            <w:tcW w:w="1371" w:type="dxa"/>
            <w:shd w:val="clear" w:color="auto" w:fill="auto"/>
            <w:vAlign w:val="center"/>
          </w:tcPr>
          <w:p w14:paraId="7BC05061" w14:textId="25415B9E" w:rsidR="00027E44" w:rsidRDefault="00027E44" w:rsidP="00027E44">
            <w:pPr>
              <w:jc w:val="right"/>
            </w:pPr>
            <w:r w:rsidRPr="00027E44">
              <w:rPr>
                <w:rFonts w:ascii="宋体" w:hAnsi="宋体"/>
              </w:rPr>
              <w:t>916,400</w:t>
            </w:r>
          </w:p>
        </w:tc>
      </w:tr>
      <w:tr w:rsidR="00813C58" w14:paraId="1C451A0C" w14:textId="77777777" w:rsidTr="00992D10">
        <w:trPr>
          <w:cantSplit/>
        </w:trPr>
        <w:tc>
          <w:tcPr>
            <w:tcW w:w="2922" w:type="dxa"/>
            <w:gridSpan w:val="2"/>
            <w:shd w:val="clear" w:color="auto" w:fill="auto"/>
            <w:vAlign w:val="center"/>
          </w:tcPr>
          <w:p w14:paraId="5E7AE1B2" w14:textId="77777777" w:rsidR="00813C58" w:rsidRDefault="00813C58" w:rsidP="00CA2703">
            <w:pPr>
              <w:rPr>
                <w:color w:val="000000" w:themeColor="text1"/>
              </w:rPr>
            </w:pPr>
            <w:r>
              <w:rPr>
                <w:rFonts w:hint="eastAsia"/>
                <w:color w:val="000000" w:themeColor="text1"/>
              </w:rPr>
              <w:t>前十名股东中回购专户情况说明</w:t>
            </w:r>
          </w:p>
        </w:tc>
        <w:tc>
          <w:tcPr>
            <w:tcW w:w="5901" w:type="dxa"/>
            <w:gridSpan w:val="7"/>
            <w:shd w:val="clear" w:color="auto" w:fill="auto"/>
            <w:vAlign w:val="center"/>
          </w:tcPr>
          <w:p w14:paraId="2B314587" w14:textId="75C29BA1" w:rsidR="00813C58" w:rsidRDefault="00992D10" w:rsidP="00CA2703">
            <w:r w:rsidRPr="00992D10">
              <w:rPr>
                <w:rFonts w:hint="eastAsia"/>
              </w:rPr>
              <w:t>不适用</w:t>
            </w:r>
          </w:p>
        </w:tc>
      </w:tr>
      <w:tr w:rsidR="00992D10" w14:paraId="314C08FA" w14:textId="77777777" w:rsidTr="00992D10">
        <w:trPr>
          <w:cantSplit/>
        </w:trPr>
        <w:tc>
          <w:tcPr>
            <w:tcW w:w="2922" w:type="dxa"/>
            <w:gridSpan w:val="2"/>
            <w:shd w:val="clear" w:color="auto" w:fill="auto"/>
            <w:vAlign w:val="center"/>
          </w:tcPr>
          <w:p w14:paraId="2204F536" w14:textId="77777777" w:rsidR="00992D10" w:rsidRDefault="00992D10" w:rsidP="00992D10">
            <w:pPr>
              <w:rPr>
                <w:color w:val="000000" w:themeColor="text1"/>
              </w:rPr>
            </w:pPr>
            <w:r>
              <w:rPr>
                <w:color w:val="000000" w:themeColor="text1"/>
              </w:rPr>
              <w:t>上述股东</w:t>
            </w:r>
            <w:r>
              <w:rPr>
                <w:rFonts w:hint="eastAsia"/>
                <w:color w:val="000000" w:themeColor="text1"/>
              </w:rPr>
              <w:t>委托表决权、受托表决权、放弃表决权</w:t>
            </w:r>
            <w:r>
              <w:rPr>
                <w:color w:val="000000" w:themeColor="text1"/>
              </w:rPr>
              <w:t>的说明</w:t>
            </w:r>
          </w:p>
        </w:tc>
        <w:tc>
          <w:tcPr>
            <w:tcW w:w="5901" w:type="dxa"/>
            <w:gridSpan w:val="7"/>
            <w:shd w:val="clear" w:color="auto" w:fill="auto"/>
            <w:vAlign w:val="center"/>
          </w:tcPr>
          <w:p w14:paraId="333FCA98" w14:textId="479B81CA" w:rsidR="00992D10" w:rsidRDefault="00992D10" w:rsidP="00992D10">
            <w:r>
              <w:rPr>
                <w:rFonts w:hint="eastAsia"/>
              </w:rPr>
              <w:t>无</w:t>
            </w:r>
          </w:p>
        </w:tc>
      </w:tr>
      <w:tr w:rsidR="00992D10" w14:paraId="6CF6C2E9" w14:textId="77777777" w:rsidTr="00992D10">
        <w:trPr>
          <w:cantSplit/>
        </w:trPr>
        <w:tc>
          <w:tcPr>
            <w:tcW w:w="2922" w:type="dxa"/>
            <w:gridSpan w:val="2"/>
            <w:shd w:val="clear" w:color="auto" w:fill="auto"/>
            <w:vAlign w:val="center"/>
          </w:tcPr>
          <w:p w14:paraId="4D013DE7" w14:textId="77777777" w:rsidR="00992D10" w:rsidRDefault="00992D10" w:rsidP="00992D10">
            <w:pPr>
              <w:rPr>
                <w:color w:val="000000" w:themeColor="text1"/>
              </w:rPr>
            </w:pPr>
            <w:r>
              <w:rPr>
                <w:color w:val="000000" w:themeColor="text1"/>
              </w:rPr>
              <w:t>上述股东关联关系或一致行动的说明</w:t>
            </w:r>
          </w:p>
        </w:tc>
        <w:tc>
          <w:tcPr>
            <w:tcW w:w="5901" w:type="dxa"/>
            <w:gridSpan w:val="7"/>
            <w:shd w:val="clear" w:color="auto" w:fill="auto"/>
            <w:vAlign w:val="center"/>
          </w:tcPr>
          <w:p w14:paraId="43B0B403" w14:textId="33CF0C42" w:rsidR="00992D10" w:rsidRDefault="00992D10" w:rsidP="00992D10">
            <w:r w:rsidRPr="00EF3BBF">
              <w:rPr>
                <w:rFonts w:hint="eastAsia"/>
              </w:rPr>
              <w:t>公司控股股东沧州大化集团有限责任公司与上述其他股东之间无关联关系，不是一致行动人。公司未知上述其他股东之间是否有关联关系或一致行动人的情况。</w:t>
            </w:r>
          </w:p>
        </w:tc>
      </w:tr>
      <w:tr w:rsidR="00992D10" w14:paraId="44F390A7" w14:textId="77777777" w:rsidTr="00992D10">
        <w:trPr>
          <w:cantSplit/>
        </w:trPr>
        <w:tc>
          <w:tcPr>
            <w:tcW w:w="2922" w:type="dxa"/>
            <w:gridSpan w:val="2"/>
            <w:shd w:val="clear" w:color="auto" w:fill="auto"/>
            <w:vAlign w:val="center"/>
          </w:tcPr>
          <w:p w14:paraId="51A04D18" w14:textId="77777777" w:rsidR="00992D10" w:rsidRDefault="00992D10" w:rsidP="00992D10">
            <w:pPr>
              <w:rPr>
                <w:color w:val="000000" w:themeColor="text1"/>
              </w:rPr>
            </w:pPr>
            <w:r>
              <w:rPr>
                <w:rFonts w:hint="eastAsia"/>
                <w:color w:val="000000" w:themeColor="text1"/>
              </w:rPr>
              <w:t>表决权恢复的优先股股东及持股数量的说明</w:t>
            </w:r>
          </w:p>
        </w:tc>
        <w:tc>
          <w:tcPr>
            <w:tcW w:w="5901" w:type="dxa"/>
            <w:gridSpan w:val="7"/>
            <w:shd w:val="clear" w:color="auto" w:fill="auto"/>
            <w:vAlign w:val="center"/>
          </w:tcPr>
          <w:p w14:paraId="0DBA73A7" w14:textId="29160CB4" w:rsidR="00992D10" w:rsidRDefault="00992D10" w:rsidP="00992D10">
            <w:r>
              <w:rPr>
                <w:rFonts w:hint="eastAsia"/>
              </w:rPr>
              <w:t>无</w:t>
            </w:r>
          </w:p>
        </w:tc>
      </w:tr>
    </w:tbl>
    <w:p w14:paraId="4F013F58" w14:textId="77777777" w:rsidR="00813C58" w:rsidRDefault="00813C58"/>
    <w:p w14:paraId="5C2BD28E" w14:textId="77777777" w:rsidR="00CB57AE" w:rsidRDefault="00A315DF">
      <w:pPr>
        <w:rPr>
          <w:color w:val="000000" w:themeColor="text1"/>
        </w:rPr>
      </w:pPr>
      <w:r>
        <w:rPr>
          <w:rFonts w:hint="eastAsia"/>
          <w:color w:val="000000" w:themeColor="text1"/>
        </w:rPr>
        <w:t>持股</w:t>
      </w:r>
      <w:r>
        <w:rPr>
          <w:color w:val="000000" w:themeColor="text1"/>
        </w:rPr>
        <w:t>5%</w:t>
      </w:r>
      <w:r>
        <w:rPr>
          <w:color w:val="000000" w:themeColor="text1"/>
        </w:rPr>
        <w:t>以上股东、前</w:t>
      </w:r>
      <w:r>
        <w:rPr>
          <w:rFonts w:hint="eastAsia"/>
          <w:color w:val="000000" w:themeColor="text1"/>
        </w:rPr>
        <w:t>十</w:t>
      </w:r>
      <w:r>
        <w:rPr>
          <w:color w:val="000000" w:themeColor="text1"/>
        </w:rPr>
        <w:t>名股东及前</w:t>
      </w:r>
      <w:r>
        <w:rPr>
          <w:rFonts w:hint="eastAsia"/>
          <w:color w:val="000000" w:themeColor="text1"/>
        </w:rPr>
        <w:t>十</w:t>
      </w:r>
      <w:r>
        <w:rPr>
          <w:color w:val="000000" w:themeColor="text1"/>
        </w:rPr>
        <w:t>名无限</w:t>
      </w:r>
      <w:proofErr w:type="gramStart"/>
      <w:r>
        <w:rPr>
          <w:color w:val="000000" w:themeColor="text1"/>
        </w:rPr>
        <w:t>售流通</w:t>
      </w:r>
      <w:proofErr w:type="gramEnd"/>
      <w:r>
        <w:rPr>
          <w:color w:val="000000" w:themeColor="text1"/>
        </w:rPr>
        <w:t>股股东参与转融通业务出借股份情况</w:t>
      </w:r>
    </w:p>
    <w:sdt>
      <w:sdtPr>
        <w:rPr>
          <w:bCs w:val="0"/>
          <w:color w:val="000000" w:themeColor="text1"/>
        </w:rPr>
        <w:alias w:val="是否适用：前十名股东参与转融通业务出借股份情况[双击切换]"/>
        <w:tag w:val="_GBC_781f403c98a6480ab0058d21456ae70f"/>
        <w:id w:val="-562017001"/>
        <w:placeholder>
          <w:docPart w:val="GBC22222222222222222222222222222"/>
        </w:placeholder>
      </w:sdtPr>
      <w:sdtContent>
        <w:p w14:paraId="6923EAF8" w14:textId="3C1EE386" w:rsidR="00CB57AE" w:rsidRDefault="00A315DF" w:rsidP="00992D10">
          <w:pPr>
            <w:rPr>
              <w:bCs w:val="0"/>
              <w:color w:val="000000" w:themeColor="text1"/>
            </w:rPr>
          </w:pPr>
          <w:r>
            <w:rPr>
              <w:rFonts w:ascii="宋体" w:hAnsi="宋体"/>
              <w:bCs w:val="0"/>
              <w:color w:val="000000" w:themeColor="text1"/>
            </w:rPr>
            <w:fldChar w:fldCharType="begin"/>
          </w:r>
          <w:r w:rsidR="00992D10">
            <w:rPr>
              <w:rFonts w:ascii="宋体" w:hAnsi="宋体"/>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sidR="00992D10">
            <w:rPr>
              <w:rFonts w:ascii="宋体" w:hAnsi="宋体"/>
              <w:color w:val="000000" w:themeColor="text1"/>
            </w:rPr>
            <w:instrText xml:space="preserve"> MACROBUTTON  SnrToggleCheckbox √不适用 </w:instrText>
          </w:r>
          <w:r>
            <w:rPr>
              <w:rFonts w:ascii="宋体" w:hAnsi="宋体"/>
              <w:bCs w:val="0"/>
              <w:color w:val="000000" w:themeColor="text1"/>
            </w:rPr>
            <w:fldChar w:fldCharType="end"/>
          </w:r>
        </w:p>
      </w:sdtContent>
    </w:sdt>
    <w:p w14:paraId="39DB43A0" w14:textId="77777777" w:rsidR="00992D10" w:rsidRDefault="00992D10" w:rsidP="00992D10">
      <w:pPr>
        <w:rPr>
          <w:color w:val="000000" w:themeColor="text1"/>
        </w:rPr>
      </w:pPr>
    </w:p>
    <w:p w14:paraId="21FA1AC4" w14:textId="77777777" w:rsidR="00CB57AE" w:rsidRDefault="00A315DF">
      <w:pPr>
        <w:rPr>
          <w:color w:val="000000" w:themeColor="text1"/>
        </w:rPr>
      </w:pPr>
      <w:bookmarkStart w:id="95" w:name="_Hlk155094189"/>
      <w:bookmarkEnd w:id="89"/>
      <w:r>
        <w:rPr>
          <w:rFonts w:hint="eastAsia"/>
          <w:color w:val="000000" w:themeColor="text1"/>
        </w:rPr>
        <w:t>前十</w:t>
      </w:r>
      <w:r>
        <w:rPr>
          <w:color w:val="000000" w:themeColor="text1"/>
        </w:rPr>
        <w:t>名股东及前</w:t>
      </w:r>
      <w:r>
        <w:rPr>
          <w:rFonts w:hint="eastAsia"/>
          <w:color w:val="000000" w:themeColor="text1"/>
        </w:rPr>
        <w:t>十</w:t>
      </w:r>
      <w:r>
        <w:rPr>
          <w:color w:val="000000" w:themeColor="text1"/>
        </w:rPr>
        <w:t>名无限</w:t>
      </w:r>
      <w:proofErr w:type="gramStart"/>
      <w:r>
        <w:rPr>
          <w:color w:val="000000" w:themeColor="text1"/>
        </w:rPr>
        <w:t>售流通</w:t>
      </w:r>
      <w:proofErr w:type="gramEnd"/>
      <w:r>
        <w:rPr>
          <w:color w:val="000000" w:themeColor="text1"/>
        </w:rPr>
        <w:t>股股东因转融通出借</w:t>
      </w:r>
      <w:r>
        <w:rPr>
          <w:color w:val="000000" w:themeColor="text1"/>
        </w:rPr>
        <w:t>/</w:t>
      </w:r>
      <w:r>
        <w:rPr>
          <w:color w:val="000000" w:themeColor="text1"/>
        </w:rPr>
        <w:t>归还原因导致较上期发生变化</w:t>
      </w:r>
    </w:p>
    <w:sdt>
      <w:sdtPr>
        <w:rPr>
          <w:rFonts w:hint="eastAsia"/>
          <w:color w:val="000000" w:themeColor="text1"/>
        </w:rPr>
        <w:alias w:val="是否适用：前十名股东较上期发生变化[双击切换]"/>
        <w:tag w:val="_GBC_892ba31f016544c894d3e29851e8125d"/>
        <w:id w:val="1588259418"/>
        <w:placeholder>
          <w:docPart w:val="GBC22222222222222222222222222222"/>
        </w:placeholder>
      </w:sdtPr>
      <w:sdtContent>
        <w:p w14:paraId="43C9CCC6" w14:textId="73D5C7AF" w:rsidR="00CB57AE" w:rsidRDefault="00A315DF" w:rsidP="00992D10">
          <w:pPr>
            <w:rPr>
              <w:color w:val="000000" w:themeColor="text1"/>
            </w:rPr>
          </w:pPr>
          <w:r>
            <w:rPr>
              <w:rFonts w:ascii="宋体" w:hAnsi="宋体"/>
              <w:color w:val="000000" w:themeColor="text1"/>
            </w:rPr>
            <w:fldChar w:fldCharType="begin"/>
          </w:r>
          <w:r w:rsidR="00992D1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92D1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C1FF57" w14:textId="77777777" w:rsidR="00992D10" w:rsidRDefault="00992D10" w:rsidP="00992D10">
      <w:pPr>
        <w:rPr>
          <w:color w:val="000000" w:themeColor="text1"/>
        </w:rPr>
      </w:pPr>
    </w:p>
    <w:bookmarkEnd w:id="93"/>
    <w:bookmarkEnd w:id="92"/>
    <w:bookmarkEnd w:id="91"/>
    <w:bookmarkEnd w:id="90"/>
    <w:bookmarkEnd w:id="95"/>
    <w:p w14:paraId="2FC1AEE2" w14:textId="77777777" w:rsidR="00CB57AE" w:rsidRDefault="00A315DF">
      <w:pPr>
        <w:rPr>
          <w:color w:val="000000" w:themeColor="text1"/>
        </w:rPr>
      </w:pPr>
      <w:r>
        <w:rPr>
          <w:color w:val="000000" w:themeColor="text1"/>
        </w:rPr>
        <w:t>前十名有限</w:t>
      </w:r>
      <w:proofErr w:type="gramStart"/>
      <w:r>
        <w:rPr>
          <w:color w:val="000000" w:themeColor="text1"/>
        </w:rPr>
        <w:t>售条件</w:t>
      </w:r>
      <w:proofErr w:type="gramEnd"/>
      <w:r>
        <w:rPr>
          <w:color w:val="000000" w:themeColor="text1"/>
        </w:rPr>
        <w:t>股东持股数量及限售条件</w:t>
      </w:r>
    </w:p>
    <w:sdt>
      <w:sdtPr>
        <w:rPr>
          <w:bCs w:val="0"/>
          <w:color w:val="000000" w:themeColor="text1"/>
        </w:rPr>
        <w:alias w:val="是否适用：前十名有限售条件股东持股数量及限售条件[双击切换]"/>
        <w:tag w:val="_GBC_681c25d581914cb19d4b007c00511b6a"/>
        <w:id w:val="-1506435570"/>
        <w:placeholder>
          <w:docPart w:val="GBC22222222222222222222222222222"/>
        </w:placeholder>
      </w:sdtPr>
      <w:sdtContent>
        <w:p w14:paraId="4D0DF9F8" w14:textId="7D6DFCF4" w:rsidR="00CB57AE" w:rsidRDefault="00A315DF" w:rsidP="00992D10">
          <w:pPr>
            <w:rPr>
              <w:bCs w:val="0"/>
              <w:color w:val="000000" w:themeColor="text1"/>
            </w:rPr>
          </w:pPr>
          <w:r>
            <w:rPr>
              <w:rFonts w:ascii="宋体" w:hAnsi="宋体"/>
              <w:bCs w:val="0"/>
              <w:color w:val="000000" w:themeColor="text1"/>
            </w:rPr>
            <w:fldChar w:fldCharType="begin"/>
          </w:r>
          <w:r w:rsidR="00992D10">
            <w:rPr>
              <w:rFonts w:ascii="宋体" w:hAnsi="宋体"/>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sidR="00992D10">
            <w:rPr>
              <w:rFonts w:ascii="宋体" w:hAnsi="宋体"/>
              <w:color w:val="000000" w:themeColor="text1"/>
            </w:rPr>
            <w:instrText xml:space="preserve"> MACROBUTTON  SnrToggleCheckbox √不适用 </w:instrText>
          </w:r>
          <w:r>
            <w:rPr>
              <w:rFonts w:ascii="宋体" w:hAnsi="宋体"/>
              <w:bCs w:val="0"/>
              <w:color w:val="000000" w:themeColor="text1"/>
            </w:rPr>
            <w:fldChar w:fldCharType="end"/>
          </w:r>
        </w:p>
      </w:sdtContent>
    </w:sdt>
    <w:p w14:paraId="08C789E0" w14:textId="77777777" w:rsidR="00992D10" w:rsidRDefault="00992D10" w:rsidP="00992D10">
      <w:pPr>
        <w:rPr>
          <w:color w:val="000000" w:themeColor="text1"/>
        </w:rPr>
      </w:pPr>
    </w:p>
    <w:p w14:paraId="2C3B7F87" w14:textId="77777777" w:rsidR="00CB57AE" w:rsidRDefault="00A315DF">
      <w:pPr>
        <w:pStyle w:val="3"/>
        <w:numPr>
          <w:ilvl w:val="1"/>
          <w:numId w:val="13"/>
        </w:numPr>
        <w:rPr>
          <w:rFonts w:ascii="宋体" w:hAnsi="宋体"/>
          <w:color w:val="000000" w:themeColor="text1"/>
        </w:rPr>
      </w:pPr>
      <w:bookmarkStart w:id="96" w:name="_Hlk167800260"/>
      <w:bookmarkStart w:id="97" w:name="_Toc342059487"/>
      <w:bookmarkStart w:id="98" w:name="_Toc342566000"/>
      <w:bookmarkEnd w:id="96"/>
      <w:r>
        <w:rPr>
          <w:rFonts w:ascii="宋体" w:hAnsi="宋体"/>
          <w:color w:val="000000" w:themeColor="text1"/>
        </w:rPr>
        <w:t>战略投资者或一般法人因配售新股成为前</w:t>
      </w:r>
      <w:r>
        <w:rPr>
          <w:rFonts w:ascii="宋体" w:hAnsi="宋体" w:hint="eastAsia"/>
          <w:color w:val="000000" w:themeColor="text1"/>
        </w:rPr>
        <w:t>十</w:t>
      </w:r>
      <w:r>
        <w:rPr>
          <w:rFonts w:ascii="宋体" w:hAnsi="宋体"/>
          <w:color w:val="000000" w:themeColor="text1"/>
        </w:rPr>
        <w:t>名股东</w:t>
      </w:r>
    </w:p>
    <w:sdt>
      <w:sdtPr>
        <w:rPr>
          <w:color w:val="000000" w:themeColor="text1"/>
        </w:rPr>
        <w:alias w:val="是否适用：战略投资者或一般法人因配售新股成为前10名股东[双击切换]"/>
        <w:tag w:val="_GBC_fe7bdc72bd78490fb48d0f3eaca6248e"/>
        <w:id w:val="405429695"/>
        <w:placeholder>
          <w:docPart w:val="GBC22222222222222222222222222222"/>
        </w:placeholder>
      </w:sdtPr>
      <w:sdtContent>
        <w:p w14:paraId="1876DF38" w14:textId="14935D50" w:rsidR="00CB57AE" w:rsidRDefault="00A315DF" w:rsidP="00CD2FD6">
          <w:pPr>
            <w:rPr>
              <w:color w:val="000000" w:themeColor="text1"/>
            </w:rPr>
          </w:pPr>
          <w:r>
            <w:rPr>
              <w:rFonts w:ascii="宋体" w:hAnsi="宋体"/>
              <w:color w:val="000000" w:themeColor="text1"/>
            </w:rPr>
            <w:fldChar w:fldCharType="begin"/>
          </w:r>
          <w:r w:rsidR="00CD2F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2F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D6A8403" w14:textId="77777777" w:rsidR="00CD2FD6" w:rsidRDefault="00CD2FD6" w:rsidP="00CD2FD6">
      <w:pPr>
        <w:rPr>
          <w:color w:val="000000" w:themeColor="text1"/>
        </w:rPr>
      </w:pPr>
    </w:p>
    <w:p w14:paraId="235E2F47" w14:textId="77777777" w:rsidR="00CB57AE" w:rsidRDefault="00A315DF">
      <w:pPr>
        <w:pStyle w:val="2"/>
        <w:numPr>
          <w:ilvl w:val="0"/>
          <w:numId w:val="1"/>
        </w:numPr>
        <w:spacing w:line="360" w:lineRule="auto"/>
        <w:ind w:left="422" w:hanging="422"/>
        <w:rPr>
          <w:rFonts w:ascii="宋体" w:hAnsi="宋体"/>
          <w:color w:val="000000" w:themeColor="text1"/>
        </w:rPr>
      </w:pPr>
      <w:bookmarkStart w:id="99" w:name="_Toc342566004"/>
      <w:bookmarkStart w:id="100" w:name="_Toc342057944"/>
      <w:r>
        <w:rPr>
          <w:rFonts w:ascii="宋体" w:hAnsi="宋体"/>
          <w:color w:val="000000" w:themeColor="text1"/>
        </w:rPr>
        <w:t>董事</w:t>
      </w:r>
      <w:sdt>
        <w:sdtPr>
          <w:tag w:val="_PLD_9d2c0b803c8340e89586e10920d012bd"/>
          <w:id w:val="-1823799123"/>
        </w:sdtPr>
        <w:sdtContent>
          <w:r>
            <w:rPr>
              <w:rFonts w:ascii="宋体" w:hAnsi="宋体"/>
              <w:color w:val="000000" w:themeColor="text1"/>
            </w:rPr>
            <w:t>、监事</w:t>
          </w:r>
        </w:sdtContent>
      </w:sdt>
      <w:r>
        <w:rPr>
          <w:rFonts w:ascii="宋体" w:hAnsi="宋体"/>
          <w:color w:val="000000" w:themeColor="text1"/>
        </w:rPr>
        <w:t>和高级管理人员情况</w:t>
      </w:r>
    </w:p>
    <w:p w14:paraId="6F4878A7" w14:textId="77777777" w:rsidR="00CB57AE" w:rsidRDefault="00A315DF">
      <w:pPr>
        <w:pStyle w:val="3"/>
        <w:numPr>
          <w:ilvl w:val="2"/>
          <w:numId w:val="14"/>
        </w:numPr>
        <w:rPr>
          <w:rFonts w:ascii="宋体" w:hAnsi="宋体"/>
          <w:color w:val="000000" w:themeColor="text1"/>
        </w:rPr>
      </w:pPr>
      <w:r>
        <w:rPr>
          <w:rFonts w:ascii="宋体" w:hAnsi="宋体"/>
          <w:color w:val="000000" w:themeColor="text1"/>
        </w:rPr>
        <w:t>现任及报告期内离任董事</w:t>
      </w:r>
      <w:sdt>
        <w:sdtPr>
          <w:tag w:val="_PLD_1ff8c390f3134ec1834631fe7f4c5106"/>
          <w:id w:val="562919171"/>
        </w:sdtPr>
        <w:sdtContent>
          <w:r>
            <w:rPr>
              <w:rFonts w:ascii="宋体" w:hAnsi="宋体"/>
              <w:color w:val="000000" w:themeColor="text1"/>
            </w:rPr>
            <w:t>、监事</w:t>
          </w:r>
        </w:sdtContent>
      </w:sdt>
      <w:r>
        <w:rPr>
          <w:rFonts w:ascii="宋体" w:hAnsi="宋体"/>
          <w:color w:val="000000" w:themeColor="text1"/>
        </w:rPr>
        <w:t>和高级管理人员持股变动情况</w:t>
      </w:r>
    </w:p>
    <w:sdt>
      <w:sdtPr>
        <w:rPr>
          <w:color w:val="000000" w:themeColor="text1"/>
        </w:rPr>
        <w:alias w:val="是否适用：董事、监事和高级管理人员持股变动[双击切换]"/>
        <w:tag w:val="_GBC_e4aa9f89c24b4cbb80c479762adcf568"/>
        <w:id w:val="374049186"/>
        <w:placeholder>
          <w:docPart w:val="GBC22222222222222222222222222222"/>
        </w:placeholder>
      </w:sdtPr>
      <w:sdtContent>
        <w:p w14:paraId="163C2A10" w14:textId="4F7F2E5A" w:rsidR="00CB57AE" w:rsidRDefault="00A315DF" w:rsidP="00992D10">
          <w:pPr>
            <w:rPr>
              <w:color w:val="000000" w:themeColor="text1"/>
            </w:rPr>
          </w:pPr>
          <w:r>
            <w:rPr>
              <w:rFonts w:ascii="宋体" w:hAnsi="宋体"/>
              <w:color w:val="000000" w:themeColor="text1"/>
            </w:rPr>
            <w:fldChar w:fldCharType="begin"/>
          </w:r>
          <w:r w:rsidR="00992D1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92D1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17810B8" w14:textId="77777777" w:rsidR="00992D10" w:rsidRDefault="00992D10" w:rsidP="00992D10">
      <w:pPr>
        <w:rPr>
          <w:color w:val="000000" w:themeColor="text1"/>
        </w:rPr>
      </w:pPr>
    </w:p>
    <w:p w14:paraId="1D266E79" w14:textId="77777777" w:rsidR="00CB57AE" w:rsidRDefault="00A315DF">
      <w:pPr>
        <w:rPr>
          <w:color w:val="000000" w:themeColor="text1"/>
        </w:rPr>
      </w:pPr>
      <w:r>
        <w:rPr>
          <w:color w:val="000000" w:themeColor="text1"/>
        </w:rPr>
        <w:t>其它情况说明</w:t>
      </w:r>
    </w:p>
    <w:sdt>
      <w:sdtPr>
        <w:rPr>
          <w:color w:val="000000" w:themeColor="text1"/>
        </w:rPr>
        <w:alias w:val="是否适用：董事、监事 和高级管理人员持股变动及报酬情况其他情况说明[双击切换]"/>
        <w:tag w:val="_GBC_6604d619d6f94a81b12f8155637bb211"/>
        <w:id w:val="-1648664597"/>
        <w:placeholder>
          <w:docPart w:val="GBC22222222222222222222222222222"/>
        </w:placeholder>
      </w:sdtPr>
      <w:sdtContent>
        <w:p w14:paraId="5EF7BFFC" w14:textId="058A8FCF" w:rsidR="00CB57AE" w:rsidRDefault="00A315DF" w:rsidP="00992D10">
          <w:pPr>
            <w:rPr>
              <w:color w:val="000000" w:themeColor="text1"/>
            </w:rPr>
          </w:pPr>
          <w:r>
            <w:rPr>
              <w:rFonts w:ascii="宋体" w:hAnsi="宋体"/>
              <w:color w:val="000000" w:themeColor="text1"/>
            </w:rPr>
            <w:fldChar w:fldCharType="begin"/>
          </w:r>
          <w:r w:rsidR="00992D1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92D1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8D07F4" w14:textId="77777777" w:rsidR="00CB57AE" w:rsidRDefault="00CB57AE">
      <w:pPr>
        <w:rPr>
          <w:color w:val="000000" w:themeColor="text1"/>
        </w:rPr>
      </w:pPr>
    </w:p>
    <w:p w14:paraId="7A76FA92" w14:textId="77777777" w:rsidR="00CB57AE" w:rsidRDefault="00A315DF">
      <w:pPr>
        <w:pStyle w:val="3"/>
        <w:numPr>
          <w:ilvl w:val="2"/>
          <w:numId w:val="14"/>
        </w:numPr>
        <w:rPr>
          <w:rFonts w:ascii="宋体" w:hAnsi="宋体"/>
          <w:color w:val="000000" w:themeColor="text1"/>
        </w:rPr>
      </w:pPr>
      <w:bookmarkStart w:id="101" w:name="_Toc342057945"/>
      <w:bookmarkStart w:id="102" w:name="_Toc342566005"/>
      <w:bookmarkEnd w:id="99"/>
      <w:bookmarkEnd w:id="100"/>
      <w:r>
        <w:rPr>
          <w:rFonts w:ascii="宋体" w:hAnsi="宋体" w:hint="eastAsia"/>
          <w:color w:val="000000" w:themeColor="text1"/>
        </w:rPr>
        <w:t>董事</w:t>
      </w:r>
      <w:sdt>
        <w:sdtPr>
          <w:tag w:val="_PLD_d53045f6bb004480a3f318a5ce5ef801"/>
          <w:id w:val="1179772741"/>
        </w:sdtPr>
        <w:sdtContent>
          <w:r>
            <w:rPr>
              <w:rFonts w:ascii="宋体" w:hAnsi="宋体" w:hint="eastAsia"/>
              <w:color w:val="000000" w:themeColor="text1"/>
            </w:rPr>
            <w:t>、监事</w:t>
          </w:r>
        </w:sdtContent>
      </w:sdt>
      <w:r>
        <w:rPr>
          <w:rFonts w:ascii="宋体" w:hAnsi="宋体" w:hint="eastAsia"/>
          <w:color w:val="000000" w:themeColor="text1"/>
        </w:rPr>
        <w:t>、高级管理人员报告期内被授予的股权激励情况</w:t>
      </w:r>
      <w:bookmarkEnd w:id="101"/>
      <w:bookmarkEnd w:id="102"/>
    </w:p>
    <w:p w14:paraId="6955CB80" w14:textId="581A38AA" w:rsidR="00CB57AE" w:rsidRDefault="00000000" w:rsidP="00CD2FD6">
      <w:pPr>
        <w:kinsoku w:val="0"/>
        <w:overflowPunct w:val="0"/>
        <w:autoSpaceDE w:val="0"/>
        <w:autoSpaceDN w:val="0"/>
        <w:adjustRightInd w:val="0"/>
        <w:snapToGrid w:val="0"/>
        <w:rPr>
          <w:color w:val="000000" w:themeColor="text1"/>
        </w:rPr>
      </w:pPr>
      <w:sdt>
        <w:sdtPr>
          <w:rPr>
            <w:rFonts w:hint="eastAsia"/>
            <w:color w:val="000000" w:themeColor="text1"/>
          </w:rPr>
          <w:alias w:val="是否适用：董事、监事、高级管理人员报告期内被授予的股权激励情况[双击切换]"/>
          <w:tag w:val="_GBC_3c204ebee7cf4fc2a7c4a3ad63ffe1c4"/>
          <w:id w:val="-1237008869"/>
          <w:placeholder>
            <w:docPart w:val="GBC22222222222222222222222222222"/>
          </w:placeholder>
        </w:sdtPr>
        <w:sdtContent>
          <w:r w:rsidR="00A315DF">
            <w:rPr>
              <w:rFonts w:ascii="宋体" w:hAnsi="宋体"/>
              <w:color w:val="000000" w:themeColor="text1"/>
            </w:rPr>
            <w:fldChar w:fldCharType="begin"/>
          </w:r>
          <w:r w:rsidR="00CD2FD6">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CD2FD6">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079AE693" w14:textId="77777777" w:rsidR="00CB57AE" w:rsidRDefault="00CB57AE">
      <w:pPr>
        <w:rPr>
          <w:color w:val="000000" w:themeColor="text1"/>
        </w:rPr>
      </w:pPr>
    </w:p>
    <w:p w14:paraId="5FE6439E" w14:textId="77777777" w:rsidR="00CD2FD6" w:rsidRDefault="00CD2FD6" w:rsidP="00CD2FD6">
      <w:pPr>
        <w:rPr>
          <w:color w:val="000000" w:themeColor="text1"/>
        </w:rPr>
      </w:pPr>
    </w:p>
    <w:p w14:paraId="5C8C517E" w14:textId="77777777" w:rsidR="00CB57AE" w:rsidRDefault="00A315DF">
      <w:pPr>
        <w:pStyle w:val="3"/>
        <w:numPr>
          <w:ilvl w:val="2"/>
          <w:numId w:val="14"/>
        </w:numPr>
        <w:rPr>
          <w:rFonts w:ascii="宋体" w:hAnsi="宋体"/>
          <w:color w:val="000000" w:themeColor="text1"/>
        </w:rPr>
      </w:pPr>
      <w:r>
        <w:rPr>
          <w:rFonts w:ascii="宋体" w:hAnsi="宋体" w:hint="eastAsia"/>
          <w:color w:val="000000" w:themeColor="text1"/>
        </w:rPr>
        <w:t>其他说明</w:t>
      </w:r>
    </w:p>
    <w:sdt>
      <w:sdtPr>
        <w:rPr>
          <w:color w:val="000000" w:themeColor="text1"/>
        </w:rPr>
        <w:alias w:val="是否适用：其他董事、监事、高级管理人员情况说明[双击切换]"/>
        <w:tag w:val="_GBC_8e7eb434c4c34c1b86cdb9f39b70c323"/>
        <w:id w:val="-2044196314"/>
        <w:placeholder>
          <w:docPart w:val="GBC22222222222222222222222222222"/>
        </w:placeholder>
      </w:sdtPr>
      <w:sdtContent>
        <w:p w14:paraId="604873F5" w14:textId="3E1586CF" w:rsidR="00CB57AE" w:rsidRDefault="00A315DF" w:rsidP="00CD2FD6">
          <w:pPr>
            <w:rPr>
              <w:color w:val="000000" w:themeColor="text1"/>
            </w:rPr>
          </w:pPr>
          <w:r>
            <w:rPr>
              <w:rFonts w:ascii="宋体" w:hAnsi="宋体"/>
              <w:color w:val="000000" w:themeColor="text1"/>
            </w:rPr>
            <w:fldChar w:fldCharType="begin"/>
          </w:r>
          <w:r w:rsidR="00CD2F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2F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957750" w14:textId="77777777" w:rsidR="00CB57AE" w:rsidRDefault="00CB57AE">
      <w:pPr>
        <w:rPr>
          <w:color w:val="000000" w:themeColor="text1"/>
        </w:rPr>
      </w:pPr>
    </w:p>
    <w:bookmarkEnd w:id="97"/>
    <w:bookmarkEnd w:id="98"/>
    <w:p w14:paraId="3F0F14D3" w14:textId="77777777" w:rsidR="00CB57AE" w:rsidRDefault="00A315DF">
      <w:pPr>
        <w:pStyle w:val="2"/>
        <w:numPr>
          <w:ilvl w:val="0"/>
          <w:numId w:val="1"/>
        </w:numPr>
        <w:spacing w:line="360" w:lineRule="auto"/>
        <w:ind w:left="422" w:hanging="422"/>
        <w:rPr>
          <w:rFonts w:ascii="宋体" w:hAnsi="宋体"/>
          <w:color w:val="000000" w:themeColor="text1"/>
        </w:rPr>
      </w:pPr>
      <w:r>
        <w:rPr>
          <w:rFonts w:ascii="宋体" w:hAnsi="宋体" w:hint="eastAsia"/>
          <w:color w:val="000000" w:themeColor="text1"/>
        </w:rPr>
        <w:t>控股股东或实际控制人变更情况</w:t>
      </w:r>
    </w:p>
    <w:sdt>
      <w:sdtPr>
        <w:rPr>
          <w:color w:val="000000" w:themeColor="text1"/>
        </w:rPr>
        <w:alias w:val="是否适用：控股股东及实际控制人变更情况[双击切换]"/>
        <w:tag w:val="_GBC_84ff369a3f714dbbbec5a13460906f4b"/>
        <w:id w:val="295653130"/>
        <w:placeholder>
          <w:docPart w:val="GBC22222222222222222222222222222"/>
        </w:placeholder>
      </w:sdtPr>
      <w:sdtContent>
        <w:p w14:paraId="576EBDDC" w14:textId="51ABA332" w:rsidR="00CB57AE" w:rsidRDefault="00A315DF" w:rsidP="00CD2FD6">
          <w:pPr>
            <w:rPr>
              <w:color w:val="000000" w:themeColor="text1"/>
            </w:rPr>
          </w:pPr>
          <w:r>
            <w:rPr>
              <w:rFonts w:ascii="宋体" w:hAnsi="宋体"/>
              <w:color w:val="000000" w:themeColor="text1"/>
            </w:rPr>
            <w:fldChar w:fldCharType="begin"/>
          </w:r>
          <w:r w:rsidR="00CD2F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2F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10F13E" w14:textId="77777777" w:rsidR="00CD2FD6" w:rsidRDefault="00CD2FD6" w:rsidP="00CD2FD6">
      <w:pPr>
        <w:rPr>
          <w:color w:val="000000" w:themeColor="text1"/>
        </w:rPr>
      </w:pPr>
    </w:p>
    <w:p w14:paraId="4E767B36" w14:textId="77777777" w:rsidR="00CB57AE" w:rsidRDefault="00A315DF">
      <w:pPr>
        <w:pStyle w:val="2"/>
        <w:numPr>
          <w:ilvl w:val="0"/>
          <w:numId w:val="1"/>
        </w:numPr>
        <w:spacing w:line="360" w:lineRule="auto"/>
        <w:ind w:left="422" w:hanging="422"/>
        <w:rPr>
          <w:rFonts w:ascii="黑体" w:hAnsi="黑体"/>
          <w:color w:val="000000" w:themeColor="text1"/>
        </w:rPr>
      </w:pPr>
      <w:bookmarkStart w:id="103" w:name="_Toc392233017"/>
      <w:bookmarkStart w:id="104" w:name="_Toc76114279"/>
      <w:r>
        <w:rPr>
          <w:rFonts w:ascii="黑体" w:hAnsi="黑体" w:hint="eastAsia"/>
          <w:color w:val="000000" w:themeColor="text1"/>
        </w:rPr>
        <w:t>优先股相关情况</w:t>
      </w:r>
    </w:p>
    <w:bookmarkEnd w:id="104" w:displacedByCustomXml="next"/>
    <w:bookmarkEnd w:id="103" w:displacedByCustomXml="next"/>
    <w:sdt>
      <w:sdtPr>
        <w:rPr>
          <w:color w:val="000000" w:themeColor="text1"/>
        </w:rPr>
        <w:alias w:val="是否适用：优先股相关情况[双击切换]"/>
        <w:tag w:val="_GBC_2113adbee8464e1c828b3d6d35c60abf"/>
        <w:id w:val="1100842219"/>
        <w:placeholder>
          <w:docPart w:val="GBC22222222222222222222222222222"/>
        </w:placeholder>
      </w:sdtPr>
      <w:sdtContent>
        <w:p w14:paraId="32619BBD" w14:textId="49786934" w:rsidR="00CD2FD6" w:rsidRDefault="00A315DF" w:rsidP="00CD2FD6">
          <w:pPr>
            <w:rPr>
              <w:color w:val="000000" w:themeColor="text1"/>
            </w:rPr>
          </w:pPr>
          <w:r>
            <w:rPr>
              <w:rFonts w:ascii="宋体" w:hAnsi="宋体"/>
              <w:color w:val="000000" w:themeColor="text1"/>
            </w:rPr>
            <w:fldChar w:fldCharType="begin"/>
          </w:r>
          <w:r w:rsidR="00CD2F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2F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E771E57" w14:textId="3326DE15" w:rsidR="00CB57AE" w:rsidRDefault="00CB57AE">
      <w:pPr>
        <w:rPr>
          <w:color w:val="000000" w:themeColor="text1"/>
        </w:rPr>
      </w:pPr>
    </w:p>
    <w:p w14:paraId="0AD3BA50" w14:textId="77777777" w:rsidR="00CB57AE" w:rsidRDefault="00CB57AE">
      <w:pPr>
        <w:rPr>
          <w:color w:val="000000" w:themeColor="text1"/>
        </w:rPr>
      </w:pPr>
    </w:p>
    <w:p w14:paraId="34555378" w14:textId="77777777" w:rsidR="00CB57AE" w:rsidRDefault="00A315DF">
      <w:pPr>
        <w:pStyle w:val="10"/>
        <w:numPr>
          <w:ilvl w:val="0"/>
          <w:numId w:val="3"/>
        </w:numPr>
        <w:rPr>
          <w:rFonts w:ascii="黑体" w:hAnsi="黑体"/>
          <w:bCs/>
          <w:color w:val="000000" w:themeColor="text1"/>
          <w:szCs w:val="28"/>
        </w:rPr>
      </w:pPr>
      <w:bookmarkStart w:id="105" w:name="_Toc437440717"/>
      <w:bookmarkStart w:id="106" w:name="_Toc438111012"/>
      <w:bookmarkStart w:id="107" w:name="_Toc76114280"/>
      <w:bookmarkStart w:id="108" w:name="_Toc200030545"/>
      <w:r>
        <w:rPr>
          <w:rFonts w:ascii="黑体" w:hAnsi="黑体" w:hint="eastAsia"/>
          <w:color w:val="000000" w:themeColor="text1"/>
          <w:szCs w:val="28"/>
        </w:rPr>
        <w:t>债券相关情况</w:t>
      </w:r>
    </w:p>
    <w:bookmarkEnd w:id="105"/>
    <w:bookmarkEnd w:id="106"/>
    <w:bookmarkEnd w:id="107"/>
    <w:bookmarkEnd w:id="108"/>
    <w:p w14:paraId="486FF1F1" w14:textId="77777777" w:rsidR="00CB57AE" w:rsidRDefault="00A315DF">
      <w:pPr>
        <w:pStyle w:val="2"/>
        <w:numPr>
          <w:ilvl w:val="0"/>
          <w:numId w:val="92"/>
        </w:numPr>
        <w:rPr>
          <w:rFonts w:ascii="宋体" w:hAnsi="宋体"/>
          <w:color w:val="000000" w:themeColor="text1"/>
        </w:rPr>
      </w:pPr>
      <w:r>
        <w:rPr>
          <w:rFonts w:ascii="宋体" w:hAnsi="宋体" w:hint="eastAsia"/>
          <w:color w:val="000000" w:themeColor="text1"/>
        </w:rPr>
        <w:t>公司债券（含企业债券）和非金融企业债务融资工具</w:t>
      </w:r>
    </w:p>
    <w:bookmarkStart w:id="109" w:name="_Hlk73352152" w:displacedByCustomXml="next"/>
    <w:sdt>
      <w:sdtPr>
        <w:rPr>
          <w:color w:val="000000" w:themeColor="text1"/>
        </w:rPr>
        <w:alias w:val="是否适用：债券相关情况[双击切换]"/>
        <w:tag w:val="_GBC_8e6b9cf2d8c24a6faf41199f98e408b3"/>
        <w:id w:val="465859320"/>
        <w:placeholder>
          <w:docPart w:val="GBC22222222222222222222222222222"/>
        </w:placeholder>
      </w:sdtPr>
      <w:sdtContent>
        <w:p w14:paraId="728C7D20" w14:textId="30B56AEA" w:rsidR="00CB57AE" w:rsidRDefault="00A315DF" w:rsidP="00CD2FD6">
          <w:pPr>
            <w:rPr>
              <w:color w:val="000000" w:themeColor="text1"/>
            </w:rPr>
          </w:pPr>
          <w:r>
            <w:rPr>
              <w:rFonts w:ascii="宋体" w:hAnsi="宋体"/>
              <w:color w:val="000000" w:themeColor="text1"/>
            </w:rPr>
            <w:fldChar w:fldCharType="begin"/>
          </w:r>
          <w:r w:rsidR="00CD2F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2F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09" w:displacedByCustomXml="prev"/>
    <w:p w14:paraId="58323E79" w14:textId="77777777" w:rsidR="00CD2FD6" w:rsidRDefault="00CD2FD6" w:rsidP="00CD2FD6">
      <w:pPr>
        <w:rPr>
          <w:color w:val="000000" w:themeColor="text1"/>
        </w:rPr>
      </w:pPr>
    </w:p>
    <w:p w14:paraId="12A9326F" w14:textId="77777777" w:rsidR="00CB57AE" w:rsidRDefault="00A315DF">
      <w:pPr>
        <w:pStyle w:val="2"/>
        <w:numPr>
          <w:ilvl w:val="0"/>
          <w:numId w:val="92"/>
        </w:numPr>
        <w:rPr>
          <w:rFonts w:ascii="宋体" w:hAnsi="宋体"/>
          <w:color w:val="000000" w:themeColor="text1"/>
        </w:rPr>
      </w:pPr>
      <w:r>
        <w:rPr>
          <w:rFonts w:ascii="宋体" w:hAnsi="宋体" w:hint="eastAsia"/>
          <w:color w:val="000000" w:themeColor="text1"/>
        </w:rPr>
        <w:t>可转换公司债</w:t>
      </w:r>
      <w:proofErr w:type="gramStart"/>
      <w:r>
        <w:rPr>
          <w:rFonts w:ascii="宋体" w:hAnsi="宋体" w:hint="eastAsia"/>
          <w:color w:val="000000" w:themeColor="text1"/>
        </w:rPr>
        <w:t>券</w:t>
      </w:r>
      <w:proofErr w:type="gramEnd"/>
      <w:r>
        <w:rPr>
          <w:rFonts w:ascii="宋体" w:hAnsi="宋体" w:hint="eastAsia"/>
          <w:color w:val="000000" w:themeColor="text1"/>
        </w:rPr>
        <w:t>情况</w:t>
      </w:r>
    </w:p>
    <w:sdt>
      <w:sdtPr>
        <w:rPr>
          <w:color w:val="000000" w:themeColor="text1"/>
        </w:rPr>
        <w:alias w:val="是否适用：可转换公司债券情况[双击切换]"/>
        <w:tag w:val="_GBC_6a49e99841294af3b87ba6216b1997d9"/>
        <w:id w:val="306065624"/>
        <w:placeholder>
          <w:docPart w:val="GBC22222222222222222222222222222"/>
        </w:placeholder>
      </w:sdtPr>
      <w:sdtContent>
        <w:p w14:paraId="000095D5" w14:textId="50093520" w:rsidR="00CD2FD6" w:rsidRDefault="00A315DF" w:rsidP="00CD2FD6">
          <w:pPr>
            <w:rPr>
              <w:color w:val="000000" w:themeColor="text1"/>
            </w:rPr>
          </w:pPr>
          <w:r>
            <w:rPr>
              <w:rFonts w:ascii="宋体" w:hAnsi="宋体"/>
              <w:color w:val="000000" w:themeColor="text1"/>
            </w:rPr>
            <w:fldChar w:fldCharType="begin"/>
          </w:r>
          <w:r w:rsidR="00CD2F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2F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346964" w14:textId="17BD079D" w:rsidR="00CB57AE" w:rsidRDefault="00CB57AE">
      <w:pPr>
        <w:rPr>
          <w:color w:val="000000" w:themeColor="text1"/>
        </w:rPr>
      </w:pPr>
    </w:p>
    <w:p w14:paraId="30BC1B63" w14:textId="77777777" w:rsidR="00CB57AE" w:rsidRDefault="00CB57AE">
      <w:pPr>
        <w:rPr>
          <w:color w:val="000000" w:themeColor="text1"/>
        </w:rPr>
      </w:pPr>
    </w:p>
    <w:p w14:paraId="3B737AC2" w14:textId="77777777" w:rsidR="00CB57AE" w:rsidRDefault="00CB57AE">
      <w:pPr>
        <w:rPr>
          <w:color w:val="000000" w:themeColor="text1"/>
        </w:rPr>
        <w:sectPr w:rsidR="00CB57AE">
          <w:pgSz w:w="11906" w:h="16838"/>
          <w:pgMar w:top="1525" w:right="1276" w:bottom="1440" w:left="1797" w:header="851" w:footer="992" w:gutter="0"/>
          <w:cols w:space="425"/>
          <w:docGrid w:linePitch="312"/>
        </w:sectPr>
      </w:pPr>
    </w:p>
    <w:p w14:paraId="58393D7D" w14:textId="77777777" w:rsidR="00CB57AE" w:rsidRDefault="00A315DF">
      <w:pPr>
        <w:pStyle w:val="10"/>
        <w:numPr>
          <w:ilvl w:val="0"/>
          <w:numId w:val="3"/>
        </w:numPr>
        <w:rPr>
          <w:rFonts w:ascii="黑体" w:hAnsi="黑体"/>
          <w:bCs/>
          <w:color w:val="000000" w:themeColor="text1"/>
          <w:szCs w:val="28"/>
        </w:rPr>
      </w:pPr>
      <w:bookmarkStart w:id="110" w:name="_Toc76114281"/>
      <w:bookmarkStart w:id="111" w:name="_Toc200030546"/>
      <w:r>
        <w:rPr>
          <w:rFonts w:ascii="黑体" w:hAnsi="黑体"/>
          <w:color w:val="000000" w:themeColor="text1"/>
          <w:szCs w:val="28"/>
        </w:rPr>
        <w:lastRenderedPageBreak/>
        <w:t>财务报告</w:t>
      </w:r>
    </w:p>
    <w:bookmarkEnd w:id="110"/>
    <w:bookmarkEnd w:id="111"/>
    <w:p w14:paraId="26F8DC86" w14:textId="77777777" w:rsidR="00CB57AE" w:rsidRDefault="00A315DF">
      <w:pPr>
        <w:pStyle w:val="2"/>
        <w:numPr>
          <w:ilvl w:val="0"/>
          <w:numId w:val="28"/>
        </w:numPr>
        <w:ind w:left="420" w:hanging="420"/>
        <w:rPr>
          <w:rFonts w:ascii="宋体" w:hAnsi="宋体"/>
          <w:color w:val="000000" w:themeColor="text1"/>
        </w:rPr>
      </w:pPr>
      <w:r>
        <w:rPr>
          <w:rFonts w:ascii="宋体" w:hAnsi="宋体" w:hint="eastAsia"/>
          <w:color w:val="000000" w:themeColor="text1"/>
        </w:rPr>
        <w:t>审计报告</w:t>
      </w:r>
    </w:p>
    <w:sdt>
      <w:sdtPr>
        <w:rPr>
          <w:color w:val="000000" w:themeColor="text1"/>
        </w:rPr>
        <w:alias w:val="是否适用：审计报告[双击切换]"/>
        <w:tag w:val="_GBC_33dac3baf6634fba91e3026ebaaad280"/>
        <w:id w:val="643550498"/>
        <w:placeholder>
          <w:docPart w:val="GBC22222222222222222222222222222"/>
        </w:placeholder>
      </w:sdtPr>
      <w:sdtContent>
        <w:p w14:paraId="4C7648F4" w14:textId="43D6B7B8" w:rsidR="00CB57AE" w:rsidRDefault="00A315DF" w:rsidP="00992D10">
          <w:pPr>
            <w:rPr>
              <w:color w:val="000000" w:themeColor="text1"/>
            </w:rPr>
          </w:pPr>
          <w:r>
            <w:rPr>
              <w:rFonts w:ascii="宋体" w:hAnsi="宋体"/>
              <w:color w:val="000000" w:themeColor="text1"/>
            </w:rPr>
            <w:fldChar w:fldCharType="begin"/>
          </w:r>
          <w:r w:rsidR="00992D1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92D1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D984C4" w14:textId="77777777" w:rsidR="00CB57AE" w:rsidRDefault="00CB57AE">
      <w:pPr>
        <w:rPr>
          <w:color w:val="000000" w:themeColor="text1"/>
        </w:rPr>
      </w:pPr>
    </w:p>
    <w:p w14:paraId="63C74205"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财务报表</w:t>
      </w:r>
    </w:p>
    <w:p w14:paraId="6E3CAC87" w14:textId="77777777" w:rsidR="00CB57AE" w:rsidRDefault="00A315DF">
      <w:pPr>
        <w:pStyle w:val="3"/>
        <w:jc w:val="center"/>
        <w:rPr>
          <w:rFonts w:ascii="宋体" w:hAnsi="宋体"/>
          <w:color w:val="000000" w:themeColor="text1"/>
        </w:rPr>
      </w:pPr>
      <w:bookmarkStart w:id="112" w:name="_Hlk10208794"/>
      <w:r>
        <w:rPr>
          <w:rFonts w:ascii="宋体" w:hAnsi="宋体" w:hint="eastAsia"/>
          <w:color w:val="000000" w:themeColor="text1"/>
        </w:rPr>
        <w:t>合并资产负债表</w:t>
      </w:r>
    </w:p>
    <w:p w14:paraId="28B3BAC5" w14:textId="77777777" w:rsidR="00CB57AE" w:rsidRDefault="00A315DF">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1210D7A2" w14:textId="77777777" w:rsidR="00CB57AE" w:rsidRDefault="00A315DF">
      <w:pPr>
        <w:rPr>
          <w:color w:val="000000" w:themeColor="text1"/>
        </w:rPr>
      </w:pPr>
      <w:r>
        <w:rPr>
          <w:color w:val="000000" w:themeColor="text1"/>
        </w:rPr>
        <w:t>编制单位：</w:t>
      </w:r>
      <w:r>
        <w:rPr>
          <w:color w:val="000000" w:themeColor="text1"/>
        </w:rPr>
        <w:t xml:space="preserve"> </w:t>
      </w:r>
      <w:sdt>
        <w:sdtPr>
          <w:rPr>
            <w:color w:val="000000" w:themeColor="text1"/>
          </w:rPr>
          <w:alias w:val="公司法定中文名称"/>
          <w:tag w:val="_GBC_76dae7aa62d842859c05c05e750163c2"/>
          <w:id w:val="1723018757"/>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沧州大化股份有限公司</w:t>
          </w:r>
        </w:sdtContent>
      </w:sdt>
    </w:p>
    <w:p w14:paraId="2B2D20F1" w14:textId="77777777" w:rsidR="00CB57AE" w:rsidRDefault="00A315DF">
      <w:pPr>
        <w:jc w:val="right"/>
        <w:rPr>
          <w:color w:val="000000" w:themeColor="text1"/>
        </w:rPr>
      </w:pPr>
      <w:r>
        <w:rPr>
          <w:color w:val="000000" w:themeColor="text1"/>
        </w:rPr>
        <w:t>单位：</w:t>
      </w:r>
      <w:sdt>
        <w:sdtPr>
          <w:rPr>
            <w:color w:val="000000" w:themeColor="text1"/>
          </w:rPr>
          <w:alias w:val="单位：合并资产负债表"/>
          <w:tag w:val="_GBC_710dced47e5943589779e071c78c5512"/>
          <w:id w:val="-8517232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资产负债表"/>
          <w:tag w:val="_GBC_7e2679155b104d33ba04158c7414bcff"/>
          <w:id w:val="16087710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CB57AE" w14:paraId="1AC4E645" w14:textId="77777777">
        <w:bookmarkStart w:id="113" w:name="_Hlk137046697" w:displacedByCustomXml="next"/>
        <w:sdt>
          <w:sdtPr>
            <w:tag w:val="_PLD_1d3f74748a444e6ea0d191e81e54edca"/>
            <w:id w:val="307909104"/>
          </w:sdtPr>
          <w:sdtContent>
            <w:tc>
              <w:tcPr>
                <w:tcW w:w="1629" w:type="pct"/>
                <w:tcBorders>
                  <w:top w:val="outset" w:sz="6" w:space="0" w:color="auto"/>
                  <w:left w:val="outset" w:sz="6" w:space="0" w:color="auto"/>
                  <w:bottom w:val="outset" w:sz="6" w:space="0" w:color="auto"/>
                  <w:right w:val="outset" w:sz="6" w:space="0" w:color="auto"/>
                </w:tcBorders>
                <w:vAlign w:val="center"/>
              </w:tcPr>
              <w:p w14:paraId="7D559523" w14:textId="77777777" w:rsidR="00CB57AE" w:rsidRDefault="00A315DF">
                <w:pPr>
                  <w:jc w:val="center"/>
                  <w:rPr>
                    <w:b/>
                    <w:color w:val="000000" w:themeColor="text1"/>
                  </w:rPr>
                </w:pPr>
                <w:r>
                  <w:rPr>
                    <w:b/>
                    <w:color w:val="000000" w:themeColor="text1"/>
                  </w:rPr>
                  <w:t>项目</w:t>
                </w:r>
              </w:p>
            </w:tc>
          </w:sdtContent>
        </w:sdt>
        <w:sdt>
          <w:sdtPr>
            <w:tag w:val="_PLD_da216b439a53487e85f12225916c5563"/>
            <w:id w:val="-940069271"/>
          </w:sdtPr>
          <w:sdtContent>
            <w:tc>
              <w:tcPr>
                <w:tcW w:w="627" w:type="pct"/>
                <w:tcBorders>
                  <w:top w:val="outset" w:sz="6" w:space="0" w:color="auto"/>
                  <w:left w:val="outset" w:sz="6" w:space="0" w:color="auto"/>
                  <w:bottom w:val="outset" w:sz="6" w:space="0" w:color="auto"/>
                  <w:right w:val="outset" w:sz="6" w:space="0" w:color="auto"/>
                </w:tcBorders>
                <w:vAlign w:val="center"/>
              </w:tcPr>
              <w:p w14:paraId="57476CE1" w14:textId="77777777" w:rsidR="00CB57AE" w:rsidRDefault="00A315DF">
                <w:pPr>
                  <w:jc w:val="center"/>
                  <w:rPr>
                    <w:b/>
                    <w:color w:val="000000" w:themeColor="text1"/>
                  </w:rPr>
                </w:pPr>
                <w:r>
                  <w:rPr>
                    <w:rFonts w:hint="eastAsia"/>
                    <w:b/>
                    <w:color w:val="000000" w:themeColor="text1"/>
                  </w:rPr>
                  <w:t>附注</w:t>
                </w:r>
              </w:p>
            </w:tc>
          </w:sdtContent>
        </w:sdt>
        <w:sdt>
          <w:sdtPr>
            <w:tag w:val="_PLD_21df1d74f3114abf83688ef31bc4d9a7"/>
            <w:id w:val="1667438838"/>
          </w:sdtPr>
          <w:sdtContent>
            <w:tc>
              <w:tcPr>
                <w:tcW w:w="1411" w:type="pct"/>
                <w:tcBorders>
                  <w:top w:val="outset" w:sz="6" w:space="0" w:color="auto"/>
                  <w:left w:val="outset" w:sz="6" w:space="0" w:color="auto"/>
                  <w:bottom w:val="outset" w:sz="6" w:space="0" w:color="auto"/>
                  <w:right w:val="outset" w:sz="6" w:space="0" w:color="auto"/>
                </w:tcBorders>
                <w:vAlign w:val="center"/>
              </w:tcPr>
              <w:p w14:paraId="6A28D5AB" w14:textId="77777777" w:rsidR="00CB57AE" w:rsidRDefault="00A315DF">
                <w:pPr>
                  <w:jc w:val="center"/>
                  <w:rPr>
                    <w:b/>
                    <w:color w:val="000000" w:themeColor="text1"/>
                  </w:rPr>
                </w:pPr>
                <w:r>
                  <w:rPr>
                    <w:rFonts w:hint="eastAsia"/>
                    <w:b/>
                    <w:color w:val="000000" w:themeColor="text1"/>
                  </w:rPr>
                  <w:t>2025</w:t>
                </w:r>
                <w:r>
                  <w:rPr>
                    <w:rFonts w:hint="eastAsia"/>
                    <w:b/>
                    <w:color w:val="000000" w:themeColor="text1"/>
                  </w:rPr>
                  <w:t>年</w:t>
                </w:r>
                <w:r>
                  <w:rPr>
                    <w:rFonts w:hint="eastAsia"/>
                    <w:b/>
                    <w:color w:val="000000" w:themeColor="text1"/>
                  </w:rPr>
                  <w:t>6</w:t>
                </w:r>
                <w:r>
                  <w:rPr>
                    <w:rFonts w:hint="eastAsia"/>
                    <w:b/>
                    <w:color w:val="000000" w:themeColor="text1"/>
                  </w:rPr>
                  <w:t>月</w:t>
                </w:r>
                <w:r>
                  <w:rPr>
                    <w:b/>
                    <w:color w:val="000000" w:themeColor="text1"/>
                  </w:rPr>
                  <w:t>3</w:t>
                </w:r>
                <w:r>
                  <w:rPr>
                    <w:rFonts w:hint="eastAsia"/>
                    <w:b/>
                    <w:color w:val="000000" w:themeColor="text1"/>
                  </w:rPr>
                  <w:t>0</w:t>
                </w:r>
                <w:r>
                  <w:rPr>
                    <w:rFonts w:hint="eastAsia"/>
                    <w:b/>
                    <w:color w:val="000000" w:themeColor="text1"/>
                  </w:rPr>
                  <w:t>日</w:t>
                </w:r>
              </w:p>
            </w:tc>
          </w:sdtContent>
        </w:sdt>
        <w:sdt>
          <w:sdtPr>
            <w:tag w:val="_PLD_d92c936206d34a64b4b2139999e7311b"/>
            <w:id w:val="-610049032"/>
          </w:sdtPr>
          <w:sdtContent>
            <w:tc>
              <w:tcPr>
                <w:tcW w:w="1333" w:type="pct"/>
                <w:tcBorders>
                  <w:top w:val="outset" w:sz="6" w:space="0" w:color="auto"/>
                  <w:left w:val="outset" w:sz="6" w:space="0" w:color="auto"/>
                  <w:bottom w:val="outset" w:sz="6" w:space="0" w:color="auto"/>
                  <w:right w:val="outset" w:sz="6" w:space="0" w:color="auto"/>
                </w:tcBorders>
                <w:vAlign w:val="center"/>
              </w:tcPr>
              <w:p w14:paraId="3B99EA79" w14:textId="77777777" w:rsidR="00CB57AE" w:rsidRDefault="00A315DF">
                <w:pPr>
                  <w:jc w:val="center"/>
                  <w:rPr>
                    <w:b/>
                    <w:color w:val="000000" w:themeColor="text1"/>
                  </w:rPr>
                </w:pPr>
                <w:r>
                  <w:rPr>
                    <w:b/>
                    <w:color w:val="000000" w:themeColor="text1"/>
                  </w:rPr>
                  <w:t>2024</w:t>
                </w:r>
                <w:r>
                  <w:rPr>
                    <w:b/>
                    <w:color w:val="000000" w:themeColor="text1"/>
                  </w:rPr>
                  <w:t>年</w:t>
                </w:r>
                <w:r>
                  <w:rPr>
                    <w:b/>
                    <w:color w:val="000000" w:themeColor="text1"/>
                  </w:rPr>
                  <w:t>12</w:t>
                </w:r>
                <w:r>
                  <w:rPr>
                    <w:b/>
                    <w:color w:val="000000" w:themeColor="text1"/>
                  </w:rPr>
                  <w:t>月</w:t>
                </w:r>
                <w:r>
                  <w:rPr>
                    <w:b/>
                    <w:color w:val="000000" w:themeColor="text1"/>
                  </w:rPr>
                  <w:t>31</w:t>
                </w:r>
                <w:r>
                  <w:rPr>
                    <w:b/>
                    <w:color w:val="000000" w:themeColor="text1"/>
                  </w:rPr>
                  <w:t>日</w:t>
                </w:r>
              </w:p>
            </w:tc>
          </w:sdtContent>
        </w:sdt>
      </w:tr>
      <w:tr w:rsidR="00CB57AE" w14:paraId="5EB58C60" w14:textId="77777777">
        <w:sdt>
          <w:sdtPr>
            <w:tag w:val="_PLD_c47a329e79ad491ca413bdaf35b1f19b"/>
            <w:id w:val="-196510984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EC2B565" w14:textId="77777777" w:rsidR="00CB57AE" w:rsidRDefault="00A315DF">
                <w:pPr>
                  <w:rPr>
                    <w:b/>
                    <w:color w:val="000000" w:themeColor="text1"/>
                  </w:rPr>
                </w:pPr>
                <w:r>
                  <w:rPr>
                    <w:rFonts w:hint="eastAsia"/>
                    <w:b/>
                    <w:color w:val="000000" w:themeColor="text1"/>
                  </w:rPr>
                  <w:t>流动资产：</w:t>
                </w:r>
              </w:p>
            </w:tc>
          </w:sdtContent>
        </w:sdt>
      </w:tr>
      <w:tr w:rsidR="00992D10" w14:paraId="4577432D" w14:textId="77777777">
        <w:tc>
          <w:tcPr>
            <w:tcW w:w="1629" w:type="pct"/>
            <w:tcBorders>
              <w:top w:val="outset" w:sz="6" w:space="0" w:color="auto"/>
              <w:left w:val="outset" w:sz="6" w:space="0" w:color="auto"/>
              <w:bottom w:val="outset" w:sz="6" w:space="0" w:color="auto"/>
              <w:right w:val="outset" w:sz="6" w:space="0" w:color="auto"/>
            </w:tcBorders>
            <w:vAlign w:val="center"/>
          </w:tcPr>
          <w:p w14:paraId="75D730EA" w14:textId="77777777" w:rsidR="00992D10" w:rsidRDefault="00992D10" w:rsidP="00992D10">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vAlign w:val="center"/>
          </w:tcPr>
          <w:p w14:paraId="5B7C6C61" w14:textId="77777777" w:rsidR="00992D10" w:rsidRDefault="00992D10" w:rsidP="00992D10"/>
        </w:tc>
        <w:tc>
          <w:tcPr>
            <w:tcW w:w="1411" w:type="pct"/>
            <w:tcBorders>
              <w:top w:val="outset" w:sz="6" w:space="0" w:color="auto"/>
              <w:left w:val="outset" w:sz="6" w:space="0" w:color="auto"/>
              <w:bottom w:val="outset" w:sz="6" w:space="0" w:color="auto"/>
              <w:right w:val="outset" w:sz="6" w:space="0" w:color="auto"/>
            </w:tcBorders>
            <w:vAlign w:val="center"/>
          </w:tcPr>
          <w:p w14:paraId="4F56AA51" w14:textId="17CA8078" w:rsidR="00992D10" w:rsidRPr="00992D10" w:rsidRDefault="00992D10" w:rsidP="00992D10">
            <w:pPr>
              <w:jc w:val="right"/>
              <w:rPr>
                <w:rFonts w:ascii="宋体" w:hAnsi="宋体"/>
              </w:rPr>
            </w:pPr>
            <w:r w:rsidRPr="00992D10">
              <w:rPr>
                <w:rFonts w:ascii="宋体" w:hAnsi="宋体" w:hint="eastAsia"/>
              </w:rPr>
              <w:t xml:space="preserve">404,665,240.98 </w:t>
            </w:r>
          </w:p>
        </w:tc>
        <w:tc>
          <w:tcPr>
            <w:tcW w:w="1333" w:type="pct"/>
            <w:tcBorders>
              <w:top w:val="outset" w:sz="6" w:space="0" w:color="auto"/>
              <w:left w:val="outset" w:sz="6" w:space="0" w:color="auto"/>
              <w:bottom w:val="outset" w:sz="6" w:space="0" w:color="auto"/>
              <w:right w:val="outset" w:sz="6" w:space="0" w:color="auto"/>
            </w:tcBorders>
            <w:vAlign w:val="center"/>
          </w:tcPr>
          <w:p w14:paraId="4AD0C08A" w14:textId="7F60A9E9" w:rsidR="00992D10" w:rsidRPr="00992D10" w:rsidRDefault="007250F6" w:rsidP="00992D10">
            <w:pPr>
              <w:jc w:val="right"/>
              <w:rPr>
                <w:rFonts w:ascii="宋体" w:hAnsi="宋体"/>
              </w:rPr>
            </w:pPr>
            <w:r>
              <w:rPr>
                <w:rFonts w:ascii="宋体" w:hAnsi="宋体"/>
              </w:rPr>
              <w:t>427,833,433.36</w:t>
            </w:r>
          </w:p>
        </w:tc>
      </w:tr>
      <w:tr w:rsidR="00CB57AE" w14:paraId="5051B883" w14:textId="77777777">
        <w:tc>
          <w:tcPr>
            <w:tcW w:w="1629" w:type="pct"/>
            <w:tcBorders>
              <w:top w:val="outset" w:sz="6" w:space="0" w:color="auto"/>
              <w:left w:val="outset" w:sz="6" w:space="0" w:color="auto"/>
              <w:bottom w:val="outset" w:sz="6" w:space="0" w:color="auto"/>
              <w:right w:val="outset" w:sz="6" w:space="0" w:color="auto"/>
            </w:tcBorders>
            <w:vAlign w:val="center"/>
          </w:tcPr>
          <w:p w14:paraId="0B58F569" w14:textId="77777777" w:rsidR="00CB57AE" w:rsidRDefault="00A315DF">
            <w:pPr>
              <w:ind w:firstLineChars="100" w:firstLine="210"/>
              <w:rPr>
                <w:color w:val="000000" w:themeColor="text1"/>
              </w:rPr>
            </w:pPr>
            <w:r>
              <w:rPr>
                <w:rFonts w:hint="eastAsia"/>
                <w:color w:val="000000" w:themeColor="text1"/>
              </w:rPr>
              <w:t>结算备付金</w:t>
            </w:r>
          </w:p>
        </w:tc>
        <w:tc>
          <w:tcPr>
            <w:tcW w:w="627" w:type="pct"/>
            <w:tcBorders>
              <w:top w:val="outset" w:sz="6" w:space="0" w:color="auto"/>
              <w:left w:val="outset" w:sz="6" w:space="0" w:color="auto"/>
              <w:bottom w:val="outset" w:sz="6" w:space="0" w:color="auto"/>
              <w:right w:val="outset" w:sz="6" w:space="0" w:color="auto"/>
            </w:tcBorders>
            <w:vAlign w:val="center"/>
          </w:tcPr>
          <w:p w14:paraId="6ECB6B5F"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0CE31E7D"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015685F" w14:textId="77777777" w:rsidR="00CB57AE" w:rsidRPr="00992D10" w:rsidRDefault="00CB57AE">
            <w:pPr>
              <w:jc w:val="right"/>
              <w:rPr>
                <w:rFonts w:ascii="宋体" w:hAnsi="宋体"/>
              </w:rPr>
            </w:pPr>
          </w:p>
        </w:tc>
      </w:tr>
      <w:tr w:rsidR="00CB57AE" w14:paraId="5A26CF58" w14:textId="77777777">
        <w:tc>
          <w:tcPr>
            <w:tcW w:w="1629" w:type="pct"/>
            <w:tcBorders>
              <w:top w:val="outset" w:sz="6" w:space="0" w:color="auto"/>
              <w:left w:val="outset" w:sz="6" w:space="0" w:color="auto"/>
              <w:bottom w:val="outset" w:sz="6" w:space="0" w:color="auto"/>
              <w:right w:val="outset" w:sz="6" w:space="0" w:color="auto"/>
            </w:tcBorders>
            <w:vAlign w:val="center"/>
          </w:tcPr>
          <w:p w14:paraId="6A2055AD" w14:textId="77777777" w:rsidR="00CB57AE" w:rsidRDefault="00A315DF">
            <w:pPr>
              <w:ind w:firstLineChars="100" w:firstLine="210"/>
              <w:rPr>
                <w:color w:val="000000" w:themeColor="text1"/>
              </w:rPr>
            </w:pPr>
            <w:r>
              <w:rPr>
                <w:rFonts w:hint="eastAsia"/>
                <w:color w:val="000000" w:themeColor="text1"/>
              </w:rPr>
              <w:t>拆出资金</w:t>
            </w:r>
          </w:p>
        </w:tc>
        <w:tc>
          <w:tcPr>
            <w:tcW w:w="627" w:type="pct"/>
            <w:tcBorders>
              <w:top w:val="outset" w:sz="6" w:space="0" w:color="auto"/>
              <w:left w:val="outset" w:sz="6" w:space="0" w:color="auto"/>
              <w:bottom w:val="outset" w:sz="6" w:space="0" w:color="auto"/>
              <w:right w:val="outset" w:sz="6" w:space="0" w:color="auto"/>
            </w:tcBorders>
            <w:vAlign w:val="center"/>
          </w:tcPr>
          <w:p w14:paraId="7583BE63"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5A2BD56C"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EA77B01" w14:textId="77777777" w:rsidR="00CB57AE" w:rsidRPr="00992D10" w:rsidRDefault="00CB57AE">
            <w:pPr>
              <w:jc w:val="right"/>
              <w:rPr>
                <w:rFonts w:ascii="宋体" w:hAnsi="宋体"/>
              </w:rPr>
            </w:pPr>
          </w:p>
        </w:tc>
      </w:tr>
      <w:tr w:rsidR="00CB57AE" w14:paraId="588C7702" w14:textId="77777777">
        <w:tc>
          <w:tcPr>
            <w:tcW w:w="1629" w:type="pct"/>
            <w:tcBorders>
              <w:top w:val="outset" w:sz="6" w:space="0" w:color="auto"/>
              <w:left w:val="outset" w:sz="6" w:space="0" w:color="auto"/>
              <w:bottom w:val="outset" w:sz="6" w:space="0" w:color="auto"/>
              <w:right w:val="outset" w:sz="6" w:space="0" w:color="auto"/>
            </w:tcBorders>
            <w:vAlign w:val="center"/>
          </w:tcPr>
          <w:p w14:paraId="1DED5816" w14:textId="77777777" w:rsidR="00CB57AE" w:rsidRDefault="00A315DF">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3558F3CC"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308DAE9B"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6702D73" w14:textId="77777777" w:rsidR="00CB57AE" w:rsidRPr="00992D10" w:rsidRDefault="00CB57AE">
            <w:pPr>
              <w:jc w:val="right"/>
              <w:rPr>
                <w:rFonts w:ascii="宋体" w:hAnsi="宋体"/>
              </w:rPr>
            </w:pPr>
          </w:p>
        </w:tc>
      </w:tr>
      <w:tr w:rsidR="00CB57AE" w14:paraId="72BBAACC" w14:textId="77777777">
        <w:tc>
          <w:tcPr>
            <w:tcW w:w="1629" w:type="pct"/>
            <w:tcBorders>
              <w:top w:val="outset" w:sz="6" w:space="0" w:color="auto"/>
              <w:left w:val="outset" w:sz="6" w:space="0" w:color="auto"/>
              <w:bottom w:val="outset" w:sz="6" w:space="0" w:color="auto"/>
              <w:right w:val="outset" w:sz="6" w:space="0" w:color="auto"/>
            </w:tcBorders>
            <w:vAlign w:val="center"/>
          </w:tcPr>
          <w:p w14:paraId="1FBE6697" w14:textId="77777777" w:rsidR="00CB57AE" w:rsidRDefault="00A315DF">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667260AE"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4CF3EB65"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49A6904" w14:textId="77777777" w:rsidR="00CB57AE" w:rsidRPr="00992D10" w:rsidRDefault="00CB57AE">
            <w:pPr>
              <w:jc w:val="right"/>
              <w:rPr>
                <w:rFonts w:ascii="宋体" w:hAnsi="宋体"/>
              </w:rPr>
            </w:pPr>
          </w:p>
        </w:tc>
      </w:tr>
      <w:tr w:rsidR="00992D10" w14:paraId="44CFE488" w14:textId="77777777">
        <w:tc>
          <w:tcPr>
            <w:tcW w:w="1629" w:type="pct"/>
            <w:tcBorders>
              <w:top w:val="outset" w:sz="6" w:space="0" w:color="auto"/>
              <w:left w:val="outset" w:sz="6" w:space="0" w:color="auto"/>
              <w:bottom w:val="outset" w:sz="6" w:space="0" w:color="auto"/>
              <w:right w:val="outset" w:sz="6" w:space="0" w:color="auto"/>
            </w:tcBorders>
            <w:vAlign w:val="center"/>
          </w:tcPr>
          <w:p w14:paraId="249446FA" w14:textId="77777777" w:rsidR="00992D10" w:rsidRDefault="00992D10" w:rsidP="00992D10">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vAlign w:val="center"/>
          </w:tcPr>
          <w:p w14:paraId="6773A9D4" w14:textId="77777777" w:rsidR="00992D10" w:rsidRDefault="00992D10" w:rsidP="00992D10"/>
        </w:tc>
        <w:tc>
          <w:tcPr>
            <w:tcW w:w="1411" w:type="pct"/>
            <w:tcBorders>
              <w:top w:val="outset" w:sz="6" w:space="0" w:color="auto"/>
              <w:left w:val="outset" w:sz="6" w:space="0" w:color="auto"/>
              <w:bottom w:val="outset" w:sz="6" w:space="0" w:color="auto"/>
              <w:right w:val="outset" w:sz="6" w:space="0" w:color="auto"/>
            </w:tcBorders>
            <w:vAlign w:val="center"/>
          </w:tcPr>
          <w:p w14:paraId="5B470F05" w14:textId="4EAF28A0" w:rsidR="00992D10" w:rsidRPr="00992D10" w:rsidRDefault="00992D10" w:rsidP="00992D10">
            <w:pPr>
              <w:jc w:val="right"/>
              <w:rPr>
                <w:rFonts w:ascii="宋体" w:hAnsi="宋体"/>
              </w:rPr>
            </w:pPr>
            <w:r w:rsidRPr="00992D10">
              <w:rPr>
                <w:rFonts w:ascii="宋体" w:hAnsi="宋体" w:hint="eastAsia"/>
              </w:rPr>
              <w:t xml:space="preserve">140,862,838.84 </w:t>
            </w:r>
          </w:p>
        </w:tc>
        <w:tc>
          <w:tcPr>
            <w:tcW w:w="1333" w:type="pct"/>
            <w:tcBorders>
              <w:top w:val="outset" w:sz="6" w:space="0" w:color="auto"/>
              <w:left w:val="outset" w:sz="6" w:space="0" w:color="auto"/>
              <w:bottom w:val="outset" w:sz="6" w:space="0" w:color="auto"/>
              <w:right w:val="outset" w:sz="6" w:space="0" w:color="auto"/>
            </w:tcBorders>
            <w:vAlign w:val="center"/>
          </w:tcPr>
          <w:p w14:paraId="501806F6" w14:textId="0F73C427" w:rsidR="00992D10" w:rsidRPr="00992D10" w:rsidRDefault="007250F6" w:rsidP="00992D10">
            <w:pPr>
              <w:jc w:val="right"/>
              <w:rPr>
                <w:rFonts w:ascii="宋体" w:hAnsi="宋体"/>
              </w:rPr>
            </w:pPr>
            <w:r>
              <w:rPr>
                <w:rFonts w:ascii="宋体" w:hAnsi="宋体"/>
              </w:rPr>
              <w:t>155,011,183.23</w:t>
            </w:r>
          </w:p>
        </w:tc>
      </w:tr>
      <w:tr w:rsidR="00992D10" w14:paraId="7193B8E9" w14:textId="77777777">
        <w:tc>
          <w:tcPr>
            <w:tcW w:w="1629" w:type="pct"/>
            <w:tcBorders>
              <w:top w:val="outset" w:sz="6" w:space="0" w:color="auto"/>
              <w:left w:val="outset" w:sz="6" w:space="0" w:color="auto"/>
              <w:bottom w:val="outset" w:sz="6" w:space="0" w:color="auto"/>
              <w:right w:val="outset" w:sz="6" w:space="0" w:color="auto"/>
            </w:tcBorders>
            <w:vAlign w:val="center"/>
          </w:tcPr>
          <w:p w14:paraId="767F1516" w14:textId="77777777" w:rsidR="00992D10" w:rsidRDefault="00992D10" w:rsidP="00992D10">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14:paraId="0458EB7A" w14:textId="77777777" w:rsidR="00992D10" w:rsidRDefault="00992D10" w:rsidP="00992D10"/>
        </w:tc>
        <w:tc>
          <w:tcPr>
            <w:tcW w:w="1411" w:type="pct"/>
            <w:tcBorders>
              <w:top w:val="outset" w:sz="6" w:space="0" w:color="auto"/>
              <w:left w:val="outset" w:sz="6" w:space="0" w:color="auto"/>
              <w:bottom w:val="outset" w:sz="6" w:space="0" w:color="auto"/>
              <w:right w:val="outset" w:sz="6" w:space="0" w:color="auto"/>
            </w:tcBorders>
            <w:vAlign w:val="center"/>
          </w:tcPr>
          <w:p w14:paraId="624E4BCF" w14:textId="30B66256" w:rsidR="00992D10" w:rsidRPr="00992D10" w:rsidRDefault="00992D10" w:rsidP="00992D10">
            <w:pPr>
              <w:jc w:val="right"/>
              <w:rPr>
                <w:rFonts w:ascii="宋体" w:hAnsi="宋体"/>
              </w:rPr>
            </w:pPr>
            <w:r w:rsidRPr="00992D10">
              <w:rPr>
                <w:rFonts w:ascii="宋体" w:hAnsi="宋体" w:hint="eastAsia"/>
              </w:rPr>
              <w:t xml:space="preserve">63,078,915.19 </w:t>
            </w:r>
          </w:p>
        </w:tc>
        <w:tc>
          <w:tcPr>
            <w:tcW w:w="1333" w:type="pct"/>
            <w:tcBorders>
              <w:top w:val="outset" w:sz="6" w:space="0" w:color="auto"/>
              <w:left w:val="outset" w:sz="6" w:space="0" w:color="auto"/>
              <w:bottom w:val="outset" w:sz="6" w:space="0" w:color="auto"/>
              <w:right w:val="outset" w:sz="6" w:space="0" w:color="auto"/>
            </w:tcBorders>
            <w:vAlign w:val="center"/>
          </w:tcPr>
          <w:p w14:paraId="70BF2FA5" w14:textId="0525E540" w:rsidR="00992D10" w:rsidRPr="00992D10" w:rsidRDefault="007250F6" w:rsidP="00992D10">
            <w:pPr>
              <w:jc w:val="right"/>
              <w:rPr>
                <w:rFonts w:ascii="宋体" w:hAnsi="宋体"/>
              </w:rPr>
            </w:pPr>
            <w:r>
              <w:rPr>
                <w:rFonts w:ascii="宋体" w:hAnsi="宋体"/>
              </w:rPr>
              <w:t>45,065,814.08</w:t>
            </w:r>
          </w:p>
        </w:tc>
      </w:tr>
      <w:tr w:rsidR="00992D10" w14:paraId="1010A318" w14:textId="77777777">
        <w:tc>
          <w:tcPr>
            <w:tcW w:w="1629" w:type="pct"/>
            <w:tcBorders>
              <w:top w:val="outset" w:sz="6" w:space="0" w:color="auto"/>
              <w:left w:val="outset" w:sz="6" w:space="0" w:color="auto"/>
              <w:bottom w:val="outset" w:sz="6" w:space="0" w:color="auto"/>
              <w:right w:val="outset" w:sz="6" w:space="0" w:color="auto"/>
            </w:tcBorders>
            <w:vAlign w:val="center"/>
          </w:tcPr>
          <w:p w14:paraId="4B29B91B" w14:textId="77777777" w:rsidR="00992D10" w:rsidRDefault="00992D10" w:rsidP="00992D10">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14:paraId="1AAF2165" w14:textId="77777777" w:rsidR="00992D10" w:rsidRDefault="00992D10" w:rsidP="00992D10"/>
        </w:tc>
        <w:tc>
          <w:tcPr>
            <w:tcW w:w="1411" w:type="pct"/>
            <w:tcBorders>
              <w:top w:val="outset" w:sz="6" w:space="0" w:color="auto"/>
              <w:left w:val="outset" w:sz="6" w:space="0" w:color="auto"/>
              <w:bottom w:val="outset" w:sz="6" w:space="0" w:color="auto"/>
              <w:right w:val="outset" w:sz="6" w:space="0" w:color="auto"/>
            </w:tcBorders>
            <w:vAlign w:val="center"/>
          </w:tcPr>
          <w:p w14:paraId="4BA0D856" w14:textId="5FE73968" w:rsidR="00992D10" w:rsidRPr="00992D10" w:rsidRDefault="00992D10" w:rsidP="00992D10">
            <w:pPr>
              <w:jc w:val="right"/>
              <w:rPr>
                <w:rFonts w:ascii="宋体" w:hAnsi="宋体"/>
              </w:rPr>
            </w:pPr>
            <w:r w:rsidRPr="00992D10">
              <w:rPr>
                <w:rFonts w:ascii="宋体" w:hAnsi="宋体" w:hint="eastAsia"/>
              </w:rPr>
              <w:t xml:space="preserve">28,099,403.94 </w:t>
            </w:r>
          </w:p>
        </w:tc>
        <w:tc>
          <w:tcPr>
            <w:tcW w:w="1333" w:type="pct"/>
            <w:tcBorders>
              <w:top w:val="outset" w:sz="6" w:space="0" w:color="auto"/>
              <w:left w:val="outset" w:sz="6" w:space="0" w:color="auto"/>
              <w:bottom w:val="outset" w:sz="6" w:space="0" w:color="auto"/>
              <w:right w:val="outset" w:sz="6" w:space="0" w:color="auto"/>
            </w:tcBorders>
            <w:vAlign w:val="center"/>
          </w:tcPr>
          <w:p w14:paraId="7498415E" w14:textId="16047D8A" w:rsidR="00992D10" w:rsidRPr="00992D10" w:rsidRDefault="00C729E6" w:rsidP="00992D10">
            <w:pPr>
              <w:jc w:val="right"/>
              <w:rPr>
                <w:rFonts w:ascii="宋体" w:hAnsi="宋体"/>
              </w:rPr>
            </w:pPr>
            <w:r>
              <w:rPr>
                <w:rFonts w:ascii="宋体" w:hAnsi="宋体"/>
              </w:rPr>
              <w:t>96,597,632.52</w:t>
            </w:r>
          </w:p>
        </w:tc>
      </w:tr>
      <w:tr w:rsidR="00992D10" w14:paraId="70470F5D" w14:textId="77777777">
        <w:tc>
          <w:tcPr>
            <w:tcW w:w="1629" w:type="pct"/>
            <w:tcBorders>
              <w:top w:val="outset" w:sz="6" w:space="0" w:color="auto"/>
              <w:left w:val="outset" w:sz="6" w:space="0" w:color="auto"/>
              <w:bottom w:val="outset" w:sz="6" w:space="0" w:color="auto"/>
              <w:right w:val="outset" w:sz="6" w:space="0" w:color="auto"/>
            </w:tcBorders>
            <w:vAlign w:val="center"/>
          </w:tcPr>
          <w:p w14:paraId="694D9194" w14:textId="77777777" w:rsidR="00992D10" w:rsidRDefault="00992D10" w:rsidP="00992D10">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14:paraId="5FD6CE01" w14:textId="77777777" w:rsidR="00992D10" w:rsidRDefault="00992D10" w:rsidP="00992D10"/>
        </w:tc>
        <w:tc>
          <w:tcPr>
            <w:tcW w:w="1411" w:type="pct"/>
            <w:tcBorders>
              <w:top w:val="outset" w:sz="6" w:space="0" w:color="auto"/>
              <w:left w:val="outset" w:sz="6" w:space="0" w:color="auto"/>
              <w:bottom w:val="outset" w:sz="6" w:space="0" w:color="auto"/>
              <w:right w:val="outset" w:sz="6" w:space="0" w:color="auto"/>
            </w:tcBorders>
            <w:vAlign w:val="center"/>
          </w:tcPr>
          <w:p w14:paraId="4EA9E423" w14:textId="44924584" w:rsidR="00992D10" w:rsidRPr="00992D10" w:rsidRDefault="00992D10" w:rsidP="00992D10">
            <w:pPr>
              <w:jc w:val="right"/>
              <w:rPr>
                <w:rFonts w:ascii="宋体" w:hAnsi="宋体"/>
              </w:rPr>
            </w:pPr>
            <w:r w:rsidRPr="00992D10">
              <w:rPr>
                <w:rFonts w:ascii="宋体" w:hAnsi="宋体" w:hint="eastAsia"/>
              </w:rPr>
              <w:t xml:space="preserve">28,694,295.58 </w:t>
            </w:r>
          </w:p>
        </w:tc>
        <w:tc>
          <w:tcPr>
            <w:tcW w:w="1333" w:type="pct"/>
            <w:tcBorders>
              <w:top w:val="outset" w:sz="6" w:space="0" w:color="auto"/>
              <w:left w:val="outset" w:sz="6" w:space="0" w:color="auto"/>
              <w:bottom w:val="outset" w:sz="6" w:space="0" w:color="auto"/>
              <w:right w:val="outset" w:sz="6" w:space="0" w:color="auto"/>
            </w:tcBorders>
            <w:vAlign w:val="center"/>
          </w:tcPr>
          <w:p w14:paraId="66A20281" w14:textId="488AA80F" w:rsidR="00992D10" w:rsidRPr="00992D10" w:rsidRDefault="00C729E6" w:rsidP="00992D10">
            <w:pPr>
              <w:jc w:val="right"/>
              <w:rPr>
                <w:rFonts w:ascii="宋体" w:hAnsi="宋体"/>
              </w:rPr>
            </w:pPr>
            <w:r>
              <w:rPr>
                <w:rFonts w:ascii="宋体" w:hAnsi="宋体"/>
              </w:rPr>
              <w:t>29,870,888.27</w:t>
            </w:r>
          </w:p>
        </w:tc>
      </w:tr>
      <w:tr w:rsidR="00CB57AE" w14:paraId="233B79AB" w14:textId="77777777">
        <w:tc>
          <w:tcPr>
            <w:tcW w:w="1629" w:type="pct"/>
            <w:tcBorders>
              <w:top w:val="outset" w:sz="6" w:space="0" w:color="auto"/>
              <w:left w:val="outset" w:sz="6" w:space="0" w:color="auto"/>
              <w:bottom w:val="outset" w:sz="6" w:space="0" w:color="auto"/>
              <w:right w:val="outset" w:sz="6" w:space="0" w:color="auto"/>
            </w:tcBorders>
            <w:vAlign w:val="center"/>
          </w:tcPr>
          <w:p w14:paraId="71255054" w14:textId="77777777" w:rsidR="00CB57AE" w:rsidRDefault="00A315DF">
            <w:pPr>
              <w:ind w:firstLineChars="100" w:firstLine="210"/>
              <w:rPr>
                <w:color w:val="000000" w:themeColor="text1"/>
              </w:rPr>
            </w:pPr>
            <w:r>
              <w:rPr>
                <w:rFonts w:hint="eastAsia"/>
                <w:color w:val="000000" w:themeColor="text1"/>
              </w:rPr>
              <w:t>应收保费</w:t>
            </w:r>
          </w:p>
        </w:tc>
        <w:tc>
          <w:tcPr>
            <w:tcW w:w="627" w:type="pct"/>
            <w:tcBorders>
              <w:top w:val="outset" w:sz="6" w:space="0" w:color="auto"/>
              <w:left w:val="outset" w:sz="6" w:space="0" w:color="auto"/>
              <w:bottom w:val="outset" w:sz="6" w:space="0" w:color="auto"/>
              <w:right w:val="outset" w:sz="6" w:space="0" w:color="auto"/>
            </w:tcBorders>
            <w:vAlign w:val="center"/>
          </w:tcPr>
          <w:p w14:paraId="3F8795EF"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4F8FCF8F"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B1A83B4" w14:textId="77777777" w:rsidR="00CB57AE" w:rsidRPr="00992D10" w:rsidRDefault="00CB57AE">
            <w:pPr>
              <w:jc w:val="right"/>
              <w:rPr>
                <w:rFonts w:ascii="宋体" w:hAnsi="宋体"/>
              </w:rPr>
            </w:pPr>
          </w:p>
        </w:tc>
      </w:tr>
      <w:tr w:rsidR="00CB57AE" w14:paraId="0EC48F5C" w14:textId="77777777">
        <w:tc>
          <w:tcPr>
            <w:tcW w:w="1629" w:type="pct"/>
            <w:tcBorders>
              <w:top w:val="outset" w:sz="6" w:space="0" w:color="auto"/>
              <w:left w:val="outset" w:sz="6" w:space="0" w:color="auto"/>
              <w:bottom w:val="outset" w:sz="6" w:space="0" w:color="auto"/>
              <w:right w:val="outset" w:sz="6" w:space="0" w:color="auto"/>
            </w:tcBorders>
            <w:vAlign w:val="center"/>
          </w:tcPr>
          <w:p w14:paraId="3BB75077" w14:textId="77777777" w:rsidR="00CB57AE" w:rsidRDefault="00A315DF">
            <w:pPr>
              <w:ind w:firstLineChars="100" w:firstLine="210"/>
              <w:rPr>
                <w:color w:val="000000" w:themeColor="text1"/>
              </w:rPr>
            </w:pPr>
            <w:r>
              <w:rPr>
                <w:rFonts w:hint="eastAsia"/>
                <w:color w:val="000000" w:themeColor="text1"/>
              </w:rPr>
              <w:t>应收分保账款</w:t>
            </w:r>
          </w:p>
        </w:tc>
        <w:tc>
          <w:tcPr>
            <w:tcW w:w="627" w:type="pct"/>
            <w:tcBorders>
              <w:top w:val="outset" w:sz="6" w:space="0" w:color="auto"/>
              <w:left w:val="outset" w:sz="6" w:space="0" w:color="auto"/>
              <w:bottom w:val="outset" w:sz="6" w:space="0" w:color="auto"/>
              <w:right w:val="outset" w:sz="6" w:space="0" w:color="auto"/>
            </w:tcBorders>
            <w:vAlign w:val="center"/>
          </w:tcPr>
          <w:p w14:paraId="0296B9AE"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6B5DF085"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DE113E2" w14:textId="77777777" w:rsidR="00CB57AE" w:rsidRPr="00992D10" w:rsidRDefault="00CB57AE">
            <w:pPr>
              <w:jc w:val="right"/>
              <w:rPr>
                <w:rFonts w:ascii="宋体" w:hAnsi="宋体"/>
              </w:rPr>
            </w:pPr>
          </w:p>
        </w:tc>
      </w:tr>
      <w:tr w:rsidR="00CB57AE" w14:paraId="53D3B994" w14:textId="77777777">
        <w:tc>
          <w:tcPr>
            <w:tcW w:w="1629" w:type="pct"/>
            <w:tcBorders>
              <w:top w:val="outset" w:sz="6" w:space="0" w:color="auto"/>
              <w:left w:val="outset" w:sz="6" w:space="0" w:color="auto"/>
              <w:bottom w:val="outset" w:sz="6" w:space="0" w:color="auto"/>
              <w:right w:val="outset" w:sz="6" w:space="0" w:color="auto"/>
            </w:tcBorders>
            <w:vAlign w:val="center"/>
          </w:tcPr>
          <w:p w14:paraId="25BC7020" w14:textId="77777777" w:rsidR="00CB57AE" w:rsidRDefault="00A315DF">
            <w:pPr>
              <w:ind w:firstLineChars="100" w:firstLine="210"/>
              <w:rPr>
                <w:color w:val="000000" w:themeColor="text1"/>
              </w:rPr>
            </w:pPr>
            <w:r>
              <w:rPr>
                <w:rFonts w:hint="eastAsia"/>
                <w:color w:val="000000" w:themeColor="text1"/>
              </w:rPr>
              <w:t>应收分保合同准备金</w:t>
            </w:r>
          </w:p>
        </w:tc>
        <w:tc>
          <w:tcPr>
            <w:tcW w:w="627" w:type="pct"/>
            <w:tcBorders>
              <w:top w:val="outset" w:sz="6" w:space="0" w:color="auto"/>
              <w:left w:val="outset" w:sz="6" w:space="0" w:color="auto"/>
              <w:bottom w:val="outset" w:sz="6" w:space="0" w:color="auto"/>
              <w:right w:val="outset" w:sz="6" w:space="0" w:color="auto"/>
            </w:tcBorders>
            <w:vAlign w:val="center"/>
          </w:tcPr>
          <w:p w14:paraId="49263BD7"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5AD27421"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6BE0BB3" w14:textId="77777777" w:rsidR="00CB57AE" w:rsidRPr="00992D10" w:rsidRDefault="00CB57AE">
            <w:pPr>
              <w:jc w:val="right"/>
              <w:rPr>
                <w:rFonts w:ascii="宋体" w:hAnsi="宋体"/>
              </w:rPr>
            </w:pPr>
          </w:p>
        </w:tc>
      </w:tr>
      <w:tr w:rsidR="00992D10" w14:paraId="5A86ED68" w14:textId="77777777">
        <w:tc>
          <w:tcPr>
            <w:tcW w:w="1629" w:type="pct"/>
            <w:tcBorders>
              <w:top w:val="outset" w:sz="6" w:space="0" w:color="auto"/>
              <w:left w:val="outset" w:sz="6" w:space="0" w:color="auto"/>
              <w:bottom w:val="outset" w:sz="6" w:space="0" w:color="auto"/>
              <w:right w:val="outset" w:sz="6" w:space="0" w:color="auto"/>
            </w:tcBorders>
            <w:vAlign w:val="center"/>
          </w:tcPr>
          <w:p w14:paraId="7C833DA6" w14:textId="77777777" w:rsidR="00992D10" w:rsidRDefault="00992D10" w:rsidP="00992D10">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14:paraId="51E1162B" w14:textId="77777777" w:rsidR="00992D10" w:rsidRDefault="00992D10" w:rsidP="00992D10"/>
        </w:tc>
        <w:tc>
          <w:tcPr>
            <w:tcW w:w="1411" w:type="pct"/>
            <w:tcBorders>
              <w:top w:val="outset" w:sz="6" w:space="0" w:color="auto"/>
              <w:left w:val="outset" w:sz="6" w:space="0" w:color="auto"/>
              <w:bottom w:val="outset" w:sz="6" w:space="0" w:color="auto"/>
              <w:right w:val="outset" w:sz="6" w:space="0" w:color="auto"/>
            </w:tcBorders>
            <w:vAlign w:val="center"/>
          </w:tcPr>
          <w:p w14:paraId="431C5C0B" w14:textId="3A81A0A9" w:rsidR="00992D10" w:rsidRPr="00992D10" w:rsidRDefault="00992D10" w:rsidP="00992D10">
            <w:pPr>
              <w:jc w:val="right"/>
              <w:rPr>
                <w:rFonts w:ascii="宋体" w:hAnsi="宋体"/>
              </w:rPr>
            </w:pPr>
            <w:r w:rsidRPr="00992D10">
              <w:rPr>
                <w:rFonts w:ascii="宋体" w:hAnsi="宋体" w:hint="eastAsia"/>
              </w:rPr>
              <w:t xml:space="preserve">6,281,088.40 </w:t>
            </w:r>
          </w:p>
        </w:tc>
        <w:tc>
          <w:tcPr>
            <w:tcW w:w="1333" w:type="pct"/>
            <w:tcBorders>
              <w:top w:val="outset" w:sz="6" w:space="0" w:color="auto"/>
              <w:left w:val="outset" w:sz="6" w:space="0" w:color="auto"/>
              <w:bottom w:val="outset" w:sz="6" w:space="0" w:color="auto"/>
              <w:right w:val="outset" w:sz="6" w:space="0" w:color="auto"/>
            </w:tcBorders>
            <w:vAlign w:val="center"/>
          </w:tcPr>
          <w:p w14:paraId="3203E578" w14:textId="56F0D3E9" w:rsidR="00992D10" w:rsidRPr="00992D10" w:rsidRDefault="00C729E6" w:rsidP="00992D10">
            <w:pPr>
              <w:jc w:val="right"/>
              <w:rPr>
                <w:rFonts w:ascii="宋体" w:hAnsi="宋体"/>
              </w:rPr>
            </w:pPr>
            <w:r>
              <w:rPr>
                <w:rFonts w:ascii="宋体" w:hAnsi="宋体"/>
              </w:rPr>
              <w:t>1,340,163.52</w:t>
            </w:r>
          </w:p>
        </w:tc>
      </w:tr>
      <w:tr w:rsidR="00CB57AE" w14:paraId="6E1D2303" w14:textId="77777777">
        <w:tc>
          <w:tcPr>
            <w:tcW w:w="1629" w:type="pct"/>
            <w:tcBorders>
              <w:top w:val="outset" w:sz="6" w:space="0" w:color="auto"/>
              <w:left w:val="outset" w:sz="6" w:space="0" w:color="auto"/>
              <w:bottom w:val="outset" w:sz="6" w:space="0" w:color="auto"/>
              <w:right w:val="outset" w:sz="6" w:space="0" w:color="auto"/>
            </w:tcBorders>
            <w:vAlign w:val="center"/>
          </w:tcPr>
          <w:p w14:paraId="054E8D32" w14:textId="77777777" w:rsidR="00CB57AE" w:rsidRDefault="00A315DF">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14:paraId="318B658C"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4BC3700B"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3AE3B14" w14:textId="77777777" w:rsidR="00CB57AE" w:rsidRPr="00992D10" w:rsidRDefault="00CB57AE">
            <w:pPr>
              <w:jc w:val="right"/>
              <w:rPr>
                <w:rFonts w:ascii="宋体" w:hAnsi="宋体"/>
              </w:rPr>
            </w:pPr>
          </w:p>
        </w:tc>
      </w:tr>
      <w:tr w:rsidR="00CB57AE" w14:paraId="209CFC69" w14:textId="77777777">
        <w:tc>
          <w:tcPr>
            <w:tcW w:w="1629" w:type="pct"/>
            <w:tcBorders>
              <w:top w:val="outset" w:sz="6" w:space="0" w:color="auto"/>
              <w:left w:val="outset" w:sz="6" w:space="0" w:color="auto"/>
              <w:bottom w:val="outset" w:sz="6" w:space="0" w:color="auto"/>
              <w:right w:val="outset" w:sz="6" w:space="0" w:color="auto"/>
            </w:tcBorders>
            <w:vAlign w:val="center"/>
          </w:tcPr>
          <w:p w14:paraId="6ED5257F" w14:textId="77777777" w:rsidR="00CB57AE" w:rsidRDefault="00A315DF">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14:paraId="020C5946"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2EC987B5"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467E3DB" w14:textId="77777777" w:rsidR="00CB57AE" w:rsidRPr="00992D10" w:rsidRDefault="00CB57AE">
            <w:pPr>
              <w:jc w:val="right"/>
              <w:rPr>
                <w:rFonts w:ascii="宋体" w:hAnsi="宋体"/>
              </w:rPr>
            </w:pPr>
          </w:p>
        </w:tc>
      </w:tr>
      <w:tr w:rsidR="00CB57AE" w14:paraId="58E533DE" w14:textId="77777777">
        <w:tc>
          <w:tcPr>
            <w:tcW w:w="1629" w:type="pct"/>
            <w:tcBorders>
              <w:top w:val="outset" w:sz="6" w:space="0" w:color="auto"/>
              <w:left w:val="outset" w:sz="6" w:space="0" w:color="auto"/>
              <w:bottom w:val="outset" w:sz="6" w:space="0" w:color="auto"/>
              <w:right w:val="outset" w:sz="6" w:space="0" w:color="auto"/>
            </w:tcBorders>
            <w:vAlign w:val="center"/>
          </w:tcPr>
          <w:p w14:paraId="418C164C" w14:textId="77777777" w:rsidR="00CB57AE" w:rsidRDefault="00A315DF">
            <w:pPr>
              <w:ind w:firstLineChars="100" w:firstLine="210"/>
              <w:rPr>
                <w:color w:val="000000" w:themeColor="text1"/>
              </w:rPr>
            </w:pPr>
            <w:r>
              <w:rPr>
                <w:rFonts w:hint="eastAsia"/>
                <w:color w:val="000000" w:themeColor="text1"/>
              </w:rPr>
              <w:t>买入返售金融资产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36402665"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560DC0CA"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8A9E5E3" w14:textId="77777777" w:rsidR="00CB57AE" w:rsidRPr="00992D10" w:rsidRDefault="00CB57AE">
            <w:pPr>
              <w:jc w:val="right"/>
              <w:rPr>
                <w:rFonts w:ascii="宋体" w:hAnsi="宋体"/>
              </w:rPr>
            </w:pPr>
          </w:p>
        </w:tc>
      </w:tr>
      <w:tr w:rsidR="00992D10" w14:paraId="06E25C74" w14:textId="77777777">
        <w:tc>
          <w:tcPr>
            <w:tcW w:w="1629" w:type="pct"/>
            <w:tcBorders>
              <w:top w:val="outset" w:sz="6" w:space="0" w:color="auto"/>
              <w:left w:val="outset" w:sz="6" w:space="0" w:color="auto"/>
              <w:bottom w:val="outset" w:sz="6" w:space="0" w:color="auto"/>
              <w:right w:val="outset" w:sz="6" w:space="0" w:color="auto"/>
            </w:tcBorders>
            <w:vAlign w:val="center"/>
          </w:tcPr>
          <w:p w14:paraId="6C03B5E5" w14:textId="77777777" w:rsidR="00992D10" w:rsidRDefault="00992D10" w:rsidP="00992D10">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vAlign w:val="center"/>
          </w:tcPr>
          <w:p w14:paraId="656601C2" w14:textId="77777777" w:rsidR="00992D10" w:rsidRDefault="00992D10" w:rsidP="00992D10"/>
        </w:tc>
        <w:tc>
          <w:tcPr>
            <w:tcW w:w="1411" w:type="pct"/>
            <w:tcBorders>
              <w:top w:val="outset" w:sz="6" w:space="0" w:color="auto"/>
              <w:left w:val="outset" w:sz="6" w:space="0" w:color="auto"/>
              <w:bottom w:val="outset" w:sz="6" w:space="0" w:color="auto"/>
              <w:right w:val="outset" w:sz="6" w:space="0" w:color="auto"/>
            </w:tcBorders>
            <w:vAlign w:val="center"/>
          </w:tcPr>
          <w:p w14:paraId="155E5B27" w14:textId="15BD3C99" w:rsidR="00992D10" w:rsidRPr="00992D10" w:rsidRDefault="00992D10" w:rsidP="00992D10">
            <w:pPr>
              <w:jc w:val="right"/>
              <w:rPr>
                <w:rFonts w:ascii="宋体" w:hAnsi="宋体"/>
              </w:rPr>
            </w:pPr>
            <w:r w:rsidRPr="00992D10">
              <w:rPr>
                <w:rFonts w:ascii="宋体" w:hAnsi="宋体" w:hint="eastAsia"/>
              </w:rPr>
              <w:t xml:space="preserve">395,633,247.25 </w:t>
            </w:r>
          </w:p>
        </w:tc>
        <w:tc>
          <w:tcPr>
            <w:tcW w:w="1333" w:type="pct"/>
            <w:tcBorders>
              <w:top w:val="outset" w:sz="6" w:space="0" w:color="auto"/>
              <w:left w:val="outset" w:sz="6" w:space="0" w:color="auto"/>
              <w:bottom w:val="outset" w:sz="6" w:space="0" w:color="auto"/>
              <w:right w:val="outset" w:sz="6" w:space="0" w:color="auto"/>
            </w:tcBorders>
            <w:vAlign w:val="center"/>
          </w:tcPr>
          <w:p w14:paraId="5FDB9B51" w14:textId="0DECEB8B" w:rsidR="00992D10" w:rsidRPr="00992D10" w:rsidRDefault="00C729E6" w:rsidP="00992D10">
            <w:pPr>
              <w:jc w:val="right"/>
              <w:rPr>
                <w:rFonts w:ascii="宋体" w:hAnsi="宋体"/>
              </w:rPr>
            </w:pPr>
            <w:r>
              <w:rPr>
                <w:rFonts w:ascii="宋体" w:hAnsi="宋体"/>
              </w:rPr>
              <w:t>285,424,985.38</w:t>
            </w:r>
          </w:p>
        </w:tc>
      </w:tr>
      <w:tr w:rsidR="00CB57AE" w14:paraId="1D5EF3C0" w14:textId="77777777">
        <w:tc>
          <w:tcPr>
            <w:tcW w:w="1629" w:type="pct"/>
            <w:tcBorders>
              <w:top w:val="outset" w:sz="6" w:space="0" w:color="auto"/>
              <w:left w:val="outset" w:sz="6" w:space="0" w:color="auto"/>
              <w:bottom w:val="outset" w:sz="6" w:space="0" w:color="auto"/>
              <w:right w:val="outset" w:sz="6" w:space="0" w:color="auto"/>
            </w:tcBorders>
            <w:vAlign w:val="center"/>
          </w:tcPr>
          <w:p w14:paraId="35018271" w14:textId="77777777" w:rsidR="00CB57AE" w:rsidRDefault="00A315DF">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15F5FAA7"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189D84BB"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DF9A5EA" w14:textId="77777777" w:rsidR="00CB57AE" w:rsidRPr="00992D10" w:rsidRDefault="00CB57AE">
            <w:pPr>
              <w:jc w:val="right"/>
              <w:rPr>
                <w:rFonts w:ascii="宋体" w:hAnsi="宋体"/>
              </w:rPr>
            </w:pPr>
          </w:p>
        </w:tc>
      </w:tr>
      <w:tr w:rsidR="00CB57AE" w14:paraId="02CDE6CC" w14:textId="77777777">
        <w:tc>
          <w:tcPr>
            <w:tcW w:w="1629" w:type="pct"/>
            <w:tcBorders>
              <w:top w:val="outset" w:sz="6" w:space="0" w:color="auto"/>
              <w:left w:val="outset" w:sz="6" w:space="0" w:color="auto"/>
              <w:bottom w:val="outset" w:sz="6" w:space="0" w:color="auto"/>
              <w:right w:val="outset" w:sz="6" w:space="0" w:color="auto"/>
            </w:tcBorders>
            <w:vAlign w:val="center"/>
          </w:tcPr>
          <w:p w14:paraId="5EB9DC66" w14:textId="77777777" w:rsidR="00CB57AE" w:rsidRDefault="00A315DF">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14:paraId="1B49121E"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5D48D34D"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DDF18F9" w14:textId="77777777" w:rsidR="00CB57AE" w:rsidRPr="00992D10" w:rsidRDefault="00CB57AE">
            <w:pPr>
              <w:jc w:val="right"/>
              <w:rPr>
                <w:rFonts w:ascii="宋体" w:hAnsi="宋体"/>
              </w:rPr>
            </w:pPr>
          </w:p>
        </w:tc>
      </w:tr>
      <w:tr w:rsidR="00CB57AE" w14:paraId="7A36F02E" w14:textId="77777777">
        <w:tc>
          <w:tcPr>
            <w:tcW w:w="1629" w:type="pct"/>
            <w:tcBorders>
              <w:top w:val="outset" w:sz="6" w:space="0" w:color="auto"/>
              <w:left w:val="outset" w:sz="6" w:space="0" w:color="auto"/>
              <w:bottom w:val="outset" w:sz="6" w:space="0" w:color="auto"/>
              <w:right w:val="outset" w:sz="6" w:space="0" w:color="auto"/>
            </w:tcBorders>
            <w:vAlign w:val="center"/>
          </w:tcPr>
          <w:p w14:paraId="301BC786" w14:textId="77777777" w:rsidR="00CB57AE" w:rsidRDefault="00A315DF">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14:paraId="34C227FD"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1784EA42"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11B952E" w14:textId="77777777" w:rsidR="00CB57AE" w:rsidRPr="00992D10" w:rsidRDefault="00CB57AE">
            <w:pPr>
              <w:jc w:val="right"/>
              <w:rPr>
                <w:rFonts w:ascii="宋体" w:hAnsi="宋体"/>
              </w:rPr>
            </w:pPr>
          </w:p>
        </w:tc>
      </w:tr>
      <w:tr w:rsidR="00CB57AE" w14:paraId="55DE3B83" w14:textId="77777777">
        <w:tc>
          <w:tcPr>
            <w:tcW w:w="1629" w:type="pct"/>
            <w:tcBorders>
              <w:top w:val="outset" w:sz="6" w:space="0" w:color="auto"/>
              <w:left w:val="outset" w:sz="6" w:space="0" w:color="auto"/>
              <w:bottom w:val="outset" w:sz="6" w:space="0" w:color="auto"/>
              <w:right w:val="outset" w:sz="6" w:space="0" w:color="auto"/>
            </w:tcBorders>
            <w:vAlign w:val="center"/>
          </w:tcPr>
          <w:p w14:paraId="28A91930" w14:textId="77777777" w:rsidR="00CB57AE" w:rsidRDefault="00A315DF">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7A37FF4E"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514A4E5E" w14:textId="77777777" w:rsidR="00CB57AE" w:rsidRPr="00992D1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AAD4FE1" w14:textId="77777777" w:rsidR="00CB57AE" w:rsidRPr="00992D10" w:rsidRDefault="00CB57AE">
            <w:pPr>
              <w:jc w:val="right"/>
              <w:rPr>
                <w:rFonts w:ascii="宋体" w:hAnsi="宋体"/>
              </w:rPr>
            </w:pPr>
          </w:p>
        </w:tc>
      </w:tr>
      <w:tr w:rsidR="00992D10" w14:paraId="0EC08258" w14:textId="77777777">
        <w:tc>
          <w:tcPr>
            <w:tcW w:w="1629" w:type="pct"/>
            <w:tcBorders>
              <w:top w:val="outset" w:sz="6" w:space="0" w:color="auto"/>
              <w:left w:val="outset" w:sz="6" w:space="0" w:color="auto"/>
              <w:bottom w:val="outset" w:sz="6" w:space="0" w:color="auto"/>
              <w:right w:val="outset" w:sz="6" w:space="0" w:color="auto"/>
            </w:tcBorders>
            <w:vAlign w:val="center"/>
          </w:tcPr>
          <w:p w14:paraId="499DE316" w14:textId="77777777" w:rsidR="00992D10" w:rsidRDefault="00992D10" w:rsidP="00992D10">
            <w:pPr>
              <w:ind w:firstLineChars="100" w:firstLine="210"/>
              <w:rPr>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491D9C4E" w14:textId="77777777" w:rsidR="00992D10" w:rsidRDefault="00992D10" w:rsidP="00992D10"/>
        </w:tc>
        <w:tc>
          <w:tcPr>
            <w:tcW w:w="1411" w:type="pct"/>
            <w:tcBorders>
              <w:top w:val="outset" w:sz="6" w:space="0" w:color="auto"/>
              <w:left w:val="outset" w:sz="6" w:space="0" w:color="auto"/>
              <w:bottom w:val="outset" w:sz="6" w:space="0" w:color="auto"/>
              <w:right w:val="outset" w:sz="6" w:space="0" w:color="auto"/>
            </w:tcBorders>
            <w:vAlign w:val="center"/>
          </w:tcPr>
          <w:p w14:paraId="100249F6" w14:textId="19FD46B8" w:rsidR="00992D10" w:rsidRPr="00992D10" w:rsidRDefault="00992D10" w:rsidP="00992D10">
            <w:pPr>
              <w:jc w:val="right"/>
              <w:rPr>
                <w:rFonts w:ascii="宋体" w:hAnsi="宋体"/>
              </w:rPr>
            </w:pPr>
            <w:r w:rsidRPr="00992D10">
              <w:rPr>
                <w:rFonts w:ascii="宋体" w:hAnsi="宋体" w:hint="eastAsia"/>
              </w:rPr>
              <w:t xml:space="preserve">29,550,825.10 </w:t>
            </w:r>
          </w:p>
        </w:tc>
        <w:tc>
          <w:tcPr>
            <w:tcW w:w="1333" w:type="pct"/>
            <w:tcBorders>
              <w:top w:val="outset" w:sz="6" w:space="0" w:color="auto"/>
              <w:left w:val="outset" w:sz="6" w:space="0" w:color="auto"/>
              <w:bottom w:val="outset" w:sz="6" w:space="0" w:color="auto"/>
              <w:right w:val="outset" w:sz="6" w:space="0" w:color="auto"/>
            </w:tcBorders>
            <w:vAlign w:val="center"/>
          </w:tcPr>
          <w:p w14:paraId="42DC0BE1" w14:textId="1FD60E57" w:rsidR="00992D10" w:rsidRPr="00992D10" w:rsidRDefault="007250F6" w:rsidP="00992D10">
            <w:pPr>
              <w:jc w:val="right"/>
              <w:rPr>
                <w:rFonts w:ascii="宋体" w:hAnsi="宋体"/>
              </w:rPr>
            </w:pPr>
            <w:r>
              <w:rPr>
                <w:rFonts w:ascii="宋体" w:hAnsi="宋体"/>
              </w:rPr>
              <w:t>11,386,195.41</w:t>
            </w:r>
          </w:p>
        </w:tc>
      </w:tr>
      <w:tr w:rsidR="00992D10" w14:paraId="0C86958B" w14:textId="77777777">
        <w:tc>
          <w:tcPr>
            <w:tcW w:w="1629" w:type="pct"/>
            <w:tcBorders>
              <w:top w:val="outset" w:sz="6" w:space="0" w:color="auto"/>
              <w:left w:val="outset" w:sz="6" w:space="0" w:color="auto"/>
              <w:bottom w:val="outset" w:sz="6" w:space="0" w:color="auto"/>
              <w:right w:val="outset" w:sz="6" w:space="0" w:color="auto"/>
            </w:tcBorders>
            <w:vAlign w:val="center"/>
          </w:tcPr>
          <w:p w14:paraId="0A552803" w14:textId="77777777" w:rsidR="00992D10" w:rsidRDefault="00992D10" w:rsidP="00992D10">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7FECBDD9" w14:textId="77777777" w:rsidR="00992D10" w:rsidRDefault="00992D10" w:rsidP="00992D10"/>
        </w:tc>
        <w:tc>
          <w:tcPr>
            <w:tcW w:w="1411" w:type="pct"/>
            <w:tcBorders>
              <w:top w:val="outset" w:sz="6" w:space="0" w:color="auto"/>
              <w:left w:val="outset" w:sz="6" w:space="0" w:color="auto"/>
              <w:bottom w:val="outset" w:sz="6" w:space="0" w:color="auto"/>
              <w:right w:val="outset" w:sz="6" w:space="0" w:color="auto"/>
            </w:tcBorders>
            <w:vAlign w:val="center"/>
          </w:tcPr>
          <w:p w14:paraId="383C27F7" w14:textId="42E0D022" w:rsidR="00992D10" w:rsidRPr="00992D10" w:rsidRDefault="007250F6" w:rsidP="00992D10">
            <w:pPr>
              <w:jc w:val="right"/>
              <w:rPr>
                <w:rFonts w:ascii="宋体" w:hAnsi="宋体"/>
              </w:rPr>
            </w:pPr>
            <w:r>
              <w:rPr>
                <w:rFonts w:ascii="宋体" w:hAnsi="宋体"/>
              </w:rPr>
              <w:t>1,096,865,855.28</w:t>
            </w:r>
          </w:p>
        </w:tc>
        <w:tc>
          <w:tcPr>
            <w:tcW w:w="1333" w:type="pct"/>
            <w:tcBorders>
              <w:top w:val="outset" w:sz="6" w:space="0" w:color="auto"/>
              <w:left w:val="outset" w:sz="6" w:space="0" w:color="auto"/>
              <w:bottom w:val="outset" w:sz="6" w:space="0" w:color="auto"/>
              <w:right w:val="outset" w:sz="6" w:space="0" w:color="auto"/>
            </w:tcBorders>
            <w:vAlign w:val="center"/>
          </w:tcPr>
          <w:p w14:paraId="76D60B90" w14:textId="7B15BD0D" w:rsidR="00992D10" w:rsidRPr="00992D10" w:rsidRDefault="00992D10" w:rsidP="00992D10">
            <w:pPr>
              <w:jc w:val="right"/>
              <w:rPr>
                <w:rFonts w:ascii="宋体" w:hAnsi="宋体"/>
              </w:rPr>
            </w:pPr>
            <w:r w:rsidRPr="00992D10">
              <w:rPr>
                <w:rFonts w:ascii="宋体" w:hAnsi="宋体" w:hint="eastAsia"/>
              </w:rPr>
              <w:t xml:space="preserve"> 1,052,530,295.77 </w:t>
            </w:r>
          </w:p>
        </w:tc>
      </w:tr>
      <w:tr w:rsidR="00CB57AE" w14:paraId="4B55BE4E" w14:textId="77777777">
        <w:sdt>
          <w:sdtPr>
            <w:tag w:val="_PLD_66ac6acc14e74939b5cc43190a3afd2b"/>
            <w:id w:val="79963041"/>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2239D49" w14:textId="77777777" w:rsidR="00CB57AE" w:rsidRDefault="00A315DF">
                <w:pPr>
                  <w:rPr>
                    <w:color w:val="000000" w:themeColor="text1"/>
                  </w:rPr>
                </w:pPr>
                <w:r>
                  <w:rPr>
                    <w:rFonts w:hint="eastAsia"/>
                    <w:b/>
                    <w:color w:val="000000" w:themeColor="text1"/>
                  </w:rPr>
                  <w:t>非流动资产：</w:t>
                </w:r>
              </w:p>
            </w:tc>
          </w:sdtContent>
        </w:sdt>
      </w:tr>
      <w:tr w:rsidR="00CB57AE" w14:paraId="2F50C078" w14:textId="77777777">
        <w:tc>
          <w:tcPr>
            <w:tcW w:w="1629" w:type="pct"/>
            <w:tcBorders>
              <w:top w:val="outset" w:sz="6" w:space="0" w:color="auto"/>
              <w:left w:val="outset" w:sz="6" w:space="0" w:color="auto"/>
              <w:bottom w:val="outset" w:sz="6" w:space="0" w:color="auto"/>
              <w:right w:val="outset" w:sz="6" w:space="0" w:color="auto"/>
            </w:tcBorders>
            <w:vAlign w:val="center"/>
          </w:tcPr>
          <w:p w14:paraId="3372866F" w14:textId="77777777" w:rsidR="00CB57AE" w:rsidRDefault="00A315DF">
            <w:pPr>
              <w:ind w:firstLineChars="100" w:firstLine="210"/>
              <w:rPr>
                <w:color w:val="000000" w:themeColor="text1"/>
              </w:rPr>
            </w:pPr>
            <w:r>
              <w:rPr>
                <w:rFonts w:hint="eastAsia"/>
                <w:color w:val="000000" w:themeColor="text1"/>
              </w:rPr>
              <w:t>发放贷款和垫款</w:t>
            </w:r>
          </w:p>
        </w:tc>
        <w:tc>
          <w:tcPr>
            <w:tcW w:w="627" w:type="pct"/>
            <w:tcBorders>
              <w:top w:val="outset" w:sz="6" w:space="0" w:color="auto"/>
              <w:left w:val="outset" w:sz="6" w:space="0" w:color="auto"/>
              <w:bottom w:val="outset" w:sz="6" w:space="0" w:color="auto"/>
              <w:right w:val="outset" w:sz="6" w:space="0" w:color="auto"/>
            </w:tcBorders>
            <w:vAlign w:val="center"/>
          </w:tcPr>
          <w:p w14:paraId="4B9C30D5"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420A336B" w14:textId="77777777" w:rsidR="00CB57AE" w:rsidRDefault="00CB57AE">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C637A1F" w14:textId="77777777" w:rsidR="00CB57AE" w:rsidRDefault="00CB57AE">
            <w:pPr>
              <w:jc w:val="right"/>
            </w:pPr>
          </w:p>
        </w:tc>
      </w:tr>
      <w:tr w:rsidR="00CB57AE" w14:paraId="75BA9CD8" w14:textId="77777777">
        <w:tc>
          <w:tcPr>
            <w:tcW w:w="1629" w:type="pct"/>
            <w:tcBorders>
              <w:top w:val="outset" w:sz="6" w:space="0" w:color="auto"/>
              <w:left w:val="outset" w:sz="6" w:space="0" w:color="auto"/>
              <w:bottom w:val="outset" w:sz="6" w:space="0" w:color="auto"/>
              <w:right w:val="outset" w:sz="6" w:space="0" w:color="auto"/>
            </w:tcBorders>
            <w:vAlign w:val="center"/>
          </w:tcPr>
          <w:p w14:paraId="47F480D4" w14:textId="77777777" w:rsidR="00CB57AE" w:rsidRDefault="00A315DF">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09FF1890"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1A5E1419" w14:textId="77777777" w:rsidR="00CB57AE" w:rsidRDefault="00CB57AE">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635B702" w14:textId="77777777" w:rsidR="00CB57AE" w:rsidRDefault="00CB57AE">
            <w:pPr>
              <w:jc w:val="right"/>
            </w:pPr>
          </w:p>
        </w:tc>
      </w:tr>
      <w:tr w:rsidR="00CB57AE" w14:paraId="3D79DD57" w14:textId="77777777">
        <w:tc>
          <w:tcPr>
            <w:tcW w:w="1629" w:type="pct"/>
            <w:tcBorders>
              <w:top w:val="outset" w:sz="6" w:space="0" w:color="auto"/>
              <w:left w:val="outset" w:sz="6" w:space="0" w:color="auto"/>
              <w:bottom w:val="outset" w:sz="6" w:space="0" w:color="auto"/>
              <w:right w:val="outset" w:sz="6" w:space="0" w:color="auto"/>
            </w:tcBorders>
            <w:vAlign w:val="center"/>
          </w:tcPr>
          <w:p w14:paraId="131FF180" w14:textId="77777777" w:rsidR="00CB57AE" w:rsidRDefault="00A315DF">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4B8065AF"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17C9CE88" w14:textId="77777777" w:rsidR="00CB57AE" w:rsidRDefault="00CB57AE">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404F6B9" w14:textId="77777777" w:rsidR="00CB57AE" w:rsidRDefault="00CB57AE">
            <w:pPr>
              <w:jc w:val="right"/>
            </w:pPr>
          </w:p>
        </w:tc>
      </w:tr>
      <w:tr w:rsidR="00CB57AE" w14:paraId="55611097" w14:textId="77777777">
        <w:tc>
          <w:tcPr>
            <w:tcW w:w="1629" w:type="pct"/>
            <w:tcBorders>
              <w:top w:val="outset" w:sz="6" w:space="0" w:color="auto"/>
              <w:left w:val="outset" w:sz="6" w:space="0" w:color="auto"/>
              <w:bottom w:val="outset" w:sz="6" w:space="0" w:color="auto"/>
              <w:right w:val="outset" w:sz="6" w:space="0" w:color="auto"/>
            </w:tcBorders>
            <w:vAlign w:val="center"/>
          </w:tcPr>
          <w:p w14:paraId="072D2D0C" w14:textId="77777777" w:rsidR="00CB57AE" w:rsidRDefault="00A315DF">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vAlign w:val="center"/>
          </w:tcPr>
          <w:p w14:paraId="6B25E20D"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275DEB82" w14:textId="77777777" w:rsidR="00CB57AE" w:rsidRDefault="00CB57AE">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920AB86" w14:textId="77777777" w:rsidR="00CB57AE" w:rsidRDefault="00CB57AE">
            <w:pPr>
              <w:jc w:val="right"/>
            </w:pPr>
          </w:p>
        </w:tc>
      </w:tr>
      <w:tr w:rsidR="00CB57AE" w14:paraId="3BE9DC4C" w14:textId="77777777">
        <w:tc>
          <w:tcPr>
            <w:tcW w:w="1629" w:type="pct"/>
            <w:tcBorders>
              <w:top w:val="outset" w:sz="6" w:space="0" w:color="auto"/>
              <w:left w:val="outset" w:sz="6" w:space="0" w:color="auto"/>
              <w:bottom w:val="outset" w:sz="6" w:space="0" w:color="auto"/>
              <w:right w:val="outset" w:sz="6" w:space="0" w:color="auto"/>
            </w:tcBorders>
            <w:vAlign w:val="center"/>
          </w:tcPr>
          <w:p w14:paraId="07C653B1" w14:textId="77777777" w:rsidR="00CB57AE" w:rsidRDefault="00A315DF">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14:paraId="5E8550D1"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3B7A3F83" w14:textId="77777777" w:rsidR="00CB57AE" w:rsidRDefault="00CB57AE">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BE35968" w14:textId="77777777" w:rsidR="00CB57AE" w:rsidRDefault="00CB57AE">
            <w:pPr>
              <w:jc w:val="right"/>
            </w:pPr>
          </w:p>
        </w:tc>
      </w:tr>
      <w:tr w:rsidR="00CB57AE" w14:paraId="627856A3" w14:textId="77777777">
        <w:tc>
          <w:tcPr>
            <w:tcW w:w="1629" w:type="pct"/>
            <w:tcBorders>
              <w:top w:val="outset" w:sz="6" w:space="0" w:color="auto"/>
              <w:left w:val="outset" w:sz="6" w:space="0" w:color="auto"/>
              <w:bottom w:val="outset" w:sz="6" w:space="0" w:color="auto"/>
              <w:right w:val="outset" w:sz="6" w:space="0" w:color="auto"/>
            </w:tcBorders>
            <w:vAlign w:val="center"/>
          </w:tcPr>
          <w:p w14:paraId="15B53092" w14:textId="77777777" w:rsidR="00CB57AE" w:rsidRDefault="00A315DF">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14:paraId="63150629"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389A4AC8" w14:textId="77777777" w:rsidR="00CB57AE" w:rsidRDefault="00CB57AE">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233A61D" w14:textId="77777777" w:rsidR="00CB57AE" w:rsidRDefault="00CB57AE">
            <w:pPr>
              <w:jc w:val="right"/>
            </w:pPr>
          </w:p>
        </w:tc>
      </w:tr>
      <w:tr w:rsidR="00CB57AE" w14:paraId="1FF1BAFF" w14:textId="77777777">
        <w:tc>
          <w:tcPr>
            <w:tcW w:w="1629" w:type="pct"/>
            <w:tcBorders>
              <w:top w:val="outset" w:sz="6" w:space="0" w:color="auto"/>
              <w:left w:val="outset" w:sz="6" w:space="0" w:color="auto"/>
              <w:bottom w:val="outset" w:sz="6" w:space="0" w:color="auto"/>
              <w:right w:val="outset" w:sz="6" w:space="0" w:color="auto"/>
            </w:tcBorders>
            <w:vAlign w:val="center"/>
          </w:tcPr>
          <w:p w14:paraId="3DA09C95" w14:textId="77777777" w:rsidR="00CB57AE" w:rsidRDefault="00A315DF">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55A3D326"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08E83C8A" w14:textId="77777777" w:rsidR="00CB57AE" w:rsidRDefault="00CB57AE">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067248B" w14:textId="77777777" w:rsidR="00CB57AE" w:rsidRDefault="00CB57AE">
            <w:pPr>
              <w:jc w:val="right"/>
            </w:pPr>
          </w:p>
        </w:tc>
      </w:tr>
      <w:tr w:rsidR="00CB57AE" w14:paraId="303269CB" w14:textId="77777777">
        <w:tc>
          <w:tcPr>
            <w:tcW w:w="1629" w:type="pct"/>
            <w:tcBorders>
              <w:top w:val="outset" w:sz="6" w:space="0" w:color="auto"/>
              <w:left w:val="outset" w:sz="6" w:space="0" w:color="auto"/>
              <w:bottom w:val="outset" w:sz="6" w:space="0" w:color="auto"/>
              <w:right w:val="outset" w:sz="6" w:space="0" w:color="auto"/>
            </w:tcBorders>
            <w:vAlign w:val="center"/>
          </w:tcPr>
          <w:p w14:paraId="179F7B97" w14:textId="77777777" w:rsidR="00CB57AE" w:rsidRDefault="00A315DF">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14:paraId="5C55171C"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47648369" w14:textId="77777777" w:rsidR="00CB57AE" w:rsidRDefault="00CB57AE">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6121EBF" w14:textId="77777777" w:rsidR="00CB57AE" w:rsidRDefault="00CB57AE">
            <w:pPr>
              <w:jc w:val="right"/>
            </w:pPr>
          </w:p>
        </w:tc>
      </w:tr>
      <w:tr w:rsidR="00826F4A" w14:paraId="4DAB8F82" w14:textId="77777777">
        <w:tc>
          <w:tcPr>
            <w:tcW w:w="1629" w:type="pct"/>
            <w:tcBorders>
              <w:top w:val="outset" w:sz="6" w:space="0" w:color="auto"/>
              <w:left w:val="outset" w:sz="6" w:space="0" w:color="auto"/>
              <w:bottom w:val="outset" w:sz="6" w:space="0" w:color="auto"/>
              <w:right w:val="outset" w:sz="6" w:space="0" w:color="auto"/>
            </w:tcBorders>
            <w:vAlign w:val="center"/>
          </w:tcPr>
          <w:p w14:paraId="19115383" w14:textId="77777777" w:rsidR="00826F4A" w:rsidRDefault="00826F4A" w:rsidP="00826F4A">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14:paraId="48BD75FF"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27649453" w14:textId="6742FE7A" w:rsidR="00826F4A" w:rsidRPr="00826F4A" w:rsidRDefault="00826F4A" w:rsidP="00826F4A">
            <w:pPr>
              <w:jc w:val="right"/>
              <w:rPr>
                <w:rFonts w:asciiTheme="minorEastAsia" w:eastAsiaTheme="minorEastAsia" w:hAnsiTheme="minorEastAsia"/>
              </w:rPr>
            </w:pPr>
            <w:r w:rsidRPr="00826F4A">
              <w:rPr>
                <w:rFonts w:asciiTheme="minorEastAsia" w:eastAsiaTheme="minorEastAsia" w:hAnsiTheme="minorEastAsia"/>
              </w:rPr>
              <w:t>4,297,215,451.56</w:t>
            </w:r>
          </w:p>
        </w:tc>
        <w:tc>
          <w:tcPr>
            <w:tcW w:w="1333" w:type="pct"/>
            <w:tcBorders>
              <w:top w:val="outset" w:sz="6" w:space="0" w:color="auto"/>
              <w:left w:val="outset" w:sz="6" w:space="0" w:color="auto"/>
              <w:bottom w:val="outset" w:sz="6" w:space="0" w:color="auto"/>
              <w:right w:val="outset" w:sz="6" w:space="0" w:color="auto"/>
            </w:tcBorders>
            <w:vAlign w:val="center"/>
          </w:tcPr>
          <w:p w14:paraId="589B0214" w14:textId="10297C05" w:rsidR="00826F4A" w:rsidRPr="00826F4A" w:rsidRDefault="00826F4A" w:rsidP="00826F4A">
            <w:pPr>
              <w:jc w:val="right"/>
              <w:rPr>
                <w:rFonts w:asciiTheme="minorEastAsia" w:eastAsiaTheme="minorEastAsia" w:hAnsiTheme="minorEastAsia"/>
              </w:rPr>
            </w:pPr>
            <w:r w:rsidRPr="00826F4A">
              <w:rPr>
                <w:rFonts w:asciiTheme="minorEastAsia" w:eastAsiaTheme="minorEastAsia" w:hAnsiTheme="minorEastAsia"/>
              </w:rPr>
              <w:t>4,492,600,038.73</w:t>
            </w:r>
          </w:p>
        </w:tc>
      </w:tr>
      <w:tr w:rsidR="00826F4A" w14:paraId="09686D7F" w14:textId="77777777">
        <w:tc>
          <w:tcPr>
            <w:tcW w:w="1629" w:type="pct"/>
            <w:tcBorders>
              <w:top w:val="outset" w:sz="6" w:space="0" w:color="auto"/>
              <w:left w:val="outset" w:sz="6" w:space="0" w:color="auto"/>
              <w:bottom w:val="outset" w:sz="6" w:space="0" w:color="auto"/>
              <w:right w:val="outset" w:sz="6" w:space="0" w:color="auto"/>
            </w:tcBorders>
            <w:vAlign w:val="center"/>
          </w:tcPr>
          <w:p w14:paraId="49AD4AB0" w14:textId="77777777" w:rsidR="00826F4A" w:rsidRDefault="00826F4A" w:rsidP="00826F4A">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14:paraId="18172153"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4A662965" w14:textId="071A04AB" w:rsidR="00826F4A" w:rsidRPr="00826F4A" w:rsidRDefault="003A0CF3" w:rsidP="00826F4A">
            <w:pPr>
              <w:jc w:val="right"/>
              <w:rPr>
                <w:rFonts w:asciiTheme="minorEastAsia" w:eastAsiaTheme="minorEastAsia" w:hAnsiTheme="minorEastAsia"/>
              </w:rPr>
            </w:pPr>
            <w:r>
              <w:rPr>
                <w:rFonts w:asciiTheme="minorEastAsia" w:eastAsiaTheme="minorEastAsia" w:hAnsiTheme="minorEastAsia"/>
              </w:rPr>
              <w:t>216,351,026.66</w:t>
            </w:r>
          </w:p>
        </w:tc>
        <w:tc>
          <w:tcPr>
            <w:tcW w:w="1333" w:type="pct"/>
            <w:tcBorders>
              <w:top w:val="outset" w:sz="6" w:space="0" w:color="auto"/>
              <w:left w:val="outset" w:sz="6" w:space="0" w:color="auto"/>
              <w:bottom w:val="outset" w:sz="6" w:space="0" w:color="auto"/>
              <w:right w:val="outset" w:sz="6" w:space="0" w:color="auto"/>
            </w:tcBorders>
            <w:vAlign w:val="center"/>
          </w:tcPr>
          <w:p w14:paraId="4C4EE307" w14:textId="42B83717" w:rsidR="00826F4A" w:rsidRPr="00826F4A" w:rsidRDefault="00826F4A" w:rsidP="00826F4A">
            <w:pPr>
              <w:jc w:val="right"/>
              <w:rPr>
                <w:rFonts w:asciiTheme="minorEastAsia" w:eastAsiaTheme="minorEastAsia" w:hAnsiTheme="minorEastAsia"/>
              </w:rPr>
            </w:pPr>
            <w:r w:rsidRPr="00826F4A">
              <w:rPr>
                <w:rFonts w:asciiTheme="minorEastAsia" w:eastAsiaTheme="minorEastAsia" w:hAnsiTheme="minorEastAsia"/>
              </w:rPr>
              <w:t>67,366,474.94</w:t>
            </w:r>
          </w:p>
        </w:tc>
      </w:tr>
      <w:tr w:rsidR="00826F4A" w14:paraId="600F717C" w14:textId="77777777">
        <w:tc>
          <w:tcPr>
            <w:tcW w:w="1629" w:type="pct"/>
            <w:tcBorders>
              <w:top w:val="outset" w:sz="6" w:space="0" w:color="auto"/>
              <w:left w:val="outset" w:sz="6" w:space="0" w:color="auto"/>
              <w:bottom w:val="outset" w:sz="6" w:space="0" w:color="auto"/>
              <w:right w:val="outset" w:sz="6" w:space="0" w:color="auto"/>
            </w:tcBorders>
            <w:vAlign w:val="center"/>
          </w:tcPr>
          <w:p w14:paraId="063D4E79" w14:textId="77777777" w:rsidR="00826F4A" w:rsidRDefault="00826F4A" w:rsidP="00826F4A">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vAlign w:val="center"/>
          </w:tcPr>
          <w:p w14:paraId="78F8274F"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6308FA1B" w14:textId="77777777" w:rsidR="00826F4A" w:rsidRDefault="00826F4A" w:rsidP="00826F4A">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A6FDA1D" w14:textId="77777777" w:rsidR="00826F4A" w:rsidRDefault="00826F4A" w:rsidP="00826F4A">
            <w:pPr>
              <w:jc w:val="right"/>
            </w:pPr>
          </w:p>
        </w:tc>
      </w:tr>
      <w:tr w:rsidR="00826F4A" w14:paraId="307A1E82" w14:textId="77777777">
        <w:tc>
          <w:tcPr>
            <w:tcW w:w="1629" w:type="pct"/>
            <w:tcBorders>
              <w:top w:val="outset" w:sz="6" w:space="0" w:color="auto"/>
              <w:left w:val="outset" w:sz="6" w:space="0" w:color="auto"/>
              <w:bottom w:val="outset" w:sz="6" w:space="0" w:color="auto"/>
              <w:right w:val="outset" w:sz="6" w:space="0" w:color="auto"/>
            </w:tcBorders>
            <w:vAlign w:val="center"/>
          </w:tcPr>
          <w:p w14:paraId="4B8191EA" w14:textId="77777777" w:rsidR="00826F4A" w:rsidRDefault="00826F4A" w:rsidP="00826F4A">
            <w:pPr>
              <w:ind w:firstLineChars="100" w:firstLine="210"/>
              <w:rPr>
                <w:color w:val="000000" w:themeColor="text1"/>
              </w:rPr>
            </w:pPr>
            <w:r>
              <w:rPr>
                <w:rFonts w:hint="eastAsia"/>
                <w:color w:val="000000" w:themeColor="text1"/>
              </w:rPr>
              <w:lastRenderedPageBreak/>
              <w:t>油气资产</w:t>
            </w:r>
          </w:p>
        </w:tc>
        <w:tc>
          <w:tcPr>
            <w:tcW w:w="627" w:type="pct"/>
            <w:tcBorders>
              <w:top w:val="outset" w:sz="6" w:space="0" w:color="auto"/>
              <w:left w:val="outset" w:sz="6" w:space="0" w:color="auto"/>
              <w:bottom w:val="outset" w:sz="6" w:space="0" w:color="auto"/>
              <w:right w:val="outset" w:sz="6" w:space="0" w:color="auto"/>
            </w:tcBorders>
            <w:vAlign w:val="center"/>
          </w:tcPr>
          <w:p w14:paraId="44C79F1D"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393004F6" w14:textId="77777777" w:rsidR="00826F4A" w:rsidRDefault="00826F4A" w:rsidP="00826F4A">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23B1AA7" w14:textId="77777777" w:rsidR="00826F4A" w:rsidRDefault="00826F4A" w:rsidP="00826F4A">
            <w:pPr>
              <w:jc w:val="right"/>
            </w:pPr>
          </w:p>
        </w:tc>
      </w:tr>
      <w:tr w:rsidR="00826F4A" w14:paraId="58D89C89" w14:textId="77777777">
        <w:tc>
          <w:tcPr>
            <w:tcW w:w="1629" w:type="pct"/>
            <w:tcBorders>
              <w:top w:val="outset" w:sz="6" w:space="0" w:color="auto"/>
              <w:left w:val="outset" w:sz="6" w:space="0" w:color="auto"/>
              <w:bottom w:val="outset" w:sz="6" w:space="0" w:color="auto"/>
              <w:right w:val="outset" w:sz="6" w:space="0" w:color="auto"/>
            </w:tcBorders>
            <w:vAlign w:val="center"/>
          </w:tcPr>
          <w:p w14:paraId="57F130A7" w14:textId="77777777" w:rsidR="00826F4A" w:rsidRDefault="00826F4A" w:rsidP="00826F4A">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vAlign w:val="center"/>
          </w:tcPr>
          <w:p w14:paraId="5AE455D3"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04BD73B8" w14:textId="77777777" w:rsidR="00826F4A" w:rsidRDefault="00826F4A" w:rsidP="00826F4A">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30D1B2E" w14:textId="77777777" w:rsidR="00826F4A" w:rsidRDefault="00826F4A" w:rsidP="00826F4A">
            <w:pPr>
              <w:jc w:val="right"/>
            </w:pPr>
          </w:p>
        </w:tc>
      </w:tr>
      <w:tr w:rsidR="00E66149" w14:paraId="3F288911" w14:textId="77777777">
        <w:tc>
          <w:tcPr>
            <w:tcW w:w="1629" w:type="pct"/>
            <w:tcBorders>
              <w:top w:val="outset" w:sz="6" w:space="0" w:color="auto"/>
              <w:left w:val="outset" w:sz="6" w:space="0" w:color="auto"/>
              <w:bottom w:val="outset" w:sz="6" w:space="0" w:color="auto"/>
              <w:right w:val="outset" w:sz="6" w:space="0" w:color="auto"/>
            </w:tcBorders>
            <w:vAlign w:val="center"/>
          </w:tcPr>
          <w:p w14:paraId="08FA121C" w14:textId="77777777" w:rsidR="00E66149" w:rsidRDefault="00E66149" w:rsidP="00E66149">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14:paraId="7C956395"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0A1A39CD" w14:textId="44877B45" w:rsidR="00E66149" w:rsidRPr="00E66149" w:rsidRDefault="007250F6" w:rsidP="00E66149">
            <w:pPr>
              <w:jc w:val="right"/>
              <w:rPr>
                <w:rFonts w:ascii="宋体" w:hAnsi="宋体"/>
              </w:rPr>
            </w:pPr>
            <w:r>
              <w:rPr>
                <w:rFonts w:ascii="宋体" w:hAnsi="宋体"/>
              </w:rPr>
              <w:t>316,565,877.17</w:t>
            </w:r>
          </w:p>
        </w:tc>
        <w:tc>
          <w:tcPr>
            <w:tcW w:w="1333" w:type="pct"/>
            <w:tcBorders>
              <w:top w:val="outset" w:sz="6" w:space="0" w:color="auto"/>
              <w:left w:val="outset" w:sz="6" w:space="0" w:color="auto"/>
              <w:bottom w:val="outset" w:sz="6" w:space="0" w:color="auto"/>
              <w:right w:val="outset" w:sz="6" w:space="0" w:color="auto"/>
            </w:tcBorders>
            <w:vAlign w:val="center"/>
          </w:tcPr>
          <w:p w14:paraId="2B282BE4" w14:textId="7B80693F" w:rsidR="00E66149" w:rsidRPr="00E66149" w:rsidRDefault="007250F6" w:rsidP="00E66149">
            <w:pPr>
              <w:jc w:val="right"/>
              <w:rPr>
                <w:rFonts w:ascii="宋体" w:hAnsi="宋体"/>
              </w:rPr>
            </w:pPr>
            <w:r>
              <w:rPr>
                <w:rFonts w:ascii="宋体" w:hAnsi="宋体"/>
              </w:rPr>
              <w:t>327,677,051.93</w:t>
            </w:r>
          </w:p>
        </w:tc>
      </w:tr>
      <w:tr w:rsidR="00826F4A" w14:paraId="719B2665" w14:textId="77777777">
        <w:tc>
          <w:tcPr>
            <w:tcW w:w="1629" w:type="pct"/>
            <w:tcBorders>
              <w:top w:val="outset" w:sz="6" w:space="0" w:color="auto"/>
              <w:left w:val="outset" w:sz="6" w:space="0" w:color="auto"/>
              <w:bottom w:val="outset" w:sz="6" w:space="0" w:color="auto"/>
              <w:right w:val="outset" w:sz="6" w:space="0" w:color="auto"/>
            </w:tcBorders>
            <w:vAlign w:val="center"/>
          </w:tcPr>
          <w:p w14:paraId="111F36B5" w14:textId="77777777" w:rsidR="00826F4A" w:rsidRDefault="00826F4A" w:rsidP="00826F4A">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758275F2"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28F3CDF6" w14:textId="77777777" w:rsidR="00826F4A" w:rsidRPr="00E66149" w:rsidRDefault="00826F4A" w:rsidP="00826F4A">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C311263" w14:textId="77777777" w:rsidR="00826F4A" w:rsidRPr="00E66149" w:rsidRDefault="00826F4A" w:rsidP="00826F4A">
            <w:pPr>
              <w:jc w:val="right"/>
              <w:rPr>
                <w:rFonts w:ascii="宋体" w:hAnsi="宋体"/>
              </w:rPr>
            </w:pPr>
          </w:p>
        </w:tc>
      </w:tr>
      <w:tr w:rsidR="00826F4A" w14:paraId="645E6026" w14:textId="77777777">
        <w:tc>
          <w:tcPr>
            <w:tcW w:w="1629" w:type="pct"/>
            <w:tcBorders>
              <w:top w:val="outset" w:sz="6" w:space="0" w:color="auto"/>
              <w:left w:val="outset" w:sz="6" w:space="0" w:color="auto"/>
              <w:bottom w:val="outset" w:sz="6" w:space="0" w:color="auto"/>
              <w:right w:val="outset" w:sz="6" w:space="0" w:color="auto"/>
            </w:tcBorders>
            <w:vAlign w:val="center"/>
          </w:tcPr>
          <w:p w14:paraId="681CE700" w14:textId="77777777" w:rsidR="00826F4A" w:rsidRDefault="00826F4A" w:rsidP="00826F4A">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14:paraId="37D6E403"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49F607FA" w14:textId="77777777" w:rsidR="00826F4A" w:rsidRPr="00E66149" w:rsidRDefault="00826F4A" w:rsidP="00826F4A">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E9CE732" w14:textId="77777777" w:rsidR="00826F4A" w:rsidRPr="00E66149" w:rsidRDefault="00826F4A" w:rsidP="00826F4A">
            <w:pPr>
              <w:jc w:val="right"/>
              <w:rPr>
                <w:rFonts w:ascii="宋体" w:hAnsi="宋体"/>
              </w:rPr>
            </w:pPr>
          </w:p>
        </w:tc>
      </w:tr>
      <w:tr w:rsidR="00826F4A" w14:paraId="50E66389" w14:textId="77777777">
        <w:tc>
          <w:tcPr>
            <w:tcW w:w="1629" w:type="pct"/>
            <w:tcBorders>
              <w:top w:val="outset" w:sz="6" w:space="0" w:color="auto"/>
              <w:left w:val="outset" w:sz="6" w:space="0" w:color="auto"/>
              <w:bottom w:val="outset" w:sz="6" w:space="0" w:color="auto"/>
              <w:right w:val="outset" w:sz="6" w:space="0" w:color="auto"/>
            </w:tcBorders>
            <w:vAlign w:val="center"/>
          </w:tcPr>
          <w:p w14:paraId="139B7CBB" w14:textId="77777777" w:rsidR="00826F4A" w:rsidRDefault="00826F4A" w:rsidP="00826F4A">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4F0CCD20"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3926317F" w14:textId="77777777" w:rsidR="00826F4A" w:rsidRPr="00E66149" w:rsidRDefault="00826F4A" w:rsidP="00826F4A">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945AC0F" w14:textId="77777777" w:rsidR="00826F4A" w:rsidRPr="00E66149" w:rsidRDefault="00826F4A" w:rsidP="00826F4A">
            <w:pPr>
              <w:jc w:val="right"/>
              <w:rPr>
                <w:rFonts w:ascii="宋体" w:hAnsi="宋体"/>
              </w:rPr>
            </w:pPr>
          </w:p>
        </w:tc>
      </w:tr>
      <w:tr w:rsidR="00826F4A" w14:paraId="1184F8A4" w14:textId="77777777">
        <w:tc>
          <w:tcPr>
            <w:tcW w:w="1629" w:type="pct"/>
            <w:tcBorders>
              <w:top w:val="outset" w:sz="6" w:space="0" w:color="auto"/>
              <w:left w:val="outset" w:sz="6" w:space="0" w:color="auto"/>
              <w:bottom w:val="outset" w:sz="6" w:space="0" w:color="auto"/>
              <w:right w:val="outset" w:sz="6" w:space="0" w:color="auto"/>
            </w:tcBorders>
            <w:vAlign w:val="center"/>
          </w:tcPr>
          <w:p w14:paraId="31855F6E" w14:textId="77777777" w:rsidR="00826F4A" w:rsidRDefault="00826F4A" w:rsidP="00826F4A">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vAlign w:val="center"/>
          </w:tcPr>
          <w:p w14:paraId="64AABE93"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055DEF6A" w14:textId="77777777" w:rsidR="00826F4A" w:rsidRPr="00E66149" w:rsidRDefault="00826F4A" w:rsidP="00826F4A">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FB65918" w14:textId="77777777" w:rsidR="00826F4A" w:rsidRPr="00E66149" w:rsidRDefault="00826F4A" w:rsidP="00826F4A">
            <w:pPr>
              <w:jc w:val="right"/>
              <w:rPr>
                <w:rFonts w:ascii="宋体" w:hAnsi="宋体"/>
              </w:rPr>
            </w:pPr>
          </w:p>
        </w:tc>
      </w:tr>
      <w:tr w:rsidR="00E66149" w14:paraId="54F176B8" w14:textId="77777777">
        <w:tc>
          <w:tcPr>
            <w:tcW w:w="1629" w:type="pct"/>
            <w:tcBorders>
              <w:top w:val="outset" w:sz="6" w:space="0" w:color="auto"/>
              <w:left w:val="outset" w:sz="6" w:space="0" w:color="auto"/>
              <w:bottom w:val="outset" w:sz="6" w:space="0" w:color="auto"/>
              <w:right w:val="outset" w:sz="6" w:space="0" w:color="auto"/>
            </w:tcBorders>
            <w:vAlign w:val="center"/>
          </w:tcPr>
          <w:p w14:paraId="35435610" w14:textId="77777777" w:rsidR="00E66149" w:rsidRDefault="00E66149" w:rsidP="00E66149">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vAlign w:val="center"/>
          </w:tcPr>
          <w:p w14:paraId="73497D46"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6557E1FC" w14:textId="7A33DE4E" w:rsidR="00E66149" w:rsidRPr="00E66149" w:rsidRDefault="00E66149" w:rsidP="00E66149">
            <w:pPr>
              <w:jc w:val="right"/>
              <w:rPr>
                <w:rFonts w:ascii="宋体" w:hAnsi="宋体"/>
              </w:rPr>
            </w:pPr>
            <w:r>
              <w:rPr>
                <w:rFonts w:ascii="宋体" w:hAnsi="宋体"/>
              </w:rPr>
              <w:t xml:space="preserve"> </w:t>
            </w:r>
            <w:r w:rsidRPr="00E66149">
              <w:rPr>
                <w:rFonts w:ascii="宋体" w:hAnsi="宋体" w:hint="eastAsia"/>
              </w:rPr>
              <w:t xml:space="preserve">9,521,585.08 </w:t>
            </w:r>
          </w:p>
        </w:tc>
        <w:tc>
          <w:tcPr>
            <w:tcW w:w="1333" w:type="pct"/>
            <w:tcBorders>
              <w:top w:val="outset" w:sz="6" w:space="0" w:color="auto"/>
              <w:left w:val="outset" w:sz="6" w:space="0" w:color="auto"/>
              <w:bottom w:val="outset" w:sz="6" w:space="0" w:color="auto"/>
              <w:right w:val="outset" w:sz="6" w:space="0" w:color="auto"/>
            </w:tcBorders>
            <w:vAlign w:val="center"/>
          </w:tcPr>
          <w:p w14:paraId="77856E9D" w14:textId="609761A8" w:rsidR="00E66149" w:rsidRPr="00E66149" w:rsidRDefault="007250F6" w:rsidP="00E66149">
            <w:pPr>
              <w:jc w:val="right"/>
              <w:rPr>
                <w:rFonts w:ascii="宋体" w:hAnsi="宋体"/>
              </w:rPr>
            </w:pPr>
            <w:r>
              <w:rPr>
                <w:rFonts w:ascii="宋体" w:hAnsi="宋体"/>
              </w:rPr>
              <w:t>10,396,248.34</w:t>
            </w:r>
          </w:p>
        </w:tc>
      </w:tr>
      <w:tr w:rsidR="00E66149" w14:paraId="5A9DD57C" w14:textId="77777777">
        <w:tc>
          <w:tcPr>
            <w:tcW w:w="1629" w:type="pct"/>
            <w:tcBorders>
              <w:top w:val="outset" w:sz="6" w:space="0" w:color="auto"/>
              <w:left w:val="outset" w:sz="6" w:space="0" w:color="auto"/>
              <w:bottom w:val="outset" w:sz="6" w:space="0" w:color="auto"/>
              <w:right w:val="outset" w:sz="6" w:space="0" w:color="auto"/>
            </w:tcBorders>
            <w:vAlign w:val="center"/>
          </w:tcPr>
          <w:p w14:paraId="4E644A15" w14:textId="77777777" w:rsidR="00E66149" w:rsidRDefault="00E66149" w:rsidP="00E66149">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14:paraId="787AEE47"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1F141427" w14:textId="1734F784" w:rsidR="00E66149" w:rsidRPr="00E66149" w:rsidRDefault="00E66149" w:rsidP="00E66149">
            <w:pPr>
              <w:jc w:val="right"/>
              <w:rPr>
                <w:rFonts w:ascii="宋体" w:hAnsi="宋体"/>
              </w:rPr>
            </w:pPr>
            <w:r w:rsidRPr="00E66149">
              <w:rPr>
                <w:rFonts w:ascii="宋体" w:hAnsi="宋体" w:hint="eastAsia"/>
              </w:rPr>
              <w:t xml:space="preserve">                   -   </w:t>
            </w:r>
          </w:p>
        </w:tc>
        <w:tc>
          <w:tcPr>
            <w:tcW w:w="1333" w:type="pct"/>
            <w:tcBorders>
              <w:top w:val="outset" w:sz="6" w:space="0" w:color="auto"/>
              <w:left w:val="outset" w:sz="6" w:space="0" w:color="auto"/>
              <w:bottom w:val="outset" w:sz="6" w:space="0" w:color="auto"/>
              <w:right w:val="outset" w:sz="6" w:space="0" w:color="auto"/>
            </w:tcBorders>
            <w:vAlign w:val="center"/>
          </w:tcPr>
          <w:p w14:paraId="6055E778" w14:textId="660852C0" w:rsidR="00E66149" w:rsidRPr="00E66149" w:rsidRDefault="00E66149" w:rsidP="00E66149">
            <w:pPr>
              <w:jc w:val="right"/>
              <w:rPr>
                <w:rFonts w:ascii="宋体" w:hAnsi="宋体"/>
              </w:rPr>
            </w:pPr>
            <w:r w:rsidRPr="00E66149">
              <w:rPr>
                <w:rFonts w:ascii="宋体" w:hAnsi="宋体" w:hint="eastAsia"/>
              </w:rPr>
              <w:t xml:space="preserve">                 -   </w:t>
            </w:r>
          </w:p>
        </w:tc>
      </w:tr>
      <w:tr w:rsidR="00E66149" w14:paraId="69F6E441" w14:textId="77777777">
        <w:tc>
          <w:tcPr>
            <w:tcW w:w="1629" w:type="pct"/>
            <w:tcBorders>
              <w:top w:val="outset" w:sz="6" w:space="0" w:color="auto"/>
              <w:left w:val="outset" w:sz="6" w:space="0" w:color="auto"/>
              <w:bottom w:val="outset" w:sz="6" w:space="0" w:color="auto"/>
              <w:right w:val="outset" w:sz="6" w:space="0" w:color="auto"/>
            </w:tcBorders>
            <w:vAlign w:val="center"/>
          </w:tcPr>
          <w:p w14:paraId="7413EFA7" w14:textId="77777777" w:rsidR="00E66149" w:rsidRDefault="00E66149" w:rsidP="00E66149">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3BDDD24E"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47D9BEE5" w14:textId="6DA0604B" w:rsidR="00E66149" w:rsidRPr="00E66149" w:rsidRDefault="003A0CF3" w:rsidP="00E66149">
            <w:pPr>
              <w:jc w:val="right"/>
              <w:rPr>
                <w:rFonts w:ascii="宋体" w:hAnsi="宋体"/>
              </w:rPr>
            </w:pPr>
            <w:r>
              <w:rPr>
                <w:rFonts w:ascii="宋体" w:hAnsi="宋体"/>
              </w:rPr>
              <w:t>55,243,740.00</w:t>
            </w:r>
          </w:p>
        </w:tc>
        <w:tc>
          <w:tcPr>
            <w:tcW w:w="1333" w:type="pct"/>
            <w:tcBorders>
              <w:top w:val="outset" w:sz="6" w:space="0" w:color="auto"/>
              <w:left w:val="outset" w:sz="6" w:space="0" w:color="auto"/>
              <w:bottom w:val="outset" w:sz="6" w:space="0" w:color="auto"/>
              <w:right w:val="outset" w:sz="6" w:space="0" w:color="auto"/>
            </w:tcBorders>
            <w:vAlign w:val="center"/>
          </w:tcPr>
          <w:p w14:paraId="077D38C0" w14:textId="178B1A78" w:rsidR="00E66149" w:rsidRPr="00E66149" w:rsidRDefault="007250F6" w:rsidP="00E66149">
            <w:pPr>
              <w:jc w:val="right"/>
              <w:rPr>
                <w:rFonts w:ascii="宋体" w:hAnsi="宋体"/>
              </w:rPr>
            </w:pPr>
            <w:r>
              <w:rPr>
                <w:rFonts w:ascii="宋体" w:hAnsi="宋体"/>
              </w:rPr>
              <w:t>19,753,484.80</w:t>
            </w:r>
          </w:p>
        </w:tc>
      </w:tr>
      <w:tr w:rsidR="00E66149" w14:paraId="7D64A1EF" w14:textId="77777777">
        <w:tc>
          <w:tcPr>
            <w:tcW w:w="1629" w:type="pct"/>
            <w:tcBorders>
              <w:top w:val="outset" w:sz="6" w:space="0" w:color="auto"/>
              <w:left w:val="outset" w:sz="6" w:space="0" w:color="auto"/>
              <w:bottom w:val="outset" w:sz="6" w:space="0" w:color="auto"/>
              <w:right w:val="outset" w:sz="6" w:space="0" w:color="auto"/>
            </w:tcBorders>
            <w:vAlign w:val="center"/>
          </w:tcPr>
          <w:p w14:paraId="3F9F8EE5" w14:textId="77777777" w:rsidR="00E66149" w:rsidRDefault="00E66149" w:rsidP="00E66149">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6739B5A4"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2BFA353D" w14:textId="17D4DE7F" w:rsidR="00E66149" w:rsidRPr="00E66149" w:rsidRDefault="007250F6" w:rsidP="00E66149">
            <w:pPr>
              <w:jc w:val="right"/>
              <w:rPr>
                <w:rFonts w:ascii="宋体" w:hAnsi="宋体"/>
              </w:rPr>
            </w:pPr>
            <w:r>
              <w:rPr>
                <w:rFonts w:ascii="宋体" w:hAnsi="宋体"/>
              </w:rPr>
              <w:t>4,894,897,680.47</w:t>
            </w:r>
          </w:p>
        </w:tc>
        <w:tc>
          <w:tcPr>
            <w:tcW w:w="1333" w:type="pct"/>
            <w:tcBorders>
              <w:top w:val="outset" w:sz="6" w:space="0" w:color="auto"/>
              <w:left w:val="outset" w:sz="6" w:space="0" w:color="auto"/>
              <w:bottom w:val="outset" w:sz="6" w:space="0" w:color="auto"/>
              <w:right w:val="outset" w:sz="6" w:space="0" w:color="auto"/>
            </w:tcBorders>
            <w:vAlign w:val="center"/>
          </w:tcPr>
          <w:p w14:paraId="38D924C6" w14:textId="592D01FB" w:rsidR="00E66149" w:rsidRPr="00E66149" w:rsidRDefault="00E66149" w:rsidP="00E66149">
            <w:pPr>
              <w:jc w:val="right"/>
              <w:rPr>
                <w:rFonts w:ascii="宋体" w:hAnsi="宋体"/>
              </w:rPr>
            </w:pPr>
            <w:r w:rsidRPr="00E66149">
              <w:rPr>
                <w:rFonts w:ascii="宋体" w:hAnsi="宋体" w:hint="eastAsia"/>
              </w:rPr>
              <w:t xml:space="preserve"> 4,917,793,298.74 </w:t>
            </w:r>
          </w:p>
        </w:tc>
      </w:tr>
      <w:tr w:rsidR="00E66149" w14:paraId="3427C964" w14:textId="77777777">
        <w:tc>
          <w:tcPr>
            <w:tcW w:w="1629" w:type="pct"/>
            <w:tcBorders>
              <w:top w:val="outset" w:sz="6" w:space="0" w:color="auto"/>
              <w:left w:val="outset" w:sz="6" w:space="0" w:color="auto"/>
              <w:bottom w:val="outset" w:sz="6" w:space="0" w:color="auto"/>
              <w:right w:val="outset" w:sz="6" w:space="0" w:color="auto"/>
            </w:tcBorders>
            <w:vAlign w:val="center"/>
          </w:tcPr>
          <w:p w14:paraId="18A53E25" w14:textId="77777777" w:rsidR="00E66149" w:rsidRDefault="00E66149" w:rsidP="00E66149">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vAlign w:val="center"/>
          </w:tcPr>
          <w:p w14:paraId="164DCFB6"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42262A6C" w14:textId="2FAB8536" w:rsidR="00E66149" w:rsidRPr="00E66149" w:rsidRDefault="007250F6" w:rsidP="00E66149">
            <w:pPr>
              <w:jc w:val="right"/>
              <w:rPr>
                <w:rFonts w:ascii="宋体" w:hAnsi="宋体"/>
              </w:rPr>
            </w:pPr>
            <w:r>
              <w:rPr>
                <w:rFonts w:ascii="宋体" w:hAnsi="宋体"/>
              </w:rPr>
              <w:t>5,991,763,535.75</w:t>
            </w:r>
          </w:p>
        </w:tc>
        <w:tc>
          <w:tcPr>
            <w:tcW w:w="1333" w:type="pct"/>
            <w:tcBorders>
              <w:top w:val="outset" w:sz="6" w:space="0" w:color="auto"/>
              <w:left w:val="outset" w:sz="6" w:space="0" w:color="auto"/>
              <w:bottom w:val="outset" w:sz="6" w:space="0" w:color="auto"/>
              <w:right w:val="outset" w:sz="6" w:space="0" w:color="auto"/>
            </w:tcBorders>
            <w:vAlign w:val="center"/>
          </w:tcPr>
          <w:p w14:paraId="4D3638A4" w14:textId="447F6700" w:rsidR="00E66149" w:rsidRPr="00E66149" w:rsidRDefault="00E66149" w:rsidP="00E66149">
            <w:pPr>
              <w:jc w:val="right"/>
              <w:rPr>
                <w:rFonts w:ascii="宋体" w:hAnsi="宋体"/>
              </w:rPr>
            </w:pPr>
            <w:r w:rsidRPr="00E66149">
              <w:rPr>
                <w:rFonts w:ascii="宋体" w:hAnsi="宋体" w:hint="eastAsia"/>
              </w:rPr>
              <w:t xml:space="preserve"> 5,970,323,594.51 </w:t>
            </w:r>
          </w:p>
        </w:tc>
      </w:tr>
      <w:tr w:rsidR="00826F4A" w14:paraId="5C377917" w14:textId="77777777">
        <w:sdt>
          <w:sdtPr>
            <w:tag w:val="_PLD_9375d0f637964c329fb26d2b4f648745"/>
            <w:id w:val="381223846"/>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565C4B0" w14:textId="77777777" w:rsidR="00826F4A" w:rsidRDefault="00826F4A" w:rsidP="00826F4A">
                <w:pPr>
                  <w:rPr>
                    <w:color w:val="000000" w:themeColor="text1"/>
                  </w:rPr>
                </w:pPr>
                <w:r>
                  <w:rPr>
                    <w:rFonts w:hint="eastAsia"/>
                    <w:b/>
                    <w:color w:val="000000" w:themeColor="text1"/>
                  </w:rPr>
                  <w:t>流动负债：</w:t>
                </w:r>
              </w:p>
            </w:tc>
          </w:sdtContent>
        </w:sdt>
      </w:tr>
      <w:tr w:rsidR="00826F4A" w14:paraId="5722BFB7" w14:textId="77777777">
        <w:tc>
          <w:tcPr>
            <w:tcW w:w="1629" w:type="pct"/>
            <w:tcBorders>
              <w:top w:val="outset" w:sz="6" w:space="0" w:color="auto"/>
              <w:left w:val="outset" w:sz="6" w:space="0" w:color="auto"/>
              <w:bottom w:val="outset" w:sz="6" w:space="0" w:color="auto"/>
              <w:right w:val="outset" w:sz="6" w:space="0" w:color="auto"/>
            </w:tcBorders>
            <w:vAlign w:val="center"/>
          </w:tcPr>
          <w:p w14:paraId="572D4996" w14:textId="77777777" w:rsidR="00826F4A" w:rsidRDefault="00826F4A" w:rsidP="00826F4A">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14:paraId="7F6CDE59"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0E9AFAE4" w14:textId="77777777" w:rsidR="00826F4A" w:rsidRDefault="00826F4A" w:rsidP="00826F4A">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A97A85C" w14:textId="77777777" w:rsidR="00826F4A" w:rsidRDefault="00826F4A" w:rsidP="00826F4A">
            <w:pPr>
              <w:jc w:val="right"/>
            </w:pPr>
          </w:p>
        </w:tc>
      </w:tr>
      <w:tr w:rsidR="00826F4A" w14:paraId="7A5DE36B" w14:textId="77777777">
        <w:tc>
          <w:tcPr>
            <w:tcW w:w="1629" w:type="pct"/>
            <w:tcBorders>
              <w:top w:val="outset" w:sz="6" w:space="0" w:color="auto"/>
              <w:left w:val="outset" w:sz="6" w:space="0" w:color="auto"/>
              <w:bottom w:val="outset" w:sz="6" w:space="0" w:color="auto"/>
              <w:right w:val="outset" w:sz="6" w:space="0" w:color="auto"/>
            </w:tcBorders>
            <w:vAlign w:val="center"/>
          </w:tcPr>
          <w:p w14:paraId="6B21B7B4" w14:textId="77777777" w:rsidR="00826F4A" w:rsidRDefault="00826F4A" w:rsidP="00826F4A">
            <w:pPr>
              <w:ind w:firstLineChars="100" w:firstLine="210"/>
              <w:rPr>
                <w:color w:val="000000" w:themeColor="text1"/>
              </w:rPr>
            </w:pPr>
            <w:r>
              <w:rPr>
                <w:rFonts w:hint="eastAsia"/>
                <w:color w:val="000000" w:themeColor="text1"/>
              </w:rPr>
              <w:t>向中央银行借款</w:t>
            </w:r>
          </w:p>
        </w:tc>
        <w:tc>
          <w:tcPr>
            <w:tcW w:w="627" w:type="pct"/>
            <w:tcBorders>
              <w:top w:val="outset" w:sz="6" w:space="0" w:color="auto"/>
              <w:left w:val="outset" w:sz="6" w:space="0" w:color="auto"/>
              <w:bottom w:val="outset" w:sz="6" w:space="0" w:color="auto"/>
              <w:right w:val="outset" w:sz="6" w:space="0" w:color="auto"/>
            </w:tcBorders>
            <w:vAlign w:val="center"/>
          </w:tcPr>
          <w:p w14:paraId="079167A2"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70417369" w14:textId="77777777" w:rsidR="00826F4A" w:rsidRDefault="00826F4A" w:rsidP="00826F4A">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19F580E0" w14:textId="77777777" w:rsidR="00826F4A" w:rsidRDefault="00826F4A" w:rsidP="00826F4A">
            <w:pPr>
              <w:jc w:val="right"/>
            </w:pPr>
          </w:p>
        </w:tc>
      </w:tr>
      <w:tr w:rsidR="00826F4A" w14:paraId="00C0F6F4" w14:textId="77777777">
        <w:tc>
          <w:tcPr>
            <w:tcW w:w="1629" w:type="pct"/>
            <w:tcBorders>
              <w:top w:val="outset" w:sz="6" w:space="0" w:color="auto"/>
              <w:left w:val="outset" w:sz="6" w:space="0" w:color="auto"/>
              <w:bottom w:val="outset" w:sz="6" w:space="0" w:color="auto"/>
              <w:right w:val="outset" w:sz="6" w:space="0" w:color="auto"/>
            </w:tcBorders>
            <w:vAlign w:val="center"/>
          </w:tcPr>
          <w:p w14:paraId="7EEA7C19" w14:textId="77777777" w:rsidR="00826F4A" w:rsidRDefault="00826F4A" w:rsidP="00826F4A">
            <w:pPr>
              <w:ind w:firstLineChars="100" w:firstLine="210"/>
              <w:rPr>
                <w:color w:val="000000" w:themeColor="text1"/>
              </w:rPr>
            </w:pPr>
            <w:r>
              <w:rPr>
                <w:rFonts w:hint="eastAsia"/>
                <w:color w:val="000000" w:themeColor="text1"/>
              </w:rPr>
              <w:t>拆入资金</w:t>
            </w:r>
          </w:p>
        </w:tc>
        <w:tc>
          <w:tcPr>
            <w:tcW w:w="627" w:type="pct"/>
            <w:tcBorders>
              <w:top w:val="outset" w:sz="6" w:space="0" w:color="auto"/>
              <w:left w:val="outset" w:sz="6" w:space="0" w:color="auto"/>
              <w:bottom w:val="outset" w:sz="6" w:space="0" w:color="auto"/>
              <w:right w:val="outset" w:sz="6" w:space="0" w:color="auto"/>
            </w:tcBorders>
            <w:vAlign w:val="center"/>
          </w:tcPr>
          <w:p w14:paraId="04A7D195"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351FF667" w14:textId="77777777" w:rsidR="00826F4A" w:rsidRDefault="00826F4A" w:rsidP="00826F4A">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63CACE1" w14:textId="77777777" w:rsidR="00826F4A" w:rsidRDefault="00826F4A" w:rsidP="00826F4A">
            <w:pPr>
              <w:jc w:val="right"/>
            </w:pPr>
          </w:p>
        </w:tc>
      </w:tr>
      <w:tr w:rsidR="00826F4A" w14:paraId="545846D5" w14:textId="77777777">
        <w:tc>
          <w:tcPr>
            <w:tcW w:w="1629" w:type="pct"/>
            <w:tcBorders>
              <w:top w:val="outset" w:sz="6" w:space="0" w:color="auto"/>
              <w:left w:val="outset" w:sz="6" w:space="0" w:color="auto"/>
              <w:bottom w:val="outset" w:sz="6" w:space="0" w:color="auto"/>
              <w:right w:val="outset" w:sz="6" w:space="0" w:color="auto"/>
            </w:tcBorders>
            <w:vAlign w:val="center"/>
          </w:tcPr>
          <w:p w14:paraId="05CE9F7F" w14:textId="77777777" w:rsidR="00826F4A" w:rsidRDefault="00826F4A" w:rsidP="00826F4A">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62C98F19"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69838DC0" w14:textId="77777777" w:rsidR="00826F4A" w:rsidRDefault="00826F4A" w:rsidP="00826F4A">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6E1ED44" w14:textId="77777777" w:rsidR="00826F4A" w:rsidRDefault="00826F4A" w:rsidP="00826F4A">
            <w:pPr>
              <w:jc w:val="right"/>
            </w:pPr>
          </w:p>
        </w:tc>
      </w:tr>
      <w:tr w:rsidR="00826F4A" w14:paraId="61EFB85C" w14:textId="77777777">
        <w:tc>
          <w:tcPr>
            <w:tcW w:w="1629" w:type="pct"/>
            <w:tcBorders>
              <w:top w:val="outset" w:sz="6" w:space="0" w:color="auto"/>
              <w:left w:val="outset" w:sz="6" w:space="0" w:color="auto"/>
              <w:bottom w:val="outset" w:sz="6" w:space="0" w:color="auto"/>
              <w:right w:val="outset" w:sz="6" w:space="0" w:color="auto"/>
            </w:tcBorders>
            <w:vAlign w:val="center"/>
          </w:tcPr>
          <w:p w14:paraId="59A24067" w14:textId="77777777" w:rsidR="00826F4A" w:rsidRDefault="00826F4A" w:rsidP="00826F4A">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408DA641"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152FE89A" w14:textId="77777777" w:rsidR="00826F4A" w:rsidRDefault="00826F4A" w:rsidP="00826F4A">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9FB1F61" w14:textId="77777777" w:rsidR="00826F4A" w:rsidRDefault="00826F4A" w:rsidP="00826F4A">
            <w:pPr>
              <w:jc w:val="right"/>
            </w:pPr>
          </w:p>
        </w:tc>
      </w:tr>
      <w:tr w:rsidR="00E66149" w14:paraId="7D3F2AC3" w14:textId="77777777">
        <w:tc>
          <w:tcPr>
            <w:tcW w:w="1629" w:type="pct"/>
            <w:tcBorders>
              <w:top w:val="outset" w:sz="6" w:space="0" w:color="auto"/>
              <w:left w:val="outset" w:sz="6" w:space="0" w:color="auto"/>
              <w:bottom w:val="outset" w:sz="6" w:space="0" w:color="auto"/>
              <w:right w:val="outset" w:sz="6" w:space="0" w:color="auto"/>
            </w:tcBorders>
            <w:vAlign w:val="center"/>
          </w:tcPr>
          <w:p w14:paraId="44807F62" w14:textId="77777777" w:rsidR="00E66149" w:rsidRDefault="00E66149" w:rsidP="00E66149">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14:paraId="10A3A3E7"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70D38B77" w14:textId="78874AFC" w:rsidR="00E66149" w:rsidRPr="00E66149" w:rsidRDefault="00E66149" w:rsidP="00E66149">
            <w:pPr>
              <w:jc w:val="right"/>
              <w:rPr>
                <w:rFonts w:ascii="宋体" w:hAnsi="宋体"/>
              </w:rPr>
            </w:pPr>
            <w:r>
              <w:rPr>
                <w:rFonts w:ascii="宋体" w:hAnsi="宋体"/>
              </w:rPr>
              <w:t xml:space="preserve"> </w:t>
            </w:r>
            <w:r w:rsidRPr="00E66149">
              <w:rPr>
                <w:rFonts w:ascii="宋体" w:hAnsi="宋体" w:hint="eastAsia"/>
              </w:rPr>
              <w:t xml:space="preserve">332,819,657.12 </w:t>
            </w:r>
          </w:p>
        </w:tc>
        <w:tc>
          <w:tcPr>
            <w:tcW w:w="1333" w:type="pct"/>
            <w:tcBorders>
              <w:top w:val="outset" w:sz="6" w:space="0" w:color="auto"/>
              <w:left w:val="outset" w:sz="6" w:space="0" w:color="auto"/>
              <w:bottom w:val="outset" w:sz="6" w:space="0" w:color="auto"/>
              <w:right w:val="outset" w:sz="6" w:space="0" w:color="auto"/>
            </w:tcBorders>
            <w:vAlign w:val="center"/>
          </w:tcPr>
          <w:p w14:paraId="7E9A370F" w14:textId="552FA144" w:rsidR="00E66149" w:rsidRPr="00E66149" w:rsidRDefault="007250F6" w:rsidP="00E66149">
            <w:pPr>
              <w:jc w:val="right"/>
              <w:rPr>
                <w:rFonts w:ascii="宋体" w:hAnsi="宋体"/>
              </w:rPr>
            </w:pPr>
            <w:r>
              <w:rPr>
                <w:rFonts w:ascii="宋体" w:hAnsi="宋体"/>
              </w:rPr>
              <w:t>462,500,000.00</w:t>
            </w:r>
          </w:p>
        </w:tc>
      </w:tr>
      <w:tr w:rsidR="00E66149" w14:paraId="07FE0EE9" w14:textId="77777777">
        <w:tc>
          <w:tcPr>
            <w:tcW w:w="1629" w:type="pct"/>
            <w:tcBorders>
              <w:top w:val="outset" w:sz="6" w:space="0" w:color="auto"/>
              <w:left w:val="outset" w:sz="6" w:space="0" w:color="auto"/>
              <w:bottom w:val="outset" w:sz="6" w:space="0" w:color="auto"/>
              <w:right w:val="outset" w:sz="6" w:space="0" w:color="auto"/>
            </w:tcBorders>
            <w:vAlign w:val="center"/>
          </w:tcPr>
          <w:p w14:paraId="7B5885D4" w14:textId="77777777" w:rsidR="00E66149" w:rsidRDefault="00E66149" w:rsidP="00E66149">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14:paraId="0E131420"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0CF7B7B7" w14:textId="3C25EE00" w:rsidR="00E66149" w:rsidRPr="00E66149" w:rsidRDefault="00E66149" w:rsidP="00E66149">
            <w:pPr>
              <w:jc w:val="right"/>
              <w:rPr>
                <w:rFonts w:ascii="宋体" w:hAnsi="宋体"/>
              </w:rPr>
            </w:pPr>
            <w:r>
              <w:rPr>
                <w:rFonts w:ascii="宋体" w:hAnsi="宋体"/>
              </w:rPr>
              <w:t xml:space="preserve"> </w:t>
            </w:r>
            <w:r w:rsidRPr="00E66149">
              <w:rPr>
                <w:rFonts w:ascii="宋体" w:hAnsi="宋体" w:hint="eastAsia"/>
              </w:rPr>
              <w:t xml:space="preserve">310,455,158.84 </w:t>
            </w:r>
          </w:p>
        </w:tc>
        <w:tc>
          <w:tcPr>
            <w:tcW w:w="1333" w:type="pct"/>
            <w:tcBorders>
              <w:top w:val="outset" w:sz="6" w:space="0" w:color="auto"/>
              <w:left w:val="outset" w:sz="6" w:space="0" w:color="auto"/>
              <w:bottom w:val="outset" w:sz="6" w:space="0" w:color="auto"/>
              <w:right w:val="outset" w:sz="6" w:space="0" w:color="auto"/>
            </w:tcBorders>
            <w:vAlign w:val="center"/>
          </w:tcPr>
          <w:p w14:paraId="164FA1C7" w14:textId="0C15FBEA" w:rsidR="00E66149" w:rsidRPr="00E66149" w:rsidRDefault="007250F6" w:rsidP="00E66149">
            <w:pPr>
              <w:jc w:val="right"/>
              <w:rPr>
                <w:rFonts w:ascii="宋体" w:hAnsi="宋体"/>
              </w:rPr>
            </w:pPr>
            <w:r>
              <w:rPr>
                <w:rFonts w:ascii="宋体" w:hAnsi="宋体"/>
              </w:rPr>
              <w:t>250,002,864.03</w:t>
            </w:r>
          </w:p>
        </w:tc>
      </w:tr>
      <w:tr w:rsidR="00826F4A" w14:paraId="0529883B" w14:textId="77777777">
        <w:tc>
          <w:tcPr>
            <w:tcW w:w="1629" w:type="pct"/>
            <w:tcBorders>
              <w:top w:val="outset" w:sz="6" w:space="0" w:color="auto"/>
              <w:left w:val="outset" w:sz="6" w:space="0" w:color="auto"/>
              <w:bottom w:val="outset" w:sz="6" w:space="0" w:color="auto"/>
              <w:right w:val="outset" w:sz="6" w:space="0" w:color="auto"/>
            </w:tcBorders>
            <w:vAlign w:val="center"/>
          </w:tcPr>
          <w:p w14:paraId="388EBC4A" w14:textId="77777777" w:rsidR="00826F4A" w:rsidRDefault="00826F4A" w:rsidP="00826F4A">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14:paraId="56DA2CD6"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0AF6F24D" w14:textId="77777777" w:rsidR="00826F4A" w:rsidRDefault="00826F4A" w:rsidP="00826F4A">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EBA1E4F" w14:textId="77777777" w:rsidR="00826F4A" w:rsidRDefault="00826F4A" w:rsidP="00826F4A">
            <w:pPr>
              <w:jc w:val="right"/>
            </w:pPr>
          </w:p>
        </w:tc>
      </w:tr>
      <w:tr w:rsidR="00E66149" w14:paraId="06E9BFA3" w14:textId="77777777">
        <w:tc>
          <w:tcPr>
            <w:tcW w:w="1629" w:type="pct"/>
            <w:tcBorders>
              <w:top w:val="outset" w:sz="6" w:space="0" w:color="auto"/>
              <w:left w:val="outset" w:sz="6" w:space="0" w:color="auto"/>
              <w:bottom w:val="outset" w:sz="6" w:space="0" w:color="auto"/>
              <w:right w:val="outset" w:sz="6" w:space="0" w:color="auto"/>
            </w:tcBorders>
            <w:vAlign w:val="center"/>
          </w:tcPr>
          <w:p w14:paraId="255BF682" w14:textId="77777777" w:rsidR="00E66149" w:rsidRDefault="00E66149" w:rsidP="00E66149">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14:paraId="540CA01C"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03672592" w14:textId="3145EE10" w:rsidR="00E66149" w:rsidRPr="00E66149" w:rsidRDefault="007250F6" w:rsidP="00E66149">
            <w:pPr>
              <w:jc w:val="right"/>
              <w:rPr>
                <w:rFonts w:ascii="宋体" w:hAnsi="宋体"/>
              </w:rPr>
            </w:pPr>
            <w:r>
              <w:rPr>
                <w:rFonts w:ascii="宋体" w:hAnsi="宋体"/>
              </w:rPr>
              <w:t>122,867,931.80</w:t>
            </w:r>
          </w:p>
        </w:tc>
        <w:tc>
          <w:tcPr>
            <w:tcW w:w="1333" w:type="pct"/>
            <w:tcBorders>
              <w:top w:val="outset" w:sz="6" w:space="0" w:color="auto"/>
              <w:left w:val="outset" w:sz="6" w:space="0" w:color="auto"/>
              <w:bottom w:val="outset" w:sz="6" w:space="0" w:color="auto"/>
              <w:right w:val="outset" w:sz="6" w:space="0" w:color="auto"/>
            </w:tcBorders>
            <w:vAlign w:val="center"/>
          </w:tcPr>
          <w:p w14:paraId="27190BE3" w14:textId="123AE0CA" w:rsidR="00E66149" w:rsidRPr="00E66149" w:rsidRDefault="007250F6" w:rsidP="00E66149">
            <w:pPr>
              <w:jc w:val="right"/>
              <w:rPr>
                <w:rFonts w:ascii="宋体" w:hAnsi="宋体"/>
              </w:rPr>
            </w:pPr>
            <w:r>
              <w:rPr>
                <w:rFonts w:ascii="宋体" w:hAnsi="宋体"/>
              </w:rPr>
              <w:t>84,079,910.23</w:t>
            </w:r>
          </w:p>
        </w:tc>
      </w:tr>
      <w:tr w:rsidR="00826F4A" w14:paraId="3D379F44" w14:textId="77777777">
        <w:tc>
          <w:tcPr>
            <w:tcW w:w="1629" w:type="pct"/>
            <w:tcBorders>
              <w:top w:val="outset" w:sz="6" w:space="0" w:color="auto"/>
              <w:left w:val="outset" w:sz="6" w:space="0" w:color="auto"/>
              <w:bottom w:val="outset" w:sz="6" w:space="0" w:color="auto"/>
              <w:right w:val="outset" w:sz="6" w:space="0" w:color="auto"/>
            </w:tcBorders>
            <w:vAlign w:val="center"/>
          </w:tcPr>
          <w:p w14:paraId="50697E38" w14:textId="77777777" w:rsidR="00826F4A" w:rsidRDefault="00826F4A" w:rsidP="00826F4A">
            <w:pPr>
              <w:ind w:firstLineChars="100" w:firstLine="210"/>
              <w:rPr>
                <w:color w:val="000000" w:themeColor="text1"/>
              </w:rPr>
            </w:pPr>
            <w:r>
              <w:rPr>
                <w:rFonts w:hint="eastAsia"/>
                <w:color w:val="000000" w:themeColor="text1"/>
              </w:rPr>
              <w:t>卖出回购金融资产款</w:t>
            </w:r>
          </w:p>
        </w:tc>
        <w:tc>
          <w:tcPr>
            <w:tcW w:w="627" w:type="pct"/>
            <w:tcBorders>
              <w:top w:val="outset" w:sz="6" w:space="0" w:color="auto"/>
              <w:left w:val="outset" w:sz="6" w:space="0" w:color="auto"/>
              <w:bottom w:val="outset" w:sz="6" w:space="0" w:color="auto"/>
              <w:right w:val="outset" w:sz="6" w:space="0" w:color="auto"/>
            </w:tcBorders>
            <w:vAlign w:val="center"/>
          </w:tcPr>
          <w:p w14:paraId="7A1C1869"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22E16DD5" w14:textId="77777777" w:rsidR="00826F4A" w:rsidRPr="00E66149" w:rsidRDefault="00826F4A" w:rsidP="00826F4A">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D3F3741" w14:textId="77777777" w:rsidR="00826F4A" w:rsidRPr="00E66149" w:rsidRDefault="00826F4A" w:rsidP="00826F4A">
            <w:pPr>
              <w:jc w:val="right"/>
              <w:rPr>
                <w:rFonts w:ascii="宋体" w:hAnsi="宋体"/>
              </w:rPr>
            </w:pPr>
          </w:p>
        </w:tc>
      </w:tr>
      <w:tr w:rsidR="00826F4A" w14:paraId="34826B66" w14:textId="77777777">
        <w:tc>
          <w:tcPr>
            <w:tcW w:w="1629" w:type="pct"/>
            <w:tcBorders>
              <w:top w:val="outset" w:sz="6" w:space="0" w:color="auto"/>
              <w:left w:val="outset" w:sz="6" w:space="0" w:color="auto"/>
              <w:bottom w:val="outset" w:sz="6" w:space="0" w:color="auto"/>
              <w:right w:val="outset" w:sz="6" w:space="0" w:color="auto"/>
            </w:tcBorders>
            <w:vAlign w:val="center"/>
          </w:tcPr>
          <w:p w14:paraId="19E5C7B3" w14:textId="77777777" w:rsidR="00826F4A" w:rsidRDefault="00826F4A" w:rsidP="00826F4A">
            <w:pPr>
              <w:ind w:firstLineChars="100" w:firstLine="210"/>
              <w:rPr>
                <w:color w:val="000000" w:themeColor="text1"/>
              </w:rPr>
            </w:pPr>
            <w:r>
              <w:rPr>
                <w:rFonts w:hint="eastAsia"/>
                <w:color w:val="000000" w:themeColor="text1"/>
              </w:rPr>
              <w:t>吸收存款及同业存放</w:t>
            </w:r>
          </w:p>
        </w:tc>
        <w:tc>
          <w:tcPr>
            <w:tcW w:w="627" w:type="pct"/>
            <w:tcBorders>
              <w:top w:val="outset" w:sz="6" w:space="0" w:color="auto"/>
              <w:left w:val="outset" w:sz="6" w:space="0" w:color="auto"/>
              <w:bottom w:val="outset" w:sz="6" w:space="0" w:color="auto"/>
              <w:right w:val="outset" w:sz="6" w:space="0" w:color="auto"/>
            </w:tcBorders>
            <w:vAlign w:val="center"/>
          </w:tcPr>
          <w:p w14:paraId="1F2AE942"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4C434A8A" w14:textId="77777777" w:rsidR="00826F4A" w:rsidRPr="00E66149" w:rsidRDefault="00826F4A" w:rsidP="00826F4A">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C8F6780" w14:textId="77777777" w:rsidR="00826F4A" w:rsidRPr="00E66149" w:rsidRDefault="00826F4A" w:rsidP="00826F4A">
            <w:pPr>
              <w:jc w:val="right"/>
              <w:rPr>
                <w:rFonts w:ascii="宋体" w:hAnsi="宋体"/>
              </w:rPr>
            </w:pPr>
          </w:p>
        </w:tc>
      </w:tr>
      <w:tr w:rsidR="00826F4A" w14:paraId="48A4AC35" w14:textId="77777777">
        <w:tc>
          <w:tcPr>
            <w:tcW w:w="1629" w:type="pct"/>
            <w:tcBorders>
              <w:top w:val="outset" w:sz="6" w:space="0" w:color="auto"/>
              <w:left w:val="outset" w:sz="6" w:space="0" w:color="auto"/>
              <w:bottom w:val="outset" w:sz="6" w:space="0" w:color="auto"/>
              <w:right w:val="outset" w:sz="6" w:space="0" w:color="auto"/>
            </w:tcBorders>
            <w:vAlign w:val="center"/>
          </w:tcPr>
          <w:p w14:paraId="0A5EEFFD" w14:textId="77777777" w:rsidR="00826F4A" w:rsidRDefault="00826F4A" w:rsidP="00826F4A">
            <w:pPr>
              <w:ind w:firstLineChars="100" w:firstLine="210"/>
              <w:rPr>
                <w:color w:val="000000" w:themeColor="text1"/>
              </w:rPr>
            </w:pPr>
            <w:r>
              <w:rPr>
                <w:rFonts w:hint="eastAsia"/>
                <w:color w:val="000000" w:themeColor="text1"/>
              </w:rPr>
              <w:t>代理买卖证券款</w:t>
            </w:r>
          </w:p>
        </w:tc>
        <w:tc>
          <w:tcPr>
            <w:tcW w:w="627" w:type="pct"/>
            <w:tcBorders>
              <w:top w:val="outset" w:sz="6" w:space="0" w:color="auto"/>
              <w:left w:val="outset" w:sz="6" w:space="0" w:color="auto"/>
              <w:bottom w:val="outset" w:sz="6" w:space="0" w:color="auto"/>
              <w:right w:val="outset" w:sz="6" w:space="0" w:color="auto"/>
            </w:tcBorders>
            <w:vAlign w:val="center"/>
          </w:tcPr>
          <w:p w14:paraId="77297EC5"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0DF13ECF" w14:textId="77777777" w:rsidR="00826F4A" w:rsidRPr="00E66149" w:rsidRDefault="00826F4A" w:rsidP="00826F4A">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B034CC2" w14:textId="77777777" w:rsidR="00826F4A" w:rsidRPr="00E66149" w:rsidRDefault="00826F4A" w:rsidP="00826F4A">
            <w:pPr>
              <w:jc w:val="right"/>
              <w:rPr>
                <w:rFonts w:ascii="宋体" w:hAnsi="宋体"/>
              </w:rPr>
            </w:pPr>
          </w:p>
        </w:tc>
      </w:tr>
      <w:tr w:rsidR="00826F4A" w14:paraId="0B0036A6" w14:textId="77777777">
        <w:tc>
          <w:tcPr>
            <w:tcW w:w="1629" w:type="pct"/>
            <w:tcBorders>
              <w:top w:val="outset" w:sz="6" w:space="0" w:color="auto"/>
              <w:left w:val="outset" w:sz="6" w:space="0" w:color="auto"/>
              <w:bottom w:val="outset" w:sz="6" w:space="0" w:color="auto"/>
              <w:right w:val="outset" w:sz="6" w:space="0" w:color="auto"/>
            </w:tcBorders>
            <w:vAlign w:val="center"/>
          </w:tcPr>
          <w:p w14:paraId="706F3F4C" w14:textId="77777777" w:rsidR="00826F4A" w:rsidRDefault="00826F4A" w:rsidP="00826F4A">
            <w:pPr>
              <w:ind w:firstLineChars="100" w:firstLine="210"/>
              <w:rPr>
                <w:color w:val="000000" w:themeColor="text1"/>
              </w:rPr>
            </w:pPr>
            <w:r>
              <w:rPr>
                <w:rFonts w:hint="eastAsia"/>
                <w:color w:val="000000" w:themeColor="text1"/>
              </w:rPr>
              <w:t>代理承销证券款</w:t>
            </w:r>
          </w:p>
        </w:tc>
        <w:tc>
          <w:tcPr>
            <w:tcW w:w="627" w:type="pct"/>
            <w:tcBorders>
              <w:top w:val="outset" w:sz="6" w:space="0" w:color="auto"/>
              <w:left w:val="outset" w:sz="6" w:space="0" w:color="auto"/>
              <w:bottom w:val="outset" w:sz="6" w:space="0" w:color="auto"/>
              <w:right w:val="outset" w:sz="6" w:space="0" w:color="auto"/>
            </w:tcBorders>
            <w:vAlign w:val="center"/>
          </w:tcPr>
          <w:p w14:paraId="76DC42D6" w14:textId="77777777" w:rsidR="00826F4A" w:rsidRDefault="00826F4A" w:rsidP="00826F4A"/>
        </w:tc>
        <w:tc>
          <w:tcPr>
            <w:tcW w:w="1411" w:type="pct"/>
            <w:tcBorders>
              <w:top w:val="outset" w:sz="6" w:space="0" w:color="auto"/>
              <w:left w:val="outset" w:sz="6" w:space="0" w:color="auto"/>
              <w:bottom w:val="outset" w:sz="6" w:space="0" w:color="auto"/>
              <w:right w:val="outset" w:sz="6" w:space="0" w:color="auto"/>
            </w:tcBorders>
            <w:vAlign w:val="center"/>
          </w:tcPr>
          <w:p w14:paraId="7AFD123C" w14:textId="77777777" w:rsidR="00826F4A" w:rsidRPr="00E66149" w:rsidRDefault="00826F4A" w:rsidP="00826F4A">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9B189CC" w14:textId="77777777" w:rsidR="00826F4A" w:rsidRPr="00E66149" w:rsidRDefault="00826F4A" w:rsidP="00826F4A">
            <w:pPr>
              <w:jc w:val="right"/>
              <w:rPr>
                <w:rFonts w:ascii="宋体" w:hAnsi="宋体"/>
              </w:rPr>
            </w:pPr>
          </w:p>
        </w:tc>
      </w:tr>
      <w:tr w:rsidR="00E66149" w14:paraId="270196DC" w14:textId="77777777">
        <w:tc>
          <w:tcPr>
            <w:tcW w:w="1629" w:type="pct"/>
            <w:tcBorders>
              <w:top w:val="outset" w:sz="6" w:space="0" w:color="auto"/>
              <w:left w:val="outset" w:sz="6" w:space="0" w:color="auto"/>
              <w:bottom w:val="outset" w:sz="6" w:space="0" w:color="auto"/>
              <w:right w:val="outset" w:sz="6" w:space="0" w:color="auto"/>
            </w:tcBorders>
            <w:vAlign w:val="center"/>
          </w:tcPr>
          <w:p w14:paraId="223D221F" w14:textId="77777777" w:rsidR="00E66149" w:rsidRDefault="00E66149" w:rsidP="00E66149">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1E52D25C"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6A5CD7C1" w14:textId="1A2A2C6D" w:rsidR="00E66149" w:rsidRPr="00E66149" w:rsidRDefault="00E66149" w:rsidP="00E66149">
            <w:pPr>
              <w:jc w:val="right"/>
              <w:rPr>
                <w:rFonts w:ascii="宋体" w:hAnsi="宋体"/>
              </w:rPr>
            </w:pPr>
            <w:r w:rsidRPr="00E66149">
              <w:rPr>
                <w:rFonts w:ascii="宋体" w:hAnsi="宋体"/>
              </w:rPr>
              <w:t>13,613,244.92</w:t>
            </w:r>
          </w:p>
        </w:tc>
        <w:tc>
          <w:tcPr>
            <w:tcW w:w="1333" w:type="pct"/>
            <w:tcBorders>
              <w:top w:val="outset" w:sz="6" w:space="0" w:color="auto"/>
              <w:left w:val="outset" w:sz="6" w:space="0" w:color="auto"/>
              <w:bottom w:val="outset" w:sz="6" w:space="0" w:color="auto"/>
              <w:right w:val="outset" w:sz="6" w:space="0" w:color="auto"/>
            </w:tcBorders>
            <w:vAlign w:val="center"/>
          </w:tcPr>
          <w:p w14:paraId="06CDFA22" w14:textId="5EF72272" w:rsidR="00E66149" w:rsidRPr="00E66149" w:rsidRDefault="00E66149" w:rsidP="00E66149">
            <w:pPr>
              <w:jc w:val="right"/>
              <w:rPr>
                <w:rFonts w:ascii="宋体" w:hAnsi="宋体"/>
              </w:rPr>
            </w:pPr>
            <w:r w:rsidRPr="00E66149">
              <w:rPr>
                <w:rFonts w:ascii="宋体" w:hAnsi="宋体"/>
              </w:rPr>
              <w:t>1,385,281.16</w:t>
            </w:r>
          </w:p>
        </w:tc>
      </w:tr>
      <w:tr w:rsidR="00E66149" w14:paraId="7A26EC44" w14:textId="77777777">
        <w:tc>
          <w:tcPr>
            <w:tcW w:w="1629" w:type="pct"/>
            <w:tcBorders>
              <w:top w:val="outset" w:sz="6" w:space="0" w:color="auto"/>
              <w:left w:val="outset" w:sz="6" w:space="0" w:color="auto"/>
              <w:bottom w:val="outset" w:sz="6" w:space="0" w:color="auto"/>
              <w:right w:val="outset" w:sz="6" w:space="0" w:color="auto"/>
            </w:tcBorders>
            <w:vAlign w:val="center"/>
          </w:tcPr>
          <w:p w14:paraId="03054BB8" w14:textId="77777777" w:rsidR="00E66149" w:rsidRDefault="00E66149" w:rsidP="00E66149">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14:paraId="7D36847E"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2F85CDE3" w14:textId="49F148E1" w:rsidR="00E66149" w:rsidRPr="00E66149" w:rsidRDefault="00E66149" w:rsidP="00E66149">
            <w:pPr>
              <w:jc w:val="right"/>
              <w:rPr>
                <w:rFonts w:ascii="宋体" w:hAnsi="宋体"/>
              </w:rPr>
            </w:pPr>
            <w:r w:rsidRPr="00E66149">
              <w:rPr>
                <w:rFonts w:ascii="宋体" w:hAnsi="宋体"/>
              </w:rPr>
              <w:t>40,820,707.23</w:t>
            </w:r>
          </w:p>
        </w:tc>
        <w:tc>
          <w:tcPr>
            <w:tcW w:w="1333" w:type="pct"/>
            <w:tcBorders>
              <w:top w:val="outset" w:sz="6" w:space="0" w:color="auto"/>
              <w:left w:val="outset" w:sz="6" w:space="0" w:color="auto"/>
              <w:bottom w:val="outset" w:sz="6" w:space="0" w:color="auto"/>
              <w:right w:val="outset" w:sz="6" w:space="0" w:color="auto"/>
            </w:tcBorders>
            <w:vAlign w:val="center"/>
          </w:tcPr>
          <w:p w14:paraId="3B384E77" w14:textId="4885B4EE" w:rsidR="00E66149" w:rsidRPr="00E66149" w:rsidRDefault="00E66149" w:rsidP="00E66149">
            <w:pPr>
              <w:jc w:val="right"/>
              <w:rPr>
                <w:rFonts w:ascii="宋体" w:hAnsi="宋体"/>
              </w:rPr>
            </w:pPr>
            <w:r w:rsidRPr="00E66149">
              <w:rPr>
                <w:rFonts w:ascii="宋体" w:hAnsi="宋体"/>
              </w:rPr>
              <w:t>40,934,774.40</w:t>
            </w:r>
          </w:p>
        </w:tc>
      </w:tr>
      <w:tr w:rsidR="00E66149" w14:paraId="0684ACEB" w14:textId="77777777">
        <w:tc>
          <w:tcPr>
            <w:tcW w:w="1629" w:type="pct"/>
            <w:tcBorders>
              <w:top w:val="outset" w:sz="6" w:space="0" w:color="auto"/>
              <w:left w:val="outset" w:sz="6" w:space="0" w:color="auto"/>
              <w:bottom w:val="outset" w:sz="6" w:space="0" w:color="auto"/>
              <w:right w:val="outset" w:sz="6" w:space="0" w:color="auto"/>
            </w:tcBorders>
            <w:vAlign w:val="center"/>
          </w:tcPr>
          <w:p w14:paraId="4242E005" w14:textId="77777777" w:rsidR="00E66149" w:rsidRDefault="00E66149" w:rsidP="00E66149">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14:paraId="1A98E846"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771391B4" w14:textId="4C7AFC75" w:rsidR="00E66149" w:rsidRPr="00E66149" w:rsidRDefault="00E66149" w:rsidP="00E66149">
            <w:pPr>
              <w:jc w:val="right"/>
              <w:rPr>
                <w:rFonts w:ascii="宋体" w:hAnsi="宋体"/>
              </w:rPr>
            </w:pPr>
            <w:r w:rsidRPr="00E66149">
              <w:rPr>
                <w:rFonts w:ascii="宋体" w:hAnsi="宋体"/>
              </w:rPr>
              <w:t>265,346,900.51</w:t>
            </w:r>
          </w:p>
        </w:tc>
        <w:tc>
          <w:tcPr>
            <w:tcW w:w="1333" w:type="pct"/>
            <w:tcBorders>
              <w:top w:val="outset" w:sz="6" w:space="0" w:color="auto"/>
              <w:left w:val="outset" w:sz="6" w:space="0" w:color="auto"/>
              <w:bottom w:val="outset" w:sz="6" w:space="0" w:color="auto"/>
              <w:right w:val="outset" w:sz="6" w:space="0" w:color="auto"/>
            </w:tcBorders>
            <w:vAlign w:val="center"/>
          </w:tcPr>
          <w:p w14:paraId="44C9A325" w14:textId="2533E0DC" w:rsidR="00E66149" w:rsidRPr="00E66149" w:rsidRDefault="00E66149" w:rsidP="00E66149">
            <w:pPr>
              <w:jc w:val="right"/>
              <w:rPr>
                <w:rFonts w:ascii="宋体" w:hAnsi="宋体"/>
              </w:rPr>
            </w:pPr>
            <w:r w:rsidRPr="00E66149">
              <w:rPr>
                <w:rFonts w:ascii="宋体" w:hAnsi="宋体"/>
              </w:rPr>
              <w:t>284,832,852.71</w:t>
            </w:r>
          </w:p>
        </w:tc>
      </w:tr>
      <w:tr w:rsidR="00E66149" w14:paraId="128948A3" w14:textId="77777777">
        <w:tc>
          <w:tcPr>
            <w:tcW w:w="1629" w:type="pct"/>
            <w:tcBorders>
              <w:top w:val="outset" w:sz="6" w:space="0" w:color="auto"/>
              <w:left w:val="outset" w:sz="6" w:space="0" w:color="auto"/>
              <w:bottom w:val="outset" w:sz="6" w:space="0" w:color="auto"/>
              <w:right w:val="outset" w:sz="6" w:space="0" w:color="auto"/>
            </w:tcBorders>
            <w:vAlign w:val="center"/>
          </w:tcPr>
          <w:p w14:paraId="2AEA6B1F" w14:textId="77777777" w:rsidR="00E66149" w:rsidRDefault="00E66149" w:rsidP="00E66149">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14:paraId="7E1C3D21"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1C621606" w14:textId="77777777" w:rsidR="00E66149" w:rsidRPr="00E66149" w:rsidRDefault="00E66149" w:rsidP="00E6614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9F3A18B" w14:textId="77777777" w:rsidR="00E66149" w:rsidRPr="00E66149" w:rsidRDefault="00E66149" w:rsidP="00E66149">
            <w:pPr>
              <w:jc w:val="right"/>
              <w:rPr>
                <w:rFonts w:ascii="宋体" w:hAnsi="宋体"/>
              </w:rPr>
            </w:pPr>
          </w:p>
        </w:tc>
      </w:tr>
      <w:tr w:rsidR="00E66149" w14:paraId="2E121AC8" w14:textId="77777777">
        <w:tc>
          <w:tcPr>
            <w:tcW w:w="1629" w:type="pct"/>
            <w:tcBorders>
              <w:top w:val="outset" w:sz="6" w:space="0" w:color="auto"/>
              <w:left w:val="outset" w:sz="6" w:space="0" w:color="auto"/>
              <w:bottom w:val="outset" w:sz="6" w:space="0" w:color="auto"/>
              <w:right w:val="outset" w:sz="6" w:space="0" w:color="auto"/>
            </w:tcBorders>
            <w:vAlign w:val="center"/>
          </w:tcPr>
          <w:p w14:paraId="37B44180" w14:textId="77777777" w:rsidR="00E66149" w:rsidRDefault="00E66149" w:rsidP="00E66149">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14:paraId="19418C64"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02B39759" w14:textId="5D846967" w:rsidR="00E66149" w:rsidRPr="00E66149" w:rsidRDefault="00E66149" w:rsidP="00E66149">
            <w:pPr>
              <w:jc w:val="right"/>
              <w:rPr>
                <w:rFonts w:ascii="宋体" w:hAnsi="宋体"/>
              </w:rPr>
            </w:pPr>
            <w:r w:rsidRPr="00E66149">
              <w:rPr>
                <w:rFonts w:ascii="宋体" w:hAnsi="宋体" w:hint="eastAsia"/>
              </w:rPr>
              <w:t xml:space="preserve">139,612,621.79 </w:t>
            </w:r>
          </w:p>
        </w:tc>
        <w:tc>
          <w:tcPr>
            <w:tcW w:w="1333" w:type="pct"/>
            <w:tcBorders>
              <w:top w:val="outset" w:sz="6" w:space="0" w:color="auto"/>
              <w:left w:val="outset" w:sz="6" w:space="0" w:color="auto"/>
              <w:bottom w:val="outset" w:sz="6" w:space="0" w:color="auto"/>
              <w:right w:val="outset" w:sz="6" w:space="0" w:color="auto"/>
            </w:tcBorders>
            <w:vAlign w:val="center"/>
          </w:tcPr>
          <w:p w14:paraId="3EC1DB98" w14:textId="40C6B205" w:rsidR="00E66149" w:rsidRPr="00E66149" w:rsidRDefault="007250F6" w:rsidP="00E66149">
            <w:pPr>
              <w:jc w:val="right"/>
              <w:rPr>
                <w:rFonts w:ascii="宋体" w:hAnsi="宋体"/>
              </w:rPr>
            </w:pPr>
            <w:r>
              <w:rPr>
                <w:rFonts w:ascii="宋体" w:hAnsi="宋体"/>
              </w:rPr>
              <w:t>139,612,621.79</w:t>
            </w:r>
          </w:p>
        </w:tc>
      </w:tr>
      <w:tr w:rsidR="00E66149" w14:paraId="7A1F83BE" w14:textId="77777777">
        <w:tc>
          <w:tcPr>
            <w:tcW w:w="1629" w:type="pct"/>
            <w:tcBorders>
              <w:top w:val="outset" w:sz="6" w:space="0" w:color="auto"/>
              <w:left w:val="outset" w:sz="6" w:space="0" w:color="auto"/>
              <w:bottom w:val="outset" w:sz="6" w:space="0" w:color="auto"/>
              <w:right w:val="outset" w:sz="6" w:space="0" w:color="auto"/>
            </w:tcBorders>
            <w:vAlign w:val="center"/>
          </w:tcPr>
          <w:p w14:paraId="079A3CDB" w14:textId="77777777" w:rsidR="00E66149" w:rsidRDefault="00E66149" w:rsidP="00E66149">
            <w:pPr>
              <w:ind w:firstLineChars="100" w:firstLine="210"/>
              <w:rPr>
                <w:color w:val="000000" w:themeColor="text1"/>
              </w:rPr>
            </w:pPr>
            <w:r>
              <w:rPr>
                <w:rFonts w:hint="eastAsia"/>
                <w:color w:val="000000" w:themeColor="text1"/>
              </w:rPr>
              <w:t>应付手续费及佣金</w:t>
            </w:r>
          </w:p>
        </w:tc>
        <w:tc>
          <w:tcPr>
            <w:tcW w:w="627" w:type="pct"/>
            <w:tcBorders>
              <w:top w:val="outset" w:sz="6" w:space="0" w:color="auto"/>
              <w:left w:val="outset" w:sz="6" w:space="0" w:color="auto"/>
              <w:bottom w:val="outset" w:sz="6" w:space="0" w:color="auto"/>
              <w:right w:val="outset" w:sz="6" w:space="0" w:color="auto"/>
            </w:tcBorders>
            <w:vAlign w:val="center"/>
          </w:tcPr>
          <w:p w14:paraId="431D5B00"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5838E6BD" w14:textId="77777777" w:rsidR="00E66149" w:rsidRPr="00E66149" w:rsidRDefault="00E66149" w:rsidP="00E6614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9F8D567" w14:textId="77777777" w:rsidR="00E66149" w:rsidRPr="00E66149" w:rsidRDefault="00E66149" w:rsidP="00E66149">
            <w:pPr>
              <w:jc w:val="right"/>
              <w:rPr>
                <w:rFonts w:ascii="宋体" w:hAnsi="宋体"/>
              </w:rPr>
            </w:pPr>
          </w:p>
        </w:tc>
      </w:tr>
      <w:tr w:rsidR="00E66149" w14:paraId="4B3EC1A9" w14:textId="77777777">
        <w:tc>
          <w:tcPr>
            <w:tcW w:w="1629" w:type="pct"/>
            <w:tcBorders>
              <w:top w:val="outset" w:sz="6" w:space="0" w:color="auto"/>
              <w:left w:val="outset" w:sz="6" w:space="0" w:color="auto"/>
              <w:bottom w:val="outset" w:sz="6" w:space="0" w:color="auto"/>
              <w:right w:val="outset" w:sz="6" w:space="0" w:color="auto"/>
            </w:tcBorders>
            <w:vAlign w:val="center"/>
          </w:tcPr>
          <w:p w14:paraId="260DFA20" w14:textId="77777777" w:rsidR="00E66149" w:rsidRDefault="00E66149" w:rsidP="00E66149">
            <w:pPr>
              <w:ind w:firstLineChars="100" w:firstLine="210"/>
              <w:rPr>
                <w:color w:val="000000" w:themeColor="text1"/>
              </w:rPr>
            </w:pPr>
            <w:r>
              <w:rPr>
                <w:rFonts w:hint="eastAsia"/>
                <w:color w:val="000000" w:themeColor="text1"/>
              </w:rPr>
              <w:t>应付分保账款</w:t>
            </w:r>
          </w:p>
        </w:tc>
        <w:tc>
          <w:tcPr>
            <w:tcW w:w="627" w:type="pct"/>
            <w:tcBorders>
              <w:top w:val="outset" w:sz="6" w:space="0" w:color="auto"/>
              <w:left w:val="outset" w:sz="6" w:space="0" w:color="auto"/>
              <w:bottom w:val="outset" w:sz="6" w:space="0" w:color="auto"/>
              <w:right w:val="outset" w:sz="6" w:space="0" w:color="auto"/>
            </w:tcBorders>
            <w:vAlign w:val="center"/>
          </w:tcPr>
          <w:p w14:paraId="014158E6"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42FC16AB" w14:textId="77777777" w:rsidR="00E66149" w:rsidRPr="00E66149" w:rsidRDefault="00E66149" w:rsidP="00E6614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BFE70EB" w14:textId="77777777" w:rsidR="00E66149" w:rsidRPr="00E66149" w:rsidRDefault="00E66149" w:rsidP="00E66149">
            <w:pPr>
              <w:jc w:val="right"/>
              <w:rPr>
                <w:rFonts w:ascii="宋体" w:hAnsi="宋体"/>
              </w:rPr>
            </w:pPr>
          </w:p>
        </w:tc>
      </w:tr>
      <w:tr w:rsidR="00E66149" w14:paraId="57720D6F" w14:textId="77777777">
        <w:tc>
          <w:tcPr>
            <w:tcW w:w="1629" w:type="pct"/>
            <w:tcBorders>
              <w:top w:val="outset" w:sz="6" w:space="0" w:color="auto"/>
              <w:left w:val="outset" w:sz="6" w:space="0" w:color="auto"/>
              <w:bottom w:val="outset" w:sz="6" w:space="0" w:color="auto"/>
              <w:right w:val="outset" w:sz="6" w:space="0" w:color="auto"/>
            </w:tcBorders>
            <w:vAlign w:val="center"/>
          </w:tcPr>
          <w:p w14:paraId="41984583" w14:textId="77777777" w:rsidR="00E66149" w:rsidRDefault="00E66149" w:rsidP="00E66149">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14:paraId="09AF999F"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30A512DF" w14:textId="77777777" w:rsidR="00E66149" w:rsidRPr="00E66149" w:rsidRDefault="00E66149" w:rsidP="00E6614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7D1D1FF" w14:textId="77777777" w:rsidR="00E66149" w:rsidRPr="00E66149" w:rsidRDefault="00E66149" w:rsidP="00E66149">
            <w:pPr>
              <w:jc w:val="right"/>
              <w:rPr>
                <w:rFonts w:ascii="宋体" w:hAnsi="宋体"/>
              </w:rPr>
            </w:pPr>
          </w:p>
        </w:tc>
      </w:tr>
      <w:tr w:rsidR="00E66149" w14:paraId="080AE207" w14:textId="77777777">
        <w:tc>
          <w:tcPr>
            <w:tcW w:w="1629" w:type="pct"/>
            <w:tcBorders>
              <w:top w:val="outset" w:sz="6" w:space="0" w:color="auto"/>
              <w:left w:val="outset" w:sz="6" w:space="0" w:color="auto"/>
              <w:bottom w:val="outset" w:sz="6" w:space="0" w:color="auto"/>
              <w:right w:val="outset" w:sz="6" w:space="0" w:color="auto"/>
            </w:tcBorders>
            <w:vAlign w:val="center"/>
          </w:tcPr>
          <w:p w14:paraId="4D7A4772" w14:textId="77777777" w:rsidR="00E66149" w:rsidRDefault="00E66149" w:rsidP="00E66149">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6713BE5F"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7B7B3A2B" w14:textId="3F329045" w:rsidR="00E66149" w:rsidRPr="00E66149" w:rsidRDefault="00E66149" w:rsidP="00E66149">
            <w:pPr>
              <w:jc w:val="right"/>
              <w:rPr>
                <w:rFonts w:ascii="宋体" w:hAnsi="宋体"/>
              </w:rPr>
            </w:pPr>
            <w:r w:rsidRPr="00E66149">
              <w:rPr>
                <w:rFonts w:ascii="宋体" w:hAnsi="宋体"/>
              </w:rPr>
              <w:t>336,237,399.33</w:t>
            </w:r>
          </w:p>
        </w:tc>
        <w:tc>
          <w:tcPr>
            <w:tcW w:w="1333" w:type="pct"/>
            <w:tcBorders>
              <w:top w:val="outset" w:sz="6" w:space="0" w:color="auto"/>
              <w:left w:val="outset" w:sz="6" w:space="0" w:color="auto"/>
              <w:bottom w:val="outset" w:sz="6" w:space="0" w:color="auto"/>
              <w:right w:val="outset" w:sz="6" w:space="0" w:color="auto"/>
            </w:tcBorders>
            <w:vAlign w:val="center"/>
          </w:tcPr>
          <w:p w14:paraId="417386E5" w14:textId="11D577B1" w:rsidR="00E66149" w:rsidRPr="00E66149" w:rsidRDefault="00E66149" w:rsidP="00E66149">
            <w:pPr>
              <w:jc w:val="right"/>
              <w:rPr>
                <w:rFonts w:ascii="宋体" w:hAnsi="宋体"/>
              </w:rPr>
            </w:pPr>
            <w:r w:rsidRPr="00E66149">
              <w:rPr>
                <w:rFonts w:ascii="宋体" w:hAnsi="宋体"/>
              </w:rPr>
              <w:t>3,238,130.55</w:t>
            </w:r>
          </w:p>
        </w:tc>
      </w:tr>
      <w:tr w:rsidR="00E66149" w14:paraId="42281E2F" w14:textId="77777777">
        <w:tc>
          <w:tcPr>
            <w:tcW w:w="1629" w:type="pct"/>
            <w:tcBorders>
              <w:top w:val="outset" w:sz="6" w:space="0" w:color="auto"/>
              <w:left w:val="outset" w:sz="6" w:space="0" w:color="auto"/>
              <w:bottom w:val="outset" w:sz="6" w:space="0" w:color="auto"/>
              <w:right w:val="outset" w:sz="6" w:space="0" w:color="auto"/>
            </w:tcBorders>
            <w:vAlign w:val="center"/>
          </w:tcPr>
          <w:p w14:paraId="248DCA10" w14:textId="77777777" w:rsidR="00E66149" w:rsidRDefault="00E66149" w:rsidP="00E66149">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6E8D7F08"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454F5117" w14:textId="455D85DC" w:rsidR="00E66149" w:rsidRPr="00E66149" w:rsidRDefault="00E66149" w:rsidP="00E66149">
            <w:pPr>
              <w:jc w:val="right"/>
              <w:rPr>
                <w:rFonts w:ascii="宋体" w:hAnsi="宋体"/>
              </w:rPr>
            </w:pPr>
            <w:r w:rsidRPr="00E66149">
              <w:rPr>
                <w:rFonts w:ascii="宋体" w:hAnsi="宋体"/>
              </w:rPr>
              <w:t>126,423,450.52</w:t>
            </w:r>
          </w:p>
        </w:tc>
        <w:tc>
          <w:tcPr>
            <w:tcW w:w="1333" w:type="pct"/>
            <w:tcBorders>
              <w:top w:val="outset" w:sz="6" w:space="0" w:color="auto"/>
              <w:left w:val="outset" w:sz="6" w:space="0" w:color="auto"/>
              <w:bottom w:val="outset" w:sz="6" w:space="0" w:color="auto"/>
              <w:right w:val="outset" w:sz="6" w:space="0" w:color="auto"/>
            </w:tcBorders>
            <w:vAlign w:val="center"/>
          </w:tcPr>
          <w:p w14:paraId="0EE6AA83" w14:textId="2FE52A7B" w:rsidR="00E66149" w:rsidRPr="00E66149" w:rsidRDefault="00E66149" w:rsidP="00E66149">
            <w:pPr>
              <w:jc w:val="right"/>
              <w:rPr>
                <w:rFonts w:ascii="宋体" w:hAnsi="宋体"/>
              </w:rPr>
            </w:pPr>
            <w:r w:rsidRPr="00E66149">
              <w:rPr>
                <w:rFonts w:ascii="宋体" w:hAnsi="宋体"/>
              </w:rPr>
              <w:t>118,195,332.25</w:t>
            </w:r>
          </w:p>
        </w:tc>
      </w:tr>
      <w:tr w:rsidR="00E66149" w14:paraId="69EAA001" w14:textId="77777777">
        <w:tc>
          <w:tcPr>
            <w:tcW w:w="1629" w:type="pct"/>
            <w:tcBorders>
              <w:top w:val="outset" w:sz="6" w:space="0" w:color="auto"/>
              <w:left w:val="outset" w:sz="6" w:space="0" w:color="auto"/>
              <w:bottom w:val="outset" w:sz="6" w:space="0" w:color="auto"/>
              <w:right w:val="outset" w:sz="6" w:space="0" w:color="auto"/>
            </w:tcBorders>
            <w:vAlign w:val="center"/>
          </w:tcPr>
          <w:p w14:paraId="181ACC90" w14:textId="77777777" w:rsidR="00E66149" w:rsidRDefault="00E66149" w:rsidP="00E66149">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572681D5"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7B4FBA31" w14:textId="059B7732" w:rsidR="00E66149" w:rsidRPr="00E66149" w:rsidRDefault="00E66149" w:rsidP="00E66149">
            <w:pPr>
              <w:jc w:val="right"/>
              <w:rPr>
                <w:rFonts w:ascii="宋体" w:hAnsi="宋体"/>
              </w:rPr>
            </w:pPr>
            <w:r w:rsidRPr="00E66149">
              <w:rPr>
                <w:rFonts w:ascii="宋体" w:hAnsi="宋体"/>
              </w:rPr>
              <w:t>1,548,584,450.27</w:t>
            </w:r>
          </w:p>
        </w:tc>
        <w:tc>
          <w:tcPr>
            <w:tcW w:w="1333" w:type="pct"/>
            <w:tcBorders>
              <w:top w:val="outset" w:sz="6" w:space="0" w:color="auto"/>
              <w:left w:val="outset" w:sz="6" w:space="0" w:color="auto"/>
              <w:bottom w:val="outset" w:sz="6" w:space="0" w:color="auto"/>
              <w:right w:val="outset" w:sz="6" w:space="0" w:color="auto"/>
            </w:tcBorders>
            <w:vAlign w:val="center"/>
          </w:tcPr>
          <w:p w14:paraId="3CA6E6A2" w14:textId="383869B8" w:rsidR="00E66149" w:rsidRPr="00E66149" w:rsidRDefault="00E66149" w:rsidP="00E66149">
            <w:pPr>
              <w:jc w:val="right"/>
              <w:rPr>
                <w:rFonts w:ascii="宋体" w:hAnsi="宋体"/>
              </w:rPr>
            </w:pPr>
            <w:r w:rsidRPr="00E66149">
              <w:rPr>
                <w:rFonts w:ascii="宋体" w:hAnsi="宋体"/>
              </w:rPr>
              <w:t>1,245,169,145.33</w:t>
            </w:r>
          </w:p>
        </w:tc>
      </w:tr>
      <w:tr w:rsidR="00E66149" w14:paraId="1F365047" w14:textId="77777777">
        <w:sdt>
          <w:sdtPr>
            <w:tag w:val="_PLD_e92d79badc1945afbed8782cdacf599f"/>
            <w:id w:val="109860029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9092751" w14:textId="77777777" w:rsidR="00E66149" w:rsidRDefault="00E66149" w:rsidP="00E66149">
                <w:pPr>
                  <w:rPr>
                    <w:color w:val="000000" w:themeColor="text1"/>
                  </w:rPr>
                </w:pPr>
                <w:r>
                  <w:rPr>
                    <w:rFonts w:hint="eastAsia"/>
                    <w:b/>
                    <w:color w:val="000000" w:themeColor="text1"/>
                  </w:rPr>
                  <w:t>非流动负债：</w:t>
                </w:r>
              </w:p>
            </w:tc>
          </w:sdtContent>
        </w:sdt>
      </w:tr>
      <w:tr w:rsidR="00E66149" w14:paraId="330B344C" w14:textId="77777777">
        <w:tc>
          <w:tcPr>
            <w:tcW w:w="1629" w:type="pct"/>
            <w:tcBorders>
              <w:top w:val="outset" w:sz="6" w:space="0" w:color="auto"/>
              <w:left w:val="outset" w:sz="6" w:space="0" w:color="auto"/>
              <w:bottom w:val="outset" w:sz="6" w:space="0" w:color="auto"/>
              <w:right w:val="outset" w:sz="6" w:space="0" w:color="auto"/>
            </w:tcBorders>
            <w:vAlign w:val="center"/>
          </w:tcPr>
          <w:p w14:paraId="01B28552" w14:textId="77777777" w:rsidR="00E66149" w:rsidRDefault="00E66149" w:rsidP="00E66149">
            <w:pPr>
              <w:ind w:firstLineChars="100" w:firstLine="210"/>
              <w:rPr>
                <w:color w:val="000000" w:themeColor="text1"/>
              </w:rPr>
            </w:pPr>
            <w:r>
              <w:rPr>
                <w:rFonts w:hint="eastAsia"/>
                <w:color w:val="000000" w:themeColor="text1"/>
              </w:rPr>
              <w:t>保险合同准备金</w:t>
            </w:r>
          </w:p>
        </w:tc>
        <w:tc>
          <w:tcPr>
            <w:tcW w:w="627" w:type="pct"/>
            <w:tcBorders>
              <w:top w:val="outset" w:sz="6" w:space="0" w:color="auto"/>
              <w:left w:val="outset" w:sz="6" w:space="0" w:color="auto"/>
              <w:bottom w:val="outset" w:sz="6" w:space="0" w:color="auto"/>
              <w:right w:val="outset" w:sz="6" w:space="0" w:color="auto"/>
            </w:tcBorders>
            <w:vAlign w:val="center"/>
          </w:tcPr>
          <w:p w14:paraId="38B13FE1" w14:textId="77777777" w:rsidR="00E66149" w:rsidRDefault="00E66149" w:rsidP="00E66149"/>
        </w:tc>
        <w:tc>
          <w:tcPr>
            <w:tcW w:w="1411" w:type="pct"/>
            <w:tcBorders>
              <w:top w:val="outset" w:sz="6" w:space="0" w:color="auto"/>
              <w:left w:val="outset" w:sz="6" w:space="0" w:color="auto"/>
              <w:bottom w:val="outset" w:sz="6" w:space="0" w:color="auto"/>
              <w:right w:val="outset" w:sz="6" w:space="0" w:color="auto"/>
            </w:tcBorders>
            <w:vAlign w:val="center"/>
          </w:tcPr>
          <w:p w14:paraId="02EC7136" w14:textId="77777777" w:rsidR="00E66149" w:rsidRDefault="00E66149" w:rsidP="00E66149">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3BFE043" w14:textId="77777777" w:rsidR="00E66149" w:rsidRDefault="00E66149" w:rsidP="00E66149">
            <w:pPr>
              <w:jc w:val="right"/>
            </w:pPr>
          </w:p>
        </w:tc>
      </w:tr>
      <w:tr w:rsidR="00FC059E" w14:paraId="6852B9DB" w14:textId="77777777">
        <w:tc>
          <w:tcPr>
            <w:tcW w:w="1629" w:type="pct"/>
            <w:tcBorders>
              <w:top w:val="outset" w:sz="6" w:space="0" w:color="auto"/>
              <w:left w:val="outset" w:sz="6" w:space="0" w:color="auto"/>
              <w:bottom w:val="outset" w:sz="6" w:space="0" w:color="auto"/>
              <w:right w:val="outset" w:sz="6" w:space="0" w:color="auto"/>
            </w:tcBorders>
            <w:vAlign w:val="center"/>
          </w:tcPr>
          <w:p w14:paraId="4FE21CCD" w14:textId="77777777" w:rsidR="00FC059E" w:rsidRDefault="00FC059E" w:rsidP="00FC059E">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14:paraId="3077D278"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7FD211F1" w14:textId="4A541881" w:rsidR="00FC059E" w:rsidRPr="001F688F" w:rsidRDefault="00FC059E" w:rsidP="00FC059E">
            <w:pPr>
              <w:jc w:val="right"/>
              <w:rPr>
                <w:rFonts w:ascii="宋体" w:hAnsi="宋体"/>
              </w:rPr>
            </w:pPr>
            <w:r w:rsidRPr="001F688F">
              <w:rPr>
                <w:rFonts w:ascii="宋体" w:hAnsi="宋体"/>
              </w:rPr>
              <w:t>47,731,518.00</w:t>
            </w:r>
          </w:p>
        </w:tc>
        <w:tc>
          <w:tcPr>
            <w:tcW w:w="1333" w:type="pct"/>
            <w:tcBorders>
              <w:top w:val="outset" w:sz="6" w:space="0" w:color="auto"/>
              <w:left w:val="outset" w:sz="6" w:space="0" w:color="auto"/>
              <w:bottom w:val="outset" w:sz="6" w:space="0" w:color="auto"/>
              <w:right w:val="outset" w:sz="6" w:space="0" w:color="auto"/>
            </w:tcBorders>
            <w:vAlign w:val="center"/>
          </w:tcPr>
          <w:p w14:paraId="39074E47" w14:textId="173CF53E" w:rsidR="00FC059E" w:rsidRPr="001F688F" w:rsidRDefault="00FC059E" w:rsidP="00FC059E">
            <w:pPr>
              <w:jc w:val="right"/>
              <w:rPr>
                <w:rFonts w:ascii="宋体" w:hAnsi="宋体"/>
              </w:rPr>
            </w:pPr>
            <w:r w:rsidRPr="001F688F">
              <w:rPr>
                <w:rFonts w:ascii="宋体" w:hAnsi="宋体"/>
              </w:rPr>
              <w:t>355,000,000.00</w:t>
            </w:r>
          </w:p>
        </w:tc>
      </w:tr>
      <w:tr w:rsidR="00FC059E" w14:paraId="7626F22A" w14:textId="77777777">
        <w:tc>
          <w:tcPr>
            <w:tcW w:w="1629" w:type="pct"/>
            <w:tcBorders>
              <w:top w:val="outset" w:sz="6" w:space="0" w:color="auto"/>
              <w:left w:val="outset" w:sz="6" w:space="0" w:color="auto"/>
              <w:bottom w:val="outset" w:sz="6" w:space="0" w:color="auto"/>
              <w:right w:val="outset" w:sz="6" w:space="0" w:color="auto"/>
            </w:tcBorders>
            <w:vAlign w:val="center"/>
          </w:tcPr>
          <w:p w14:paraId="48B0EC03" w14:textId="77777777" w:rsidR="00FC059E" w:rsidRDefault="00FC059E" w:rsidP="00FC059E">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14:paraId="465B06AE"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2D1C2804" w14:textId="106F4A83" w:rsidR="00FC059E" w:rsidRPr="001F688F"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C37DD06" w14:textId="3B92F935" w:rsidR="00FC059E" w:rsidRPr="001F688F" w:rsidRDefault="00FC059E" w:rsidP="00FC059E">
            <w:pPr>
              <w:jc w:val="right"/>
              <w:rPr>
                <w:rFonts w:ascii="宋体" w:hAnsi="宋体"/>
              </w:rPr>
            </w:pPr>
          </w:p>
        </w:tc>
      </w:tr>
      <w:tr w:rsidR="00FC059E" w14:paraId="11FB9460" w14:textId="77777777">
        <w:tc>
          <w:tcPr>
            <w:tcW w:w="1629" w:type="pct"/>
            <w:tcBorders>
              <w:top w:val="outset" w:sz="6" w:space="0" w:color="auto"/>
              <w:left w:val="outset" w:sz="6" w:space="0" w:color="auto"/>
              <w:bottom w:val="outset" w:sz="6" w:space="0" w:color="auto"/>
              <w:right w:val="outset" w:sz="6" w:space="0" w:color="auto"/>
            </w:tcBorders>
            <w:vAlign w:val="center"/>
          </w:tcPr>
          <w:p w14:paraId="4F251DEF" w14:textId="77777777" w:rsidR="00FC059E" w:rsidRDefault="00FC059E" w:rsidP="00FC059E">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5DFA2A39"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6132A2B9" w14:textId="77777777" w:rsidR="00FC059E" w:rsidRPr="001F688F"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E998120" w14:textId="77777777" w:rsidR="00FC059E" w:rsidRPr="001F688F" w:rsidRDefault="00FC059E" w:rsidP="00FC059E">
            <w:pPr>
              <w:jc w:val="right"/>
              <w:rPr>
                <w:rFonts w:ascii="宋体" w:hAnsi="宋体"/>
              </w:rPr>
            </w:pPr>
          </w:p>
        </w:tc>
      </w:tr>
      <w:tr w:rsidR="00FC059E" w14:paraId="1C2C1A55" w14:textId="77777777">
        <w:tc>
          <w:tcPr>
            <w:tcW w:w="1629" w:type="pct"/>
            <w:tcBorders>
              <w:top w:val="outset" w:sz="6" w:space="0" w:color="auto"/>
              <w:left w:val="outset" w:sz="6" w:space="0" w:color="auto"/>
              <w:bottom w:val="outset" w:sz="6" w:space="0" w:color="auto"/>
              <w:right w:val="outset" w:sz="6" w:space="0" w:color="auto"/>
            </w:tcBorders>
            <w:vAlign w:val="center"/>
          </w:tcPr>
          <w:p w14:paraId="7B77E224" w14:textId="77777777" w:rsidR="00FC059E" w:rsidRDefault="00FC059E" w:rsidP="00FC059E">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412B72EB"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3AE47451" w14:textId="77777777" w:rsidR="00FC059E" w:rsidRPr="001F688F"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94F242F" w14:textId="77777777" w:rsidR="00FC059E" w:rsidRPr="001F688F" w:rsidRDefault="00FC059E" w:rsidP="00FC059E">
            <w:pPr>
              <w:jc w:val="right"/>
              <w:rPr>
                <w:rFonts w:ascii="宋体" w:hAnsi="宋体"/>
              </w:rPr>
            </w:pPr>
          </w:p>
        </w:tc>
      </w:tr>
      <w:tr w:rsidR="00FC059E" w14:paraId="7811CDE8" w14:textId="77777777">
        <w:tc>
          <w:tcPr>
            <w:tcW w:w="1629" w:type="pct"/>
            <w:tcBorders>
              <w:top w:val="outset" w:sz="6" w:space="0" w:color="auto"/>
              <w:left w:val="outset" w:sz="6" w:space="0" w:color="auto"/>
              <w:bottom w:val="outset" w:sz="6" w:space="0" w:color="auto"/>
              <w:right w:val="outset" w:sz="6" w:space="0" w:color="auto"/>
            </w:tcBorders>
            <w:vAlign w:val="center"/>
          </w:tcPr>
          <w:p w14:paraId="62FB0100" w14:textId="77777777" w:rsidR="00FC059E" w:rsidRDefault="00FC059E" w:rsidP="00FC059E">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vAlign w:val="center"/>
          </w:tcPr>
          <w:p w14:paraId="526239D6"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1D51A29B" w14:textId="77777777" w:rsidR="00FC059E" w:rsidRPr="001F688F"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FD7E24F" w14:textId="77777777" w:rsidR="00FC059E" w:rsidRPr="001F688F" w:rsidRDefault="00FC059E" w:rsidP="00FC059E">
            <w:pPr>
              <w:jc w:val="right"/>
              <w:rPr>
                <w:rFonts w:ascii="宋体" w:hAnsi="宋体"/>
              </w:rPr>
            </w:pPr>
          </w:p>
        </w:tc>
      </w:tr>
      <w:tr w:rsidR="00FC059E" w14:paraId="07A9A180" w14:textId="77777777">
        <w:tc>
          <w:tcPr>
            <w:tcW w:w="1629" w:type="pct"/>
            <w:tcBorders>
              <w:top w:val="outset" w:sz="6" w:space="0" w:color="auto"/>
              <w:left w:val="outset" w:sz="6" w:space="0" w:color="auto"/>
              <w:bottom w:val="outset" w:sz="6" w:space="0" w:color="auto"/>
              <w:right w:val="outset" w:sz="6" w:space="0" w:color="auto"/>
            </w:tcBorders>
            <w:vAlign w:val="center"/>
          </w:tcPr>
          <w:p w14:paraId="5E153BFC" w14:textId="77777777" w:rsidR="00FC059E" w:rsidRDefault="00FC059E" w:rsidP="00FC059E">
            <w:pPr>
              <w:ind w:firstLineChars="100" w:firstLine="210"/>
              <w:rPr>
                <w:color w:val="000000" w:themeColor="text1"/>
              </w:rPr>
            </w:pPr>
            <w:r>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vAlign w:val="center"/>
          </w:tcPr>
          <w:p w14:paraId="6FAB1261"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10ECF94B" w14:textId="77777777" w:rsidR="00FC059E" w:rsidRPr="001F688F"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E247501" w14:textId="77777777" w:rsidR="00FC059E" w:rsidRPr="001F688F" w:rsidRDefault="00FC059E" w:rsidP="00FC059E">
            <w:pPr>
              <w:jc w:val="right"/>
              <w:rPr>
                <w:rFonts w:ascii="宋体" w:hAnsi="宋体"/>
              </w:rPr>
            </w:pPr>
          </w:p>
        </w:tc>
      </w:tr>
      <w:tr w:rsidR="00FC059E" w14:paraId="66EF158F" w14:textId="77777777">
        <w:tc>
          <w:tcPr>
            <w:tcW w:w="1629" w:type="pct"/>
            <w:tcBorders>
              <w:top w:val="outset" w:sz="6" w:space="0" w:color="auto"/>
              <w:left w:val="outset" w:sz="6" w:space="0" w:color="auto"/>
              <w:bottom w:val="outset" w:sz="6" w:space="0" w:color="auto"/>
              <w:right w:val="outset" w:sz="6" w:space="0" w:color="auto"/>
            </w:tcBorders>
            <w:vAlign w:val="center"/>
          </w:tcPr>
          <w:p w14:paraId="11A561FA" w14:textId="77777777" w:rsidR="00FC059E" w:rsidRDefault="00FC059E" w:rsidP="00FC059E">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10AC6953"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41513CCA" w14:textId="77777777" w:rsidR="00FC059E" w:rsidRPr="001F688F"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495EE97" w14:textId="77777777" w:rsidR="00FC059E" w:rsidRPr="001F688F" w:rsidRDefault="00FC059E" w:rsidP="00FC059E">
            <w:pPr>
              <w:jc w:val="right"/>
              <w:rPr>
                <w:rFonts w:ascii="宋体" w:hAnsi="宋体"/>
              </w:rPr>
            </w:pPr>
          </w:p>
        </w:tc>
      </w:tr>
      <w:tr w:rsidR="00FC059E" w14:paraId="7F1E81A6" w14:textId="77777777">
        <w:tc>
          <w:tcPr>
            <w:tcW w:w="1629" w:type="pct"/>
            <w:tcBorders>
              <w:top w:val="outset" w:sz="6" w:space="0" w:color="auto"/>
              <w:left w:val="outset" w:sz="6" w:space="0" w:color="auto"/>
              <w:bottom w:val="outset" w:sz="6" w:space="0" w:color="auto"/>
              <w:right w:val="outset" w:sz="6" w:space="0" w:color="auto"/>
            </w:tcBorders>
            <w:vAlign w:val="center"/>
          </w:tcPr>
          <w:p w14:paraId="7D1AEEB4" w14:textId="77777777" w:rsidR="00FC059E" w:rsidRDefault="00FC059E" w:rsidP="00FC059E">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14:paraId="0D4474D7"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164322EA" w14:textId="77777777" w:rsidR="00FC059E" w:rsidRPr="001F688F"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89F3770" w14:textId="77777777" w:rsidR="00FC059E" w:rsidRPr="001F688F" w:rsidRDefault="00FC059E" w:rsidP="00FC059E">
            <w:pPr>
              <w:jc w:val="right"/>
              <w:rPr>
                <w:rFonts w:ascii="宋体" w:hAnsi="宋体"/>
              </w:rPr>
            </w:pPr>
          </w:p>
        </w:tc>
      </w:tr>
      <w:tr w:rsidR="00FC059E" w14:paraId="33245632" w14:textId="77777777">
        <w:tc>
          <w:tcPr>
            <w:tcW w:w="1629" w:type="pct"/>
            <w:tcBorders>
              <w:top w:val="outset" w:sz="6" w:space="0" w:color="auto"/>
              <w:left w:val="outset" w:sz="6" w:space="0" w:color="auto"/>
              <w:bottom w:val="outset" w:sz="6" w:space="0" w:color="auto"/>
              <w:right w:val="outset" w:sz="6" w:space="0" w:color="auto"/>
            </w:tcBorders>
            <w:vAlign w:val="center"/>
          </w:tcPr>
          <w:p w14:paraId="5060C5D3" w14:textId="77777777" w:rsidR="00FC059E" w:rsidRDefault="00FC059E" w:rsidP="00FC059E">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14:paraId="2B9207B2"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1C3DFB8D" w14:textId="52AACA47" w:rsidR="00FC059E" w:rsidRPr="001F688F" w:rsidRDefault="00FC059E" w:rsidP="00FC059E">
            <w:pPr>
              <w:jc w:val="right"/>
              <w:rPr>
                <w:rFonts w:ascii="宋体" w:hAnsi="宋体"/>
              </w:rPr>
            </w:pPr>
            <w:r w:rsidRPr="001F688F">
              <w:rPr>
                <w:rFonts w:ascii="宋体" w:hAnsi="宋体" w:hint="eastAsia"/>
              </w:rPr>
              <w:t xml:space="preserve">7,044,893.82 </w:t>
            </w:r>
          </w:p>
        </w:tc>
        <w:tc>
          <w:tcPr>
            <w:tcW w:w="1333" w:type="pct"/>
            <w:tcBorders>
              <w:top w:val="outset" w:sz="6" w:space="0" w:color="auto"/>
              <w:left w:val="outset" w:sz="6" w:space="0" w:color="auto"/>
              <w:bottom w:val="outset" w:sz="6" w:space="0" w:color="auto"/>
              <w:right w:val="outset" w:sz="6" w:space="0" w:color="auto"/>
            </w:tcBorders>
            <w:vAlign w:val="center"/>
          </w:tcPr>
          <w:p w14:paraId="10E8196E" w14:textId="4D1BEE04" w:rsidR="00FC059E" w:rsidRPr="001F688F" w:rsidRDefault="007250F6" w:rsidP="00FC059E">
            <w:pPr>
              <w:jc w:val="right"/>
              <w:rPr>
                <w:rFonts w:ascii="宋体" w:hAnsi="宋体"/>
              </w:rPr>
            </w:pPr>
            <w:r w:rsidRPr="001F688F">
              <w:rPr>
                <w:rFonts w:ascii="宋体" w:hAnsi="宋体"/>
              </w:rPr>
              <w:t>8,709,487.12</w:t>
            </w:r>
          </w:p>
        </w:tc>
      </w:tr>
      <w:tr w:rsidR="00FC059E" w14:paraId="52FD8185" w14:textId="77777777">
        <w:tc>
          <w:tcPr>
            <w:tcW w:w="1629" w:type="pct"/>
            <w:tcBorders>
              <w:top w:val="outset" w:sz="6" w:space="0" w:color="auto"/>
              <w:left w:val="outset" w:sz="6" w:space="0" w:color="auto"/>
              <w:bottom w:val="outset" w:sz="6" w:space="0" w:color="auto"/>
              <w:right w:val="outset" w:sz="6" w:space="0" w:color="auto"/>
            </w:tcBorders>
            <w:vAlign w:val="center"/>
          </w:tcPr>
          <w:p w14:paraId="140B8FB6" w14:textId="77777777" w:rsidR="00FC059E" w:rsidRDefault="00FC059E" w:rsidP="00FC059E">
            <w:pPr>
              <w:ind w:firstLineChars="100" w:firstLine="210"/>
              <w:rPr>
                <w:color w:val="000000" w:themeColor="text1"/>
              </w:rPr>
            </w:pPr>
            <w:r>
              <w:rPr>
                <w:rFonts w:hint="eastAsia"/>
                <w:color w:val="000000" w:themeColor="text1"/>
              </w:rPr>
              <w:lastRenderedPageBreak/>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14:paraId="1A9500E7"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615051D7" w14:textId="7D1EEA7E" w:rsidR="00FC059E" w:rsidRPr="00E66149" w:rsidRDefault="00FC059E" w:rsidP="00FC059E">
            <w:pPr>
              <w:jc w:val="right"/>
              <w:rPr>
                <w:rFonts w:ascii="宋体" w:hAnsi="宋体"/>
              </w:rPr>
            </w:pPr>
            <w:r w:rsidRPr="00E66149">
              <w:rPr>
                <w:rFonts w:ascii="宋体" w:hAnsi="宋体" w:hint="eastAsia"/>
              </w:rPr>
              <w:t xml:space="preserve">54,047,078.72 </w:t>
            </w:r>
          </w:p>
        </w:tc>
        <w:tc>
          <w:tcPr>
            <w:tcW w:w="1333" w:type="pct"/>
            <w:tcBorders>
              <w:top w:val="outset" w:sz="6" w:space="0" w:color="auto"/>
              <w:left w:val="outset" w:sz="6" w:space="0" w:color="auto"/>
              <w:bottom w:val="outset" w:sz="6" w:space="0" w:color="auto"/>
              <w:right w:val="outset" w:sz="6" w:space="0" w:color="auto"/>
            </w:tcBorders>
            <w:vAlign w:val="center"/>
          </w:tcPr>
          <w:p w14:paraId="6160A096" w14:textId="2ABEE7C3" w:rsidR="00FC059E" w:rsidRPr="00E66149" w:rsidRDefault="007250F6" w:rsidP="00FC059E">
            <w:pPr>
              <w:jc w:val="right"/>
              <w:rPr>
                <w:rFonts w:ascii="宋体" w:hAnsi="宋体"/>
              </w:rPr>
            </w:pPr>
            <w:r>
              <w:rPr>
                <w:rFonts w:ascii="宋体" w:hAnsi="宋体"/>
              </w:rPr>
              <w:t>54,047,078.72</w:t>
            </w:r>
          </w:p>
        </w:tc>
      </w:tr>
      <w:tr w:rsidR="00FC059E" w14:paraId="4083133B" w14:textId="77777777">
        <w:tc>
          <w:tcPr>
            <w:tcW w:w="1629" w:type="pct"/>
            <w:tcBorders>
              <w:top w:val="outset" w:sz="6" w:space="0" w:color="auto"/>
              <w:left w:val="outset" w:sz="6" w:space="0" w:color="auto"/>
              <w:bottom w:val="outset" w:sz="6" w:space="0" w:color="auto"/>
              <w:right w:val="outset" w:sz="6" w:space="0" w:color="auto"/>
            </w:tcBorders>
            <w:vAlign w:val="center"/>
          </w:tcPr>
          <w:p w14:paraId="625E9BCA" w14:textId="77777777" w:rsidR="00FC059E" w:rsidRDefault="00FC059E" w:rsidP="00FC059E">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628B715E"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1A890CF3" w14:textId="77777777" w:rsidR="00FC059E" w:rsidRPr="00E66149"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6C28C0A" w14:textId="77777777" w:rsidR="00FC059E" w:rsidRPr="00E66149" w:rsidRDefault="00FC059E" w:rsidP="00FC059E">
            <w:pPr>
              <w:jc w:val="right"/>
              <w:rPr>
                <w:rFonts w:ascii="宋体" w:hAnsi="宋体"/>
              </w:rPr>
            </w:pPr>
          </w:p>
        </w:tc>
      </w:tr>
      <w:tr w:rsidR="00FC059E" w14:paraId="44C9E1EE" w14:textId="77777777">
        <w:tc>
          <w:tcPr>
            <w:tcW w:w="1629" w:type="pct"/>
            <w:tcBorders>
              <w:top w:val="outset" w:sz="6" w:space="0" w:color="auto"/>
              <w:left w:val="outset" w:sz="6" w:space="0" w:color="auto"/>
              <w:bottom w:val="outset" w:sz="6" w:space="0" w:color="auto"/>
              <w:right w:val="outset" w:sz="6" w:space="0" w:color="auto"/>
            </w:tcBorders>
            <w:vAlign w:val="center"/>
          </w:tcPr>
          <w:p w14:paraId="7F858FBA" w14:textId="77777777" w:rsidR="00FC059E" w:rsidRDefault="00FC059E" w:rsidP="00FC059E">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41E7D5D8"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7603A24C" w14:textId="1CEAFBC5" w:rsidR="00FC059E" w:rsidRPr="00E66149" w:rsidRDefault="00C729E6" w:rsidP="00FC059E">
            <w:pPr>
              <w:jc w:val="right"/>
              <w:rPr>
                <w:rFonts w:ascii="宋体" w:hAnsi="宋体"/>
              </w:rPr>
            </w:pPr>
            <w:r>
              <w:rPr>
                <w:rFonts w:ascii="宋体" w:hAnsi="宋体"/>
              </w:rPr>
              <w:t>108,823,490.54</w:t>
            </w:r>
          </w:p>
        </w:tc>
        <w:tc>
          <w:tcPr>
            <w:tcW w:w="1333" w:type="pct"/>
            <w:tcBorders>
              <w:top w:val="outset" w:sz="6" w:space="0" w:color="auto"/>
              <w:left w:val="outset" w:sz="6" w:space="0" w:color="auto"/>
              <w:bottom w:val="outset" w:sz="6" w:space="0" w:color="auto"/>
              <w:right w:val="outset" w:sz="6" w:space="0" w:color="auto"/>
            </w:tcBorders>
            <w:vAlign w:val="center"/>
          </w:tcPr>
          <w:p w14:paraId="04762DDB" w14:textId="366F1437" w:rsidR="00FC059E" w:rsidRPr="00E66149" w:rsidRDefault="00C729E6" w:rsidP="00FC059E">
            <w:pPr>
              <w:jc w:val="right"/>
              <w:rPr>
                <w:rFonts w:ascii="宋体" w:hAnsi="宋体"/>
              </w:rPr>
            </w:pPr>
            <w:r>
              <w:rPr>
                <w:rFonts w:ascii="宋体" w:hAnsi="宋体"/>
              </w:rPr>
              <w:t>417,756,565.84</w:t>
            </w:r>
          </w:p>
        </w:tc>
      </w:tr>
      <w:tr w:rsidR="00FC059E" w14:paraId="3330B68C" w14:textId="77777777">
        <w:tc>
          <w:tcPr>
            <w:tcW w:w="1629" w:type="pct"/>
            <w:tcBorders>
              <w:top w:val="outset" w:sz="6" w:space="0" w:color="auto"/>
              <w:left w:val="outset" w:sz="6" w:space="0" w:color="auto"/>
              <w:bottom w:val="outset" w:sz="6" w:space="0" w:color="auto"/>
              <w:right w:val="outset" w:sz="6" w:space="0" w:color="auto"/>
            </w:tcBorders>
            <w:vAlign w:val="center"/>
          </w:tcPr>
          <w:p w14:paraId="0FED4A38" w14:textId="77777777" w:rsidR="00FC059E" w:rsidRDefault="00FC059E" w:rsidP="00FC059E">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1D450942"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7C80E451" w14:textId="3DA4DFB0" w:rsidR="00FC059E" w:rsidRPr="00E66149" w:rsidRDefault="00C729E6" w:rsidP="00FC059E">
            <w:pPr>
              <w:jc w:val="right"/>
              <w:rPr>
                <w:rFonts w:ascii="宋体" w:hAnsi="宋体"/>
              </w:rPr>
            </w:pPr>
            <w:r>
              <w:rPr>
                <w:rFonts w:ascii="宋体" w:hAnsi="宋体"/>
              </w:rPr>
              <w:t>1,657,407,940.81</w:t>
            </w:r>
          </w:p>
        </w:tc>
        <w:tc>
          <w:tcPr>
            <w:tcW w:w="1333" w:type="pct"/>
            <w:tcBorders>
              <w:top w:val="outset" w:sz="6" w:space="0" w:color="auto"/>
              <w:left w:val="outset" w:sz="6" w:space="0" w:color="auto"/>
              <w:bottom w:val="outset" w:sz="6" w:space="0" w:color="auto"/>
              <w:right w:val="outset" w:sz="6" w:space="0" w:color="auto"/>
            </w:tcBorders>
            <w:vAlign w:val="center"/>
          </w:tcPr>
          <w:p w14:paraId="77C3F23B" w14:textId="1CB8B89F" w:rsidR="00FC059E" w:rsidRPr="00E66149" w:rsidRDefault="00FC059E" w:rsidP="00FC059E">
            <w:pPr>
              <w:jc w:val="right"/>
              <w:rPr>
                <w:rFonts w:ascii="宋体" w:hAnsi="宋体"/>
              </w:rPr>
            </w:pPr>
            <w:r w:rsidRPr="00E66149">
              <w:rPr>
                <w:rFonts w:ascii="宋体" w:hAnsi="宋体" w:hint="eastAsia"/>
              </w:rPr>
              <w:t xml:space="preserve"> 1,662,925,711.17 </w:t>
            </w:r>
          </w:p>
        </w:tc>
      </w:tr>
      <w:tr w:rsidR="00FC059E" w14:paraId="6CFC94E8" w14:textId="77777777">
        <w:sdt>
          <w:sdtPr>
            <w:tag w:val="_PLD_4fe68479676b4c8c840de2211f0c67b8"/>
            <w:id w:val="-25305746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ED7EF19" w14:textId="77777777" w:rsidR="00FC059E" w:rsidRDefault="00FC059E" w:rsidP="00FC059E">
                <w:pPr>
                  <w:rPr>
                    <w:color w:val="000000" w:themeColor="text1"/>
                  </w:rPr>
                </w:pPr>
                <w:r>
                  <w:rPr>
                    <w:rFonts w:hint="eastAsia"/>
                    <w:b/>
                    <w:color w:val="000000" w:themeColor="text1"/>
                  </w:rPr>
                  <w:t>所有者权益（或股东权益）：</w:t>
                </w:r>
              </w:p>
            </w:tc>
          </w:sdtContent>
        </w:sdt>
      </w:tr>
      <w:tr w:rsidR="00FC059E" w14:paraId="2BC42341" w14:textId="77777777">
        <w:tc>
          <w:tcPr>
            <w:tcW w:w="1629" w:type="pct"/>
            <w:tcBorders>
              <w:top w:val="outset" w:sz="6" w:space="0" w:color="auto"/>
              <w:left w:val="outset" w:sz="6" w:space="0" w:color="auto"/>
              <w:bottom w:val="outset" w:sz="6" w:space="0" w:color="auto"/>
              <w:right w:val="outset" w:sz="6" w:space="0" w:color="auto"/>
            </w:tcBorders>
            <w:vAlign w:val="center"/>
          </w:tcPr>
          <w:p w14:paraId="30E967D1" w14:textId="77777777" w:rsidR="00FC059E" w:rsidRDefault="00FC059E" w:rsidP="00FC059E">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14:paraId="0540872F"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178EC9C7" w14:textId="55780C06" w:rsidR="00FC059E" w:rsidRPr="00193D98" w:rsidRDefault="00FC059E" w:rsidP="00FC059E">
            <w:pPr>
              <w:jc w:val="right"/>
              <w:rPr>
                <w:rFonts w:ascii="宋体" w:hAnsi="宋体"/>
              </w:rPr>
            </w:pPr>
            <w:r w:rsidRPr="00193D98">
              <w:rPr>
                <w:rFonts w:ascii="宋体" w:hAnsi="宋体" w:hint="eastAsia"/>
              </w:rPr>
              <w:t xml:space="preserve">413,961,015.00 </w:t>
            </w:r>
          </w:p>
        </w:tc>
        <w:tc>
          <w:tcPr>
            <w:tcW w:w="1333" w:type="pct"/>
            <w:tcBorders>
              <w:top w:val="outset" w:sz="6" w:space="0" w:color="auto"/>
              <w:left w:val="outset" w:sz="6" w:space="0" w:color="auto"/>
              <w:bottom w:val="outset" w:sz="6" w:space="0" w:color="auto"/>
              <w:right w:val="outset" w:sz="6" w:space="0" w:color="auto"/>
            </w:tcBorders>
            <w:vAlign w:val="center"/>
          </w:tcPr>
          <w:p w14:paraId="5BDF9781" w14:textId="30709749" w:rsidR="00FC059E" w:rsidRPr="00193D98" w:rsidRDefault="00C729E6" w:rsidP="00FC059E">
            <w:pPr>
              <w:jc w:val="right"/>
              <w:rPr>
                <w:rFonts w:ascii="宋体" w:hAnsi="宋体"/>
              </w:rPr>
            </w:pPr>
            <w:r>
              <w:rPr>
                <w:rFonts w:ascii="宋体" w:hAnsi="宋体"/>
              </w:rPr>
              <w:t>413,961,015.00</w:t>
            </w:r>
          </w:p>
        </w:tc>
      </w:tr>
      <w:tr w:rsidR="00FC059E" w14:paraId="15883FBF" w14:textId="77777777">
        <w:tc>
          <w:tcPr>
            <w:tcW w:w="1629" w:type="pct"/>
            <w:tcBorders>
              <w:top w:val="outset" w:sz="6" w:space="0" w:color="auto"/>
              <w:left w:val="outset" w:sz="6" w:space="0" w:color="auto"/>
              <w:bottom w:val="outset" w:sz="6" w:space="0" w:color="auto"/>
              <w:right w:val="outset" w:sz="6" w:space="0" w:color="auto"/>
            </w:tcBorders>
            <w:vAlign w:val="center"/>
          </w:tcPr>
          <w:p w14:paraId="1E8943F7" w14:textId="77777777" w:rsidR="00FC059E" w:rsidRDefault="00FC059E" w:rsidP="00FC059E">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14:paraId="13011BEC"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2C98E143" w14:textId="77777777" w:rsidR="00FC059E" w:rsidRPr="00193D98"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006877C" w14:textId="77777777" w:rsidR="00FC059E" w:rsidRPr="00193D98" w:rsidRDefault="00FC059E" w:rsidP="00FC059E">
            <w:pPr>
              <w:jc w:val="right"/>
              <w:rPr>
                <w:rFonts w:ascii="宋体" w:hAnsi="宋体"/>
              </w:rPr>
            </w:pPr>
          </w:p>
        </w:tc>
      </w:tr>
      <w:tr w:rsidR="00FC059E" w14:paraId="69092F3D" w14:textId="77777777">
        <w:tc>
          <w:tcPr>
            <w:tcW w:w="1629" w:type="pct"/>
            <w:tcBorders>
              <w:top w:val="outset" w:sz="6" w:space="0" w:color="auto"/>
              <w:left w:val="outset" w:sz="6" w:space="0" w:color="auto"/>
              <w:bottom w:val="outset" w:sz="6" w:space="0" w:color="auto"/>
              <w:right w:val="outset" w:sz="6" w:space="0" w:color="auto"/>
            </w:tcBorders>
            <w:vAlign w:val="center"/>
          </w:tcPr>
          <w:p w14:paraId="27022F7F" w14:textId="77777777" w:rsidR="00FC059E" w:rsidRDefault="00FC059E" w:rsidP="00FC059E">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19E4E99C"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7DE2B818" w14:textId="77777777" w:rsidR="00FC059E" w:rsidRPr="00193D98"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DBD7A49" w14:textId="77777777" w:rsidR="00FC059E" w:rsidRPr="00193D98" w:rsidRDefault="00FC059E" w:rsidP="00FC059E">
            <w:pPr>
              <w:jc w:val="right"/>
              <w:rPr>
                <w:rFonts w:ascii="宋体" w:hAnsi="宋体"/>
              </w:rPr>
            </w:pPr>
          </w:p>
        </w:tc>
      </w:tr>
      <w:tr w:rsidR="00FC059E" w14:paraId="397179F8" w14:textId="77777777">
        <w:tc>
          <w:tcPr>
            <w:tcW w:w="1629" w:type="pct"/>
            <w:tcBorders>
              <w:top w:val="outset" w:sz="6" w:space="0" w:color="auto"/>
              <w:left w:val="outset" w:sz="6" w:space="0" w:color="auto"/>
              <w:bottom w:val="outset" w:sz="6" w:space="0" w:color="auto"/>
              <w:right w:val="outset" w:sz="6" w:space="0" w:color="auto"/>
            </w:tcBorders>
            <w:vAlign w:val="center"/>
          </w:tcPr>
          <w:p w14:paraId="20662695" w14:textId="77777777" w:rsidR="00FC059E" w:rsidRDefault="00FC059E" w:rsidP="00FC059E">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09E2D96E"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5EBC0662" w14:textId="77777777" w:rsidR="00FC059E" w:rsidRPr="00193D98"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E4DCAFF" w14:textId="77777777" w:rsidR="00FC059E" w:rsidRPr="00193D98" w:rsidRDefault="00FC059E" w:rsidP="00FC059E">
            <w:pPr>
              <w:jc w:val="right"/>
              <w:rPr>
                <w:rFonts w:ascii="宋体" w:hAnsi="宋体"/>
              </w:rPr>
            </w:pPr>
          </w:p>
        </w:tc>
      </w:tr>
      <w:tr w:rsidR="00FC059E" w14:paraId="72F381F6" w14:textId="77777777">
        <w:tc>
          <w:tcPr>
            <w:tcW w:w="1629" w:type="pct"/>
            <w:tcBorders>
              <w:top w:val="outset" w:sz="6" w:space="0" w:color="auto"/>
              <w:left w:val="outset" w:sz="6" w:space="0" w:color="auto"/>
              <w:bottom w:val="outset" w:sz="6" w:space="0" w:color="auto"/>
              <w:right w:val="outset" w:sz="6" w:space="0" w:color="auto"/>
            </w:tcBorders>
            <w:vAlign w:val="center"/>
          </w:tcPr>
          <w:p w14:paraId="5160F722" w14:textId="77777777" w:rsidR="00FC059E" w:rsidRDefault="00FC059E" w:rsidP="00FC059E">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14:paraId="0FF5BD9A"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61778626" w14:textId="79722575" w:rsidR="00FC059E" w:rsidRPr="00193D98" w:rsidRDefault="00FC059E" w:rsidP="00FC059E">
            <w:pPr>
              <w:jc w:val="right"/>
              <w:rPr>
                <w:rFonts w:ascii="宋体" w:hAnsi="宋体"/>
              </w:rPr>
            </w:pPr>
            <w:r w:rsidRPr="00193D98">
              <w:rPr>
                <w:rFonts w:ascii="宋体" w:hAnsi="宋体" w:hint="eastAsia"/>
              </w:rPr>
              <w:t xml:space="preserve">547,043,971.00 </w:t>
            </w:r>
          </w:p>
        </w:tc>
        <w:tc>
          <w:tcPr>
            <w:tcW w:w="1333" w:type="pct"/>
            <w:tcBorders>
              <w:top w:val="outset" w:sz="6" w:space="0" w:color="auto"/>
              <w:left w:val="outset" w:sz="6" w:space="0" w:color="auto"/>
              <w:bottom w:val="outset" w:sz="6" w:space="0" w:color="auto"/>
              <w:right w:val="outset" w:sz="6" w:space="0" w:color="auto"/>
            </w:tcBorders>
            <w:vAlign w:val="center"/>
          </w:tcPr>
          <w:p w14:paraId="41624B67" w14:textId="49917AA2" w:rsidR="00FC059E" w:rsidRPr="00193D98" w:rsidRDefault="00C729E6" w:rsidP="00FC059E">
            <w:pPr>
              <w:jc w:val="right"/>
              <w:rPr>
                <w:rFonts w:ascii="宋体" w:hAnsi="宋体"/>
              </w:rPr>
            </w:pPr>
            <w:r>
              <w:rPr>
                <w:rFonts w:ascii="宋体" w:hAnsi="宋体"/>
              </w:rPr>
              <w:t>547,043,971.00</w:t>
            </w:r>
          </w:p>
        </w:tc>
      </w:tr>
      <w:tr w:rsidR="00FC059E" w14:paraId="483AB6AB" w14:textId="77777777">
        <w:tc>
          <w:tcPr>
            <w:tcW w:w="1629" w:type="pct"/>
            <w:tcBorders>
              <w:top w:val="outset" w:sz="6" w:space="0" w:color="auto"/>
              <w:left w:val="outset" w:sz="6" w:space="0" w:color="auto"/>
              <w:bottom w:val="outset" w:sz="6" w:space="0" w:color="auto"/>
              <w:right w:val="outset" w:sz="6" w:space="0" w:color="auto"/>
            </w:tcBorders>
            <w:vAlign w:val="center"/>
          </w:tcPr>
          <w:p w14:paraId="02CDA884" w14:textId="77777777" w:rsidR="00FC059E" w:rsidRDefault="00FC059E" w:rsidP="00FC059E">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14:paraId="26C68408"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28C3E39A" w14:textId="77777777" w:rsidR="00FC059E" w:rsidRPr="00193D98"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DFF5A5E" w14:textId="77777777" w:rsidR="00FC059E" w:rsidRPr="00193D98" w:rsidRDefault="00FC059E" w:rsidP="00FC059E">
            <w:pPr>
              <w:jc w:val="right"/>
              <w:rPr>
                <w:rFonts w:ascii="宋体" w:hAnsi="宋体"/>
              </w:rPr>
            </w:pPr>
          </w:p>
        </w:tc>
      </w:tr>
      <w:tr w:rsidR="00FC059E" w14:paraId="3670B1C6" w14:textId="77777777">
        <w:tc>
          <w:tcPr>
            <w:tcW w:w="1629" w:type="pct"/>
            <w:tcBorders>
              <w:top w:val="outset" w:sz="6" w:space="0" w:color="auto"/>
              <w:left w:val="outset" w:sz="6" w:space="0" w:color="auto"/>
              <w:bottom w:val="outset" w:sz="6" w:space="0" w:color="auto"/>
              <w:right w:val="outset" w:sz="6" w:space="0" w:color="auto"/>
            </w:tcBorders>
            <w:vAlign w:val="center"/>
          </w:tcPr>
          <w:p w14:paraId="0F7E94F7" w14:textId="77777777" w:rsidR="00FC059E" w:rsidRDefault="00FC059E" w:rsidP="00FC059E">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14:paraId="06258F37"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69F3EF65" w14:textId="77777777" w:rsidR="00FC059E" w:rsidRPr="00193D98"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E33DB4B" w14:textId="77777777" w:rsidR="00FC059E" w:rsidRPr="00193D98" w:rsidRDefault="00FC059E" w:rsidP="00FC059E">
            <w:pPr>
              <w:jc w:val="right"/>
              <w:rPr>
                <w:rFonts w:ascii="宋体" w:hAnsi="宋体"/>
              </w:rPr>
            </w:pPr>
          </w:p>
        </w:tc>
      </w:tr>
      <w:tr w:rsidR="00FC059E" w14:paraId="14E2A4C8" w14:textId="77777777">
        <w:tc>
          <w:tcPr>
            <w:tcW w:w="1629" w:type="pct"/>
            <w:tcBorders>
              <w:top w:val="outset" w:sz="6" w:space="0" w:color="auto"/>
              <w:left w:val="outset" w:sz="6" w:space="0" w:color="auto"/>
              <w:bottom w:val="outset" w:sz="6" w:space="0" w:color="auto"/>
              <w:right w:val="outset" w:sz="6" w:space="0" w:color="auto"/>
            </w:tcBorders>
            <w:vAlign w:val="center"/>
          </w:tcPr>
          <w:p w14:paraId="1C60D77E" w14:textId="77777777" w:rsidR="00FC059E" w:rsidRDefault="00FC059E" w:rsidP="00FC059E">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14:paraId="4A37B917"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56C489A9" w14:textId="2B13ED32" w:rsidR="00FC059E" w:rsidRPr="00193D98" w:rsidRDefault="00FC059E" w:rsidP="00FC059E">
            <w:pPr>
              <w:jc w:val="right"/>
              <w:rPr>
                <w:rFonts w:ascii="宋体" w:hAnsi="宋体"/>
              </w:rPr>
            </w:pPr>
            <w:r w:rsidRPr="00193D98">
              <w:rPr>
                <w:rFonts w:ascii="宋体" w:hAnsi="宋体" w:hint="eastAsia"/>
              </w:rPr>
              <w:t xml:space="preserve">544,676.03 </w:t>
            </w:r>
          </w:p>
        </w:tc>
        <w:tc>
          <w:tcPr>
            <w:tcW w:w="1333" w:type="pct"/>
            <w:tcBorders>
              <w:top w:val="outset" w:sz="6" w:space="0" w:color="auto"/>
              <w:left w:val="outset" w:sz="6" w:space="0" w:color="auto"/>
              <w:bottom w:val="outset" w:sz="6" w:space="0" w:color="auto"/>
              <w:right w:val="outset" w:sz="6" w:space="0" w:color="auto"/>
            </w:tcBorders>
            <w:vAlign w:val="center"/>
          </w:tcPr>
          <w:p w14:paraId="4CE1FE39" w14:textId="514C3F33" w:rsidR="00FC059E" w:rsidRPr="00193D98" w:rsidRDefault="00FC059E" w:rsidP="00FC059E">
            <w:pPr>
              <w:jc w:val="right"/>
              <w:rPr>
                <w:rFonts w:ascii="宋体" w:hAnsi="宋体"/>
              </w:rPr>
            </w:pPr>
            <w:r w:rsidRPr="00193D98">
              <w:rPr>
                <w:rFonts w:ascii="宋体" w:hAnsi="宋体" w:hint="eastAsia"/>
              </w:rPr>
              <w:t xml:space="preserve">                -   </w:t>
            </w:r>
          </w:p>
        </w:tc>
      </w:tr>
      <w:tr w:rsidR="00FC059E" w14:paraId="58D888F7" w14:textId="77777777">
        <w:tc>
          <w:tcPr>
            <w:tcW w:w="1629" w:type="pct"/>
            <w:tcBorders>
              <w:top w:val="outset" w:sz="6" w:space="0" w:color="auto"/>
              <w:left w:val="outset" w:sz="6" w:space="0" w:color="auto"/>
              <w:bottom w:val="outset" w:sz="6" w:space="0" w:color="auto"/>
              <w:right w:val="outset" w:sz="6" w:space="0" w:color="auto"/>
            </w:tcBorders>
            <w:vAlign w:val="center"/>
          </w:tcPr>
          <w:p w14:paraId="55D8387D" w14:textId="77777777" w:rsidR="00FC059E" w:rsidRDefault="00FC059E" w:rsidP="00FC059E">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14:paraId="62FBF736"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7747D0B8" w14:textId="367F5C06" w:rsidR="00FC059E" w:rsidRPr="00193D98" w:rsidRDefault="00FC059E" w:rsidP="00FC059E">
            <w:pPr>
              <w:jc w:val="right"/>
              <w:rPr>
                <w:rFonts w:ascii="宋体" w:hAnsi="宋体"/>
              </w:rPr>
            </w:pPr>
            <w:r w:rsidRPr="00193D98">
              <w:rPr>
                <w:rFonts w:ascii="宋体" w:hAnsi="宋体" w:hint="eastAsia"/>
              </w:rPr>
              <w:t xml:space="preserve">266,882,040.47 </w:t>
            </w:r>
          </w:p>
        </w:tc>
        <w:tc>
          <w:tcPr>
            <w:tcW w:w="1333" w:type="pct"/>
            <w:tcBorders>
              <w:top w:val="outset" w:sz="6" w:space="0" w:color="auto"/>
              <w:left w:val="outset" w:sz="6" w:space="0" w:color="auto"/>
              <w:bottom w:val="outset" w:sz="6" w:space="0" w:color="auto"/>
              <w:right w:val="outset" w:sz="6" w:space="0" w:color="auto"/>
            </w:tcBorders>
            <w:vAlign w:val="center"/>
          </w:tcPr>
          <w:p w14:paraId="191F1796" w14:textId="10E8D521" w:rsidR="00FC059E" w:rsidRPr="00193D98" w:rsidRDefault="007250F6" w:rsidP="00FC059E">
            <w:pPr>
              <w:jc w:val="right"/>
              <w:rPr>
                <w:rFonts w:ascii="宋体" w:hAnsi="宋体"/>
              </w:rPr>
            </w:pPr>
            <w:r>
              <w:rPr>
                <w:rFonts w:ascii="宋体" w:hAnsi="宋体"/>
              </w:rPr>
              <w:t>266,882,040.47</w:t>
            </w:r>
          </w:p>
        </w:tc>
      </w:tr>
      <w:tr w:rsidR="00FC059E" w14:paraId="32F8E299" w14:textId="77777777">
        <w:tc>
          <w:tcPr>
            <w:tcW w:w="1629" w:type="pct"/>
            <w:tcBorders>
              <w:top w:val="outset" w:sz="6" w:space="0" w:color="auto"/>
              <w:left w:val="outset" w:sz="6" w:space="0" w:color="auto"/>
              <w:bottom w:val="outset" w:sz="6" w:space="0" w:color="auto"/>
              <w:right w:val="outset" w:sz="6" w:space="0" w:color="auto"/>
            </w:tcBorders>
            <w:vAlign w:val="center"/>
          </w:tcPr>
          <w:p w14:paraId="060B63C5" w14:textId="77777777" w:rsidR="00FC059E" w:rsidRDefault="00FC059E" w:rsidP="00FC059E">
            <w:pPr>
              <w:ind w:firstLineChars="100" w:firstLine="210"/>
              <w:rPr>
                <w:color w:val="000000" w:themeColor="text1"/>
              </w:rPr>
            </w:pPr>
            <w:r>
              <w:rPr>
                <w:rFonts w:hint="eastAsia"/>
                <w:color w:val="000000" w:themeColor="text1"/>
              </w:rPr>
              <w:t>一般风险准备</w:t>
            </w:r>
          </w:p>
        </w:tc>
        <w:tc>
          <w:tcPr>
            <w:tcW w:w="627" w:type="pct"/>
            <w:tcBorders>
              <w:top w:val="outset" w:sz="6" w:space="0" w:color="auto"/>
              <w:left w:val="outset" w:sz="6" w:space="0" w:color="auto"/>
              <w:bottom w:val="outset" w:sz="6" w:space="0" w:color="auto"/>
              <w:right w:val="outset" w:sz="6" w:space="0" w:color="auto"/>
            </w:tcBorders>
            <w:vAlign w:val="center"/>
          </w:tcPr>
          <w:p w14:paraId="7DFF2F97"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41D1A872" w14:textId="77777777" w:rsidR="00FC059E" w:rsidRPr="00193D98" w:rsidRDefault="00FC059E" w:rsidP="00FC059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337E92B" w14:textId="77777777" w:rsidR="00FC059E" w:rsidRPr="00193D98" w:rsidRDefault="00FC059E" w:rsidP="00FC059E">
            <w:pPr>
              <w:jc w:val="right"/>
              <w:rPr>
                <w:rFonts w:ascii="宋体" w:hAnsi="宋体"/>
              </w:rPr>
            </w:pPr>
          </w:p>
        </w:tc>
      </w:tr>
      <w:tr w:rsidR="00FC059E" w14:paraId="72B6E08D" w14:textId="77777777">
        <w:tc>
          <w:tcPr>
            <w:tcW w:w="1629" w:type="pct"/>
            <w:tcBorders>
              <w:top w:val="outset" w:sz="6" w:space="0" w:color="auto"/>
              <w:left w:val="outset" w:sz="6" w:space="0" w:color="auto"/>
              <w:bottom w:val="outset" w:sz="6" w:space="0" w:color="auto"/>
              <w:right w:val="outset" w:sz="6" w:space="0" w:color="auto"/>
            </w:tcBorders>
            <w:vAlign w:val="center"/>
          </w:tcPr>
          <w:p w14:paraId="1119E878" w14:textId="77777777" w:rsidR="00FC059E" w:rsidRDefault="00FC059E" w:rsidP="00FC059E">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14:paraId="29F7F1C0"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28022865" w14:textId="4EFA293F" w:rsidR="00FC059E" w:rsidRPr="00193D98" w:rsidRDefault="00FC059E" w:rsidP="00FC059E">
            <w:pPr>
              <w:jc w:val="right"/>
              <w:rPr>
                <w:rFonts w:ascii="宋体" w:hAnsi="宋体"/>
              </w:rPr>
            </w:pPr>
            <w:r w:rsidRPr="00193D98">
              <w:rPr>
                <w:rFonts w:ascii="宋体" w:hAnsi="宋体" w:hint="eastAsia"/>
              </w:rPr>
              <w:t xml:space="preserve">2,779,738,978.60 </w:t>
            </w:r>
          </w:p>
        </w:tc>
        <w:tc>
          <w:tcPr>
            <w:tcW w:w="1333" w:type="pct"/>
            <w:tcBorders>
              <w:top w:val="outset" w:sz="6" w:space="0" w:color="auto"/>
              <w:left w:val="outset" w:sz="6" w:space="0" w:color="auto"/>
              <w:bottom w:val="outset" w:sz="6" w:space="0" w:color="auto"/>
              <w:right w:val="outset" w:sz="6" w:space="0" w:color="auto"/>
            </w:tcBorders>
            <w:vAlign w:val="center"/>
          </w:tcPr>
          <w:p w14:paraId="75D475C4" w14:textId="26215463" w:rsidR="00FC059E" w:rsidRPr="00193D98" w:rsidRDefault="007250F6" w:rsidP="00FC059E">
            <w:pPr>
              <w:jc w:val="right"/>
              <w:rPr>
                <w:rFonts w:ascii="宋体" w:hAnsi="宋体"/>
              </w:rPr>
            </w:pPr>
            <w:r>
              <w:rPr>
                <w:rFonts w:ascii="宋体" w:hAnsi="宋体"/>
              </w:rPr>
              <w:t>2,756,352,604.01</w:t>
            </w:r>
          </w:p>
        </w:tc>
      </w:tr>
      <w:tr w:rsidR="00FC059E" w14:paraId="55262C8F" w14:textId="77777777">
        <w:tc>
          <w:tcPr>
            <w:tcW w:w="1629" w:type="pct"/>
            <w:tcBorders>
              <w:top w:val="outset" w:sz="6" w:space="0" w:color="auto"/>
              <w:left w:val="outset" w:sz="6" w:space="0" w:color="auto"/>
              <w:bottom w:val="outset" w:sz="6" w:space="0" w:color="auto"/>
              <w:right w:val="outset" w:sz="6" w:space="0" w:color="auto"/>
            </w:tcBorders>
            <w:vAlign w:val="center"/>
          </w:tcPr>
          <w:p w14:paraId="6CD18744" w14:textId="77777777" w:rsidR="00FC059E" w:rsidRDefault="00FC059E" w:rsidP="00FC059E">
            <w:pPr>
              <w:ind w:firstLineChars="100" w:firstLine="210"/>
              <w:rPr>
                <w:color w:val="000000" w:themeColor="text1"/>
              </w:rPr>
            </w:pPr>
            <w:r>
              <w:rPr>
                <w:rFonts w:hint="eastAsia"/>
                <w:color w:val="000000" w:themeColor="text1"/>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3D3F3A42"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3DAAC7E0" w14:textId="2C6C4DEE" w:rsidR="00FC059E" w:rsidRPr="00193D98" w:rsidRDefault="00C729E6" w:rsidP="00FC059E">
            <w:pPr>
              <w:jc w:val="right"/>
              <w:rPr>
                <w:rFonts w:ascii="宋体" w:hAnsi="宋体"/>
              </w:rPr>
            </w:pPr>
            <w:r>
              <w:rPr>
                <w:rFonts w:ascii="宋体" w:hAnsi="宋体"/>
              </w:rPr>
              <w:t>4,008,170,681.10</w:t>
            </w:r>
          </w:p>
        </w:tc>
        <w:tc>
          <w:tcPr>
            <w:tcW w:w="1333" w:type="pct"/>
            <w:tcBorders>
              <w:top w:val="outset" w:sz="6" w:space="0" w:color="auto"/>
              <w:left w:val="outset" w:sz="6" w:space="0" w:color="auto"/>
              <w:bottom w:val="outset" w:sz="6" w:space="0" w:color="auto"/>
              <w:right w:val="outset" w:sz="6" w:space="0" w:color="auto"/>
            </w:tcBorders>
            <w:vAlign w:val="center"/>
          </w:tcPr>
          <w:p w14:paraId="5BC2A44E" w14:textId="69F4D28B" w:rsidR="00FC059E" w:rsidRPr="00193D98" w:rsidRDefault="00FC059E" w:rsidP="00FC059E">
            <w:pPr>
              <w:jc w:val="right"/>
              <w:rPr>
                <w:rFonts w:ascii="宋体" w:hAnsi="宋体"/>
              </w:rPr>
            </w:pPr>
            <w:r w:rsidRPr="00193D98">
              <w:rPr>
                <w:rFonts w:ascii="宋体" w:hAnsi="宋体" w:hint="eastAsia"/>
              </w:rPr>
              <w:t xml:space="preserve"> 3,984,239,630.48 </w:t>
            </w:r>
          </w:p>
        </w:tc>
      </w:tr>
      <w:tr w:rsidR="00FC059E" w14:paraId="6C171EB3" w14:textId="77777777">
        <w:tc>
          <w:tcPr>
            <w:tcW w:w="1629" w:type="pct"/>
            <w:tcBorders>
              <w:top w:val="outset" w:sz="6" w:space="0" w:color="auto"/>
              <w:left w:val="outset" w:sz="6" w:space="0" w:color="auto"/>
              <w:bottom w:val="outset" w:sz="6" w:space="0" w:color="auto"/>
              <w:right w:val="outset" w:sz="6" w:space="0" w:color="auto"/>
            </w:tcBorders>
            <w:vAlign w:val="center"/>
          </w:tcPr>
          <w:p w14:paraId="34885D31" w14:textId="77777777" w:rsidR="00FC059E" w:rsidRDefault="00FC059E" w:rsidP="00FC059E">
            <w:pPr>
              <w:ind w:firstLineChars="100" w:firstLine="210"/>
              <w:rPr>
                <w:color w:val="000000" w:themeColor="text1"/>
              </w:rPr>
            </w:pPr>
            <w:r>
              <w:rPr>
                <w:rFonts w:hint="eastAsia"/>
                <w:color w:val="000000" w:themeColor="text1"/>
              </w:rPr>
              <w:t>少数股东权益</w:t>
            </w:r>
          </w:p>
        </w:tc>
        <w:tc>
          <w:tcPr>
            <w:tcW w:w="627" w:type="pct"/>
            <w:tcBorders>
              <w:top w:val="outset" w:sz="6" w:space="0" w:color="auto"/>
              <w:left w:val="outset" w:sz="6" w:space="0" w:color="auto"/>
              <w:bottom w:val="outset" w:sz="6" w:space="0" w:color="auto"/>
              <w:right w:val="outset" w:sz="6" w:space="0" w:color="auto"/>
            </w:tcBorders>
            <w:vAlign w:val="center"/>
          </w:tcPr>
          <w:p w14:paraId="6E6BE236"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3BD22169" w14:textId="6E0D3245" w:rsidR="00FC059E" w:rsidRPr="00193D98" w:rsidRDefault="00FC059E" w:rsidP="00FC059E">
            <w:pPr>
              <w:jc w:val="right"/>
              <w:rPr>
                <w:rFonts w:ascii="宋体" w:hAnsi="宋体"/>
              </w:rPr>
            </w:pPr>
            <w:r w:rsidRPr="00193D98">
              <w:rPr>
                <w:rFonts w:ascii="宋体" w:hAnsi="宋体" w:hint="eastAsia"/>
              </w:rPr>
              <w:t xml:space="preserve">326,184,913.84 </w:t>
            </w:r>
          </w:p>
        </w:tc>
        <w:tc>
          <w:tcPr>
            <w:tcW w:w="1333" w:type="pct"/>
            <w:tcBorders>
              <w:top w:val="outset" w:sz="6" w:space="0" w:color="auto"/>
              <w:left w:val="outset" w:sz="6" w:space="0" w:color="auto"/>
              <w:bottom w:val="outset" w:sz="6" w:space="0" w:color="auto"/>
              <w:right w:val="outset" w:sz="6" w:space="0" w:color="auto"/>
            </w:tcBorders>
            <w:vAlign w:val="center"/>
          </w:tcPr>
          <w:p w14:paraId="07589349" w14:textId="7466305B" w:rsidR="00FC059E" w:rsidRPr="00193D98" w:rsidRDefault="00C729E6" w:rsidP="00FC059E">
            <w:pPr>
              <w:jc w:val="right"/>
              <w:rPr>
                <w:rFonts w:ascii="宋体" w:hAnsi="宋体"/>
              </w:rPr>
            </w:pPr>
            <w:r>
              <w:rPr>
                <w:rFonts w:ascii="宋体" w:hAnsi="宋体"/>
              </w:rPr>
              <w:t>323,158,252.86</w:t>
            </w:r>
          </w:p>
        </w:tc>
      </w:tr>
      <w:tr w:rsidR="00FC059E" w14:paraId="777173AC" w14:textId="77777777">
        <w:tc>
          <w:tcPr>
            <w:tcW w:w="1629" w:type="pct"/>
            <w:tcBorders>
              <w:top w:val="outset" w:sz="6" w:space="0" w:color="auto"/>
              <w:left w:val="outset" w:sz="6" w:space="0" w:color="auto"/>
              <w:bottom w:val="outset" w:sz="6" w:space="0" w:color="auto"/>
              <w:right w:val="outset" w:sz="6" w:space="0" w:color="auto"/>
            </w:tcBorders>
            <w:vAlign w:val="center"/>
          </w:tcPr>
          <w:p w14:paraId="4E01A84C" w14:textId="77777777" w:rsidR="00FC059E" w:rsidRDefault="00FC059E" w:rsidP="00FC059E">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30A23B69"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5ACDEFC7" w14:textId="0996F1A6" w:rsidR="00FC059E" w:rsidRPr="00193D98" w:rsidRDefault="00C729E6" w:rsidP="00FC059E">
            <w:pPr>
              <w:jc w:val="right"/>
              <w:rPr>
                <w:rFonts w:ascii="宋体" w:hAnsi="宋体"/>
              </w:rPr>
            </w:pPr>
            <w:r>
              <w:rPr>
                <w:rFonts w:ascii="宋体" w:hAnsi="宋体"/>
              </w:rPr>
              <w:t>4,334,355,594.94</w:t>
            </w:r>
          </w:p>
        </w:tc>
        <w:tc>
          <w:tcPr>
            <w:tcW w:w="1333" w:type="pct"/>
            <w:tcBorders>
              <w:top w:val="outset" w:sz="6" w:space="0" w:color="auto"/>
              <w:left w:val="outset" w:sz="6" w:space="0" w:color="auto"/>
              <w:bottom w:val="outset" w:sz="6" w:space="0" w:color="auto"/>
              <w:right w:val="outset" w:sz="6" w:space="0" w:color="auto"/>
            </w:tcBorders>
            <w:vAlign w:val="center"/>
          </w:tcPr>
          <w:p w14:paraId="29748DD2" w14:textId="46469D6D" w:rsidR="00FC059E" w:rsidRPr="00193D98" w:rsidRDefault="00FC059E" w:rsidP="00FC059E">
            <w:pPr>
              <w:jc w:val="right"/>
              <w:rPr>
                <w:rFonts w:ascii="宋体" w:hAnsi="宋体"/>
              </w:rPr>
            </w:pPr>
            <w:r w:rsidRPr="00193D98">
              <w:rPr>
                <w:rFonts w:ascii="宋体" w:hAnsi="宋体" w:hint="eastAsia"/>
              </w:rPr>
              <w:t xml:space="preserve"> 4,307,397,883.34 </w:t>
            </w:r>
          </w:p>
        </w:tc>
      </w:tr>
      <w:tr w:rsidR="00FC059E" w14:paraId="4358810B" w14:textId="77777777">
        <w:tc>
          <w:tcPr>
            <w:tcW w:w="1629" w:type="pct"/>
            <w:tcBorders>
              <w:top w:val="outset" w:sz="6" w:space="0" w:color="auto"/>
              <w:left w:val="outset" w:sz="6" w:space="0" w:color="auto"/>
              <w:bottom w:val="outset" w:sz="6" w:space="0" w:color="auto"/>
              <w:right w:val="outset" w:sz="6" w:space="0" w:color="auto"/>
            </w:tcBorders>
            <w:vAlign w:val="center"/>
          </w:tcPr>
          <w:p w14:paraId="566F8B23" w14:textId="77777777" w:rsidR="00FC059E" w:rsidRDefault="00FC059E" w:rsidP="00FC059E">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14:paraId="1039AF16" w14:textId="77777777" w:rsidR="00FC059E" w:rsidRDefault="00FC059E" w:rsidP="00FC059E"/>
        </w:tc>
        <w:tc>
          <w:tcPr>
            <w:tcW w:w="1411" w:type="pct"/>
            <w:tcBorders>
              <w:top w:val="outset" w:sz="6" w:space="0" w:color="auto"/>
              <w:left w:val="outset" w:sz="6" w:space="0" w:color="auto"/>
              <w:bottom w:val="outset" w:sz="6" w:space="0" w:color="auto"/>
              <w:right w:val="outset" w:sz="6" w:space="0" w:color="auto"/>
            </w:tcBorders>
            <w:vAlign w:val="center"/>
          </w:tcPr>
          <w:p w14:paraId="0FFE8BA7" w14:textId="512A94CE" w:rsidR="00FC059E" w:rsidRPr="00193D98" w:rsidRDefault="00C729E6" w:rsidP="00FC059E">
            <w:pPr>
              <w:jc w:val="right"/>
              <w:rPr>
                <w:rFonts w:ascii="宋体" w:hAnsi="宋体"/>
              </w:rPr>
            </w:pPr>
            <w:r>
              <w:rPr>
                <w:rFonts w:ascii="宋体" w:hAnsi="宋体"/>
              </w:rPr>
              <w:t>5,991,763,535.75</w:t>
            </w:r>
          </w:p>
        </w:tc>
        <w:tc>
          <w:tcPr>
            <w:tcW w:w="1333" w:type="pct"/>
            <w:tcBorders>
              <w:top w:val="outset" w:sz="6" w:space="0" w:color="auto"/>
              <w:left w:val="outset" w:sz="6" w:space="0" w:color="auto"/>
              <w:bottom w:val="outset" w:sz="6" w:space="0" w:color="auto"/>
              <w:right w:val="outset" w:sz="6" w:space="0" w:color="auto"/>
            </w:tcBorders>
            <w:vAlign w:val="center"/>
          </w:tcPr>
          <w:p w14:paraId="33404309" w14:textId="3E5657FA" w:rsidR="00FC059E" w:rsidRPr="00193D98" w:rsidRDefault="00FC059E" w:rsidP="00FC059E">
            <w:pPr>
              <w:jc w:val="right"/>
              <w:rPr>
                <w:rFonts w:ascii="宋体" w:hAnsi="宋体"/>
              </w:rPr>
            </w:pPr>
            <w:r w:rsidRPr="00193D98">
              <w:rPr>
                <w:rFonts w:ascii="宋体" w:hAnsi="宋体" w:hint="eastAsia"/>
              </w:rPr>
              <w:t xml:space="preserve"> 5,970,323,594.51 </w:t>
            </w:r>
          </w:p>
        </w:tc>
      </w:tr>
      <w:bookmarkEnd w:id="113"/>
    </w:tbl>
    <w:p w14:paraId="355B557E" w14:textId="77777777" w:rsidR="00CB57AE" w:rsidRDefault="00CB57AE">
      <w:pPr>
        <w:rPr>
          <w:color w:val="000000" w:themeColor="text1"/>
        </w:rPr>
      </w:pPr>
    </w:p>
    <w:p w14:paraId="0BEB9C17" w14:textId="344DDB55" w:rsidR="00CB57AE" w:rsidRDefault="00A315DF">
      <w:pPr>
        <w:ind w:rightChars="-73" w:right="-153"/>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2350876809b4479afe9f3c55db147dd"/>
          <w:id w:val="-715348623"/>
          <w:placeholder>
            <w:docPart w:val="GBC22222222222222222222222222222"/>
          </w:placeholder>
          <w:dataBinding w:prefixMappings="xmlns:clcid-mr='clcid-mr'" w:xpath="/*/clcid-mr:GongSiFuZeRenXingMing[not(@periodRef)]" w:storeItemID="{89EBAB94-44A0-46A2-B712-30D997D04A6D}"/>
          <w:text/>
        </w:sdtPr>
        <w:sdtContent>
          <w:r w:rsidR="00B247CC">
            <w:rPr>
              <w:rFonts w:hint="eastAsia"/>
              <w:color w:val="000000" w:themeColor="text1"/>
            </w:rPr>
            <w:t>刘增</w:t>
          </w:r>
        </w:sdtContent>
      </w:sdt>
      <w:r>
        <w:rPr>
          <w:rFonts w:hint="eastAsia"/>
          <w:color w:val="000000" w:themeColor="text1"/>
        </w:rPr>
        <w:t xml:space="preserve"> </w:t>
      </w:r>
      <w:r w:rsidR="00A324C0">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caf2fff268b41a7b3fe74fc4a3d6533"/>
          <w:id w:val="809361407"/>
          <w:placeholder>
            <w:docPart w:val="GBC22222222222222222222222222222"/>
          </w:placeholder>
          <w:dataBinding w:prefixMappings="xmlns:clcid-mr='clcid-mr'" w:xpath="/*/clcid-mr:ZhuGuanKuaiJiGongZuoFuZeRenXingMing[not(@periodRef)]" w:storeItemID="{89EBAB94-44A0-46A2-B712-30D997D04A6D}"/>
          <w:text/>
        </w:sdtPr>
        <w:sdtContent>
          <w:r w:rsidR="00B247CC">
            <w:rPr>
              <w:rFonts w:hint="eastAsia"/>
              <w:color w:val="000000" w:themeColor="text1"/>
            </w:rPr>
            <w:t>张志</w:t>
          </w:r>
        </w:sdtContent>
      </w:sdt>
      <w:r>
        <w:rPr>
          <w:rFonts w:hint="eastAsia"/>
          <w:color w:val="000000" w:themeColor="text1"/>
        </w:rPr>
        <w:t xml:space="preserve"> </w:t>
      </w:r>
      <w:r w:rsidR="00A324C0">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cacbe4a6fcc41699e67ce809516ec50"/>
          <w:id w:val="-1422101524"/>
          <w:placeholder>
            <w:docPart w:val="GBC22222222222222222222222222222"/>
          </w:placeholder>
          <w:dataBinding w:prefixMappings="xmlns:clcid-mr='clcid-mr'" w:xpath="/*/clcid-mr:KuaiJiJiGouFuZeRenXingMing[not(@periodRef)]" w:storeItemID="{89EBAB94-44A0-46A2-B712-30D997D04A6D}"/>
          <w:text/>
        </w:sdtPr>
        <w:sdtContent>
          <w:r w:rsidR="00B247CC">
            <w:rPr>
              <w:rFonts w:hint="eastAsia"/>
              <w:color w:val="000000" w:themeColor="text1"/>
            </w:rPr>
            <w:t>刘晓婧</w:t>
          </w:r>
        </w:sdtContent>
      </w:sdt>
    </w:p>
    <w:p w14:paraId="68CFE59C" w14:textId="77777777" w:rsidR="00CB57AE" w:rsidRDefault="00CB57AE">
      <w:pPr>
        <w:ind w:rightChars="-73" w:right="-153"/>
        <w:rPr>
          <w:b/>
          <w:bCs w:val="0"/>
          <w:color w:val="000000" w:themeColor="text1"/>
          <w:u w:val="single"/>
        </w:rPr>
      </w:pPr>
    </w:p>
    <w:p w14:paraId="0AA887EA" w14:textId="77777777" w:rsidR="00CB57AE" w:rsidRDefault="00CB57AE">
      <w:pPr>
        <w:snapToGrid w:val="0"/>
        <w:spacing w:line="240" w:lineRule="atLeast"/>
        <w:ind w:rightChars="-759" w:right="-1594"/>
        <w:rPr>
          <w:color w:val="000000" w:themeColor="text1"/>
        </w:rPr>
      </w:pPr>
    </w:p>
    <w:p w14:paraId="31A468B7" w14:textId="77777777" w:rsidR="00A324C0" w:rsidRPr="00A324C0" w:rsidRDefault="00A324C0">
      <w:pPr>
        <w:snapToGrid w:val="0"/>
        <w:spacing w:line="240" w:lineRule="atLeast"/>
        <w:ind w:rightChars="-759" w:right="-1594"/>
        <w:rPr>
          <w:color w:val="000000" w:themeColor="text1"/>
        </w:rPr>
      </w:pPr>
    </w:p>
    <w:p w14:paraId="7E72C13E" w14:textId="77777777" w:rsidR="00CB57AE" w:rsidRDefault="00A315DF">
      <w:pPr>
        <w:pStyle w:val="3"/>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资产负债表</w:t>
      </w:r>
    </w:p>
    <w:p w14:paraId="136C724B" w14:textId="77777777" w:rsidR="00CB57AE" w:rsidRDefault="00A315DF">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42696A02" w14:textId="77777777" w:rsidR="00CB57AE" w:rsidRDefault="00A315DF">
      <w:pPr>
        <w:rPr>
          <w:color w:val="000000" w:themeColor="text1"/>
        </w:rPr>
      </w:pPr>
      <w:r>
        <w:rPr>
          <w:color w:val="000000" w:themeColor="text1"/>
        </w:rPr>
        <w:t>编制单位：</w:t>
      </w:r>
      <w:sdt>
        <w:sdtPr>
          <w:rPr>
            <w:color w:val="000000" w:themeColor="text1"/>
          </w:rPr>
          <w:alias w:val="公司法定中文名称"/>
          <w:tag w:val="_GBC_824a3e7402834e78aa66a9ee77d287bc"/>
          <w:id w:val="-2059312744"/>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沧州大化股份有限公司</w:t>
          </w:r>
        </w:sdtContent>
      </w:sdt>
      <w:r>
        <w:rPr>
          <w:color w:val="000000" w:themeColor="text1"/>
        </w:rPr>
        <w:t> </w:t>
      </w:r>
    </w:p>
    <w:p w14:paraId="6114A27F" w14:textId="77777777" w:rsidR="00CB57AE" w:rsidRDefault="00A315DF">
      <w:pPr>
        <w:jc w:val="right"/>
        <w:rPr>
          <w:color w:val="000000" w:themeColor="text1"/>
        </w:rPr>
      </w:pPr>
      <w:r>
        <w:rPr>
          <w:color w:val="000000" w:themeColor="text1"/>
        </w:rPr>
        <w:t>单位：</w:t>
      </w:r>
      <w:sdt>
        <w:sdtPr>
          <w:rPr>
            <w:color w:val="000000" w:themeColor="text1"/>
          </w:rPr>
          <w:alias w:val="单位：母公司资产负债表"/>
          <w:tag w:val="_GBC_7be010b1a07f4048a3805d40208ccda4"/>
          <w:id w:val="13603108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资产负债表"/>
          <w:tag w:val="_GBC_ecd35f8ce6f84d6f8ad30e1e244c15ff"/>
          <w:id w:val="30123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CB57AE" w14:paraId="647953D2" w14:textId="77777777">
        <w:bookmarkStart w:id="114" w:name="_Hlk105686791" w:displacedByCustomXml="next"/>
        <w:sdt>
          <w:sdtPr>
            <w:tag w:val="_PLD_7b231a79acb54050b640bf23dd34ab8c"/>
            <w:id w:val="-716813911"/>
          </w:sdtPr>
          <w:sdtContent>
            <w:tc>
              <w:tcPr>
                <w:tcW w:w="1629" w:type="pct"/>
                <w:tcBorders>
                  <w:top w:val="outset" w:sz="6" w:space="0" w:color="auto"/>
                  <w:left w:val="outset" w:sz="6" w:space="0" w:color="auto"/>
                  <w:bottom w:val="outset" w:sz="6" w:space="0" w:color="auto"/>
                  <w:right w:val="outset" w:sz="6" w:space="0" w:color="auto"/>
                </w:tcBorders>
                <w:vAlign w:val="center"/>
              </w:tcPr>
              <w:p w14:paraId="6FAABED2" w14:textId="77777777" w:rsidR="00CB57AE" w:rsidRDefault="00A315DF">
                <w:pPr>
                  <w:jc w:val="center"/>
                  <w:rPr>
                    <w:b/>
                    <w:bCs w:val="0"/>
                    <w:color w:val="000000" w:themeColor="text1"/>
                  </w:rPr>
                </w:pPr>
                <w:r>
                  <w:rPr>
                    <w:b/>
                    <w:bCs w:val="0"/>
                    <w:color w:val="000000" w:themeColor="text1"/>
                  </w:rPr>
                  <w:t>项目</w:t>
                </w:r>
              </w:p>
            </w:tc>
          </w:sdtContent>
        </w:sdt>
        <w:sdt>
          <w:sdtPr>
            <w:tag w:val="_PLD_5e370aa08a144a709185abd9b2f11c20"/>
            <w:id w:val="793257470"/>
          </w:sdtPr>
          <w:sdtContent>
            <w:tc>
              <w:tcPr>
                <w:tcW w:w="627" w:type="pct"/>
                <w:tcBorders>
                  <w:top w:val="outset" w:sz="6" w:space="0" w:color="auto"/>
                  <w:left w:val="outset" w:sz="6" w:space="0" w:color="auto"/>
                  <w:bottom w:val="outset" w:sz="6" w:space="0" w:color="auto"/>
                  <w:right w:val="outset" w:sz="6" w:space="0" w:color="auto"/>
                </w:tcBorders>
                <w:vAlign w:val="center"/>
              </w:tcPr>
              <w:p w14:paraId="04677295" w14:textId="77777777" w:rsidR="00CB57AE" w:rsidRDefault="00A315DF">
                <w:pPr>
                  <w:jc w:val="center"/>
                  <w:rPr>
                    <w:b/>
                    <w:bCs w:val="0"/>
                    <w:color w:val="000000" w:themeColor="text1"/>
                  </w:rPr>
                </w:pPr>
                <w:r>
                  <w:rPr>
                    <w:rFonts w:hint="eastAsia"/>
                    <w:b/>
                    <w:bCs w:val="0"/>
                    <w:color w:val="000000" w:themeColor="text1"/>
                  </w:rPr>
                  <w:t>附注</w:t>
                </w:r>
              </w:p>
            </w:tc>
          </w:sdtContent>
        </w:sdt>
        <w:sdt>
          <w:sdtPr>
            <w:tag w:val="_PLD_0aa0a7a0cd4c45afa7cfb1bcfbba36c3"/>
            <w:id w:val="-990555978"/>
          </w:sdtPr>
          <w:sdtContent>
            <w:tc>
              <w:tcPr>
                <w:tcW w:w="1411" w:type="pct"/>
                <w:tcBorders>
                  <w:top w:val="outset" w:sz="6" w:space="0" w:color="auto"/>
                  <w:left w:val="outset" w:sz="6" w:space="0" w:color="auto"/>
                  <w:bottom w:val="outset" w:sz="6" w:space="0" w:color="auto"/>
                  <w:right w:val="outset" w:sz="6" w:space="0" w:color="auto"/>
                </w:tcBorders>
                <w:vAlign w:val="center"/>
              </w:tcPr>
              <w:p w14:paraId="0FA36E03" w14:textId="77777777" w:rsidR="00CB57AE" w:rsidRDefault="00A315DF">
                <w:pPr>
                  <w:jc w:val="center"/>
                  <w:rPr>
                    <w:b/>
                    <w:bCs w:val="0"/>
                    <w:color w:val="000000" w:themeColor="text1"/>
                  </w:rPr>
                </w:pPr>
                <w:r>
                  <w:rPr>
                    <w:rFonts w:hint="eastAsia"/>
                    <w:b/>
                    <w:bCs w:val="0"/>
                    <w:color w:val="000000" w:themeColor="text1"/>
                  </w:rPr>
                  <w:t>2025</w:t>
                </w:r>
                <w:r>
                  <w:rPr>
                    <w:rFonts w:hint="eastAsia"/>
                    <w:b/>
                    <w:bCs w:val="0"/>
                    <w:color w:val="000000" w:themeColor="text1"/>
                  </w:rPr>
                  <w:t>年</w:t>
                </w:r>
                <w:r>
                  <w:rPr>
                    <w:rFonts w:hint="eastAsia"/>
                    <w:b/>
                    <w:bCs w:val="0"/>
                    <w:color w:val="000000" w:themeColor="text1"/>
                  </w:rPr>
                  <w:t>6</w:t>
                </w:r>
                <w:r>
                  <w:rPr>
                    <w:rFonts w:hint="eastAsia"/>
                    <w:b/>
                    <w:bCs w:val="0"/>
                    <w:color w:val="000000" w:themeColor="text1"/>
                  </w:rPr>
                  <w:t>月</w:t>
                </w:r>
                <w:r>
                  <w:rPr>
                    <w:b/>
                    <w:bCs w:val="0"/>
                    <w:color w:val="000000" w:themeColor="text1"/>
                  </w:rPr>
                  <w:t>3</w:t>
                </w:r>
                <w:r>
                  <w:rPr>
                    <w:rFonts w:hint="eastAsia"/>
                    <w:b/>
                    <w:bCs w:val="0"/>
                    <w:color w:val="000000" w:themeColor="text1"/>
                  </w:rPr>
                  <w:t>0</w:t>
                </w:r>
                <w:r>
                  <w:rPr>
                    <w:rFonts w:hint="eastAsia"/>
                    <w:b/>
                    <w:bCs w:val="0"/>
                    <w:color w:val="000000" w:themeColor="text1"/>
                  </w:rPr>
                  <w:t>日</w:t>
                </w:r>
              </w:p>
            </w:tc>
          </w:sdtContent>
        </w:sdt>
        <w:sdt>
          <w:sdtPr>
            <w:tag w:val="_PLD_e986dda0dbc74346a9296e5a4646b696"/>
            <w:id w:val="-1589757431"/>
          </w:sdtPr>
          <w:sdtContent>
            <w:tc>
              <w:tcPr>
                <w:tcW w:w="1333" w:type="pct"/>
                <w:tcBorders>
                  <w:top w:val="outset" w:sz="6" w:space="0" w:color="auto"/>
                  <w:left w:val="outset" w:sz="6" w:space="0" w:color="auto"/>
                  <w:bottom w:val="outset" w:sz="6" w:space="0" w:color="auto"/>
                  <w:right w:val="outset" w:sz="6" w:space="0" w:color="auto"/>
                </w:tcBorders>
                <w:vAlign w:val="center"/>
              </w:tcPr>
              <w:p w14:paraId="0BC01F31" w14:textId="77777777" w:rsidR="00CB57AE" w:rsidRDefault="00A315DF">
                <w:pPr>
                  <w:jc w:val="center"/>
                  <w:rPr>
                    <w:b/>
                    <w:bCs w:val="0"/>
                    <w:color w:val="000000" w:themeColor="text1"/>
                  </w:rPr>
                </w:pPr>
                <w:r>
                  <w:rPr>
                    <w:b/>
                    <w:bCs w:val="0"/>
                    <w:color w:val="000000" w:themeColor="text1"/>
                  </w:rPr>
                  <w:t>2024</w:t>
                </w:r>
                <w:r>
                  <w:rPr>
                    <w:b/>
                    <w:bCs w:val="0"/>
                    <w:color w:val="000000" w:themeColor="text1"/>
                  </w:rPr>
                  <w:t>年</w:t>
                </w:r>
                <w:r>
                  <w:rPr>
                    <w:b/>
                    <w:bCs w:val="0"/>
                    <w:color w:val="000000" w:themeColor="text1"/>
                  </w:rPr>
                  <w:t>12</w:t>
                </w:r>
                <w:r>
                  <w:rPr>
                    <w:b/>
                    <w:bCs w:val="0"/>
                    <w:color w:val="000000" w:themeColor="text1"/>
                  </w:rPr>
                  <w:t>月</w:t>
                </w:r>
                <w:r>
                  <w:rPr>
                    <w:b/>
                    <w:bCs w:val="0"/>
                    <w:color w:val="000000" w:themeColor="text1"/>
                  </w:rPr>
                  <w:t>31</w:t>
                </w:r>
                <w:r>
                  <w:rPr>
                    <w:b/>
                    <w:bCs w:val="0"/>
                    <w:color w:val="000000" w:themeColor="text1"/>
                  </w:rPr>
                  <w:t>日</w:t>
                </w:r>
              </w:p>
            </w:tc>
          </w:sdtContent>
        </w:sdt>
      </w:tr>
      <w:tr w:rsidR="00CB57AE" w14:paraId="72310987" w14:textId="77777777">
        <w:sdt>
          <w:sdtPr>
            <w:tag w:val="_PLD_64ae72669eea4837a1a220d585585bdf"/>
            <w:id w:val="-1297369326"/>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D9181E6" w14:textId="77777777" w:rsidR="00CB57AE" w:rsidRDefault="00A315DF">
                <w:pPr>
                  <w:rPr>
                    <w:b/>
                    <w:color w:val="000000" w:themeColor="text1"/>
                  </w:rPr>
                </w:pPr>
                <w:r>
                  <w:rPr>
                    <w:rFonts w:hint="eastAsia"/>
                    <w:b/>
                    <w:color w:val="000000" w:themeColor="text1"/>
                  </w:rPr>
                  <w:t>流动资产：</w:t>
                </w:r>
              </w:p>
            </w:tc>
          </w:sdtContent>
        </w:sdt>
      </w:tr>
      <w:tr w:rsidR="00A324C0" w14:paraId="42B1DEB0" w14:textId="77777777">
        <w:tc>
          <w:tcPr>
            <w:tcW w:w="1629" w:type="pct"/>
            <w:tcBorders>
              <w:top w:val="outset" w:sz="6" w:space="0" w:color="auto"/>
              <w:left w:val="outset" w:sz="6" w:space="0" w:color="auto"/>
              <w:bottom w:val="outset" w:sz="6" w:space="0" w:color="auto"/>
              <w:right w:val="outset" w:sz="6" w:space="0" w:color="auto"/>
            </w:tcBorders>
            <w:vAlign w:val="center"/>
          </w:tcPr>
          <w:p w14:paraId="5E4769FD" w14:textId="77777777" w:rsidR="00A324C0" w:rsidRDefault="00A324C0" w:rsidP="00A324C0">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vAlign w:val="center"/>
          </w:tcPr>
          <w:p w14:paraId="74BA091E"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1FFCA78E" w14:textId="4BB4E1D4" w:rsidR="00A324C0" w:rsidRPr="00A324C0" w:rsidRDefault="00A324C0" w:rsidP="00A324C0">
            <w:pPr>
              <w:jc w:val="right"/>
              <w:rPr>
                <w:rFonts w:ascii="宋体" w:hAnsi="宋体"/>
              </w:rPr>
            </w:pPr>
            <w:r w:rsidRPr="00A324C0">
              <w:rPr>
                <w:rFonts w:ascii="宋体" w:hAnsi="宋体" w:hint="eastAsia"/>
              </w:rPr>
              <w:t xml:space="preserve">401,781,282.10 </w:t>
            </w:r>
          </w:p>
        </w:tc>
        <w:tc>
          <w:tcPr>
            <w:tcW w:w="1333" w:type="pct"/>
            <w:tcBorders>
              <w:top w:val="outset" w:sz="6" w:space="0" w:color="auto"/>
              <w:left w:val="outset" w:sz="6" w:space="0" w:color="auto"/>
              <w:bottom w:val="outset" w:sz="6" w:space="0" w:color="auto"/>
              <w:right w:val="outset" w:sz="6" w:space="0" w:color="auto"/>
            </w:tcBorders>
            <w:vAlign w:val="center"/>
          </w:tcPr>
          <w:p w14:paraId="3AB4BC8A" w14:textId="0B449EF5" w:rsidR="00A324C0" w:rsidRPr="00A324C0" w:rsidRDefault="00C729E6" w:rsidP="00A324C0">
            <w:pPr>
              <w:jc w:val="right"/>
              <w:rPr>
                <w:rFonts w:ascii="宋体" w:hAnsi="宋体"/>
              </w:rPr>
            </w:pPr>
            <w:r>
              <w:rPr>
                <w:rFonts w:ascii="宋体" w:hAnsi="宋体"/>
              </w:rPr>
              <w:t>426,286,417.54</w:t>
            </w:r>
          </w:p>
        </w:tc>
      </w:tr>
      <w:tr w:rsidR="00CB57AE" w14:paraId="71056E24" w14:textId="77777777">
        <w:tc>
          <w:tcPr>
            <w:tcW w:w="1629" w:type="pct"/>
            <w:tcBorders>
              <w:top w:val="outset" w:sz="6" w:space="0" w:color="auto"/>
              <w:left w:val="outset" w:sz="6" w:space="0" w:color="auto"/>
              <w:bottom w:val="outset" w:sz="6" w:space="0" w:color="auto"/>
              <w:right w:val="outset" w:sz="6" w:space="0" w:color="auto"/>
            </w:tcBorders>
            <w:vAlign w:val="center"/>
          </w:tcPr>
          <w:p w14:paraId="3CB8D6A3" w14:textId="77777777" w:rsidR="00CB57AE" w:rsidRDefault="00A315DF">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1A0EF6BF"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4B1CB475" w14:textId="77777777" w:rsidR="00CB57AE" w:rsidRPr="00A324C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743D9C0" w14:textId="77777777" w:rsidR="00CB57AE" w:rsidRPr="00A324C0" w:rsidRDefault="00CB57AE">
            <w:pPr>
              <w:jc w:val="right"/>
              <w:rPr>
                <w:rFonts w:ascii="宋体" w:hAnsi="宋体"/>
              </w:rPr>
            </w:pPr>
          </w:p>
        </w:tc>
      </w:tr>
      <w:tr w:rsidR="00CB57AE" w14:paraId="3298989B" w14:textId="77777777">
        <w:tc>
          <w:tcPr>
            <w:tcW w:w="1629" w:type="pct"/>
            <w:tcBorders>
              <w:top w:val="outset" w:sz="6" w:space="0" w:color="auto"/>
              <w:left w:val="outset" w:sz="6" w:space="0" w:color="auto"/>
              <w:bottom w:val="outset" w:sz="6" w:space="0" w:color="auto"/>
              <w:right w:val="outset" w:sz="6" w:space="0" w:color="auto"/>
            </w:tcBorders>
            <w:vAlign w:val="center"/>
          </w:tcPr>
          <w:p w14:paraId="785F61A5" w14:textId="77777777" w:rsidR="00CB57AE" w:rsidRDefault="00A315DF">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7E31FFD5" w14:textId="77777777" w:rsidR="00CB57AE" w:rsidRDefault="00CB57AE"/>
        </w:tc>
        <w:tc>
          <w:tcPr>
            <w:tcW w:w="1411" w:type="pct"/>
            <w:tcBorders>
              <w:top w:val="outset" w:sz="6" w:space="0" w:color="auto"/>
              <w:left w:val="outset" w:sz="6" w:space="0" w:color="auto"/>
              <w:bottom w:val="outset" w:sz="6" w:space="0" w:color="auto"/>
              <w:right w:val="outset" w:sz="6" w:space="0" w:color="auto"/>
            </w:tcBorders>
            <w:vAlign w:val="center"/>
          </w:tcPr>
          <w:p w14:paraId="5F30892F" w14:textId="77777777" w:rsidR="00CB57AE" w:rsidRPr="00A324C0" w:rsidRDefault="00CB57AE">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40BC52F" w14:textId="77777777" w:rsidR="00CB57AE" w:rsidRPr="00A324C0" w:rsidRDefault="00CB57AE">
            <w:pPr>
              <w:jc w:val="right"/>
              <w:rPr>
                <w:rFonts w:ascii="宋体" w:hAnsi="宋体"/>
              </w:rPr>
            </w:pPr>
          </w:p>
        </w:tc>
      </w:tr>
      <w:tr w:rsidR="00A324C0" w14:paraId="2B17F852" w14:textId="77777777">
        <w:tc>
          <w:tcPr>
            <w:tcW w:w="1629" w:type="pct"/>
            <w:tcBorders>
              <w:top w:val="outset" w:sz="6" w:space="0" w:color="auto"/>
              <w:left w:val="outset" w:sz="6" w:space="0" w:color="auto"/>
              <w:bottom w:val="outset" w:sz="6" w:space="0" w:color="auto"/>
              <w:right w:val="outset" w:sz="6" w:space="0" w:color="auto"/>
            </w:tcBorders>
            <w:vAlign w:val="center"/>
          </w:tcPr>
          <w:p w14:paraId="232347CE" w14:textId="77777777" w:rsidR="00A324C0" w:rsidRDefault="00A324C0" w:rsidP="00A324C0">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vAlign w:val="center"/>
          </w:tcPr>
          <w:p w14:paraId="1B8666FB"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0E29670E" w14:textId="2032A3A0" w:rsidR="00A324C0" w:rsidRPr="00A324C0" w:rsidRDefault="00A324C0" w:rsidP="00A324C0">
            <w:pPr>
              <w:jc w:val="right"/>
              <w:rPr>
                <w:rFonts w:ascii="宋体" w:hAnsi="宋体"/>
              </w:rPr>
            </w:pPr>
            <w:r w:rsidRPr="00A324C0">
              <w:rPr>
                <w:rFonts w:ascii="宋体" w:hAnsi="宋体"/>
              </w:rPr>
              <w:t>140,862,838.84</w:t>
            </w:r>
          </w:p>
        </w:tc>
        <w:tc>
          <w:tcPr>
            <w:tcW w:w="1333" w:type="pct"/>
            <w:tcBorders>
              <w:top w:val="outset" w:sz="6" w:space="0" w:color="auto"/>
              <w:left w:val="outset" w:sz="6" w:space="0" w:color="auto"/>
              <w:bottom w:val="outset" w:sz="6" w:space="0" w:color="auto"/>
              <w:right w:val="outset" w:sz="6" w:space="0" w:color="auto"/>
            </w:tcBorders>
            <w:vAlign w:val="center"/>
          </w:tcPr>
          <w:p w14:paraId="65633C94" w14:textId="51BBEE31" w:rsidR="00A324C0" w:rsidRPr="00A324C0" w:rsidRDefault="00A324C0" w:rsidP="00A324C0">
            <w:pPr>
              <w:jc w:val="right"/>
              <w:rPr>
                <w:rFonts w:ascii="宋体" w:hAnsi="宋体"/>
              </w:rPr>
            </w:pPr>
            <w:r w:rsidRPr="00A324C0">
              <w:rPr>
                <w:rFonts w:ascii="宋体" w:hAnsi="宋体"/>
              </w:rPr>
              <w:t>154,922,183.23</w:t>
            </w:r>
          </w:p>
        </w:tc>
      </w:tr>
      <w:tr w:rsidR="00A324C0" w14:paraId="03E6BFA9" w14:textId="77777777">
        <w:tc>
          <w:tcPr>
            <w:tcW w:w="1629" w:type="pct"/>
            <w:tcBorders>
              <w:top w:val="outset" w:sz="6" w:space="0" w:color="auto"/>
              <w:left w:val="outset" w:sz="6" w:space="0" w:color="auto"/>
              <w:bottom w:val="outset" w:sz="6" w:space="0" w:color="auto"/>
              <w:right w:val="outset" w:sz="6" w:space="0" w:color="auto"/>
            </w:tcBorders>
            <w:vAlign w:val="center"/>
          </w:tcPr>
          <w:p w14:paraId="519E339C" w14:textId="77777777" w:rsidR="00A324C0" w:rsidRDefault="00A324C0" w:rsidP="00A324C0">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14:paraId="3D2ECF00"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47C7F8FC" w14:textId="31ADA911" w:rsidR="00A324C0" w:rsidRPr="00A324C0" w:rsidRDefault="00A324C0" w:rsidP="00A324C0">
            <w:pPr>
              <w:jc w:val="right"/>
              <w:rPr>
                <w:rFonts w:ascii="宋体" w:hAnsi="宋体"/>
              </w:rPr>
            </w:pPr>
            <w:r w:rsidRPr="00A324C0">
              <w:rPr>
                <w:rFonts w:ascii="宋体" w:hAnsi="宋体"/>
              </w:rPr>
              <w:t>63,078,915.19</w:t>
            </w:r>
          </w:p>
        </w:tc>
        <w:tc>
          <w:tcPr>
            <w:tcW w:w="1333" w:type="pct"/>
            <w:tcBorders>
              <w:top w:val="outset" w:sz="6" w:space="0" w:color="auto"/>
              <w:left w:val="outset" w:sz="6" w:space="0" w:color="auto"/>
              <w:bottom w:val="outset" w:sz="6" w:space="0" w:color="auto"/>
              <w:right w:val="outset" w:sz="6" w:space="0" w:color="auto"/>
            </w:tcBorders>
            <w:vAlign w:val="center"/>
          </w:tcPr>
          <w:p w14:paraId="5DA7A80C" w14:textId="6E3BADCA" w:rsidR="00A324C0" w:rsidRPr="00A324C0" w:rsidRDefault="00A324C0" w:rsidP="00A324C0">
            <w:pPr>
              <w:jc w:val="right"/>
              <w:rPr>
                <w:rFonts w:ascii="宋体" w:hAnsi="宋体"/>
              </w:rPr>
            </w:pPr>
            <w:r w:rsidRPr="00A324C0">
              <w:rPr>
                <w:rFonts w:ascii="宋体" w:hAnsi="宋体"/>
              </w:rPr>
              <w:t>45,065,814.08</w:t>
            </w:r>
          </w:p>
        </w:tc>
      </w:tr>
      <w:tr w:rsidR="00A324C0" w14:paraId="2095936C" w14:textId="77777777">
        <w:tc>
          <w:tcPr>
            <w:tcW w:w="1629" w:type="pct"/>
            <w:tcBorders>
              <w:top w:val="outset" w:sz="6" w:space="0" w:color="auto"/>
              <w:left w:val="outset" w:sz="6" w:space="0" w:color="auto"/>
              <w:bottom w:val="outset" w:sz="6" w:space="0" w:color="auto"/>
              <w:right w:val="outset" w:sz="6" w:space="0" w:color="auto"/>
            </w:tcBorders>
            <w:vAlign w:val="center"/>
          </w:tcPr>
          <w:p w14:paraId="46536E11" w14:textId="77777777" w:rsidR="00A324C0" w:rsidRDefault="00A324C0" w:rsidP="00A324C0">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14:paraId="09B25A72"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1A4479D8" w14:textId="02871C91" w:rsidR="00A324C0" w:rsidRPr="00A324C0" w:rsidRDefault="00A324C0" w:rsidP="00A324C0">
            <w:pPr>
              <w:jc w:val="right"/>
              <w:rPr>
                <w:rFonts w:ascii="宋体" w:hAnsi="宋体"/>
              </w:rPr>
            </w:pPr>
            <w:r w:rsidRPr="00A324C0">
              <w:rPr>
                <w:rFonts w:ascii="宋体" w:hAnsi="宋体"/>
              </w:rPr>
              <w:t>28,099,403.94</w:t>
            </w:r>
          </w:p>
        </w:tc>
        <w:tc>
          <w:tcPr>
            <w:tcW w:w="1333" w:type="pct"/>
            <w:tcBorders>
              <w:top w:val="outset" w:sz="6" w:space="0" w:color="auto"/>
              <w:left w:val="outset" w:sz="6" w:space="0" w:color="auto"/>
              <w:bottom w:val="outset" w:sz="6" w:space="0" w:color="auto"/>
              <w:right w:val="outset" w:sz="6" w:space="0" w:color="auto"/>
            </w:tcBorders>
            <w:vAlign w:val="center"/>
          </w:tcPr>
          <w:p w14:paraId="5003104F" w14:textId="145F95A9" w:rsidR="00A324C0" w:rsidRPr="00A324C0" w:rsidRDefault="00A324C0" w:rsidP="00A324C0">
            <w:pPr>
              <w:jc w:val="right"/>
              <w:rPr>
                <w:rFonts w:ascii="宋体" w:hAnsi="宋体"/>
              </w:rPr>
            </w:pPr>
            <w:r w:rsidRPr="00A324C0">
              <w:rPr>
                <w:rFonts w:ascii="宋体" w:hAnsi="宋体"/>
              </w:rPr>
              <w:t>96,090,512.71</w:t>
            </w:r>
          </w:p>
        </w:tc>
      </w:tr>
      <w:tr w:rsidR="00A324C0" w14:paraId="7E9F2942" w14:textId="77777777">
        <w:tc>
          <w:tcPr>
            <w:tcW w:w="1629" w:type="pct"/>
            <w:tcBorders>
              <w:top w:val="outset" w:sz="6" w:space="0" w:color="auto"/>
              <w:left w:val="outset" w:sz="6" w:space="0" w:color="auto"/>
              <w:bottom w:val="outset" w:sz="6" w:space="0" w:color="auto"/>
              <w:right w:val="outset" w:sz="6" w:space="0" w:color="auto"/>
            </w:tcBorders>
            <w:vAlign w:val="center"/>
          </w:tcPr>
          <w:p w14:paraId="25455F37" w14:textId="77777777" w:rsidR="00A324C0" w:rsidRDefault="00A324C0" w:rsidP="00A324C0">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14:paraId="716297AB"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6E618164" w14:textId="31FD239A" w:rsidR="00A324C0" w:rsidRPr="00A324C0" w:rsidRDefault="00A324C0" w:rsidP="00A324C0">
            <w:pPr>
              <w:jc w:val="right"/>
              <w:rPr>
                <w:rFonts w:ascii="宋体" w:hAnsi="宋体"/>
              </w:rPr>
            </w:pPr>
            <w:r w:rsidRPr="00A324C0">
              <w:rPr>
                <w:rFonts w:ascii="宋体" w:hAnsi="宋体"/>
              </w:rPr>
              <w:t>279,500,467.72</w:t>
            </w:r>
          </w:p>
        </w:tc>
        <w:tc>
          <w:tcPr>
            <w:tcW w:w="1333" w:type="pct"/>
            <w:tcBorders>
              <w:top w:val="outset" w:sz="6" w:space="0" w:color="auto"/>
              <w:left w:val="outset" w:sz="6" w:space="0" w:color="auto"/>
              <w:bottom w:val="outset" w:sz="6" w:space="0" w:color="auto"/>
              <w:right w:val="outset" w:sz="6" w:space="0" w:color="auto"/>
            </w:tcBorders>
            <w:vAlign w:val="center"/>
          </w:tcPr>
          <w:p w14:paraId="2DADC65A" w14:textId="574BA60F" w:rsidR="00A324C0" w:rsidRPr="00A324C0" w:rsidRDefault="00A324C0" w:rsidP="00A324C0">
            <w:pPr>
              <w:jc w:val="right"/>
              <w:rPr>
                <w:rFonts w:ascii="宋体" w:hAnsi="宋体"/>
              </w:rPr>
            </w:pPr>
            <w:r w:rsidRPr="00A324C0">
              <w:rPr>
                <w:rFonts w:ascii="宋体" w:hAnsi="宋体"/>
              </w:rPr>
              <w:t>305,225,054.62</w:t>
            </w:r>
          </w:p>
        </w:tc>
      </w:tr>
      <w:tr w:rsidR="00A324C0" w14:paraId="00728260" w14:textId="77777777">
        <w:tc>
          <w:tcPr>
            <w:tcW w:w="1629" w:type="pct"/>
            <w:tcBorders>
              <w:top w:val="outset" w:sz="6" w:space="0" w:color="auto"/>
              <w:left w:val="outset" w:sz="6" w:space="0" w:color="auto"/>
              <w:bottom w:val="outset" w:sz="6" w:space="0" w:color="auto"/>
              <w:right w:val="outset" w:sz="6" w:space="0" w:color="auto"/>
            </w:tcBorders>
            <w:vAlign w:val="center"/>
          </w:tcPr>
          <w:p w14:paraId="3AFEBC84" w14:textId="77777777" w:rsidR="00A324C0" w:rsidRDefault="00A324C0" w:rsidP="00A324C0">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14:paraId="5992F163"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75435035" w14:textId="0C2E627F" w:rsidR="00A324C0" w:rsidRPr="00A324C0" w:rsidRDefault="00A324C0" w:rsidP="00A324C0">
            <w:pPr>
              <w:jc w:val="right"/>
              <w:rPr>
                <w:rFonts w:ascii="宋体" w:hAnsi="宋体"/>
              </w:rPr>
            </w:pPr>
            <w:r w:rsidRPr="00A324C0">
              <w:rPr>
                <w:rFonts w:ascii="宋体" w:hAnsi="宋体"/>
              </w:rPr>
              <w:t>7,195,400.78</w:t>
            </w:r>
          </w:p>
        </w:tc>
        <w:tc>
          <w:tcPr>
            <w:tcW w:w="1333" w:type="pct"/>
            <w:tcBorders>
              <w:top w:val="outset" w:sz="6" w:space="0" w:color="auto"/>
              <w:left w:val="outset" w:sz="6" w:space="0" w:color="auto"/>
              <w:bottom w:val="outset" w:sz="6" w:space="0" w:color="auto"/>
              <w:right w:val="outset" w:sz="6" w:space="0" w:color="auto"/>
            </w:tcBorders>
            <w:vAlign w:val="center"/>
          </w:tcPr>
          <w:p w14:paraId="3268FB03" w14:textId="6A855BD4" w:rsidR="00A324C0" w:rsidRPr="00A324C0" w:rsidRDefault="00A324C0" w:rsidP="00A324C0">
            <w:pPr>
              <w:jc w:val="right"/>
              <w:rPr>
                <w:rFonts w:ascii="宋体" w:hAnsi="宋体"/>
              </w:rPr>
            </w:pPr>
            <w:r w:rsidRPr="00A324C0">
              <w:rPr>
                <w:rFonts w:ascii="宋体" w:hAnsi="宋体"/>
              </w:rPr>
              <w:t>2,254,475.90</w:t>
            </w:r>
          </w:p>
        </w:tc>
      </w:tr>
      <w:tr w:rsidR="00A324C0" w14:paraId="3E8F3B91" w14:textId="77777777">
        <w:tc>
          <w:tcPr>
            <w:tcW w:w="1629" w:type="pct"/>
            <w:tcBorders>
              <w:top w:val="outset" w:sz="6" w:space="0" w:color="auto"/>
              <w:left w:val="outset" w:sz="6" w:space="0" w:color="auto"/>
              <w:bottom w:val="outset" w:sz="6" w:space="0" w:color="auto"/>
              <w:right w:val="outset" w:sz="6" w:space="0" w:color="auto"/>
            </w:tcBorders>
            <w:vAlign w:val="center"/>
          </w:tcPr>
          <w:p w14:paraId="44006003" w14:textId="77777777" w:rsidR="00A324C0" w:rsidRDefault="00A324C0" w:rsidP="00A324C0">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14:paraId="5D702356"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32089427" w14:textId="77777777" w:rsidR="00A324C0" w:rsidRDefault="00A324C0" w:rsidP="00A324C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E2863F4" w14:textId="77777777" w:rsidR="00A324C0" w:rsidRDefault="00A324C0" w:rsidP="00A324C0">
            <w:pPr>
              <w:jc w:val="right"/>
            </w:pPr>
          </w:p>
        </w:tc>
      </w:tr>
      <w:tr w:rsidR="00A324C0" w14:paraId="762F08F5" w14:textId="77777777">
        <w:tc>
          <w:tcPr>
            <w:tcW w:w="1629" w:type="pct"/>
            <w:tcBorders>
              <w:top w:val="outset" w:sz="6" w:space="0" w:color="auto"/>
              <w:left w:val="outset" w:sz="6" w:space="0" w:color="auto"/>
              <w:bottom w:val="outset" w:sz="6" w:space="0" w:color="auto"/>
              <w:right w:val="outset" w:sz="6" w:space="0" w:color="auto"/>
            </w:tcBorders>
            <w:vAlign w:val="center"/>
          </w:tcPr>
          <w:p w14:paraId="17ECFECC" w14:textId="77777777" w:rsidR="00A324C0" w:rsidRDefault="00A324C0" w:rsidP="00A324C0">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14:paraId="79F798C5"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2AACB468" w14:textId="77777777" w:rsidR="00A324C0" w:rsidRDefault="00A324C0" w:rsidP="00A324C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E91B08E" w14:textId="77777777" w:rsidR="00A324C0" w:rsidRDefault="00A324C0" w:rsidP="00A324C0">
            <w:pPr>
              <w:jc w:val="right"/>
            </w:pPr>
          </w:p>
        </w:tc>
      </w:tr>
      <w:tr w:rsidR="00A324C0" w14:paraId="6AF9EAC3" w14:textId="77777777">
        <w:tc>
          <w:tcPr>
            <w:tcW w:w="1629" w:type="pct"/>
            <w:tcBorders>
              <w:top w:val="outset" w:sz="6" w:space="0" w:color="auto"/>
              <w:left w:val="outset" w:sz="6" w:space="0" w:color="auto"/>
              <w:bottom w:val="outset" w:sz="6" w:space="0" w:color="auto"/>
              <w:right w:val="outset" w:sz="6" w:space="0" w:color="auto"/>
            </w:tcBorders>
            <w:vAlign w:val="center"/>
          </w:tcPr>
          <w:p w14:paraId="057782E3" w14:textId="77777777" w:rsidR="00A324C0" w:rsidRDefault="00A324C0" w:rsidP="00A324C0">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vAlign w:val="center"/>
          </w:tcPr>
          <w:p w14:paraId="54E4F6E3"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6EE033AF" w14:textId="22233B5F" w:rsidR="00A324C0" w:rsidRPr="00A324C0" w:rsidRDefault="00A324C0" w:rsidP="00A324C0">
            <w:pPr>
              <w:jc w:val="right"/>
              <w:rPr>
                <w:rFonts w:ascii="宋体" w:hAnsi="宋体"/>
              </w:rPr>
            </w:pPr>
            <w:r w:rsidRPr="00A324C0">
              <w:rPr>
                <w:rFonts w:ascii="宋体" w:hAnsi="宋体" w:hint="eastAsia"/>
              </w:rPr>
              <w:t xml:space="preserve">392,805,583.80 </w:t>
            </w:r>
          </w:p>
        </w:tc>
        <w:tc>
          <w:tcPr>
            <w:tcW w:w="1333" w:type="pct"/>
            <w:tcBorders>
              <w:top w:val="outset" w:sz="6" w:space="0" w:color="auto"/>
              <w:left w:val="outset" w:sz="6" w:space="0" w:color="auto"/>
              <w:bottom w:val="outset" w:sz="6" w:space="0" w:color="auto"/>
              <w:right w:val="outset" w:sz="6" w:space="0" w:color="auto"/>
            </w:tcBorders>
            <w:vAlign w:val="center"/>
          </w:tcPr>
          <w:p w14:paraId="2A2BBCE2" w14:textId="351B52F1" w:rsidR="00A324C0" w:rsidRPr="00A324C0" w:rsidRDefault="00C729E6" w:rsidP="00A324C0">
            <w:pPr>
              <w:jc w:val="right"/>
              <w:rPr>
                <w:rFonts w:ascii="宋体" w:hAnsi="宋体"/>
              </w:rPr>
            </w:pPr>
            <w:r>
              <w:rPr>
                <w:rFonts w:ascii="宋体" w:hAnsi="宋体"/>
              </w:rPr>
              <w:t>283,232,579.68</w:t>
            </w:r>
          </w:p>
        </w:tc>
      </w:tr>
      <w:tr w:rsidR="00A324C0" w14:paraId="60E56708" w14:textId="77777777">
        <w:tc>
          <w:tcPr>
            <w:tcW w:w="1629" w:type="pct"/>
            <w:tcBorders>
              <w:top w:val="outset" w:sz="6" w:space="0" w:color="auto"/>
              <w:left w:val="outset" w:sz="6" w:space="0" w:color="auto"/>
              <w:bottom w:val="outset" w:sz="6" w:space="0" w:color="auto"/>
              <w:right w:val="outset" w:sz="6" w:space="0" w:color="auto"/>
            </w:tcBorders>
            <w:vAlign w:val="center"/>
          </w:tcPr>
          <w:p w14:paraId="10B031AE" w14:textId="77777777" w:rsidR="00A324C0" w:rsidRDefault="00A324C0" w:rsidP="00A324C0">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526E96FC"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77A312EA" w14:textId="77777777" w:rsidR="00A324C0" w:rsidRDefault="00A324C0" w:rsidP="00A324C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4619A540" w14:textId="77777777" w:rsidR="00A324C0" w:rsidRDefault="00A324C0" w:rsidP="00A324C0">
            <w:pPr>
              <w:jc w:val="right"/>
            </w:pPr>
          </w:p>
        </w:tc>
      </w:tr>
      <w:tr w:rsidR="00A324C0" w14:paraId="32BFE820" w14:textId="77777777">
        <w:tc>
          <w:tcPr>
            <w:tcW w:w="1629" w:type="pct"/>
            <w:tcBorders>
              <w:top w:val="outset" w:sz="6" w:space="0" w:color="auto"/>
              <w:left w:val="outset" w:sz="6" w:space="0" w:color="auto"/>
              <w:bottom w:val="outset" w:sz="6" w:space="0" w:color="auto"/>
              <w:right w:val="outset" w:sz="6" w:space="0" w:color="auto"/>
            </w:tcBorders>
            <w:vAlign w:val="center"/>
          </w:tcPr>
          <w:p w14:paraId="5BAE957E" w14:textId="77777777" w:rsidR="00A324C0" w:rsidRDefault="00A324C0" w:rsidP="00A324C0">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14:paraId="53A9D8B7"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35EBCB6F" w14:textId="77777777" w:rsidR="00A324C0" w:rsidRDefault="00A324C0" w:rsidP="00A324C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1E82AD4" w14:textId="77777777" w:rsidR="00A324C0" w:rsidRDefault="00A324C0" w:rsidP="00A324C0">
            <w:pPr>
              <w:jc w:val="right"/>
            </w:pPr>
          </w:p>
        </w:tc>
      </w:tr>
      <w:tr w:rsidR="00A324C0" w14:paraId="20B94DAD" w14:textId="77777777">
        <w:tc>
          <w:tcPr>
            <w:tcW w:w="1629" w:type="pct"/>
            <w:tcBorders>
              <w:top w:val="outset" w:sz="6" w:space="0" w:color="auto"/>
              <w:left w:val="outset" w:sz="6" w:space="0" w:color="auto"/>
              <w:bottom w:val="outset" w:sz="6" w:space="0" w:color="auto"/>
              <w:right w:val="outset" w:sz="6" w:space="0" w:color="auto"/>
            </w:tcBorders>
            <w:vAlign w:val="center"/>
          </w:tcPr>
          <w:p w14:paraId="0738D6B1" w14:textId="77777777" w:rsidR="00A324C0" w:rsidRDefault="00A324C0" w:rsidP="00A324C0">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14:paraId="2A90E738"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14031B8D" w14:textId="77777777" w:rsidR="00A324C0" w:rsidRDefault="00A324C0" w:rsidP="00A324C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56449948" w14:textId="77777777" w:rsidR="00A324C0" w:rsidRDefault="00A324C0" w:rsidP="00A324C0">
            <w:pPr>
              <w:jc w:val="right"/>
            </w:pPr>
          </w:p>
        </w:tc>
      </w:tr>
      <w:tr w:rsidR="00A324C0" w14:paraId="27898926" w14:textId="77777777">
        <w:tc>
          <w:tcPr>
            <w:tcW w:w="1629" w:type="pct"/>
            <w:tcBorders>
              <w:top w:val="outset" w:sz="6" w:space="0" w:color="auto"/>
              <w:left w:val="outset" w:sz="6" w:space="0" w:color="auto"/>
              <w:bottom w:val="outset" w:sz="6" w:space="0" w:color="auto"/>
              <w:right w:val="outset" w:sz="6" w:space="0" w:color="auto"/>
            </w:tcBorders>
            <w:vAlign w:val="center"/>
          </w:tcPr>
          <w:p w14:paraId="7FE5BC9C" w14:textId="77777777" w:rsidR="00A324C0" w:rsidRDefault="00A324C0" w:rsidP="00A324C0">
            <w:pPr>
              <w:ind w:firstLineChars="100" w:firstLine="210"/>
              <w:rPr>
                <w:color w:val="000000" w:themeColor="text1"/>
              </w:rPr>
            </w:pPr>
            <w:r>
              <w:rPr>
                <w:rFonts w:hint="eastAsia"/>
                <w:color w:val="000000" w:themeColor="text1"/>
              </w:rPr>
              <w:lastRenderedPageBreak/>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2B81B9EA"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2AC6089F" w14:textId="77777777" w:rsidR="00A324C0" w:rsidRDefault="00A324C0" w:rsidP="00A324C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A458199" w14:textId="77777777" w:rsidR="00A324C0" w:rsidRDefault="00A324C0" w:rsidP="00A324C0">
            <w:pPr>
              <w:jc w:val="right"/>
            </w:pPr>
          </w:p>
        </w:tc>
      </w:tr>
      <w:tr w:rsidR="00A324C0" w14:paraId="48895B0B" w14:textId="77777777">
        <w:tc>
          <w:tcPr>
            <w:tcW w:w="1629" w:type="pct"/>
            <w:tcBorders>
              <w:top w:val="outset" w:sz="6" w:space="0" w:color="auto"/>
              <w:left w:val="outset" w:sz="6" w:space="0" w:color="auto"/>
              <w:bottom w:val="outset" w:sz="6" w:space="0" w:color="auto"/>
              <w:right w:val="outset" w:sz="6" w:space="0" w:color="auto"/>
            </w:tcBorders>
            <w:vAlign w:val="center"/>
          </w:tcPr>
          <w:p w14:paraId="625F43FB" w14:textId="77777777" w:rsidR="00A324C0" w:rsidRDefault="00A324C0" w:rsidP="00A324C0">
            <w:pPr>
              <w:ind w:firstLineChars="100" w:firstLine="210"/>
              <w:rPr>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7BBFD177"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08D3C7E8" w14:textId="31241176" w:rsidR="00A324C0" w:rsidRPr="00A324C0" w:rsidRDefault="00A324C0" w:rsidP="00A324C0">
            <w:pPr>
              <w:jc w:val="right"/>
              <w:rPr>
                <w:rFonts w:ascii="宋体" w:hAnsi="宋体"/>
              </w:rPr>
            </w:pPr>
            <w:r w:rsidRPr="00A324C0">
              <w:rPr>
                <w:rFonts w:ascii="宋体" w:hAnsi="宋体" w:hint="eastAsia"/>
              </w:rPr>
              <w:t xml:space="preserve">23,612,591.94 </w:t>
            </w:r>
          </w:p>
        </w:tc>
        <w:tc>
          <w:tcPr>
            <w:tcW w:w="1333" w:type="pct"/>
            <w:tcBorders>
              <w:top w:val="outset" w:sz="6" w:space="0" w:color="auto"/>
              <w:left w:val="outset" w:sz="6" w:space="0" w:color="auto"/>
              <w:bottom w:val="outset" w:sz="6" w:space="0" w:color="auto"/>
              <w:right w:val="outset" w:sz="6" w:space="0" w:color="auto"/>
            </w:tcBorders>
            <w:vAlign w:val="center"/>
          </w:tcPr>
          <w:p w14:paraId="3FA8C48E" w14:textId="4D5621F2" w:rsidR="00A324C0" w:rsidRPr="00A324C0" w:rsidRDefault="00C729E6" w:rsidP="00A324C0">
            <w:pPr>
              <w:jc w:val="right"/>
              <w:rPr>
                <w:rFonts w:ascii="宋体" w:hAnsi="宋体"/>
              </w:rPr>
            </w:pPr>
            <w:r>
              <w:rPr>
                <w:rFonts w:ascii="宋体" w:hAnsi="宋体"/>
              </w:rPr>
              <w:t>4,737,284.16</w:t>
            </w:r>
          </w:p>
        </w:tc>
      </w:tr>
      <w:tr w:rsidR="00A324C0" w14:paraId="5247B0E6" w14:textId="77777777">
        <w:tc>
          <w:tcPr>
            <w:tcW w:w="1629" w:type="pct"/>
            <w:tcBorders>
              <w:top w:val="outset" w:sz="6" w:space="0" w:color="auto"/>
              <w:left w:val="outset" w:sz="6" w:space="0" w:color="auto"/>
              <w:bottom w:val="outset" w:sz="6" w:space="0" w:color="auto"/>
              <w:right w:val="outset" w:sz="6" w:space="0" w:color="auto"/>
            </w:tcBorders>
            <w:vAlign w:val="center"/>
          </w:tcPr>
          <w:p w14:paraId="58769E92" w14:textId="77777777" w:rsidR="00A324C0" w:rsidRDefault="00A324C0" w:rsidP="00A324C0">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59AE1E41"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07CB8DF1" w14:textId="4BFAC605" w:rsidR="00A324C0" w:rsidRPr="00A324C0" w:rsidRDefault="007250F6" w:rsidP="00A324C0">
            <w:pPr>
              <w:jc w:val="right"/>
              <w:rPr>
                <w:rFonts w:ascii="宋体" w:hAnsi="宋体"/>
              </w:rPr>
            </w:pPr>
            <w:r>
              <w:rPr>
                <w:rFonts w:ascii="宋体" w:hAnsi="宋体"/>
              </w:rPr>
              <w:t>1,336,936,484.31</w:t>
            </w:r>
          </w:p>
        </w:tc>
        <w:tc>
          <w:tcPr>
            <w:tcW w:w="1333" w:type="pct"/>
            <w:tcBorders>
              <w:top w:val="outset" w:sz="6" w:space="0" w:color="auto"/>
              <w:left w:val="outset" w:sz="6" w:space="0" w:color="auto"/>
              <w:bottom w:val="outset" w:sz="6" w:space="0" w:color="auto"/>
              <w:right w:val="outset" w:sz="6" w:space="0" w:color="auto"/>
            </w:tcBorders>
            <w:vAlign w:val="center"/>
          </w:tcPr>
          <w:p w14:paraId="2711005D" w14:textId="41DC119D" w:rsidR="00A324C0" w:rsidRPr="00A324C0" w:rsidRDefault="00A324C0" w:rsidP="00A324C0">
            <w:pPr>
              <w:jc w:val="right"/>
              <w:rPr>
                <w:rFonts w:ascii="宋体" w:hAnsi="宋体"/>
              </w:rPr>
            </w:pPr>
            <w:r w:rsidRPr="00A324C0">
              <w:rPr>
                <w:rFonts w:ascii="宋体" w:hAnsi="宋体" w:hint="eastAsia"/>
              </w:rPr>
              <w:t xml:space="preserve"> 1,317,814,321.92 </w:t>
            </w:r>
          </w:p>
        </w:tc>
      </w:tr>
      <w:tr w:rsidR="00A324C0" w14:paraId="57A87B94" w14:textId="77777777">
        <w:sdt>
          <w:sdtPr>
            <w:tag w:val="_PLD_71f45ac7535d4ffeaa6273d6527bae0d"/>
            <w:id w:val="-2107949306"/>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235A3B7A" w14:textId="77777777" w:rsidR="00A324C0" w:rsidRDefault="00A324C0" w:rsidP="00A324C0">
                <w:pPr>
                  <w:rPr>
                    <w:color w:val="000000" w:themeColor="text1"/>
                  </w:rPr>
                </w:pPr>
                <w:r>
                  <w:rPr>
                    <w:rFonts w:hint="eastAsia"/>
                    <w:b/>
                    <w:color w:val="000000" w:themeColor="text1"/>
                  </w:rPr>
                  <w:t>非流动资产：</w:t>
                </w:r>
              </w:p>
            </w:tc>
          </w:sdtContent>
        </w:sdt>
      </w:tr>
      <w:tr w:rsidR="00A324C0" w14:paraId="5D1D98CC" w14:textId="77777777">
        <w:tc>
          <w:tcPr>
            <w:tcW w:w="1629" w:type="pct"/>
            <w:tcBorders>
              <w:top w:val="outset" w:sz="6" w:space="0" w:color="auto"/>
              <w:left w:val="outset" w:sz="6" w:space="0" w:color="auto"/>
              <w:bottom w:val="outset" w:sz="6" w:space="0" w:color="auto"/>
              <w:right w:val="outset" w:sz="6" w:space="0" w:color="auto"/>
            </w:tcBorders>
            <w:vAlign w:val="center"/>
          </w:tcPr>
          <w:p w14:paraId="7599C8CF" w14:textId="77777777" w:rsidR="00A324C0" w:rsidRDefault="00A324C0" w:rsidP="00A324C0">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27B9AA8E"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18D0DF15" w14:textId="77777777" w:rsidR="00A324C0" w:rsidRDefault="00A324C0" w:rsidP="00A324C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200AE5C6" w14:textId="77777777" w:rsidR="00A324C0" w:rsidRDefault="00A324C0" w:rsidP="00A324C0">
            <w:pPr>
              <w:jc w:val="right"/>
            </w:pPr>
          </w:p>
        </w:tc>
      </w:tr>
      <w:tr w:rsidR="00A324C0" w14:paraId="03344AD0" w14:textId="77777777">
        <w:tc>
          <w:tcPr>
            <w:tcW w:w="1629" w:type="pct"/>
            <w:tcBorders>
              <w:top w:val="outset" w:sz="6" w:space="0" w:color="auto"/>
              <w:left w:val="outset" w:sz="6" w:space="0" w:color="auto"/>
              <w:bottom w:val="outset" w:sz="6" w:space="0" w:color="auto"/>
              <w:right w:val="outset" w:sz="6" w:space="0" w:color="auto"/>
            </w:tcBorders>
            <w:vAlign w:val="center"/>
          </w:tcPr>
          <w:p w14:paraId="537BA8F8" w14:textId="77777777" w:rsidR="00A324C0" w:rsidRDefault="00A324C0" w:rsidP="00A324C0">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vAlign w:val="center"/>
          </w:tcPr>
          <w:p w14:paraId="4A0E0A49"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17AD6458" w14:textId="77777777" w:rsidR="00A324C0" w:rsidRDefault="00A324C0" w:rsidP="00A324C0">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1EF44EE" w14:textId="77777777" w:rsidR="00A324C0" w:rsidRDefault="00A324C0" w:rsidP="00A324C0">
            <w:pPr>
              <w:jc w:val="right"/>
            </w:pPr>
          </w:p>
        </w:tc>
      </w:tr>
      <w:tr w:rsidR="00A324C0" w14:paraId="17F5F82B" w14:textId="77777777">
        <w:tc>
          <w:tcPr>
            <w:tcW w:w="1629" w:type="pct"/>
            <w:tcBorders>
              <w:top w:val="outset" w:sz="6" w:space="0" w:color="auto"/>
              <w:left w:val="outset" w:sz="6" w:space="0" w:color="auto"/>
              <w:bottom w:val="outset" w:sz="6" w:space="0" w:color="auto"/>
              <w:right w:val="outset" w:sz="6" w:space="0" w:color="auto"/>
            </w:tcBorders>
            <w:vAlign w:val="center"/>
          </w:tcPr>
          <w:p w14:paraId="0826B3DB" w14:textId="77777777" w:rsidR="00A324C0" w:rsidRDefault="00A324C0" w:rsidP="00A324C0">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vAlign w:val="center"/>
          </w:tcPr>
          <w:p w14:paraId="4FCE8511"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40D3C9F6" w14:textId="77777777" w:rsidR="00A324C0" w:rsidRPr="00BD2D29" w:rsidRDefault="00A324C0" w:rsidP="00A324C0">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7F7C965" w14:textId="77777777" w:rsidR="00A324C0" w:rsidRPr="00BD2D29" w:rsidRDefault="00A324C0" w:rsidP="00A324C0">
            <w:pPr>
              <w:jc w:val="right"/>
              <w:rPr>
                <w:rFonts w:ascii="宋体" w:hAnsi="宋体"/>
              </w:rPr>
            </w:pPr>
          </w:p>
        </w:tc>
      </w:tr>
      <w:tr w:rsidR="00BD2D29" w14:paraId="6DBC949A" w14:textId="77777777">
        <w:tc>
          <w:tcPr>
            <w:tcW w:w="1629" w:type="pct"/>
            <w:tcBorders>
              <w:top w:val="outset" w:sz="6" w:space="0" w:color="auto"/>
              <w:left w:val="outset" w:sz="6" w:space="0" w:color="auto"/>
              <w:bottom w:val="outset" w:sz="6" w:space="0" w:color="auto"/>
              <w:right w:val="outset" w:sz="6" w:space="0" w:color="auto"/>
            </w:tcBorders>
            <w:vAlign w:val="center"/>
          </w:tcPr>
          <w:p w14:paraId="523E403E" w14:textId="77777777" w:rsidR="00BD2D29" w:rsidRDefault="00BD2D29" w:rsidP="00BD2D29">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14:paraId="39337453"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060259EA" w14:textId="74E44204" w:rsidR="00BD2D29" w:rsidRPr="00BD2D29" w:rsidRDefault="00BD2D29" w:rsidP="00BD2D29">
            <w:pPr>
              <w:jc w:val="right"/>
              <w:rPr>
                <w:rFonts w:ascii="宋体" w:hAnsi="宋体"/>
              </w:rPr>
            </w:pPr>
            <w:r w:rsidRPr="00BD2D29">
              <w:rPr>
                <w:rFonts w:ascii="宋体" w:hAnsi="宋体" w:hint="eastAsia"/>
              </w:rPr>
              <w:t xml:space="preserve">300,000,000.00 </w:t>
            </w:r>
          </w:p>
        </w:tc>
        <w:tc>
          <w:tcPr>
            <w:tcW w:w="1333" w:type="pct"/>
            <w:tcBorders>
              <w:top w:val="outset" w:sz="6" w:space="0" w:color="auto"/>
              <w:left w:val="outset" w:sz="6" w:space="0" w:color="auto"/>
              <w:bottom w:val="outset" w:sz="6" w:space="0" w:color="auto"/>
              <w:right w:val="outset" w:sz="6" w:space="0" w:color="auto"/>
            </w:tcBorders>
            <w:vAlign w:val="center"/>
          </w:tcPr>
          <w:p w14:paraId="23401D9B" w14:textId="2F38A68F" w:rsidR="00BD2D29" w:rsidRPr="00BD2D29" w:rsidRDefault="007250F6" w:rsidP="00BD2D29">
            <w:pPr>
              <w:jc w:val="right"/>
              <w:rPr>
                <w:rFonts w:ascii="宋体" w:hAnsi="宋体"/>
              </w:rPr>
            </w:pPr>
            <w:r>
              <w:rPr>
                <w:rFonts w:ascii="宋体" w:hAnsi="宋体"/>
              </w:rPr>
              <w:t>300,000,000.00</w:t>
            </w:r>
          </w:p>
        </w:tc>
      </w:tr>
      <w:tr w:rsidR="00A324C0" w14:paraId="1EF1F7BE" w14:textId="77777777">
        <w:tc>
          <w:tcPr>
            <w:tcW w:w="1629" w:type="pct"/>
            <w:tcBorders>
              <w:top w:val="outset" w:sz="6" w:space="0" w:color="auto"/>
              <w:left w:val="outset" w:sz="6" w:space="0" w:color="auto"/>
              <w:bottom w:val="outset" w:sz="6" w:space="0" w:color="auto"/>
              <w:right w:val="outset" w:sz="6" w:space="0" w:color="auto"/>
            </w:tcBorders>
            <w:vAlign w:val="center"/>
          </w:tcPr>
          <w:p w14:paraId="769DDB37" w14:textId="77777777" w:rsidR="00A324C0" w:rsidRDefault="00A324C0" w:rsidP="00A324C0">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14:paraId="20EFD62D"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2BF8464E" w14:textId="77777777" w:rsidR="00A324C0" w:rsidRPr="00BD2D29" w:rsidRDefault="00A324C0" w:rsidP="00A324C0">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EADDC86" w14:textId="77777777" w:rsidR="00A324C0" w:rsidRPr="00BD2D29" w:rsidRDefault="00A324C0" w:rsidP="00A324C0">
            <w:pPr>
              <w:jc w:val="right"/>
              <w:rPr>
                <w:rFonts w:ascii="宋体" w:hAnsi="宋体"/>
              </w:rPr>
            </w:pPr>
          </w:p>
        </w:tc>
      </w:tr>
      <w:tr w:rsidR="00A324C0" w14:paraId="3D8DB304" w14:textId="77777777">
        <w:tc>
          <w:tcPr>
            <w:tcW w:w="1629" w:type="pct"/>
            <w:tcBorders>
              <w:top w:val="outset" w:sz="6" w:space="0" w:color="auto"/>
              <w:left w:val="outset" w:sz="6" w:space="0" w:color="auto"/>
              <w:bottom w:val="outset" w:sz="6" w:space="0" w:color="auto"/>
              <w:right w:val="outset" w:sz="6" w:space="0" w:color="auto"/>
            </w:tcBorders>
            <w:vAlign w:val="center"/>
          </w:tcPr>
          <w:p w14:paraId="43B9FFA0" w14:textId="77777777" w:rsidR="00A324C0" w:rsidRDefault="00A324C0" w:rsidP="00A324C0">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51908187"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2FC6012B" w14:textId="77777777" w:rsidR="00A324C0" w:rsidRPr="00BD2D29" w:rsidRDefault="00A324C0" w:rsidP="00A324C0">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A27A264" w14:textId="77777777" w:rsidR="00A324C0" w:rsidRPr="00BD2D29" w:rsidRDefault="00A324C0" w:rsidP="00A324C0">
            <w:pPr>
              <w:jc w:val="right"/>
              <w:rPr>
                <w:rFonts w:ascii="宋体" w:hAnsi="宋体"/>
              </w:rPr>
            </w:pPr>
          </w:p>
        </w:tc>
      </w:tr>
      <w:tr w:rsidR="00A324C0" w14:paraId="505AB7CC" w14:textId="77777777">
        <w:tc>
          <w:tcPr>
            <w:tcW w:w="1629" w:type="pct"/>
            <w:tcBorders>
              <w:top w:val="outset" w:sz="6" w:space="0" w:color="auto"/>
              <w:left w:val="outset" w:sz="6" w:space="0" w:color="auto"/>
              <w:bottom w:val="outset" w:sz="6" w:space="0" w:color="auto"/>
              <w:right w:val="outset" w:sz="6" w:space="0" w:color="auto"/>
            </w:tcBorders>
            <w:vAlign w:val="center"/>
          </w:tcPr>
          <w:p w14:paraId="00196E62" w14:textId="77777777" w:rsidR="00A324C0" w:rsidRDefault="00A324C0" w:rsidP="00A324C0">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14:paraId="6AAC557A" w14:textId="77777777" w:rsidR="00A324C0" w:rsidRDefault="00A324C0" w:rsidP="00A324C0"/>
        </w:tc>
        <w:tc>
          <w:tcPr>
            <w:tcW w:w="1411" w:type="pct"/>
            <w:tcBorders>
              <w:top w:val="outset" w:sz="6" w:space="0" w:color="auto"/>
              <w:left w:val="outset" w:sz="6" w:space="0" w:color="auto"/>
              <w:bottom w:val="outset" w:sz="6" w:space="0" w:color="auto"/>
              <w:right w:val="outset" w:sz="6" w:space="0" w:color="auto"/>
            </w:tcBorders>
            <w:vAlign w:val="center"/>
          </w:tcPr>
          <w:p w14:paraId="70582C25" w14:textId="77777777" w:rsidR="00A324C0" w:rsidRPr="00BD2D29" w:rsidRDefault="00A324C0" w:rsidP="00A324C0">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1A27477" w14:textId="77777777" w:rsidR="00A324C0" w:rsidRPr="00BD2D29" w:rsidRDefault="00A324C0" w:rsidP="00A324C0">
            <w:pPr>
              <w:jc w:val="right"/>
              <w:rPr>
                <w:rFonts w:ascii="宋体" w:hAnsi="宋体"/>
              </w:rPr>
            </w:pPr>
          </w:p>
        </w:tc>
      </w:tr>
      <w:tr w:rsidR="00BD2D29" w14:paraId="03E378D4" w14:textId="77777777">
        <w:tc>
          <w:tcPr>
            <w:tcW w:w="1629" w:type="pct"/>
            <w:tcBorders>
              <w:top w:val="outset" w:sz="6" w:space="0" w:color="auto"/>
              <w:left w:val="outset" w:sz="6" w:space="0" w:color="auto"/>
              <w:bottom w:val="outset" w:sz="6" w:space="0" w:color="auto"/>
              <w:right w:val="outset" w:sz="6" w:space="0" w:color="auto"/>
            </w:tcBorders>
            <w:vAlign w:val="center"/>
          </w:tcPr>
          <w:p w14:paraId="4349DA49" w14:textId="77777777" w:rsidR="00BD2D29" w:rsidRDefault="00BD2D29" w:rsidP="00BD2D29">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14:paraId="03480B46"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7DE52D5B" w14:textId="02FFA089" w:rsidR="00BD2D29" w:rsidRPr="00BD2D29" w:rsidRDefault="00BD2D29" w:rsidP="00BD2D29">
            <w:pPr>
              <w:jc w:val="right"/>
              <w:rPr>
                <w:rFonts w:ascii="宋体" w:hAnsi="宋体"/>
              </w:rPr>
            </w:pPr>
            <w:r w:rsidRPr="00BD2D29">
              <w:rPr>
                <w:rFonts w:ascii="宋体" w:hAnsi="宋体"/>
              </w:rPr>
              <w:t>4,091,316,732.61</w:t>
            </w:r>
          </w:p>
        </w:tc>
        <w:tc>
          <w:tcPr>
            <w:tcW w:w="1333" w:type="pct"/>
            <w:tcBorders>
              <w:top w:val="outset" w:sz="6" w:space="0" w:color="auto"/>
              <w:left w:val="outset" w:sz="6" w:space="0" w:color="auto"/>
              <w:bottom w:val="outset" w:sz="6" w:space="0" w:color="auto"/>
              <w:right w:val="outset" w:sz="6" w:space="0" w:color="auto"/>
            </w:tcBorders>
            <w:vAlign w:val="center"/>
          </w:tcPr>
          <w:p w14:paraId="5C09ED5A" w14:textId="23BE4D76" w:rsidR="00BD2D29" w:rsidRPr="00BD2D29" w:rsidRDefault="00BD2D29" w:rsidP="00BD2D29">
            <w:pPr>
              <w:jc w:val="right"/>
              <w:rPr>
                <w:rFonts w:ascii="宋体" w:hAnsi="宋体"/>
              </w:rPr>
            </w:pPr>
            <w:r w:rsidRPr="00BD2D29">
              <w:rPr>
                <w:rFonts w:ascii="宋体" w:hAnsi="宋体"/>
              </w:rPr>
              <w:t>4,276,093,097.53</w:t>
            </w:r>
          </w:p>
        </w:tc>
      </w:tr>
      <w:tr w:rsidR="00165BDE" w14:paraId="26793B3D" w14:textId="77777777">
        <w:tc>
          <w:tcPr>
            <w:tcW w:w="1629" w:type="pct"/>
            <w:tcBorders>
              <w:top w:val="outset" w:sz="6" w:space="0" w:color="auto"/>
              <w:left w:val="outset" w:sz="6" w:space="0" w:color="auto"/>
              <w:bottom w:val="outset" w:sz="6" w:space="0" w:color="auto"/>
              <w:right w:val="outset" w:sz="6" w:space="0" w:color="auto"/>
            </w:tcBorders>
            <w:vAlign w:val="center"/>
          </w:tcPr>
          <w:p w14:paraId="489F1C68" w14:textId="77777777" w:rsidR="00165BDE" w:rsidRDefault="00165BDE" w:rsidP="00165BDE">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14:paraId="1B118EE3" w14:textId="77777777" w:rsidR="00165BDE" w:rsidRDefault="00165BDE" w:rsidP="00165BDE"/>
        </w:tc>
        <w:tc>
          <w:tcPr>
            <w:tcW w:w="1411" w:type="pct"/>
            <w:tcBorders>
              <w:top w:val="outset" w:sz="6" w:space="0" w:color="auto"/>
              <w:left w:val="outset" w:sz="6" w:space="0" w:color="auto"/>
              <w:bottom w:val="outset" w:sz="6" w:space="0" w:color="auto"/>
              <w:right w:val="outset" w:sz="6" w:space="0" w:color="auto"/>
            </w:tcBorders>
            <w:vAlign w:val="center"/>
          </w:tcPr>
          <w:p w14:paraId="0BA34A6C" w14:textId="08D6DE6E" w:rsidR="00165BDE" w:rsidRPr="00165BDE" w:rsidRDefault="00165BDE" w:rsidP="00165BDE">
            <w:pPr>
              <w:jc w:val="right"/>
              <w:rPr>
                <w:rFonts w:ascii="宋体" w:hAnsi="宋体"/>
              </w:rPr>
            </w:pPr>
            <w:r w:rsidRPr="00165BDE">
              <w:rPr>
                <w:rFonts w:ascii="宋体" w:hAnsi="宋体"/>
              </w:rPr>
              <w:t>216,331,746.66</w:t>
            </w:r>
          </w:p>
        </w:tc>
        <w:tc>
          <w:tcPr>
            <w:tcW w:w="1333" w:type="pct"/>
            <w:tcBorders>
              <w:top w:val="outset" w:sz="6" w:space="0" w:color="auto"/>
              <w:left w:val="outset" w:sz="6" w:space="0" w:color="auto"/>
              <w:bottom w:val="outset" w:sz="6" w:space="0" w:color="auto"/>
              <w:right w:val="outset" w:sz="6" w:space="0" w:color="auto"/>
            </w:tcBorders>
            <w:vAlign w:val="center"/>
          </w:tcPr>
          <w:p w14:paraId="126ACE4E" w14:textId="7C0CAF75" w:rsidR="00165BDE" w:rsidRPr="00BD2D29" w:rsidRDefault="00165BDE" w:rsidP="00165BDE">
            <w:pPr>
              <w:jc w:val="right"/>
              <w:rPr>
                <w:rFonts w:ascii="宋体" w:hAnsi="宋体"/>
              </w:rPr>
            </w:pPr>
            <w:r w:rsidRPr="00BD2D29">
              <w:rPr>
                <w:rFonts w:ascii="宋体" w:hAnsi="宋体"/>
              </w:rPr>
              <w:t>67,347,194.94</w:t>
            </w:r>
          </w:p>
        </w:tc>
      </w:tr>
      <w:tr w:rsidR="00BD2D29" w14:paraId="7D0511BB" w14:textId="77777777">
        <w:tc>
          <w:tcPr>
            <w:tcW w:w="1629" w:type="pct"/>
            <w:tcBorders>
              <w:top w:val="outset" w:sz="6" w:space="0" w:color="auto"/>
              <w:left w:val="outset" w:sz="6" w:space="0" w:color="auto"/>
              <w:bottom w:val="outset" w:sz="6" w:space="0" w:color="auto"/>
              <w:right w:val="outset" w:sz="6" w:space="0" w:color="auto"/>
            </w:tcBorders>
            <w:vAlign w:val="center"/>
          </w:tcPr>
          <w:p w14:paraId="13E24FC8" w14:textId="77777777" w:rsidR="00BD2D29" w:rsidRDefault="00BD2D29" w:rsidP="00BD2D29">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vAlign w:val="center"/>
          </w:tcPr>
          <w:p w14:paraId="6C1B5D1B"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70CFD083" w14:textId="77777777" w:rsidR="00BD2D29" w:rsidRPr="00BD2D29" w:rsidRDefault="00BD2D29" w:rsidP="00BD2D2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F7F2D98" w14:textId="77777777" w:rsidR="00BD2D29" w:rsidRPr="00BD2D29" w:rsidRDefault="00BD2D29" w:rsidP="00BD2D29">
            <w:pPr>
              <w:jc w:val="right"/>
              <w:rPr>
                <w:rFonts w:ascii="宋体" w:hAnsi="宋体"/>
              </w:rPr>
            </w:pPr>
          </w:p>
        </w:tc>
      </w:tr>
      <w:tr w:rsidR="00BD2D29" w14:paraId="6FF436F9" w14:textId="77777777">
        <w:tc>
          <w:tcPr>
            <w:tcW w:w="1629" w:type="pct"/>
            <w:tcBorders>
              <w:top w:val="outset" w:sz="6" w:space="0" w:color="auto"/>
              <w:left w:val="outset" w:sz="6" w:space="0" w:color="auto"/>
              <w:bottom w:val="outset" w:sz="6" w:space="0" w:color="auto"/>
              <w:right w:val="outset" w:sz="6" w:space="0" w:color="auto"/>
            </w:tcBorders>
            <w:vAlign w:val="center"/>
          </w:tcPr>
          <w:p w14:paraId="46863A54" w14:textId="77777777" w:rsidR="00BD2D29" w:rsidRDefault="00BD2D29" w:rsidP="00BD2D29">
            <w:pPr>
              <w:ind w:firstLineChars="100" w:firstLine="210"/>
              <w:rPr>
                <w:color w:val="000000" w:themeColor="text1"/>
              </w:rPr>
            </w:pPr>
            <w:r>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vAlign w:val="center"/>
          </w:tcPr>
          <w:p w14:paraId="26788B0C"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797B1FBA" w14:textId="77777777" w:rsidR="00BD2D29" w:rsidRPr="00BD2D29" w:rsidRDefault="00BD2D29" w:rsidP="00BD2D2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37D10A5" w14:textId="77777777" w:rsidR="00BD2D29" w:rsidRPr="00BD2D29" w:rsidRDefault="00BD2D29" w:rsidP="00BD2D29">
            <w:pPr>
              <w:jc w:val="right"/>
              <w:rPr>
                <w:rFonts w:ascii="宋体" w:hAnsi="宋体"/>
              </w:rPr>
            </w:pPr>
          </w:p>
        </w:tc>
      </w:tr>
      <w:tr w:rsidR="00BD2D29" w14:paraId="76F8AAD9" w14:textId="77777777">
        <w:tc>
          <w:tcPr>
            <w:tcW w:w="1629" w:type="pct"/>
            <w:tcBorders>
              <w:top w:val="outset" w:sz="6" w:space="0" w:color="auto"/>
              <w:left w:val="outset" w:sz="6" w:space="0" w:color="auto"/>
              <w:bottom w:val="outset" w:sz="6" w:space="0" w:color="auto"/>
              <w:right w:val="outset" w:sz="6" w:space="0" w:color="auto"/>
            </w:tcBorders>
            <w:vAlign w:val="center"/>
          </w:tcPr>
          <w:p w14:paraId="06EDCEAB" w14:textId="77777777" w:rsidR="00BD2D29" w:rsidRDefault="00BD2D29" w:rsidP="00BD2D29">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vAlign w:val="center"/>
          </w:tcPr>
          <w:p w14:paraId="6C1E3249"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5D7C1540" w14:textId="77777777" w:rsidR="00BD2D29" w:rsidRPr="00BD2D29" w:rsidRDefault="00BD2D29" w:rsidP="00BD2D2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C482677" w14:textId="77777777" w:rsidR="00BD2D29" w:rsidRPr="00BD2D29" w:rsidRDefault="00BD2D29" w:rsidP="00BD2D29">
            <w:pPr>
              <w:jc w:val="right"/>
              <w:rPr>
                <w:rFonts w:ascii="宋体" w:hAnsi="宋体"/>
              </w:rPr>
            </w:pPr>
          </w:p>
        </w:tc>
      </w:tr>
      <w:tr w:rsidR="00BD2D29" w14:paraId="6E1CA584" w14:textId="77777777">
        <w:tc>
          <w:tcPr>
            <w:tcW w:w="1629" w:type="pct"/>
            <w:tcBorders>
              <w:top w:val="outset" w:sz="6" w:space="0" w:color="auto"/>
              <w:left w:val="outset" w:sz="6" w:space="0" w:color="auto"/>
              <w:bottom w:val="outset" w:sz="6" w:space="0" w:color="auto"/>
              <w:right w:val="outset" w:sz="6" w:space="0" w:color="auto"/>
            </w:tcBorders>
            <w:vAlign w:val="center"/>
          </w:tcPr>
          <w:p w14:paraId="3CBF3E58" w14:textId="77777777" w:rsidR="00BD2D29" w:rsidRDefault="00BD2D29" w:rsidP="00BD2D29">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14:paraId="0FC78505"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7446DC7E" w14:textId="1FBC6CD2" w:rsidR="00BD2D29" w:rsidRPr="00BD2D29" w:rsidRDefault="007250F6" w:rsidP="00BD2D29">
            <w:pPr>
              <w:jc w:val="right"/>
              <w:rPr>
                <w:rFonts w:ascii="宋体" w:hAnsi="宋体"/>
              </w:rPr>
            </w:pPr>
            <w:r>
              <w:rPr>
                <w:rFonts w:ascii="宋体" w:hAnsi="宋体"/>
              </w:rPr>
              <w:t>255,705,890.99</w:t>
            </w:r>
          </w:p>
        </w:tc>
        <w:tc>
          <w:tcPr>
            <w:tcW w:w="1333" w:type="pct"/>
            <w:tcBorders>
              <w:top w:val="outset" w:sz="6" w:space="0" w:color="auto"/>
              <w:left w:val="outset" w:sz="6" w:space="0" w:color="auto"/>
              <w:bottom w:val="outset" w:sz="6" w:space="0" w:color="auto"/>
              <w:right w:val="outset" w:sz="6" w:space="0" w:color="auto"/>
            </w:tcBorders>
            <w:vAlign w:val="center"/>
          </w:tcPr>
          <w:p w14:paraId="5D85B925" w14:textId="36FE10BF" w:rsidR="00BD2D29" w:rsidRPr="00BD2D29" w:rsidRDefault="00C729E6" w:rsidP="00BD2D29">
            <w:pPr>
              <w:jc w:val="right"/>
              <w:rPr>
                <w:rFonts w:ascii="宋体" w:hAnsi="宋体"/>
              </w:rPr>
            </w:pPr>
            <w:r>
              <w:rPr>
                <w:rFonts w:ascii="宋体" w:hAnsi="宋体"/>
              </w:rPr>
              <w:t>265,877,489.63</w:t>
            </w:r>
          </w:p>
        </w:tc>
      </w:tr>
      <w:tr w:rsidR="00BD2D29" w14:paraId="5FFEDDA0" w14:textId="77777777">
        <w:tc>
          <w:tcPr>
            <w:tcW w:w="1629" w:type="pct"/>
            <w:tcBorders>
              <w:top w:val="outset" w:sz="6" w:space="0" w:color="auto"/>
              <w:left w:val="outset" w:sz="6" w:space="0" w:color="auto"/>
              <w:bottom w:val="outset" w:sz="6" w:space="0" w:color="auto"/>
              <w:right w:val="outset" w:sz="6" w:space="0" w:color="auto"/>
            </w:tcBorders>
            <w:vAlign w:val="center"/>
          </w:tcPr>
          <w:p w14:paraId="5C06BA6E" w14:textId="77777777" w:rsidR="00BD2D29" w:rsidRDefault="00BD2D29" w:rsidP="00BD2D29">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092AE302"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4D537D6C" w14:textId="77777777" w:rsidR="00BD2D29" w:rsidRPr="00BD2D29" w:rsidRDefault="00BD2D29" w:rsidP="00BD2D2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6FF6CD5" w14:textId="77777777" w:rsidR="00BD2D29" w:rsidRPr="00BD2D29" w:rsidRDefault="00BD2D29" w:rsidP="00BD2D29">
            <w:pPr>
              <w:jc w:val="right"/>
              <w:rPr>
                <w:rFonts w:ascii="宋体" w:hAnsi="宋体"/>
              </w:rPr>
            </w:pPr>
          </w:p>
        </w:tc>
      </w:tr>
      <w:tr w:rsidR="00BD2D29" w14:paraId="37A7114A" w14:textId="77777777">
        <w:tc>
          <w:tcPr>
            <w:tcW w:w="1629" w:type="pct"/>
            <w:tcBorders>
              <w:top w:val="outset" w:sz="6" w:space="0" w:color="auto"/>
              <w:left w:val="outset" w:sz="6" w:space="0" w:color="auto"/>
              <w:bottom w:val="outset" w:sz="6" w:space="0" w:color="auto"/>
              <w:right w:val="outset" w:sz="6" w:space="0" w:color="auto"/>
            </w:tcBorders>
            <w:vAlign w:val="center"/>
          </w:tcPr>
          <w:p w14:paraId="4F893072" w14:textId="77777777" w:rsidR="00BD2D29" w:rsidRDefault="00BD2D29" w:rsidP="00BD2D29">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14:paraId="5D145FC7"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71AB3161" w14:textId="77777777" w:rsidR="00BD2D29" w:rsidRPr="00BD2D29" w:rsidRDefault="00BD2D29" w:rsidP="00BD2D2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F923925" w14:textId="77777777" w:rsidR="00BD2D29" w:rsidRPr="00BD2D29" w:rsidRDefault="00BD2D29" w:rsidP="00BD2D29">
            <w:pPr>
              <w:jc w:val="right"/>
              <w:rPr>
                <w:rFonts w:ascii="宋体" w:hAnsi="宋体"/>
              </w:rPr>
            </w:pPr>
          </w:p>
        </w:tc>
      </w:tr>
      <w:tr w:rsidR="00BD2D29" w14:paraId="4F5CCCF6" w14:textId="77777777">
        <w:tc>
          <w:tcPr>
            <w:tcW w:w="1629" w:type="pct"/>
            <w:tcBorders>
              <w:top w:val="outset" w:sz="6" w:space="0" w:color="auto"/>
              <w:left w:val="outset" w:sz="6" w:space="0" w:color="auto"/>
              <w:bottom w:val="outset" w:sz="6" w:space="0" w:color="auto"/>
              <w:right w:val="outset" w:sz="6" w:space="0" w:color="auto"/>
            </w:tcBorders>
            <w:vAlign w:val="center"/>
          </w:tcPr>
          <w:p w14:paraId="1F4F1D59" w14:textId="77777777" w:rsidR="00BD2D29" w:rsidRDefault="00BD2D29" w:rsidP="00BD2D29">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3925B487"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768B66AC" w14:textId="77777777" w:rsidR="00BD2D29" w:rsidRPr="00BD2D29" w:rsidRDefault="00BD2D29" w:rsidP="00BD2D2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CEEC733" w14:textId="77777777" w:rsidR="00BD2D29" w:rsidRPr="00BD2D29" w:rsidRDefault="00BD2D29" w:rsidP="00BD2D29">
            <w:pPr>
              <w:jc w:val="right"/>
              <w:rPr>
                <w:rFonts w:ascii="宋体" w:hAnsi="宋体"/>
              </w:rPr>
            </w:pPr>
          </w:p>
        </w:tc>
      </w:tr>
      <w:tr w:rsidR="00BD2D29" w14:paraId="4933F489" w14:textId="77777777">
        <w:tc>
          <w:tcPr>
            <w:tcW w:w="1629" w:type="pct"/>
            <w:tcBorders>
              <w:top w:val="outset" w:sz="6" w:space="0" w:color="auto"/>
              <w:left w:val="outset" w:sz="6" w:space="0" w:color="auto"/>
              <w:bottom w:val="outset" w:sz="6" w:space="0" w:color="auto"/>
              <w:right w:val="outset" w:sz="6" w:space="0" w:color="auto"/>
            </w:tcBorders>
            <w:vAlign w:val="center"/>
          </w:tcPr>
          <w:p w14:paraId="362FE69D" w14:textId="77777777" w:rsidR="00BD2D29" w:rsidRDefault="00BD2D29" w:rsidP="00BD2D29">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vAlign w:val="center"/>
          </w:tcPr>
          <w:p w14:paraId="66AEE86E"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5F17A42B" w14:textId="77777777" w:rsidR="00BD2D29" w:rsidRPr="00BD2D29" w:rsidRDefault="00BD2D29" w:rsidP="00BD2D2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2901E827" w14:textId="77777777" w:rsidR="00BD2D29" w:rsidRPr="00BD2D29" w:rsidRDefault="00BD2D29" w:rsidP="00BD2D29">
            <w:pPr>
              <w:jc w:val="right"/>
              <w:rPr>
                <w:rFonts w:ascii="宋体" w:hAnsi="宋体"/>
              </w:rPr>
            </w:pPr>
          </w:p>
        </w:tc>
      </w:tr>
      <w:tr w:rsidR="00BD2D29" w14:paraId="1846CCB0" w14:textId="77777777">
        <w:tc>
          <w:tcPr>
            <w:tcW w:w="1629" w:type="pct"/>
            <w:tcBorders>
              <w:top w:val="outset" w:sz="6" w:space="0" w:color="auto"/>
              <w:left w:val="outset" w:sz="6" w:space="0" w:color="auto"/>
              <w:bottom w:val="outset" w:sz="6" w:space="0" w:color="auto"/>
              <w:right w:val="outset" w:sz="6" w:space="0" w:color="auto"/>
            </w:tcBorders>
            <w:vAlign w:val="center"/>
          </w:tcPr>
          <w:p w14:paraId="693919D6" w14:textId="77777777" w:rsidR="00BD2D29" w:rsidRDefault="00BD2D29" w:rsidP="00BD2D29">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vAlign w:val="center"/>
          </w:tcPr>
          <w:p w14:paraId="4EA1206D"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1665CED7" w14:textId="77777777" w:rsidR="00BD2D29" w:rsidRPr="00BD2D29" w:rsidRDefault="00BD2D29" w:rsidP="00BD2D2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ABCCE65" w14:textId="77777777" w:rsidR="00BD2D29" w:rsidRPr="00BD2D29" w:rsidRDefault="00BD2D29" w:rsidP="00BD2D29">
            <w:pPr>
              <w:jc w:val="right"/>
              <w:rPr>
                <w:rFonts w:ascii="宋体" w:hAnsi="宋体"/>
              </w:rPr>
            </w:pPr>
          </w:p>
        </w:tc>
      </w:tr>
      <w:tr w:rsidR="00BD2D29" w14:paraId="5916C419" w14:textId="77777777">
        <w:tc>
          <w:tcPr>
            <w:tcW w:w="1629" w:type="pct"/>
            <w:tcBorders>
              <w:top w:val="outset" w:sz="6" w:space="0" w:color="auto"/>
              <w:left w:val="outset" w:sz="6" w:space="0" w:color="auto"/>
              <w:bottom w:val="outset" w:sz="6" w:space="0" w:color="auto"/>
              <w:right w:val="outset" w:sz="6" w:space="0" w:color="auto"/>
            </w:tcBorders>
            <w:vAlign w:val="center"/>
          </w:tcPr>
          <w:p w14:paraId="6F27472A" w14:textId="77777777" w:rsidR="00BD2D29" w:rsidRDefault="00BD2D29" w:rsidP="00BD2D29">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14:paraId="50E1FE2F"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08E12885" w14:textId="77777777" w:rsidR="00BD2D29" w:rsidRPr="00BD2D29" w:rsidRDefault="00BD2D29" w:rsidP="00BD2D2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0DC28D1" w14:textId="77777777" w:rsidR="00BD2D29" w:rsidRPr="00BD2D29" w:rsidRDefault="00BD2D29" w:rsidP="00BD2D29">
            <w:pPr>
              <w:jc w:val="right"/>
              <w:rPr>
                <w:rFonts w:ascii="宋体" w:hAnsi="宋体"/>
              </w:rPr>
            </w:pPr>
          </w:p>
        </w:tc>
      </w:tr>
      <w:tr w:rsidR="00BD2D29" w14:paraId="1DB14B24" w14:textId="77777777">
        <w:tc>
          <w:tcPr>
            <w:tcW w:w="1629" w:type="pct"/>
            <w:tcBorders>
              <w:top w:val="outset" w:sz="6" w:space="0" w:color="auto"/>
              <w:left w:val="outset" w:sz="6" w:space="0" w:color="auto"/>
              <w:bottom w:val="outset" w:sz="6" w:space="0" w:color="auto"/>
              <w:right w:val="outset" w:sz="6" w:space="0" w:color="auto"/>
            </w:tcBorders>
            <w:vAlign w:val="center"/>
          </w:tcPr>
          <w:p w14:paraId="596DDBAE" w14:textId="77777777" w:rsidR="00BD2D29" w:rsidRDefault="00BD2D29" w:rsidP="00BD2D29">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669191ED"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79982AA1" w14:textId="1F32B1E1" w:rsidR="00BD2D29" w:rsidRPr="00BD2D29" w:rsidRDefault="00165BDE" w:rsidP="00BD2D29">
            <w:pPr>
              <w:jc w:val="right"/>
              <w:rPr>
                <w:rFonts w:ascii="宋体" w:hAnsi="宋体"/>
              </w:rPr>
            </w:pPr>
            <w:r>
              <w:rPr>
                <w:rFonts w:ascii="宋体" w:hAnsi="宋体"/>
              </w:rPr>
              <w:t>55,243,740.00</w:t>
            </w:r>
          </w:p>
        </w:tc>
        <w:tc>
          <w:tcPr>
            <w:tcW w:w="1333" w:type="pct"/>
            <w:tcBorders>
              <w:top w:val="outset" w:sz="6" w:space="0" w:color="auto"/>
              <w:left w:val="outset" w:sz="6" w:space="0" w:color="auto"/>
              <w:bottom w:val="outset" w:sz="6" w:space="0" w:color="auto"/>
              <w:right w:val="outset" w:sz="6" w:space="0" w:color="auto"/>
            </w:tcBorders>
            <w:vAlign w:val="center"/>
          </w:tcPr>
          <w:p w14:paraId="5DA85427" w14:textId="0D7556B0" w:rsidR="00BD2D29" w:rsidRPr="00BD2D29" w:rsidRDefault="007250F6" w:rsidP="00BD2D29">
            <w:pPr>
              <w:jc w:val="right"/>
              <w:rPr>
                <w:rFonts w:ascii="宋体" w:hAnsi="宋体"/>
              </w:rPr>
            </w:pPr>
            <w:r>
              <w:rPr>
                <w:rFonts w:ascii="宋体" w:hAnsi="宋体"/>
              </w:rPr>
              <w:t>19,753,484.80</w:t>
            </w:r>
          </w:p>
        </w:tc>
      </w:tr>
      <w:tr w:rsidR="00BD2D29" w14:paraId="76162078" w14:textId="77777777">
        <w:tc>
          <w:tcPr>
            <w:tcW w:w="1629" w:type="pct"/>
            <w:tcBorders>
              <w:top w:val="outset" w:sz="6" w:space="0" w:color="auto"/>
              <w:left w:val="outset" w:sz="6" w:space="0" w:color="auto"/>
              <w:bottom w:val="outset" w:sz="6" w:space="0" w:color="auto"/>
              <w:right w:val="outset" w:sz="6" w:space="0" w:color="auto"/>
            </w:tcBorders>
            <w:vAlign w:val="center"/>
          </w:tcPr>
          <w:p w14:paraId="359C57EE" w14:textId="77777777" w:rsidR="00BD2D29" w:rsidRDefault="00BD2D29" w:rsidP="00BD2D29">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vAlign w:val="center"/>
          </w:tcPr>
          <w:p w14:paraId="49E6139C"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1A8B32D2" w14:textId="1E5721DD" w:rsidR="00BD2D29" w:rsidRPr="00BD2D29" w:rsidRDefault="007250F6" w:rsidP="00BD2D29">
            <w:pPr>
              <w:jc w:val="right"/>
              <w:rPr>
                <w:rFonts w:ascii="宋体" w:hAnsi="宋体"/>
              </w:rPr>
            </w:pPr>
            <w:r>
              <w:rPr>
                <w:rFonts w:ascii="宋体" w:hAnsi="宋体"/>
              </w:rPr>
              <w:t>4,918,598,110.26</w:t>
            </w:r>
          </w:p>
        </w:tc>
        <w:tc>
          <w:tcPr>
            <w:tcW w:w="1333" w:type="pct"/>
            <w:tcBorders>
              <w:top w:val="outset" w:sz="6" w:space="0" w:color="auto"/>
              <w:left w:val="outset" w:sz="6" w:space="0" w:color="auto"/>
              <w:bottom w:val="outset" w:sz="6" w:space="0" w:color="auto"/>
              <w:right w:val="outset" w:sz="6" w:space="0" w:color="auto"/>
            </w:tcBorders>
            <w:vAlign w:val="center"/>
          </w:tcPr>
          <w:p w14:paraId="69297263" w14:textId="2128AD0D" w:rsidR="00BD2D29" w:rsidRPr="00BD2D29" w:rsidRDefault="00BD2D29" w:rsidP="00BD2D29">
            <w:pPr>
              <w:jc w:val="right"/>
              <w:rPr>
                <w:rFonts w:ascii="宋体" w:hAnsi="宋体"/>
              </w:rPr>
            </w:pPr>
            <w:r w:rsidRPr="00BD2D29">
              <w:rPr>
                <w:rFonts w:ascii="宋体" w:hAnsi="宋体" w:hint="eastAsia"/>
              </w:rPr>
              <w:t xml:space="preserve"> 4,929,071,266.90 </w:t>
            </w:r>
          </w:p>
        </w:tc>
      </w:tr>
      <w:tr w:rsidR="00BD2D29" w14:paraId="71A87368" w14:textId="77777777">
        <w:tc>
          <w:tcPr>
            <w:tcW w:w="1629" w:type="pct"/>
            <w:tcBorders>
              <w:top w:val="outset" w:sz="6" w:space="0" w:color="auto"/>
              <w:left w:val="outset" w:sz="6" w:space="0" w:color="auto"/>
              <w:bottom w:val="outset" w:sz="6" w:space="0" w:color="auto"/>
              <w:right w:val="outset" w:sz="6" w:space="0" w:color="auto"/>
            </w:tcBorders>
            <w:vAlign w:val="center"/>
          </w:tcPr>
          <w:p w14:paraId="49E899FF" w14:textId="77777777" w:rsidR="00BD2D29" w:rsidRDefault="00BD2D29" w:rsidP="00BD2D29">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vAlign w:val="center"/>
          </w:tcPr>
          <w:p w14:paraId="7B68B5F5"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7B196E8A" w14:textId="519D79C6" w:rsidR="00BD2D29" w:rsidRPr="00BD2D29" w:rsidRDefault="00C729E6" w:rsidP="00BD2D29">
            <w:pPr>
              <w:jc w:val="right"/>
              <w:rPr>
                <w:rFonts w:ascii="宋体" w:hAnsi="宋体"/>
              </w:rPr>
            </w:pPr>
            <w:r>
              <w:rPr>
                <w:rFonts w:ascii="宋体" w:hAnsi="宋体"/>
              </w:rPr>
              <w:t>6,255,534,594.57</w:t>
            </w:r>
          </w:p>
        </w:tc>
        <w:tc>
          <w:tcPr>
            <w:tcW w:w="1333" w:type="pct"/>
            <w:tcBorders>
              <w:top w:val="outset" w:sz="6" w:space="0" w:color="auto"/>
              <w:left w:val="outset" w:sz="6" w:space="0" w:color="auto"/>
              <w:bottom w:val="outset" w:sz="6" w:space="0" w:color="auto"/>
              <w:right w:val="outset" w:sz="6" w:space="0" w:color="auto"/>
            </w:tcBorders>
            <w:vAlign w:val="center"/>
          </w:tcPr>
          <w:p w14:paraId="19B28BC3" w14:textId="02018F69" w:rsidR="00BD2D29" w:rsidRPr="00BD2D29" w:rsidRDefault="00BD2D29" w:rsidP="00BD2D29">
            <w:pPr>
              <w:jc w:val="right"/>
              <w:rPr>
                <w:rFonts w:ascii="宋体" w:hAnsi="宋体"/>
              </w:rPr>
            </w:pPr>
            <w:r w:rsidRPr="00BD2D29">
              <w:rPr>
                <w:rFonts w:ascii="宋体" w:hAnsi="宋体" w:hint="eastAsia"/>
              </w:rPr>
              <w:t xml:space="preserve"> 6,246,885,588.82 </w:t>
            </w:r>
          </w:p>
        </w:tc>
      </w:tr>
      <w:tr w:rsidR="00BD2D29" w14:paraId="166F48D1" w14:textId="77777777">
        <w:sdt>
          <w:sdtPr>
            <w:tag w:val="_PLD_380943e088034c15ad8af33927d58d1b"/>
            <w:id w:val="632215775"/>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6604621" w14:textId="77777777" w:rsidR="00BD2D29" w:rsidRDefault="00BD2D29" w:rsidP="00BD2D29">
                <w:pPr>
                  <w:rPr>
                    <w:color w:val="000000" w:themeColor="text1"/>
                  </w:rPr>
                </w:pPr>
                <w:r>
                  <w:rPr>
                    <w:rFonts w:hint="eastAsia"/>
                    <w:b/>
                    <w:color w:val="000000" w:themeColor="text1"/>
                  </w:rPr>
                  <w:t>流动负债：</w:t>
                </w:r>
              </w:p>
            </w:tc>
          </w:sdtContent>
        </w:sdt>
      </w:tr>
      <w:tr w:rsidR="00BD2D29" w14:paraId="02C87F07" w14:textId="77777777">
        <w:tc>
          <w:tcPr>
            <w:tcW w:w="1629" w:type="pct"/>
            <w:tcBorders>
              <w:top w:val="outset" w:sz="6" w:space="0" w:color="auto"/>
              <w:left w:val="outset" w:sz="6" w:space="0" w:color="auto"/>
              <w:bottom w:val="outset" w:sz="6" w:space="0" w:color="auto"/>
              <w:right w:val="outset" w:sz="6" w:space="0" w:color="auto"/>
            </w:tcBorders>
            <w:vAlign w:val="center"/>
          </w:tcPr>
          <w:p w14:paraId="464931D2" w14:textId="77777777" w:rsidR="00BD2D29" w:rsidRDefault="00BD2D29" w:rsidP="00BD2D29">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14:paraId="01093277"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58E1A54B" w14:textId="77777777" w:rsidR="00BD2D29" w:rsidRDefault="00BD2D29" w:rsidP="00BD2D29">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638F1293" w14:textId="77777777" w:rsidR="00BD2D29" w:rsidRDefault="00BD2D29" w:rsidP="00BD2D29">
            <w:pPr>
              <w:jc w:val="right"/>
            </w:pPr>
          </w:p>
        </w:tc>
      </w:tr>
      <w:tr w:rsidR="00BD2D29" w14:paraId="29B5A102" w14:textId="77777777">
        <w:tc>
          <w:tcPr>
            <w:tcW w:w="1629" w:type="pct"/>
            <w:tcBorders>
              <w:top w:val="outset" w:sz="6" w:space="0" w:color="auto"/>
              <w:left w:val="outset" w:sz="6" w:space="0" w:color="auto"/>
              <w:bottom w:val="outset" w:sz="6" w:space="0" w:color="auto"/>
              <w:right w:val="outset" w:sz="6" w:space="0" w:color="auto"/>
            </w:tcBorders>
            <w:vAlign w:val="center"/>
          </w:tcPr>
          <w:p w14:paraId="60BDD90D" w14:textId="77777777" w:rsidR="00BD2D29" w:rsidRDefault="00BD2D29" w:rsidP="00BD2D29">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6E3CB9B0"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2AAC9059" w14:textId="77777777" w:rsidR="00BD2D29" w:rsidRDefault="00BD2D29" w:rsidP="00BD2D29">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392A601A" w14:textId="77777777" w:rsidR="00BD2D29" w:rsidRDefault="00BD2D29" w:rsidP="00BD2D29">
            <w:pPr>
              <w:jc w:val="right"/>
            </w:pPr>
          </w:p>
        </w:tc>
      </w:tr>
      <w:tr w:rsidR="00BD2D29" w14:paraId="29480A70" w14:textId="77777777">
        <w:tc>
          <w:tcPr>
            <w:tcW w:w="1629" w:type="pct"/>
            <w:tcBorders>
              <w:top w:val="outset" w:sz="6" w:space="0" w:color="auto"/>
              <w:left w:val="outset" w:sz="6" w:space="0" w:color="auto"/>
              <w:bottom w:val="outset" w:sz="6" w:space="0" w:color="auto"/>
              <w:right w:val="outset" w:sz="6" w:space="0" w:color="auto"/>
            </w:tcBorders>
            <w:vAlign w:val="center"/>
          </w:tcPr>
          <w:p w14:paraId="37EEA238" w14:textId="77777777" w:rsidR="00BD2D29" w:rsidRDefault="00BD2D29" w:rsidP="00BD2D29">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58D205AD"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0C3094B1" w14:textId="77777777" w:rsidR="00BD2D29" w:rsidRPr="004D10B8" w:rsidRDefault="00BD2D29" w:rsidP="00BD2D2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EC511C8" w14:textId="77777777" w:rsidR="00BD2D29" w:rsidRPr="004D10B8" w:rsidRDefault="00BD2D29" w:rsidP="00BD2D29">
            <w:pPr>
              <w:jc w:val="right"/>
              <w:rPr>
                <w:rFonts w:ascii="宋体" w:hAnsi="宋体"/>
              </w:rPr>
            </w:pPr>
          </w:p>
        </w:tc>
      </w:tr>
      <w:tr w:rsidR="004D10B8" w14:paraId="2648E9EC" w14:textId="77777777">
        <w:tc>
          <w:tcPr>
            <w:tcW w:w="1629" w:type="pct"/>
            <w:tcBorders>
              <w:top w:val="outset" w:sz="6" w:space="0" w:color="auto"/>
              <w:left w:val="outset" w:sz="6" w:space="0" w:color="auto"/>
              <w:bottom w:val="outset" w:sz="6" w:space="0" w:color="auto"/>
              <w:right w:val="outset" w:sz="6" w:space="0" w:color="auto"/>
            </w:tcBorders>
            <w:vAlign w:val="center"/>
          </w:tcPr>
          <w:p w14:paraId="4BC529ED" w14:textId="77777777" w:rsidR="004D10B8" w:rsidRDefault="004D10B8" w:rsidP="004D10B8">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14:paraId="65E64EA0"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4F632EAF" w14:textId="5B5D5753" w:rsidR="004D10B8" w:rsidRPr="004D10B8" w:rsidRDefault="004D10B8" w:rsidP="004D10B8">
            <w:pPr>
              <w:jc w:val="right"/>
              <w:rPr>
                <w:rFonts w:ascii="宋体" w:hAnsi="宋体"/>
              </w:rPr>
            </w:pPr>
            <w:r w:rsidRPr="004D10B8">
              <w:rPr>
                <w:rFonts w:ascii="宋体" w:hAnsi="宋体" w:hint="eastAsia"/>
              </w:rPr>
              <w:t xml:space="preserve">332,819,657.12 </w:t>
            </w:r>
          </w:p>
        </w:tc>
        <w:tc>
          <w:tcPr>
            <w:tcW w:w="1333" w:type="pct"/>
            <w:tcBorders>
              <w:top w:val="outset" w:sz="6" w:space="0" w:color="auto"/>
              <w:left w:val="outset" w:sz="6" w:space="0" w:color="auto"/>
              <w:bottom w:val="outset" w:sz="6" w:space="0" w:color="auto"/>
              <w:right w:val="outset" w:sz="6" w:space="0" w:color="auto"/>
            </w:tcBorders>
            <w:vAlign w:val="center"/>
          </w:tcPr>
          <w:p w14:paraId="2B02D242" w14:textId="44D994BC" w:rsidR="004D10B8" w:rsidRPr="004D10B8" w:rsidRDefault="007250F6" w:rsidP="004D10B8">
            <w:pPr>
              <w:jc w:val="right"/>
              <w:rPr>
                <w:rFonts w:ascii="宋体" w:hAnsi="宋体"/>
              </w:rPr>
            </w:pPr>
            <w:r>
              <w:rPr>
                <w:rFonts w:ascii="宋体" w:hAnsi="宋体"/>
              </w:rPr>
              <w:t>462,500,000.00</w:t>
            </w:r>
          </w:p>
        </w:tc>
      </w:tr>
      <w:tr w:rsidR="004D10B8" w14:paraId="7A6165D2" w14:textId="77777777">
        <w:tc>
          <w:tcPr>
            <w:tcW w:w="1629" w:type="pct"/>
            <w:tcBorders>
              <w:top w:val="outset" w:sz="6" w:space="0" w:color="auto"/>
              <w:left w:val="outset" w:sz="6" w:space="0" w:color="auto"/>
              <w:bottom w:val="outset" w:sz="6" w:space="0" w:color="auto"/>
              <w:right w:val="outset" w:sz="6" w:space="0" w:color="auto"/>
            </w:tcBorders>
            <w:vAlign w:val="center"/>
          </w:tcPr>
          <w:p w14:paraId="5642C233" w14:textId="77777777" w:rsidR="004D10B8" w:rsidRDefault="004D10B8" w:rsidP="004D10B8">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14:paraId="5A20F298"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3D07A9C7" w14:textId="26EBE9F0" w:rsidR="004D10B8" w:rsidRPr="004D10B8" w:rsidRDefault="004D10B8" w:rsidP="004D10B8">
            <w:pPr>
              <w:jc w:val="right"/>
              <w:rPr>
                <w:rFonts w:ascii="宋体" w:hAnsi="宋体"/>
              </w:rPr>
            </w:pPr>
            <w:r w:rsidRPr="004D10B8">
              <w:rPr>
                <w:rFonts w:ascii="宋体" w:hAnsi="宋体" w:hint="eastAsia"/>
              </w:rPr>
              <w:t xml:space="preserve">288,203,303.00 </w:t>
            </w:r>
          </w:p>
        </w:tc>
        <w:tc>
          <w:tcPr>
            <w:tcW w:w="1333" w:type="pct"/>
            <w:tcBorders>
              <w:top w:val="outset" w:sz="6" w:space="0" w:color="auto"/>
              <w:left w:val="outset" w:sz="6" w:space="0" w:color="auto"/>
              <w:bottom w:val="outset" w:sz="6" w:space="0" w:color="auto"/>
              <w:right w:val="outset" w:sz="6" w:space="0" w:color="auto"/>
            </w:tcBorders>
            <w:vAlign w:val="center"/>
          </w:tcPr>
          <w:p w14:paraId="6A091B18" w14:textId="698CCFA1" w:rsidR="004D10B8" w:rsidRPr="004D10B8" w:rsidRDefault="00C729E6" w:rsidP="004D10B8">
            <w:pPr>
              <w:jc w:val="right"/>
              <w:rPr>
                <w:rFonts w:ascii="宋体" w:hAnsi="宋体"/>
              </w:rPr>
            </w:pPr>
            <w:r>
              <w:rPr>
                <w:rFonts w:ascii="宋体" w:hAnsi="宋体"/>
              </w:rPr>
              <w:t>230,518,813.82</w:t>
            </w:r>
          </w:p>
        </w:tc>
      </w:tr>
      <w:tr w:rsidR="00BD2D29" w14:paraId="5BB18941" w14:textId="77777777">
        <w:tc>
          <w:tcPr>
            <w:tcW w:w="1629" w:type="pct"/>
            <w:tcBorders>
              <w:top w:val="outset" w:sz="6" w:space="0" w:color="auto"/>
              <w:left w:val="outset" w:sz="6" w:space="0" w:color="auto"/>
              <w:bottom w:val="outset" w:sz="6" w:space="0" w:color="auto"/>
              <w:right w:val="outset" w:sz="6" w:space="0" w:color="auto"/>
            </w:tcBorders>
            <w:vAlign w:val="center"/>
          </w:tcPr>
          <w:p w14:paraId="058C1E08" w14:textId="77777777" w:rsidR="00BD2D29" w:rsidRDefault="00BD2D29" w:rsidP="00BD2D29">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14:paraId="6B68CC61" w14:textId="77777777" w:rsidR="00BD2D29" w:rsidRDefault="00BD2D29" w:rsidP="00BD2D29"/>
        </w:tc>
        <w:tc>
          <w:tcPr>
            <w:tcW w:w="1411" w:type="pct"/>
            <w:tcBorders>
              <w:top w:val="outset" w:sz="6" w:space="0" w:color="auto"/>
              <w:left w:val="outset" w:sz="6" w:space="0" w:color="auto"/>
              <w:bottom w:val="outset" w:sz="6" w:space="0" w:color="auto"/>
              <w:right w:val="outset" w:sz="6" w:space="0" w:color="auto"/>
            </w:tcBorders>
            <w:vAlign w:val="center"/>
          </w:tcPr>
          <w:p w14:paraId="2E759D46" w14:textId="77777777" w:rsidR="00BD2D29" w:rsidRPr="004D10B8" w:rsidRDefault="00BD2D29" w:rsidP="00BD2D29">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11F5FF7" w14:textId="77777777" w:rsidR="00BD2D29" w:rsidRPr="004D10B8" w:rsidRDefault="00BD2D29" w:rsidP="00BD2D29">
            <w:pPr>
              <w:jc w:val="right"/>
              <w:rPr>
                <w:rFonts w:ascii="宋体" w:hAnsi="宋体"/>
              </w:rPr>
            </w:pPr>
          </w:p>
        </w:tc>
      </w:tr>
      <w:tr w:rsidR="004D10B8" w14:paraId="56E32D1A" w14:textId="77777777">
        <w:tc>
          <w:tcPr>
            <w:tcW w:w="1629" w:type="pct"/>
            <w:tcBorders>
              <w:top w:val="outset" w:sz="6" w:space="0" w:color="auto"/>
              <w:left w:val="outset" w:sz="6" w:space="0" w:color="auto"/>
              <w:bottom w:val="outset" w:sz="6" w:space="0" w:color="auto"/>
              <w:right w:val="outset" w:sz="6" w:space="0" w:color="auto"/>
            </w:tcBorders>
            <w:vAlign w:val="center"/>
          </w:tcPr>
          <w:p w14:paraId="44EB6CA3" w14:textId="77777777" w:rsidR="004D10B8" w:rsidRDefault="004D10B8" w:rsidP="004D10B8">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14:paraId="16B383E2"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7FD72055" w14:textId="570080BB" w:rsidR="004D10B8" w:rsidRPr="004D10B8" w:rsidRDefault="004D10B8" w:rsidP="004D10B8">
            <w:pPr>
              <w:jc w:val="right"/>
              <w:rPr>
                <w:rFonts w:ascii="宋体" w:hAnsi="宋体"/>
              </w:rPr>
            </w:pPr>
            <w:r w:rsidRPr="004D10B8">
              <w:rPr>
                <w:rFonts w:ascii="宋体" w:hAnsi="宋体"/>
              </w:rPr>
              <w:t>334,293,658.81</w:t>
            </w:r>
          </w:p>
        </w:tc>
        <w:tc>
          <w:tcPr>
            <w:tcW w:w="1333" w:type="pct"/>
            <w:tcBorders>
              <w:top w:val="outset" w:sz="6" w:space="0" w:color="auto"/>
              <w:left w:val="outset" w:sz="6" w:space="0" w:color="auto"/>
              <w:bottom w:val="outset" w:sz="6" w:space="0" w:color="auto"/>
              <w:right w:val="outset" w:sz="6" w:space="0" w:color="auto"/>
            </w:tcBorders>
            <w:vAlign w:val="center"/>
          </w:tcPr>
          <w:p w14:paraId="7B0055A9" w14:textId="49576E29" w:rsidR="004D10B8" w:rsidRPr="004D10B8" w:rsidRDefault="004D10B8" w:rsidP="004D10B8">
            <w:pPr>
              <w:jc w:val="right"/>
              <w:rPr>
                <w:rFonts w:ascii="宋体" w:hAnsi="宋体"/>
              </w:rPr>
            </w:pPr>
            <w:r w:rsidRPr="004D10B8">
              <w:rPr>
                <w:rFonts w:ascii="宋体" w:hAnsi="宋体"/>
              </w:rPr>
              <w:t>293,782,443.97</w:t>
            </w:r>
          </w:p>
        </w:tc>
      </w:tr>
      <w:tr w:rsidR="004D10B8" w14:paraId="00039740" w14:textId="77777777">
        <w:tc>
          <w:tcPr>
            <w:tcW w:w="1629" w:type="pct"/>
            <w:tcBorders>
              <w:top w:val="outset" w:sz="6" w:space="0" w:color="auto"/>
              <w:left w:val="outset" w:sz="6" w:space="0" w:color="auto"/>
              <w:bottom w:val="outset" w:sz="6" w:space="0" w:color="auto"/>
              <w:right w:val="outset" w:sz="6" w:space="0" w:color="auto"/>
            </w:tcBorders>
            <w:vAlign w:val="center"/>
          </w:tcPr>
          <w:p w14:paraId="64463042" w14:textId="77777777" w:rsidR="004D10B8" w:rsidRDefault="004D10B8" w:rsidP="004D10B8">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73B650CE"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3446E034" w14:textId="3A29E7C6" w:rsidR="004D10B8" w:rsidRPr="004D10B8" w:rsidRDefault="004D10B8" w:rsidP="004D10B8">
            <w:pPr>
              <w:jc w:val="right"/>
              <w:rPr>
                <w:rFonts w:ascii="宋体" w:hAnsi="宋体"/>
              </w:rPr>
            </w:pPr>
            <w:r w:rsidRPr="004D10B8">
              <w:rPr>
                <w:rFonts w:ascii="宋体" w:hAnsi="宋体"/>
              </w:rPr>
              <w:t>12,679,854.56</w:t>
            </w:r>
          </w:p>
        </w:tc>
        <w:tc>
          <w:tcPr>
            <w:tcW w:w="1333" w:type="pct"/>
            <w:tcBorders>
              <w:top w:val="outset" w:sz="6" w:space="0" w:color="auto"/>
              <w:left w:val="outset" w:sz="6" w:space="0" w:color="auto"/>
              <w:bottom w:val="outset" w:sz="6" w:space="0" w:color="auto"/>
              <w:right w:val="outset" w:sz="6" w:space="0" w:color="auto"/>
            </w:tcBorders>
            <w:vAlign w:val="center"/>
          </w:tcPr>
          <w:p w14:paraId="1E13FDFD" w14:textId="74AD5857" w:rsidR="004D10B8" w:rsidRPr="004D10B8" w:rsidRDefault="004D10B8" w:rsidP="004D10B8">
            <w:pPr>
              <w:jc w:val="right"/>
              <w:rPr>
                <w:rFonts w:ascii="宋体" w:hAnsi="宋体"/>
              </w:rPr>
            </w:pPr>
            <w:r w:rsidRPr="004D10B8">
              <w:rPr>
                <w:rFonts w:ascii="宋体" w:hAnsi="宋体"/>
              </w:rPr>
              <w:t>1,344,030.33</w:t>
            </w:r>
          </w:p>
        </w:tc>
      </w:tr>
      <w:tr w:rsidR="004D10B8" w14:paraId="0D3A3179" w14:textId="77777777">
        <w:tc>
          <w:tcPr>
            <w:tcW w:w="1629" w:type="pct"/>
            <w:tcBorders>
              <w:top w:val="outset" w:sz="6" w:space="0" w:color="auto"/>
              <w:left w:val="outset" w:sz="6" w:space="0" w:color="auto"/>
              <w:bottom w:val="outset" w:sz="6" w:space="0" w:color="auto"/>
              <w:right w:val="outset" w:sz="6" w:space="0" w:color="auto"/>
            </w:tcBorders>
            <w:vAlign w:val="center"/>
          </w:tcPr>
          <w:p w14:paraId="24CE188A" w14:textId="77777777" w:rsidR="004D10B8" w:rsidRDefault="004D10B8" w:rsidP="004D10B8">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14:paraId="11903902"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64E7BEFB" w14:textId="3922F166" w:rsidR="004D10B8" w:rsidRPr="004D10B8" w:rsidRDefault="004D10B8" w:rsidP="004D10B8">
            <w:pPr>
              <w:jc w:val="right"/>
              <w:rPr>
                <w:rFonts w:ascii="宋体" w:hAnsi="宋体"/>
              </w:rPr>
            </w:pPr>
            <w:r w:rsidRPr="004D10B8">
              <w:rPr>
                <w:rFonts w:ascii="宋体" w:hAnsi="宋体"/>
              </w:rPr>
              <w:t>40,468,605.42</w:t>
            </w:r>
          </w:p>
        </w:tc>
        <w:tc>
          <w:tcPr>
            <w:tcW w:w="1333" w:type="pct"/>
            <w:tcBorders>
              <w:top w:val="outset" w:sz="6" w:space="0" w:color="auto"/>
              <w:left w:val="outset" w:sz="6" w:space="0" w:color="auto"/>
              <w:bottom w:val="outset" w:sz="6" w:space="0" w:color="auto"/>
              <w:right w:val="outset" w:sz="6" w:space="0" w:color="auto"/>
            </w:tcBorders>
            <w:vAlign w:val="center"/>
          </w:tcPr>
          <w:p w14:paraId="29967CB0" w14:textId="0C93B032" w:rsidR="004D10B8" w:rsidRPr="004D10B8" w:rsidRDefault="004D10B8" w:rsidP="004D10B8">
            <w:pPr>
              <w:jc w:val="right"/>
              <w:rPr>
                <w:rFonts w:ascii="宋体" w:hAnsi="宋体"/>
              </w:rPr>
            </w:pPr>
            <w:r w:rsidRPr="004D10B8">
              <w:rPr>
                <w:rFonts w:ascii="宋体" w:hAnsi="宋体"/>
              </w:rPr>
              <w:t>40,914,820.10</w:t>
            </w:r>
          </w:p>
        </w:tc>
      </w:tr>
      <w:tr w:rsidR="004D10B8" w14:paraId="3790BE89" w14:textId="77777777">
        <w:tc>
          <w:tcPr>
            <w:tcW w:w="1629" w:type="pct"/>
            <w:tcBorders>
              <w:top w:val="outset" w:sz="6" w:space="0" w:color="auto"/>
              <w:left w:val="outset" w:sz="6" w:space="0" w:color="auto"/>
              <w:bottom w:val="outset" w:sz="6" w:space="0" w:color="auto"/>
              <w:right w:val="outset" w:sz="6" w:space="0" w:color="auto"/>
            </w:tcBorders>
            <w:vAlign w:val="center"/>
          </w:tcPr>
          <w:p w14:paraId="0C88B804" w14:textId="77777777" w:rsidR="004D10B8" w:rsidRDefault="004D10B8" w:rsidP="004D10B8">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14:paraId="740828BF"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78102989" w14:textId="18DB3559" w:rsidR="004D10B8" w:rsidRPr="004D10B8" w:rsidRDefault="004D10B8" w:rsidP="004D10B8">
            <w:pPr>
              <w:jc w:val="right"/>
              <w:rPr>
                <w:rFonts w:ascii="宋体" w:hAnsi="宋体"/>
              </w:rPr>
            </w:pPr>
            <w:r w:rsidRPr="004D10B8">
              <w:rPr>
                <w:rFonts w:ascii="宋体" w:hAnsi="宋体"/>
              </w:rPr>
              <w:t>684,346,490.43</w:t>
            </w:r>
          </w:p>
        </w:tc>
        <w:tc>
          <w:tcPr>
            <w:tcW w:w="1333" w:type="pct"/>
            <w:tcBorders>
              <w:top w:val="outset" w:sz="6" w:space="0" w:color="auto"/>
              <w:left w:val="outset" w:sz="6" w:space="0" w:color="auto"/>
              <w:bottom w:val="outset" w:sz="6" w:space="0" w:color="auto"/>
              <w:right w:val="outset" w:sz="6" w:space="0" w:color="auto"/>
            </w:tcBorders>
            <w:vAlign w:val="center"/>
          </w:tcPr>
          <w:p w14:paraId="1F165A3E" w14:textId="2C9A603D" w:rsidR="004D10B8" w:rsidRPr="004D10B8" w:rsidRDefault="004D10B8" w:rsidP="004D10B8">
            <w:pPr>
              <w:jc w:val="right"/>
              <w:rPr>
                <w:rFonts w:ascii="宋体" w:hAnsi="宋体"/>
              </w:rPr>
            </w:pPr>
            <w:r w:rsidRPr="004D10B8">
              <w:rPr>
                <w:rFonts w:ascii="宋体" w:hAnsi="宋体"/>
              </w:rPr>
              <w:t>707,831,441.31</w:t>
            </w:r>
          </w:p>
        </w:tc>
      </w:tr>
      <w:tr w:rsidR="004D10B8" w14:paraId="0D0D98DC" w14:textId="77777777">
        <w:tc>
          <w:tcPr>
            <w:tcW w:w="1629" w:type="pct"/>
            <w:tcBorders>
              <w:top w:val="outset" w:sz="6" w:space="0" w:color="auto"/>
              <w:left w:val="outset" w:sz="6" w:space="0" w:color="auto"/>
              <w:bottom w:val="outset" w:sz="6" w:space="0" w:color="auto"/>
              <w:right w:val="outset" w:sz="6" w:space="0" w:color="auto"/>
            </w:tcBorders>
            <w:vAlign w:val="center"/>
          </w:tcPr>
          <w:p w14:paraId="46EA6895" w14:textId="77777777" w:rsidR="004D10B8" w:rsidRDefault="004D10B8" w:rsidP="004D10B8">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14:paraId="29BAFBAA"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055572F1" w14:textId="77777777" w:rsidR="004D10B8" w:rsidRPr="004D10B8" w:rsidRDefault="004D10B8" w:rsidP="004D10B8">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A273449" w14:textId="77777777" w:rsidR="004D10B8" w:rsidRPr="004D10B8" w:rsidRDefault="004D10B8" w:rsidP="004D10B8">
            <w:pPr>
              <w:jc w:val="right"/>
              <w:rPr>
                <w:rFonts w:ascii="宋体" w:hAnsi="宋体"/>
              </w:rPr>
            </w:pPr>
          </w:p>
        </w:tc>
      </w:tr>
      <w:tr w:rsidR="004D10B8" w14:paraId="32F7CDE6" w14:textId="77777777">
        <w:tc>
          <w:tcPr>
            <w:tcW w:w="1629" w:type="pct"/>
            <w:tcBorders>
              <w:top w:val="outset" w:sz="6" w:space="0" w:color="auto"/>
              <w:left w:val="outset" w:sz="6" w:space="0" w:color="auto"/>
              <w:bottom w:val="outset" w:sz="6" w:space="0" w:color="auto"/>
              <w:right w:val="outset" w:sz="6" w:space="0" w:color="auto"/>
            </w:tcBorders>
            <w:vAlign w:val="center"/>
          </w:tcPr>
          <w:p w14:paraId="5DADD635" w14:textId="77777777" w:rsidR="004D10B8" w:rsidRDefault="004D10B8" w:rsidP="004D10B8">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14:paraId="70FFA87C"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1AEF9935" w14:textId="437A6D69" w:rsidR="004D10B8" w:rsidRPr="004D10B8" w:rsidRDefault="004D10B8" w:rsidP="004D10B8">
            <w:pPr>
              <w:jc w:val="right"/>
              <w:rPr>
                <w:rFonts w:ascii="宋体" w:hAnsi="宋体"/>
              </w:rPr>
            </w:pPr>
            <w:r w:rsidRPr="004D10B8">
              <w:rPr>
                <w:rFonts w:ascii="宋体" w:hAnsi="宋体" w:hint="eastAsia"/>
              </w:rPr>
              <w:t xml:space="preserve">139,612,621.79 </w:t>
            </w:r>
          </w:p>
        </w:tc>
        <w:tc>
          <w:tcPr>
            <w:tcW w:w="1333" w:type="pct"/>
            <w:tcBorders>
              <w:top w:val="outset" w:sz="6" w:space="0" w:color="auto"/>
              <w:left w:val="outset" w:sz="6" w:space="0" w:color="auto"/>
              <w:bottom w:val="outset" w:sz="6" w:space="0" w:color="auto"/>
              <w:right w:val="outset" w:sz="6" w:space="0" w:color="auto"/>
            </w:tcBorders>
            <w:vAlign w:val="center"/>
          </w:tcPr>
          <w:p w14:paraId="74D538FA" w14:textId="3E279199" w:rsidR="004D10B8" w:rsidRPr="004D10B8" w:rsidRDefault="00C729E6" w:rsidP="004D10B8">
            <w:pPr>
              <w:jc w:val="right"/>
              <w:rPr>
                <w:rFonts w:ascii="宋体" w:hAnsi="宋体"/>
              </w:rPr>
            </w:pPr>
            <w:r>
              <w:rPr>
                <w:rFonts w:ascii="宋体" w:hAnsi="宋体"/>
              </w:rPr>
              <w:t>139,612,621.79</w:t>
            </w:r>
          </w:p>
        </w:tc>
      </w:tr>
      <w:tr w:rsidR="004D10B8" w14:paraId="06E7F9D6" w14:textId="77777777">
        <w:tc>
          <w:tcPr>
            <w:tcW w:w="1629" w:type="pct"/>
            <w:tcBorders>
              <w:top w:val="outset" w:sz="6" w:space="0" w:color="auto"/>
              <w:left w:val="outset" w:sz="6" w:space="0" w:color="auto"/>
              <w:bottom w:val="outset" w:sz="6" w:space="0" w:color="auto"/>
              <w:right w:val="outset" w:sz="6" w:space="0" w:color="auto"/>
            </w:tcBorders>
            <w:vAlign w:val="center"/>
          </w:tcPr>
          <w:p w14:paraId="67A2CCCA" w14:textId="77777777" w:rsidR="004D10B8" w:rsidRDefault="004D10B8" w:rsidP="004D10B8">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14:paraId="6B975239"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273A43AD" w14:textId="77777777" w:rsidR="004D10B8" w:rsidRPr="004D10B8" w:rsidRDefault="004D10B8" w:rsidP="004D10B8">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1431E24" w14:textId="77777777" w:rsidR="004D10B8" w:rsidRPr="004D10B8" w:rsidRDefault="004D10B8" w:rsidP="004D10B8">
            <w:pPr>
              <w:jc w:val="right"/>
              <w:rPr>
                <w:rFonts w:ascii="宋体" w:hAnsi="宋体"/>
              </w:rPr>
            </w:pPr>
          </w:p>
        </w:tc>
      </w:tr>
      <w:tr w:rsidR="004D10B8" w14:paraId="1CAE8673" w14:textId="77777777">
        <w:tc>
          <w:tcPr>
            <w:tcW w:w="1629" w:type="pct"/>
            <w:tcBorders>
              <w:top w:val="outset" w:sz="6" w:space="0" w:color="auto"/>
              <w:left w:val="outset" w:sz="6" w:space="0" w:color="auto"/>
              <w:bottom w:val="outset" w:sz="6" w:space="0" w:color="auto"/>
              <w:right w:val="outset" w:sz="6" w:space="0" w:color="auto"/>
            </w:tcBorders>
            <w:vAlign w:val="center"/>
          </w:tcPr>
          <w:p w14:paraId="0C684769" w14:textId="77777777" w:rsidR="004D10B8" w:rsidRDefault="004D10B8" w:rsidP="004D10B8">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17883CC2"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608FA3BF" w14:textId="78896028" w:rsidR="004D10B8" w:rsidRPr="004D10B8" w:rsidRDefault="004D10B8" w:rsidP="004D10B8">
            <w:pPr>
              <w:jc w:val="right"/>
              <w:rPr>
                <w:rFonts w:ascii="宋体" w:hAnsi="宋体"/>
              </w:rPr>
            </w:pPr>
            <w:r w:rsidRPr="004D10B8">
              <w:rPr>
                <w:rFonts w:ascii="宋体" w:hAnsi="宋体"/>
              </w:rPr>
              <w:t>336,237,399.33</w:t>
            </w:r>
          </w:p>
        </w:tc>
        <w:tc>
          <w:tcPr>
            <w:tcW w:w="1333" w:type="pct"/>
            <w:tcBorders>
              <w:top w:val="outset" w:sz="6" w:space="0" w:color="auto"/>
              <w:left w:val="outset" w:sz="6" w:space="0" w:color="auto"/>
              <w:bottom w:val="outset" w:sz="6" w:space="0" w:color="auto"/>
              <w:right w:val="outset" w:sz="6" w:space="0" w:color="auto"/>
            </w:tcBorders>
            <w:vAlign w:val="center"/>
          </w:tcPr>
          <w:p w14:paraId="0189C09A" w14:textId="493AD9DD" w:rsidR="004D10B8" w:rsidRPr="004D10B8" w:rsidRDefault="004D10B8" w:rsidP="004D10B8">
            <w:pPr>
              <w:jc w:val="right"/>
              <w:rPr>
                <w:rFonts w:ascii="宋体" w:hAnsi="宋体"/>
              </w:rPr>
            </w:pPr>
            <w:r w:rsidRPr="004D10B8">
              <w:rPr>
                <w:rFonts w:ascii="宋体" w:hAnsi="宋体"/>
              </w:rPr>
              <w:t>3,238,130.55</w:t>
            </w:r>
          </w:p>
        </w:tc>
      </w:tr>
      <w:tr w:rsidR="004D10B8" w14:paraId="51FE8A46" w14:textId="77777777">
        <w:tc>
          <w:tcPr>
            <w:tcW w:w="1629" w:type="pct"/>
            <w:tcBorders>
              <w:top w:val="outset" w:sz="6" w:space="0" w:color="auto"/>
              <w:left w:val="outset" w:sz="6" w:space="0" w:color="auto"/>
              <w:bottom w:val="outset" w:sz="6" w:space="0" w:color="auto"/>
              <w:right w:val="outset" w:sz="6" w:space="0" w:color="auto"/>
            </w:tcBorders>
            <w:vAlign w:val="center"/>
          </w:tcPr>
          <w:p w14:paraId="6E68AD96" w14:textId="77777777" w:rsidR="004D10B8" w:rsidRDefault="004D10B8" w:rsidP="004D10B8">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40D84798"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443F6A42" w14:textId="71C4CC86" w:rsidR="004D10B8" w:rsidRPr="004D10B8" w:rsidRDefault="004D10B8" w:rsidP="004D10B8">
            <w:pPr>
              <w:jc w:val="right"/>
              <w:rPr>
                <w:rFonts w:ascii="宋体" w:hAnsi="宋体"/>
              </w:rPr>
            </w:pPr>
            <w:r w:rsidRPr="004D10B8">
              <w:rPr>
                <w:rFonts w:ascii="宋体" w:hAnsi="宋体"/>
              </w:rPr>
              <w:t>153,457,962.67</w:t>
            </w:r>
          </w:p>
        </w:tc>
        <w:tc>
          <w:tcPr>
            <w:tcW w:w="1333" w:type="pct"/>
            <w:tcBorders>
              <w:top w:val="outset" w:sz="6" w:space="0" w:color="auto"/>
              <w:left w:val="outset" w:sz="6" w:space="0" w:color="auto"/>
              <w:bottom w:val="outset" w:sz="6" w:space="0" w:color="auto"/>
              <w:right w:val="outset" w:sz="6" w:space="0" w:color="auto"/>
            </w:tcBorders>
            <w:vAlign w:val="center"/>
          </w:tcPr>
          <w:p w14:paraId="4FDC5039" w14:textId="25E71755" w:rsidR="004D10B8" w:rsidRPr="004D10B8" w:rsidRDefault="004D10B8" w:rsidP="004D10B8">
            <w:pPr>
              <w:jc w:val="right"/>
              <w:rPr>
                <w:rFonts w:ascii="宋体" w:hAnsi="宋体"/>
              </w:rPr>
            </w:pPr>
            <w:r w:rsidRPr="004D10B8">
              <w:rPr>
                <w:rFonts w:ascii="宋体" w:hAnsi="宋体"/>
              </w:rPr>
              <w:t>145,452,996.57</w:t>
            </w:r>
          </w:p>
        </w:tc>
      </w:tr>
      <w:tr w:rsidR="004D10B8" w14:paraId="6A84757B" w14:textId="77777777">
        <w:tc>
          <w:tcPr>
            <w:tcW w:w="1629" w:type="pct"/>
            <w:tcBorders>
              <w:top w:val="outset" w:sz="6" w:space="0" w:color="auto"/>
              <w:left w:val="outset" w:sz="6" w:space="0" w:color="auto"/>
              <w:bottom w:val="outset" w:sz="6" w:space="0" w:color="auto"/>
              <w:right w:val="outset" w:sz="6" w:space="0" w:color="auto"/>
            </w:tcBorders>
            <w:vAlign w:val="center"/>
          </w:tcPr>
          <w:p w14:paraId="2D0B8B07" w14:textId="77777777" w:rsidR="004D10B8" w:rsidRDefault="004D10B8" w:rsidP="004D10B8">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2EE15F17" w14:textId="77777777" w:rsidR="004D10B8" w:rsidRDefault="004D10B8" w:rsidP="004D10B8"/>
        </w:tc>
        <w:tc>
          <w:tcPr>
            <w:tcW w:w="1411" w:type="pct"/>
            <w:tcBorders>
              <w:top w:val="outset" w:sz="6" w:space="0" w:color="auto"/>
              <w:left w:val="outset" w:sz="6" w:space="0" w:color="auto"/>
              <w:bottom w:val="outset" w:sz="6" w:space="0" w:color="auto"/>
              <w:right w:val="outset" w:sz="6" w:space="0" w:color="auto"/>
            </w:tcBorders>
            <w:vAlign w:val="center"/>
          </w:tcPr>
          <w:p w14:paraId="1709BD24" w14:textId="2D76EC06" w:rsidR="004D10B8" w:rsidRPr="004D10B8" w:rsidRDefault="004D10B8" w:rsidP="004D10B8">
            <w:pPr>
              <w:jc w:val="right"/>
              <w:rPr>
                <w:rFonts w:ascii="宋体" w:hAnsi="宋体"/>
              </w:rPr>
            </w:pPr>
            <w:r w:rsidRPr="004D10B8">
              <w:rPr>
                <w:rFonts w:ascii="宋体" w:hAnsi="宋体"/>
              </w:rPr>
              <w:t>2,182,506,931.34</w:t>
            </w:r>
          </w:p>
        </w:tc>
        <w:tc>
          <w:tcPr>
            <w:tcW w:w="1333" w:type="pct"/>
            <w:tcBorders>
              <w:top w:val="outset" w:sz="6" w:space="0" w:color="auto"/>
              <w:left w:val="outset" w:sz="6" w:space="0" w:color="auto"/>
              <w:bottom w:val="outset" w:sz="6" w:space="0" w:color="auto"/>
              <w:right w:val="outset" w:sz="6" w:space="0" w:color="auto"/>
            </w:tcBorders>
            <w:vAlign w:val="center"/>
          </w:tcPr>
          <w:p w14:paraId="6BA9C200" w14:textId="46497B58" w:rsidR="004D10B8" w:rsidRPr="004D10B8" w:rsidRDefault="004D10B8" w:rsidP="004D10B8">
            <w:pPr>
              <w:jc w:val="right"/>
              <w:rPr>
                <w:rFonts w:ascii="宋体" w:hAnsi="宋体"/>
              </w:rPr>
            </w:pPr>
            <w:r w:rsidRPr="004D10B8">
              <w:rPr>
                <w:rFonts w:ascii="宋体" w:hAnsi="宋体"/>
              </w:rPr>
              <w:t>1,885,582,676.65</w:t>
            </w:r>
          </w:p>
        </w:tc>
      </w:tr>
      <w:tr w:rsidR="004D10B8" w14:paraId="5388D497" w14:textId="77777777">
        <w:sdt>
          <w:sdtPr>
            <w:tag w:val="_PLD_e62929b21cd4456494013c9cb0dc5b16"/>
            <w:id w:val="1107930312"/>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69BD6B5" w14:textId="77777777" w:rsidR="004D10B8" w:rsidRDefault="004D10B8" w:rsidP="004D10B8">
                <w:pPr>
                  <w:rPr>
                    <w:color w:val="000000" w:themeColor="text1"/>
                  </w:rPr>
                </w:pPr>
                <w:r>
                  <w:rPr>
                    <w:rFonts w:hint="eastAsia"/>
                    <w:b/>
                    <w:color w:val="000000" w:themeColor="text1"/>
                  </w:rPr>
                  <w:t>非流动负债：</w:t>
                </w:r>
              </w:p>
            </w:tc>
          </w:sdtContent>
        </w:sdt>
      </w:tr>
      <w:tr w:rsidR="00197EFF" w14:paraId="7AEA7741" w14:textId="77777777">
        <w:tc>
          <w:tcPr>
            <w:tcW w:w="1629" w:type="pct"/>
            <w:tcBorders>
              <w:top w:val="outset" w:sz="6" w:space="0" w:color="auto"/>
              <w:left w:val="outset" w:sz="6" w:space="0" w:color="auto"/>
              <w:bottom w:val="outset" w:sz="6" w:space="0" w:color="auto"/>
              <w:right w:val="outset" w:sz="6" w:space="0" w:color="auto"/>
            </w:tcBorders>
            <w:vAlign w:val="center"/>
          </w:tcPr>
          <w:p w14:paraId="435081FE" w14:textId="77777777" w:rsidR="00197EFF" w:rsidRDefault="00197EFF" w:rsidP="00197EFF">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14:paraId="0297BEA6"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1279A3D3" w14:textId="685B6AE0" w:rsidR="00197EFF" w:rsidRPr="00197EFF" w:rsidRDefault="00197EFF" w:rsidP="00197EFF">
            <w:pPr>
              <w:jc w:val="right"/>
              <w:rPr>
                <w:rFonts w:ascii="宋体" w:hAnsi="宋体"/>
              </w:rPr>
            </w:pPr>
            <w:r w:rsidRPr="00197EFF">
              <w:rPr>
                <w:rFonts w:ascii="宋体" w:hAnsi="宋体"/>
              </w:rPr>
              <w:t>47,731,518.00</w:t>
            </w:r>
          </w:p>
        </w:tc>
        <w:tc>
          <w:tcPr>
            <w:tcW w:w="1333" w:type="pct"/>
            <w:tcBorders>
              <w:top w:val="outset" w:sz="6" w:space="0" w:color="auto"/>
              <w:left w:val="outset" w:sz="6" w:space="0" w:color="auto"/>
              <w:bottom w:val="outset" w:sz="6" w:space="0" w:color="auto"/>
              <w:right w:val="outset" w:sz="6" w:space="0" w:color="auto"/>
            </w:tcBorders>
            <w:vAlign w:val="center"/>
          </w:tcPr>
          <w:p w14:paraId="5F8E8E00" w14:textId="16200C9D" w:rsidR="00197EFF" w:rsidRPr="00197EFF" w:rsidRDefault="00197EFF" w:rsidP="00197EFF">
            <w:pPr>
              <w:jc w:val="right"/>
              <w:rPr>
                <w:rFonts w:ascii="宋体" w:hAnsi="宋体"/>
              </w:rPr>
            </w:pPr>
            <w:r w:rsidRPr="00197EFF">
              <w:rPr>
                <w:rFonts w:ascii="宋体" w:hAnsi="宋体"/>
              </w:rPr>
              <w:t>355,000,000.00</w:t>
            </w:r>
          </w:p>
        </w:tc>
      </w:tr>
      <w:tr w:rsidR="00197EFF" w14:paraId="7081930F" w14:textId="77777777">
        <w:tc>
          <w:tcPr>
            <w:tcW w:w="1629" w:type="pct"/>
            <w:tcBorders>
              <w:top w:val="outset" w:sz="6" w:space="0" w:color="auto"/>
              <w:left w:val="outset" w:sz="6" w:space="0" w:color="auto"/>
              <w:bottom w:val="outset" w:sz="6" w:space="0" w:color="auto"/>
              <w:right w:val="outset" w:sz="6" w:space="0" w:color="auto"/>
            </w:tcBorders>
            <w:vAlign w:val="center"/>
          </w:tcPr>
          <w:p w14:paraId="0FEDEFFA" w14:textId="77777777" w:rsidR="00197EFF" w:rsidRDefault="00197EFF" w:rsidP="00197EFF">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14:paraId="361C0AEF"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6CDC46BE" w14:textId="77777777" w:rsidR="00197EFF" w:rsidRPr="00197EFF" w:rsidRDefault="00197EFF" w:rsidP="00197EFF">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992D1A5" w14:textId="77777777" w:rsidR="00197EFF" w:rsidRPr="00197EFF" w:rsidRDefault="00197EFF" w:rsidP="00197EFF">
            <w:pPr>
              <w:jc w:val="right"/>
              <w:rPr>
                <w:rFonts w:ascii="宋体" w:hAnsi="宋体"/>
              </w:rPr>
            </w:pPr>
          </w:p>
        </w:tc>
      </w:tr>
      <w:tr w:rsidR="00197EFF" w14:paraId="77D373BC" w14:textId="77777777">
        <w:tc>
          <w:tcPr>
            <w:tcW w:w="1629" w:type="pct"/>
            <w:tcBorders>
              <w:top w:val="outset" w:sz="6" w:space="0" w:color="auto"/>
              <w:left w:val="outset" w:sz="6" w:space="0" w:color="auto"/>
              <w:bottom w:val="outset" w:sz="6" w:space="0" w:color="auto"/>
              <w:right w:val="outset" w:sz="6" w:space="0" w:color="auto"/>
            </w:tcBorders>
            <w:vAlign w:val="center"/>
          </w:tcPr>
          <w:p w14:paraId="35F3AAC6" w14:textId="77777777" w:rsidR="00197EFF" w:rsidRDefault="00197EFF" w:rsidP="00197EFF">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5FEB3F60"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5EEB30B9" w14:textId="77777777" w:rsidR="00197EFF" w:rsidRPr="00197EFF" w:rsidRDefault="00197EFF" w:rsidP="00197EFF">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7FB903CB" w14:textId="77777777" w:rsidR="00197EFF" w:rsidRPr="00197EFF" w:rsidRDefault="00197EFF" w:rsidP="00197EFF">
            <w:pPr>
              <w:jc w:val="right"/>
              <w:rPr>
                <w:rFonts w:ascii="宋体" w:hAnsi="宋体"/>
              </w:rPr>
            </w:pPr>
          </w:p>
        </w:tc>
      </w:tr>
      <w:tr w:rsidR="00197EFF" w14:paraId="6EB5E62A" w14:textId="77777777">
        <w:tc>
          <w:tcPr>
            <w:tcW w:w="1629" w:type="pct"/>
            <w:tcBorders>
              <w:top w:val="outset" w:sz="6" w:space="0" w:color="auto"/>
              <w:left w:val="outset" w:sz="6" w:space="0" w:color="auto"/>
              <w:bottom w:val="outset" w:sz="6" w:space="0" w:color="auto"/>
              <w:right w:val="outset" w:sz="6" w:space="0" w:color="auto"/>
            </w:tcBorders>
            <w:vAlign w:val="center"/>
          </w:tcPr>
          <w:p w14:paraId="060BF035" w14:textId="77777777" w:rsidR="00197EFF" w:rsidRDefault="00197EFF" w:rsidP="00197EFF">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130ACCF1"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2064E90F" w14:textId="77777777" w:rsidR="00197EFF" w:rsidRPr="00197EFF" w:rsidRDefault="00197EFF" w:rsidP="00197EFF">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5A4D9E11" w14:textId="77777777" w:rsidR="00197EFF" w:rsidRPr="00197EFF" w:rsidRDefault="00197EFF" w:rsidP="00197EFF">
            <w:pPr>
              <w:jc w:val="right"/>
              <w:rPr>
                <w:rFonts w:ascii="宋体" w:hAnsi="宋体"/>
              </w:rPr>
            </w:pPr>
          </w:p>
        </w:tc>
      </w:tr>
      <w:tr w:rsidR="00197EFF" w14:paraId="42EA4B42" w14:textId="77777777">
        <w:tc>
          <w:tcPr>
            <w:tcW w:w="1629" w:type="pct"/>
            <w:tcBorders>
              <w:top w:val="outset" w:sz="6" w:space="0" w:color="auto"/>
              <w:left w:val="outset" w:sz="6" w:space="0" w:color="auto"/>
              <w:bottom w:val="outset" w:sz="6" w:space="0" w:color="auto"/>
              <w:right w:val="outset" w:sz="6" w:space="0" w:color="auto"/>
            </w:tcBorders>
            <w:vAlign w:val="center"/>
          </w:tcPr>
          <w:p w14:paraId="534BB9FD" w14:textId="77777777" w:rsidR="00197EFF" w:rsidRDefault="00197EFF" w:rsidP="00197EFF">
            <w:pPr>
              <w:ind w:firstLineChars="100" w:firstLine="210"/>
              <w:rPr>
                <w:color w:val="000000" w:themeColor="text1"/>
              </w:rPr>
            </w:pPr>
            <w:r>
              <w:rPr>
                <w:rFonts w:hint="eastAsia"/>
                <w:color w:val="000000" w:themeColor="text1"/>
              </w:rPr>
              <w:lastRenderedPageBreak/>
              <w:t>租赁负债</w:t>
            </w:r>
          </w:p>
        </w:tc>
        <w:tc>
          <w:tcPr>
            <w:tcW w:w="627" w:type="pct"/>
            <w:tcBorders>
              <w:top w:val="outset" w:sz="6" w:space="0" w:color="auto"/>
              <w:left w:val="outset" w:sz="6" w:space="0" w:color="auto"/>
              <w:bottom w:val="outset" w:sz="6" w:space="0" w:color="auto"/>
              <w:right w:val="outset" w:sz="6" w:space="0" w:color="auto"/>
            </w:tcBorders>
            <w:vAlign w:val="center"/>
          </w:tcPr>
          <w:p w14:paraId="1B2B0BEF"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5D758E50" w14:textId="77777777" w:rsidR="00197EFF" w:rsidRPr="00197EFF" w:rsidRDefault="00197EFF" w:rsidP="00197EFF">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01E17FA3" w14:textId="77777777" w:rsidR="00197EFF" w:rsidRPr="00197EFF" w:rsidRDefault="00197EFF" w:rsidP="00197EFF">
            <w:pPr>
              <w:jc w:val="right"/>
              <w:rPr>
                <w:rFonts w:ascii="宋体" w:hAnsi="宋体"/>
              </w:rPr>
            </w:pPr>
          </w:p>
        </w:tc>
      </w:tr>
      <w:tr w:rsidR="00197EFF" w14:paraId="521D2FAB" w14:textId="77777777">
        <w:tc>
          <w:tcPr>
            <w:tcW w:w="1629" w:type="pct"/>
            <w:tcBorders>
              <w:top w:val="outset" w:sz="6" w:space="0" w:color="auto"/>
              <w:left w:val="outset" w:sz="6" w:space="0" w:color="auto"/>
              <w:bottom w:val="outset" w:sz="6" w:space="0" w:color="auto"/>
              <w:right w:val="outset" w:sz="6" w:space="0" w:color="auto"/>
            </w:tcBorders>
            <w:vAlign w:val="center"/>
          </w:tcPr>
          <w:p w14:paraId="315601EA" w14:textId="77777777" w:rsidR="00197EFF" w:rsidRDefault="00197EFF" w:rsidP="00197EFF">
            <w:pPr>
              <w:ind w:firstLineChars="100" w:firstLine="210"/>
              <w:rPr>
                <w:color w:val="000000" w:themeColor="text1"/>
              </w:rPr>
            </w:pPr>
            <w:r>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vAlign w:val="center"/>
          </w:tcPr>
          <w:p w14:paraId="4B943DCE"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1113F2D6" w14:textId="77777777" w:rsidR="00197EFF" w:rsidRPr="00197EFF" w:rsidRDefault="00197EFF" w:rsidP="00197EFF">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4557BDE7" w14:textId="77777777" w:rsidR="00197EFF" w:rsidRPr="00197EFF" w:rsidRDefault="00197EFF" w:rsidP="00197EFF">
            <w:pPr>
              <w:jc w:val="right"/>
              <w:rPr>
                <w:rFonts w:ascii="宋体" w:hAnsi="宋体"/>
              </w:rPr>
            </w:pPr>
          </w:p>
        </w:tc>
      </w:tr>
      <w:tr w:rsidR="00197EFF" w14:paraId="13BBC2FE" w14:textId="77777777">
        <w:tc>
          <w:tcPr>
            <w:tcW w:w="1629" w:type="pct"/>
            <w:tcBorders>
              <w:top w:val="outset" w:sz="6" w:space="0" w:color="auto"/>
              <w:left w:val="outset" w:sz="6" w:space="0" w:color="auto"/>
              <w:bottom w:val="outset" w:sz="6" w:space="0" w:color="auto"/>
              <w:right w:val="outset" w:sz="6" w:space="0" w:color="auto"/>
            </w:tcBorders>
            <w:vAlign w:val="center"/>
          </w:tcPr>
          <w:p w14:paraId="44BA8A6A" w14:textId="77777777" w:rsidR="00197EFF" w:rsidRDefault="00197EFF" w:rsidP="00197EFF">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435CCF70"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5A8EC7BD" w14:textId="77777777" w:rsidR="00197EFF" w:rsidRPr="00197EFF" w:rsidRDefault="00197EFF" w:rsidP="00197EFF">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2918583" w14:textId="77777777" w:rsidR="00197EFF" w:rsidRPr="00197EFF" w:rsidRDefault="00197EFF" w:rsidP="00197EFF">
            <w:pPr>
              <w:jc w:val="right"/>
              <w:rPr>
                <w:rFonts w:ascii="宋体" w:hAnsi="宋体"/>
              </w:rPr>
            </w:pPr>
          </w:p>
        </w:tc>
      </w:tr>
      <w:tr w:rsidR="00197EFF" w14:paraId="4AC810B4" w14:textId="77777777">
        <w:tc>
          <w:tcPr>
            <w:tcW w:w="1629" w:type="pct"/>
            <w:tcBorders>
              <w:top w:val="outset" w:sz="6" w:space="0" w:color="auto"/>
              <w:left w:val="outset" w:sz="6" w:space="0" w:color="auto"/>
              <w:bottom w:val="outset" w:sz="6" w:space="0" w:color="auto"/>
              <w:right w:val="outset" w:sz="6" w:space="0" w:color="auto"/>
            </w:tcBorders>
            <w:vAlign w:val="center"/>
          </w:tcPr>
          <w:p w14:paraId="253439EE" w14:textId="77777777" w:rsidR="00197EFF" w:rsidRDefault="00197EFF" w:rsidP="00197EFF">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14:paraId="5F9F2704"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77A8B032" w14:textId="77777777" w:rsidR="00197EFF" w:rsidRPr="00197EFF" w:rsidRDefault="00197EFF" w:rsidP="00197EFF">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D7C7603" w14:textId="77777777" w:rsidR="00197EFF" w:rsidRPr="00197EFF" w:rsidRDefault="00197EFF" w:rsidP="00197EFF">
            <w:pPr>
              <w:jc w:val="right"/>
              <w:rPr>
                <w:rFonts w:ascii="宋体" w:hAnsi="宋体"/>
              </w:rPr>
            </w:pPr>
          </w:p>
        </w:tc>
      </w:tr>
      <w:tr w:rsidR="00197EFF" w14:paraId="266D6BFB" w14:textId="77777777">
        <w:tc>
          <w:tcPr>
            <w:tcW w:w="1629" w:type="pct"/>
            <w:tcBorders>
              <w:top w:val="outset" w:sz="6" w:space="0" w:color="auto"/>
              <w:left w:val="outset" w:sz="6" w:space="0" w:color="auto"/>
              <w:bottom w:val="outset" w:sz="6" w:space="0" w:color="auto"/>
              <w:right w:val="outset" w:sz="6" w:space="0" w:color="auto"/>
            </w:tcBorders>
            <w:vAlign w:val="center"/>
          </w:tcPr>
          <w:p w14:paraId="7835AB65" w14:textId="77777777" w:rsidR="00197EFF" w:rsidRDefault="00197EFF" w:rsidP="00197EFF">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14:paraId="3DFD3202"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35745B5B" w14:textId="6D79E93D" w:rsidR="00197EFF" w:rsidRPr="00197EFF" w:rsidRDefault="00197EFF" w:rsidP="00197EFF">
            <w:pPr>
              <w:jc w:val="right"/>
              <w:rPr>
                <w:rFonts w:ascii="宋体" w:hAnsi="宋体"/>
              </w:rPr>
            </w:pPr>
            <w:r w:rsidRPr="00197EFF">
              <w:rPr>
                <w:rFonts w:ascii="宋体" w:hAnsi="宋体"/>
              </w:rPr>
              <w:t>7,044,893.82</w:t>
            </w:r>
          </w:p>
        </w:tc>
        <w:tc>
          <w:tcPr>
            <w:tcW w:w="1333" w:type="pct"/>
            <w:tcBorders>
              <w:top w:val="outset" w:sz="6" w:space="0" w:color="auto"/>
              <w:left w:val="outset" w:sz="6" w:space="0" w:color="auto"/>
              <w:bottom w:val="outset" w:sz="6" w:space="0" w:color="auto"/>
              <w:right w:val="outset" w:sz="6" w:space="0" w:color="auto"/>
            </w:tcBorders>
            <w:vAlign w:val="center"/>
          </w:tcPr>
          <w:p w14:paraId="4BE189B9" w14:textId="78F5C098" w:rsidR="00197EFF" w:rsidRPr="00197EFF" w:rsidRDefault="00197EFF" w:rsidP="00197EFF">
            <w:pPr>
              <w:jc w:val="right"/>
              <w:rPr>
                <w:rFonts w:ascii="宋体" w:hAnsi="宋体"/>
              </w:rPr>
            </w:pPr>
            <w:r w:rsidRPr="00197EFF">
              <w:rPr>
                <w:rFonts w:ascii="宋体" w:hAnsi="宋体"/>
              </w:rPr>
              <w:t>8,709,487.12</w:t>
            </w:r>
          </w:p>
        </w:tc>
      </w:tr>
      <w:tr w:rsidR="00197EFF" w14:paraId="5BA8CD3A" w14:textId="77777777">
        <w:tc>
          <w:tcPr>
            <w:tcW w:w="1629" w:type="pct"/>
            <w:tcBorders>
              <w:top w:val="outset" w:sz="6" w:space="0" w:color="auto"/>
              <w:left w:val="outset" w:sz="6" w:space="0" w:color="auto"/>
              <w:bottom w:val="outset" w:sz="6" w:space="0" w:color="auto"/>
              <w:right w:val="outset" w:sz="6" w:space="0" w:color="auto"/>
            </w:tcBorders>
            <w:vAlign w:val="center"/>
          </w:tcPr>
          <w:p w14:paraId="4ED433A1" w14:textId="77777777" w:rsidR="00197EFF" w:rsidRDefault="00197EFF" w:rsidP="00197EFF">
            <w:pPr>
              <w:ind w:firstLineChars="100" w:firstLine="210"/>
              <w:rPr>
                <w:color w:val="000000" w:themeColor="text1"/>
              </w:rPr>
            </w:pPr>
            <w:r>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14:paraId="3DCD9136"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1248A9C6" w14:textId="06EA75BE" w:rsidR="00197EFF" w:rsidRPr="00197EFF" w:rsidRDefault="00197EFF" w:rsidP="00197EFF">
            <w:pPr>
              <w:jc w:val="right"/>
              <w:rPr>
                <w:rFonts w:ascii="宋体" w:hAnsi="宋体"/>
              </w:rPr>
            </w:pPr>
            <w:r w:rsidRPr="00197EFF">
              <w:rPr>
                <w:rFonts w:ascii="宋体" w:hAnsi="宋体"/>
              </w:rPr>
              <w:t>54,047,078.72</w:t>
            </w:r>
          </w:p>
        </w:tc>
        <w:tc>
          <w:tcPr>
            <w:tcW w:w="1333" w:type="pct"/>
            <w:tcBorders>
              <w:top w:val="outset" w:sz="6" w:space="0" w:color="auto"/>
              <w:left w:val="outset" w:sz="6" w:space="0" w:color="auto"/>
              <w:bottom w:val="outset" w:sz="6" w:space="0" w:color="auto"/>
              <w:right w:val="outset" w:sz="6" w:space="0" w:color="auto"/>
            </w:tcBorders>
            <w:vAlign w:val="center"/>
          </w:tcPr>
          <w:p w14:paraId="08A5CCA7" w14:textId="6BB3AA80" w:rsidR="00197EFF" w:rsidRPr="00197EFF" w:rsidRDefault="00197EFF" w:rsidP="00197EFF">
            <w:pPr>
              <w:jc w:val="right"/>
              <w:rPr>
                <w:rFonts w:ascii="宋体" w:hAnsi="宋体"/>
              </w:rPr>
            </w:pPr>
            <w:r w:rsidRPr="00197EFF">
              <w:rPr>
                <w:rFonts w:ascii="宋体" w:hAnsi="宋体"/>
              </w:rPr>
              <w:t>54,047,078.72</w:t>
            </w:r>
          </w:p>
        </w:tc>
      </w:tr>
      <w:tr w:rsidR="00197EFF" w14:paraId="5D171B2C" w14:textId="77777777">
        <w:tc>
          <w:tcPr>
            <w:tcW w:w="1629" w:type="pct"/>
            <w:tcBorders>
              <w:top w:val="outset" w:sz="6" w:space="0" w:color="auto"/>
              <w:left w:val="outset" w:sz="6" w:space="0" w:color="auto"/>
              <w:bottom w:val="outset" w:sz="6" w:space="0" w:color="auto"/>
              <w:right w:val="outset" w:sz="6" w:space="0" w:color="auto"/>
            </w:tcBorders>
            <w:vAlign w:val="center"/>
          </w:tcPr>
          <w:p w14:paraId="75D60A80" w14:textId="77777777" w:rsidR="00197EFF" w:rsidRDefault="00197EFF" w:rsidP="00197EFF">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2F5DC7F0"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3BCC0A58" w14:textId="77777777" w:rsidR="00197EFF" w:rsidRPr="00197EFF" w:rsidRDefault="00197EFF" w:rsidP="00197EFF">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1DB5A8BD" w14:textId="77777777" w:rsidR="00197EFF" w:rsidRPr="00197EFF" w:rsidRDefault="00197EFF" w:rsidP="00197EFF">
            <w:pPr>
              <w:jc w:val="right"/>
              <w:rPr>
                <w:rFonts w:ascii="宋体" w:hAnsi="宋体"/>
              </w:rPr>
            </w:pPr>
          </w:p>
        </w:tc>
      </w:tr>
      <w:tr w:rsidR="00197EFF" w14:paraId="2E613921" w14:textId="77777777">
        <w:tc>
          <w:tcPr>
            <w:tcW w:w="1629" w:type="pct"/>
            <w:tcBorders>
              <w:top w:val="outset" w:sz="6" w:space="0" w:color="auto"/>
              <w:left w:val="outset" w:sz="6" w:space="0" w:color="auto"/>
              <w:bottom w:val="outset" w:sz="6" w:space="0" w:color="auto"/>
              <w:right w:val="outset" w:sz="6" w:space="0" w:color="auto"/>
            </w:tcBorders>
            <w:vAlign w:val="center"/>
          </w:tcPr>
          <w:p w14:paraId="5A7A4FE2" w14:textId="77777777" w:rsidR="00197EFF" w:rsidRDefault="00197EFF" w:rsidP="00197EFF">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21577655"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33635D91" w14:textId="7C67BBE2" w:rsidR="00197EFF" w:rsidRPr="00197EFF" w:rsidRDefault="00197EFF" w:rsidP="00197EFF">
            <w:pPr>
              <w:jc w:val="right"/>
              <w:rPr>
                <w:rFonts w:ascii="宋体" w:hAnsi="宋体"/>
              </w:rPr>
            </w:pPr>
            <w:r w:rsidRPr="00197EFF">
              <w:rPr>
                <w:rFonts w:ascii="宋体" w:hAnsi="宋体"/>
              </w:rPr>
              <w:t>108,823,490.54</w:t>
            </w:r>
          </w:p>
        </w:tc>
        <w:tc>
          <w:tcPr>
            <w:tcW w:w="1333" w:type="pct"/>
            <w:tcBorders>
              <w:top w:val="outset" w:sz="6" w:space="0" w:color="auto"/>
              <w:left w:val="outset" w:sz="6" w:space="0" w:color="auto"/>
              <w:bottom w:val="outset" w:sz="6" w:space="0" w:color="auto"/>
              <w:right w:val="outset" w:sz="6" w:space="0" w:color="auto"/>
            </w:tcBorders>
            <w:vAlign w:val="center"/>
          </w:tcPr>
          <w:p w14:paraId="0609507B" w14:textId="329FD0AD" w:rsidR="00197EFF" w:rsidRPr="00197EFF" w:rsidRDefault="00197EFF" w:rsidP="00197EFF">
            <w:pPr>
              <w:jc w:val="right"/>
              <w:rPr>
                <w:rFonts w:ascii="宋体" w:hAnsi="宋体"/>
              </w:rPr>
            </w:pPr>
            <w:r w:rsidRPr="00197EFF">
              <w:rPr>
                <w:rFonts w:ascii="宋体" w:hAnsi="宋体"/>
              </w:rPr>
              <w:t>417,756,565.84</w:t>
            </w:r>
          </w:p>
        </w:tc>
      </w:tr>
      <w:tr w:rsidR="00197EFF" w14:paraId="7C31CF42" w14:textId="77777777">
        <w:tc>
          <w:tcPr>
            <w:tcW w:w="1629" w:type="pct"/>
            <w:tcBorders>
              <w:top w:val="outset" w:sz="6" w:space="0" w:color="auto"/>
              <w:left w:val="outset" w:sz="6" w:space="0" w:color="auto"/>
              <w:bottom w:val="outset" w:sz="6" w:space="0" w:color="auto"/>
              <w:right w:val="outset" w:sz="6" w:space="0" w:color="auto"/>
            </w:tcBorders>
            <w:vAlign w:val="center"/>
          </w:tcPr>
          <w:p w14:paraId="62D9748A" w14:textId="77777777" w:rsidR="00197EFF" w:rsidRDefault="00197EFF" w:rsidP="00197EFF">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14:paraId="4B58ABE6"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23C76143" w14:textId="38155530" w:rsidR="00197EFF" w:rsidRPr="00197EFF" w:rsidRDefault="00197EFF" w:rsidP="00197EFF">
            <w:pPr>
              <w:jc w:val="right"/>
              <w:rPr>
                <w:rFonts w:ascii="宋体" w:hAnsi="宋体"/>
              </w:rPr>
            </w:pPr>
            <w:r w:rsidRPr="00197EFF">
              <w:rPr>
                <w:rFonts w:ascii="宋体" w:hAnsi="宋体"/>
              </w:rPr>
              <w:t>2,291,330,421.88</w:t>
            </w:r>
          </w:p>
        </w:tc>
        <w:tc>
          <w:tcPr>
            <w:tcW w:w="1333" w:type="pct"/>
            <w:tcBorders>
              <w:top w:val="outset" w:sz="6" w:space="0" w:color="auto"/>
              <w:left w:val="outset" w:sz="6" w:space="0" w:color="auto"/>
              <w:bottom w:val="outset" w:sz="6" w:space="0" w:color="auto"/>
              <w:right w:val="outset" w:sz="6" w:space="0" w:color="auto"/>
            </w:tcBorders>
            <w:vAlign w:val="center"/>
          </w:tcPr>
          <w:p w14:paraId="32EAFE7D" w14:textId="2571F233" w:rsidR="00197EFF" w:rsidRPr="00197EFF" w:rsidRDefault="00197EFF" w:rsidP="00197EFF">
            <w:pPr>
              <w:jc w:val="right"/>
              <w:rPr>
                <w:rFonts w:ascii="宋体" w:hAnsi="宋体"/>
              </w:rPr>
            </w:pPr>
            <w:r w:rsidRPr="00197EFF">
              <w:rPr>
                <w:rFonts w:ascii="宋体" w:hAnsi="宋体"/>
              </w:rPr>
              <w:t>2,303,339,242.49</w:t>
            </w:r>
          </w:p>
        </w:tc>
      </w:tr>
      <w:tr w:rsidR="00197EFF" w14:paraId="1095C3C5" w14:textId="77777777">
        <w:sdt>
          <w:sdtPr>
            <w:tag w:val="_PLD_b3c95ee428314f8b8091bd15dff2a83d"/>
            <w:id w:val="-557010731"/>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DE90C9E" w14:textId="77777777" w:rsidR="00197EFF" w:rsidRDefault="00197EFF" w:rsidP="00197EFF">
                <w:pPr>
                  <w:rPr>
                    <w:color w:val="000000" w:themeColor="text1"/>
                  </w:rPr>
                </w:pPr>
                <w:r>
                  <w:rPr>
                    <w:rFonts w:hint="eastAsia"/>
                    <w:b/>
                    <w:color w:val="000000" w:themeColor="text1"/>
                  </w:rPr>
                  <w:t>所有者权益（或股东权益）：</w:t>
                </w:r>
              </w:p>
            </w:tc>
          </w:sdtContent>
        </w:sdt>
      </w:tr>
      <w:tr w:rsidR="00197EFF" w14:paraId="73B05BC5" w14:textId="77777777">
        <w:tc>
          <w:tcPr>
            <w:tcW w:w="1629" w:type="pct"/>
            <w:tcBorders>
              <w:top w:val="outset" w:sz="6" w:space="0" w:color="auto"/>
              <w:left w:val="outset" w:sz="6" w:space="0" w:color="auto"/>
              <w:bottom w:val="outset" w:sz="6" w:space="0" w:color="auto"/>
              <w:right w:val="outset" w:sz="6" w:space="0" w:color="auto"/>
            </w:tcBorders>
            <w:vAlign w:val="center"/>
          </w:tcPr>
          <w:p w14:paraId="5C842326" w14:textId="77777777" w:rsidR="00197EFF" w:rsidRDefault="00197EFF" w:rsidP="00197EFF">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14:paraId="544546B0"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00B5BEA2" w14:textId="258D341C" w:rsidR="00197EFF" w:rsidRPr="00197EFF" w:rsidRDefault="00197EFF" w:rsidP="00197EFF">
            <w:pPr>
              <w:jc w:val="right"/>
              <w:rPr>
                <w:rFonts w:ascii="宋体" w:hAnsi="宋体"/>
              </w:rPr>
            </w:pPr>
            <w:r w:rsidRPr="00197EFF">
              <w:rPr>
                <w:rFonts w:ascii="宋体" w:hAnsi="宋体" w:hint="eastAsia"/>
              </w:rPr>
              <w:t xml:space="preserve">413,961,015.00 </w:t>
            </w:r>
          </w:p>
        </w:tc>
        <w:tc>
          <w:tcPr>
            <w:tcW w:w="1333" w:type="pct"/>
            <w:tcBorders>
              <w:top w:val="outset" w:sz="6" w:space="0" w:color="auto"/>
              <w:left w:val="outset" w:sz="6" w:space="0" w:color="auto"/>
              <w:bottom w:val="outset" w:sz="6" w:space="0" w:color="auto"/>
              <w:right w:val="outset" w:sz="6" w:space="0" w:color="auto"/>
            </w:tcBorders>
            <w:vAlign w:val="center"/>
          </w:tcPr>
          <w:p w14:paraId="575F0785" w14:textId="75A508DB" w:rsidR="00197EFF" w:rsidRPr="00197EFF" w:rsidRDefault="00C729E6" w:rsidP="00197EFF">
            <w:pPr>
              <w:jc w:val="right"/>
              <w:rPr>
                <w:rFonts w:ascii="宋体" w:hAnsi="宋体"/>
              </w:rPr>
            </w:pPr>
            <w:r>
              <w:rPr>
                <w:rFonts w:ascii="宋体" w:hAnsi="宋体"/>
              </w:rPr>
              <w:t>413,961,015.00</w:t>
            </w:r>
          </w:p>
        </w:tc>
      </w:tr>
      <w:tr w:rsidR="00197EFF" w14:paraId="2483B724" w14:textId="77777777">
        <w:tc>
          <w:tcPr>
            <w:tcW w:w="1629" w:type="pct"/>
            <w:tcBorders>
              <w:top w:val="outset" w:sz="6" w:space="0" w:color="auto"/>
              <w:left w:val="outset" w:sz="6" w:space="0" w:color="auto"/>
              <w:bottom w:val="outset" w:sz="6" w:space="0" w:color="auto"/>
              <w:right w:val="outset" w:sz="6" w:space="0" w:color="auto"/>
            </w:tcBorders>
            <w:vAlign w:val="center"/>
          </w:tcPr>
          <w:p w14:paraId="4FBD93CB" w14:textId="77777777" w:rsidR="00197EFF" w:rsidRDefault="00197EFF" w:rsidP="00197EFF">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14:paraId="36DBBD12"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26F12BB7" w14:textId="77777777" w:rsidR="00197EFF" w:rsidRDefault="00197EFF" w:rsidP="00197EFF">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0D26CC99" w14:textId="77777777" w:rsidR="00197EFF" w:rsidRDefault="00197EFF" w:rsidP="00197EFF">
            <w:pPr>
              <w:jc w:val="right"/>
            </w:pPr>
          </w:p>
        </w:tc>
      </w:tr>
      <w:tr w:rsidR="00197EFF" w14:paraId="3E592E37" w14:textId="77777777">
        <w:tc>
          <w:tcPr>
            <w:tcW w:w="1629" w:type="pct"/>
            <w:tcBorders>
              <w:top w:val="outset" w:sz="6" w:space="0" w:color="auto"/>
              <w:left w:val="outset" w:sz="6" w:space="0" w:color="auto"/>
              <w:bottom w:val="outset" w:sz="6" w:space="0" w:color="auto"/>
              <w:right w:val="outset" w:sz="6" w:space="0" w:color="auto"/>
            </w:tcBorders>
            <w:vAlign w:val="center"/>
          </w:tcPr>
          <w:p w14:paraId="6C15A456" w14:textId="77777777" w:rsidR="00197EFF" w:rsidRDefault="00197EFF" w:rsidP="00197EFF">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154E634B"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7B43E505" w14:textId="77777777" w:rsidR="00197EFF" w:rsidRDefault="00197EFF" w:rsidP="00197EFF">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6B5FA88" w14:textId="77777777" w:rsidR="00197EFF" w:rsidRDefault="00197EFF" w:rsidP="00197EFF">
            <w:pPr>
              <w:jc w:val="right"/>
            </w:pPr>
          </w:p>
        </w:tc>
      </w:tr>
      <w:tr w:rsidR="00197EFF" w14:paraId="4E4A2650" w14:textId="77777777">
        <w:tc>
          <w:tcPr>
            <w:tcW w:w="1629" w:type="pct"/>
            <w:tcBorders>
              <w:top w:val="outset" w:sz="6" w:space="0" w:color="auto"/>
              <w:left w:val="outset" w:sz="6" w:space="0" w:color="auto"/>
              <w:bottom w:val="outset" w:sz="6" w:space="0" w:color="auto"/>
              <w:right w:val="outset" w:sz="6" w:space="0" w:color="auto"/>
            </w:tcBorders>
            <w:vAlign w:val="center"/>
          </w:tcPr>
          <w:p w14:paraId="7E4EC2BA" w14:textId="77777777" w:rsidR="00197EFF" w:rsidRDefault="00197EFF" w:rsidP="00197EFF">
            <w:pPr>
              <w:ind w:firstLineChars="400" w:firstLine="84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2E91561A"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18A0F917" w14:textId="77777777" w:rsidR="00197EFF" w:rsidRDefault="00197EFF" w:rsidP="00197EFF">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14:paraId="7280B26E" w14:textId="77777777" w:rsidR="00197EFF" w:rsidRDefault="00197EFF" w:rsidP="00197EFF">
            <w:pPr>
              <w:jc w:val="right"/>
            </w:pPr>
          </w:p>
        </w:tc>
      </w:tr>
      <w:tr w:rsidR="00197EFF" w14:paraId="7E017F11" w14:textId="77777777">
        <w:tc>
          <w:tcPr>
            <w:tcW w:w="1629" w:type="pct"/>
            <w:tcBorders>
              <w:top w:val="outset" w:sz="6" w:space="0" w:color="auto"/>
              <w:left w:val="outset" w:sz="6" w:space="0" w:color="auto"/>
              <w:bottom w:val="outset" w:sz="6" w:space="0" w:color="auto"/>
              <w:right w:val="outset" w:sz="6" w:space="0" w:color="auto"/>
            </w:tcBorders>
            <w:vAlign w:val="center"/>
          </w:tcPr>
          <w:p w14:paraId="0DACAAC0" w14:textId="77777777" w:rsidR="00197EFF" w:rsidRDefault="00197EFF" w:rsidP="00197EFF">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14:paraId="341F3981"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2CEDD4B8" w14:textId="7475C96A" w:rsidR="00197EFF" w:rsidRPr="00197EFF" w:rsidRDefault="00C729E6" w:rsidP="00197EFF">
            <w:pPr>
              <w:jc w:val="right"/>
              <w:rPr>
                <w:rFonts w:ascii="宋体" w:hAnsi="宋体"/>
              </w:rPr>
            </w:pPr>
            <w:r>
              <w:rPr>
                <w:rFonts w:ascii="宋体" w:hAnsi="宋体"/>
              </w:rPr>
              <w:t>547,268,408.30</w:t>
            </w:r>
          </w:p>
        </w:tc>
        <w:tc>
          <w:tcPr>
            <w:tcW w:w="1333" w:type="pct"/>
            <w:tcBorders>
              <w:top w:val="outset" w:sz="6" w:space="0" w:color="auto"/>
              <w:left w:val="outset" w:sz="6" w:space="0" w:color="auto"/>
              <w:bottom w:val="outset" w:sz="6" w:space="0" w:color="auto"/>
              <w:right w:val="outset" w:sz="6" w:space="0" w:color="auto"/>
            </w:tcBorders>
            <w:vAlign w:val="center"/>
          </w:tcPr>
          <w:p w14:paraId="3B065BEE" w14:textId="173DCF0B" w:rsidR="00197EFF" w:rsidRPr="00197EFF" w:rsidRDefault="00C729E6" w:rsidP="00197EFF">
            <w:pPr>
              <w:jc w:val="right"/>
              <w:rPr>
                <w:rFonts w:ascii="宋体" w:hAnsi="宋体"/>
              </w:rPr>
            </w:pPr>
            <w:r>
              <w:rPr>
                <w:rFonts w:ascii="宋体" w:hAnsi="宋体"/>
              </w:rPr>
              <w:t>547,268,408.30</w:t>
            </w:r>
          </w:p>
        </w:tc>
      </w:tr>
      <w:tr w:rsidR="00197EFF" w14:paraId="7C794E8C" w14:textId="77777777">
        <w:tc>
          <w:tcPr>
            <w:tcW w:w="1629" w:type="pct"/>
            <w:tcBorders>
              <w:top w:val="outset" w:sz="6" w:space="0" w:color="auto"/>
              <w:left w:val="outset" w:sz="6" w:space="0" w:color="auto"/>
              <w:bottom w:val="outset" w:sz="6" w:space="0" w:color="auto"/>
              <w:right w:val="outset" w:sz="6" w:space="0" w:color="auto"/>
            </w:tcBorders>
            <w:vAlign w:val="center"/>
          </w:tcPr>
          <w:p w14:paraId="1A74A591" w14:textId="77777777" w:rsidR="00197EFF" w:rsidRDefault="00197EFF" w:rsidP="00197EFF">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14:paraId="08005EDB"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1143AD5C" w14:textId="77777777" w:rsidR="00197EFF" w:rsidRPr="00197EFF" w:rsidRDefault="00197EFF" w:rsidP="00197EFF">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6C5E65EE" w14:textId="77777777" w:rsidR="00197EFF" w:rsidRPr="00197EFF" w:rsidRDefault="00197EFF" w:rsidP="00197EFF">
            <w:pPr>
              <w:jc w:val="right"/>
              <w:rPr>
                <w:rFonts w:ascii="宋体" w:hAnsi="宋体"/>
              </w:rPr>
            </w:pPr>
          </w:p>
        </w:tc>
      </w:tr>
      <w:tr w:rsidR="00197EFF" w14:paraId="35FCFCB5" w14:textId="77777777">
        <w:tc>
          <w:tcPr>
            <w:tcW w:w="1629" w:type="pct"/>
            <w:tcBorders>
              <w:top w:val="outset" w:sz="6" w:space="0" w:color="auto"/>
              <w:left w:val="outset" w:sz="6" w:space="0" w:color="auto"/>
              <w:bottom w:val="outset" w:sz="6" w:space="0" w:color="auto"/>
              <w:right w:val="outset" w:sz="6" w:space="0" w:color="auto"/>
            </w:tcBorders>
            <w:vAlign w:val="center"/>
          </w:tcPr>
          <w:p w14:paraId="54C75110" w14:textId="77777777" w:rsidR="00197EFF" w:rsidRDefault="00197EFF" w:rsidP="00197EFF">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14:paraId="7D7DA48E"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581EE24E" w14:textId="77777777" w:rsidR="00197EFF" w:rsidRPr="00197EFF" w:rsidRDefault="00197EFF" w:rsidP="00197EFF">
            <w:pPr>
              <w:jc w:val="right"/>
              <w:rPr>
                <w:rFonts w:ascii="宋体" w:hAnsi="宋体"/>
              </w:rPr>
            </w:pPr>
          </w:p>
        </w:tc>
        <w:tc>
          <w:tcPr>
            <w:tcW w:w="1333" w:type="pct"/>
            <w:tcBorders>
              <w:top w:val="outset" w:sz="6" w:space="0" w:color="auto"/>
              <w:left w:val="outset" w:sz="6" w:space="0" w:color="auto"/>
              <w:bottom w:val="outset" w:sz="6" w:space="0" w:color="auto"/>
              <w:right w:val="outset" w:sz="6" w:space="0" w:color="auto"/>
            </w:tcBorders>
            <w:vAlign w:val="center"/>
          </w:tcPr>
          <w:p w14:paraId="33DCBAF4" w14:textId="77777777" w:rsidR="00197EFF" w:rsidRPr="00197EFF" w:rsidRDefault="00197EFF" w:rsidP="00197EFF">
            <w:pPr>
              <w:jc w:val="right"/>
              <w:rPr>
                <w:rFonts w:ascii="宋体" w:hAnsi="宋体"/>
              </w:rPr>
            </w:pPr>
          </w:p>
        </w:tc>
      </w:tr>
      <w:tr w:rsidR="00197EFF" w14:paraId="51C8CFBF" w14:textId="77777777">
        <w:tc>
          <w:tcPr>
            <w:tcW w:w="1629" w:type="pct"/>
            <w:tcBorders>
              <w:top w:val="outset" w:sz="6" w:space="0" w:color="auto"/>
              <w:left w:val="outset" w:sz="6" w:space="0" w:color="auto"/>
              <w:bottom w:val="outset" w:sz="6" w:space="0" w:color="auto"/>
              <w:right w:val="outset" w:sz="6" w:space="0" w:color="auto"/>
            </w:tcBorders>
            <w:vAlign w:val="center"/>
          </w:tcPr>
          <w:p w14:paraId="45776BF8" w14:textId="77777777" w:rsidR="00197EFF" w:rsidRDefault="00197EFF" w:rsidP="00197EFF">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14:paraId="1175D620"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70A4329C" w14:textId="6D5EEE10" w:rsidR="00197EFF" w:rsidRPr="00197EFF" w:rsidRDefault="00197EFF" w:rsidP="00197EFF">
            <w:pPr>
              <w:jc w:val="right"/>
              <w:rPr>
                <w:rFonts w:ascii="宋体" w:hAnsi="宋体"/>
              </w:rPr>
            </w:pPr>
            <w:r w:rsidRPr="00197EFF">
              <w:rPr>
                <w:rFonts w:ascii="宋体" w:hAnsi="宋体"/>
              </w:rPr>
              <w:t>302,054.56</w:t>
            </w:r>
          </w:p>
        </w:tc>
        <w:tc>
          <w:tcPr>
            <w:tcW w:w="1333" w:type="pct"/>
            <w:tcBorders>
              <w:top w:val="outset" w:sz="6" w:space="0" w:color="auto"/>
              <w:left w:val="outset" w:sz="6" w:space="0" w:color="auto"/>
              <w:bottom w:val="outset" w:sz="6" w:space="0" w:color="auto"/>
              <w:right w:val="outset" w:sz="6" w:space="0" w:color="auto"/>
            </w:tcBorders>
            <w:vAlign w:val="center"/>
          </w:tcPr>
          <w:p w14:paraId="66367239" w14:textId="6DDFCCA7" w:rsidR="00197EFF" w:rsidRPr="00197EFF" w:rsidRDefault="00197EFF" w:rsidP="00197EFF">
            <w:pPr>
              <w:jc w:val="right"/>
              <w:rPr>
                <w:rFonts w:ascii="宋体" w:hAnsi="宋体"/>
              </w:rPr>
            </w:pPr>
            <w:r w:rsidRPr="00197EFF">
              <w:rPr>
                <w:rFonts w:ascii="宋体" w:hAnsi="宋体"/>
              </w:rPr>
              <w:t>-</w:t>
            </w:r>
          </w:p>
        </w:tc>
      </w:tr>
      <w:tr w:rsidR="00197EFF" w14:paraId="017E2B1F" w14:textId="77777777">
        <w:tc>
          <w:tcPr>
            <w:tcW w:w="1629" w:type="pct"/>
            <w:tcBorders>
              <w:top w:val="outset" w:sz="6" w:space="0" w:color="auto"/>
              <w:left w:val="outset" w:sz="6" w:space="0" w:color="auto"/>
              <w:bottom w:val="outset" w:sz="6" w:space="0" w:color="auto"/>
              <w:right w:val="outset" w:sz="6" w:space="0" w:color="auto"/>
            </w:tcBorders>
            <w:vAlign w:val="center"/>
          </w:tcPr>
          <w:p w14:paraId="1FD6A077" w14:textId="77777777" w:rsidR="00197EFF" w:rsidRDefault="00197EFF" w:rsidP="00197EFF">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14:paraId="07D6B30D"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529FA794" w14:textId="3DBB11C9" w:rsidR="00197EFF" w:rsidRPr="00197EFF" w:rsidRDefault="00197EFF" w:rsidP="00197EFF">
            <w:pPr>
              <w:jc w:val="right"/>
              <w:rPr>
                <w:rFonts w:ascii="宋体" w:hAnsi="宋体"/>
              </w:rPr>
            </w:pPr>
            <w:r w:rsidRPr="00197EFF">
              <w:rPr>
                <w:rFonts w:ascii="宋体" w:hAnsi="宋体"/>
              </w:rPr>
              <w:t>266,590,323.08</w:t>
            </w:r>
          </w:p>
        </w:tc>
        <w:tc>
          <w:tcPr>
            <w:tcW w:w="1333" w:type="pct"/>
            <w:tcBorders>
              <w:top w:val="outset" w:sz="6" w:space="0" w:color="auto"/>
              <w:left w:val="outset" w:sz="6" w:space="0" w:color="auto"/>
              <w:bottom w:val="outset" w:sz="6" w:space="0" w:color="auto"/>
              <w:right w:val="outset" w:sz="6" w:space="0" w:color="auto"/>
            </w:tcBorders>
            <w:vAlign w:val="center"/>
          </w:tcPr>
          <w:p w14:paraId="51ECB8E6" w14:textId="4CA6343F" w:rsidR="00197EFF" w:rsidRPr="00197EFF" w:rsidRDefault="00197EFF" w:rsidP="00197EFF">
            <w:pPr>
              <w:jc w:val="right"/>
              <w:rPr>
                <w:rFonts w:ascii="宋体" w:hAnsi="宋体"/>
              </w:rPr>
            </w:pPr>
            <w:r w:rsidRPr="00197EFF">
              <w:rPr>
                <w:rFonts w:ascii="宋体" w:hAnsi="宋体"/>
              </w:rPr>
              <w:t>266,590,323.08</w:t>
            </w:r>
          </w:p>
        </w:tc>
      </w:tr>
      <w:tr w:rsidR="00197EFF" w14:paraId="1679BFA2" w14:textId="77777777">
        <w:tc>
          <w:tcPr>
            <w:tcW w:w="1629" w:type="pct"/>
            <w:tcBorders>
              <w:top w:val="outset" w:sz="6" w:space="0" w:color="auto"/>
              <w:left w:val="outset" w:sz="6" w:space="0" w:color="auto"/>
              <w:bottom w:val="outset" w:sz="6" w:space="0" w:color="auto"/>
              <w:right w:val="outset" w:sz="6" w:space="0" w:color="auto"/>
            </w:tcBorders>
            <w:vAlign w:val="center"/>
          </w:tcPr>
          <w:p w14:paraId="6048F663" w14:textId="77777777" w:rsidR="00197EFF" w:rsidRDefault="00197EFF" w:rsidP="00197EFF">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14:paraId="6A2121A9"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141532B4" w14:textId="1F2F21C4" w:rsidR="00197EFF" w:rsidRPr="00197EFF" w:rsidRDefault="00197EFF" w:rsidP="00197EFF">
            <w:pPr>
              <w:jc w:val="right"/>
              <w:rPr>
                <w:rFonts w:ascii="宋体" w:hAnsi="宋体"/>
              </w:rPr>
            </w:pPr>
            <w:r w:rsidRPr="00197EFF">
              <w:rPr>
                <w:rFonts w:ascii="宋体" w:hAnsi="宋体"/>
              </w:rPr>
              <w:t>2,736,082,371.75</w:t>
            </w:r>
          </w:p>
        </w:tc>
        <w:tc>
          <w:tcPr>
            <w:tcW w:w="1333" w:type="pct"/>
            <w:tcBorders>
              <w:top w:val="outset" w:sz="6" w:space="0" w:color="auto"/>
              <w:left w:val="outset" w:sz="6" w:space="0" w:color="auto"/>
              <w:bottom w:val="outset" w:sz="6" w:space="0" w:color="auto"/>
              <w:right w:val="outset" w:sz="6" w:space="0" w:color="auto"/>
            </w:tcBorders>
            <w:vAlign w:val="center"/>
          </w:tcPr>
          <w:p w14:paraId="0C46E2DC" w14:textId="6E2F1D9D" w:rsidR="00197EFF" w:rsidRPr="00197EFF" w:rsidRDefault="00197EFF" w:rsidP="00197EFF">
            <w:pPr>
              <w:jc w:val="right"/>
              <w:rPr>
                <w:rFonts w:ascii="宋体" w:hAnsi="宋体"/>
              </w:rPr>
            </w:pPr>
            <w:r w:rsidRPr="00197EFF">
              <w:rPr>
                <w:rFonts w:ascii="宋体" w:hAnsi="宋体"/>
              </w:rPr>
              <w:t>2,715,726,599.95</w:t>
            </w:r>
          </w:p>
        </w:tc>
      </w:tr>
      <w:tr w:rsidR="00197EFF" w14:paraId="63A35C82" w14:textId="77777777">
        <w:tc>
          <w:tcPr>
            <w:tcW w:w="1629" w:type="pct"/>
            <w:tcBorders>
              <w:top w:val="outset" w:sz="6" w:space="0" w:color="auto"/>
              <w:left w:val="outset" w:sz="6" w:space="0" w:color="auto"/>
              <w:bottom w:val="outset" w:sz="6" w:space="0" w:color="auto"/>
              <w:right w:val="outset" w:sz="6" w:space="0" w:color="auto"/>
            </w:tcBorders>
            <w:vAlign w:val="center"/>
          </w:tcPr>
          <w:p w14:paraId="57B955AF" w14:textId="77777777" w:rsidR="00197EFF" w:rsidRDefault="00197EFF" w:rsidP="00197EFF">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14:paraId="7C18FE60"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65E3A6FA" w14:textId="208FFFD5" w:rsidR="00197EFF" w:rsidRPr="00197EFF" w:rsidRDefault="00197EFF" w:rsidP="00197EFF">
            <w:pPr>
              <w:jc w:val="right"/>
              <w:rPr>
                <w:rFonts w:ascii="宋体" w:hAnsi="宋体"/>
              </w:rPr>
            </w:pPr>
            <w:r w:rsidRPr="00197EFF">
              <w:rPr>
                <w:rFonts w:ascii="宋体" w:hAnsi="宋体"/>
              </w:rPr>
              <w:t>3,964,204,172.69</w:t>
            </w:r>
          </w:p>
        </w:tc>
        <w:tc>
          <w:tcPr>
            <w:tcW w:w="1333" w:type="pct"/>
            <w:tcBorders>
              <w:top w:val="outset" w:sz="6" w:space="0" w:color="auto"/>
              <w:left w:val="outset" w:sz="6" w:space="0" w:color="auto"/>
              <w:bottom w:val="outset" w:sz="6" w:space="0" w:color="auto"/>
              <w:right w:val="outset" w:sz="6" w:space="0" w:color="auto"/>
            </w:tcBorders>
            <w:vAlign w:val="center"/>
          </w:tcPr>
          <w:p w14:paraId="6989B9A2" w14:textId="4F564227" w:rsidR="00197EFF" w:rsidRPr="00197EFF" w:rsidRDefault="00197EFF" w:rsidP="00197EFF">
            <w:pPr>
              <w:jc w:val="right"/>
              <w:rPr>
                <w:rFonts w:ascii="宋体" w:hAnsi="宋体"/>
              </w:rPr>
            </w:pPr>
            <w:r w:rsidRPr="00197EFF">
              <w:rPr>
                <w:rFonts w:ascii="宋体" w:hAnsi="宋体"/>
              </w:rPr>
              <w:t>3,943,546,346.33</w:t>
            </w:r>
          </w:p>
        </w:tc>
      </w:tr>
      <w:tr w:rsidR="00197EFF" w14:paraId="7A280E80" w14:textId="77777777">
        <w:tc>
          <w:tcPr>
            <w:tcW w:w="1629" w:type="pct"/>
            <w:tcBorders>
              <w:top w:val="outset" w:sz="6" w:space="0" w:color="auto"/>
              <w:left w:val="outset" w:sz="6" w:space="0" w:color="auto"/>
              <w:bottom w:val="outset" w:sz="6" w:space="0" w:color="auto"/>
              <w:right w:val="outset" w:sz="6" w:space="0" w:color="auto"/>
            </w:tcBorders>
            <w:vAlign w:val="center"/>
          </w:tcPr>
          <w:p w14:paraId="0D20CD35" w14:textId="77777777" w:rsidR="00197EFF" w:rsidRDefault="00197EFF" w:rsidP="00197EFF">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14:paraId="3E6D25E6" w14:textId="77777777" w:rsidR="00197EFF" w:rsidRDefault="00197EFF" w:rsidP="00197EFF"/>
        </w:tc>
        <w:tc>
          <w:tcPr>
            <w:tcW w:w="1411" w:type="pct"/>
            <w:tcBorders>
              <w:top w:val="outset" w:sz="6" w:space="0" w:color="auto"/>
              <w:left w:val="outset" w:sz="6" w:space="0" w:color="auto"/>
              <w:bottom w:val="outset" w:sz="6" w:space="0" w:color="auto"/>
              <w:right w:val="outset" w:sz="6" w:space="0" w:color="auto"/>
            </w:tcBorders>
            <w:vAlign w:val="center"/>
          </w:tcPr>
          <w:p w14:paraId="7C53B281" w14:textId="3B34BFB7" w:rsidR="00197EFF" w:rsidRPr="00197EFF" w:rsidRDefault="00197EFF" w:rsidP="00197EFF">
            <w:pPr>
              <w:jc w:val="right"/>
              <w:rPr>
                <w:rFonts w:ascii="宋体" w:hAnsi="宋体"/>
              </w:rPr>
            </w:pPr>
            <w:r w:rsidRPr="00197EFF">
              <w:rPr>
                <w:rFonts w:ascii="宋体" w:hAnsi="宋体"/>
              </w:rPr>
              <w:t>6,255,534,594.57</w:t>
            </w:r>
          </w:p>
        </w:tc>
        <w:tc>
          <w:tcPr>
            <w:tcW w:w="1333" w:type="pct"/>
            <w:tcBorders>
              <w:top w:val="outset" w:sz="6" w:space="0" w:color="auto"/>
              <w:left w:val="outset" w:sz="6" w:space="0" w:color="auto"/>
              <w:bottom w:val="outset" w:sz="6" w:space="0" w:color="auto"/>
              <w:right w:val="outset" w:sz="6" w:space="0" w:color="auto"/>
            </w:tcBorders>
            <w:vAlign w:val="center"/>
          </w:tcPr>
          <w:p w14:paraId="31F409C8" w14:textId="71AB9862" w:rsidR="00197EFF" w:rsidRPr="00197EFF" w:rsidRDefault="00197EFF" w:rsidP="00197EFF">
            <w:pPr>
              <w:jc w:val="right"/>
              <w:rPr>
                <w:rFonts w:ascii="宋体" w:hAnsi="宋体"/>
              </w:rPr>
            </w:pPr>
            <w:r w:rsidRPr="00197EFF">
              <w:rPr>
                <w:rFonts w:ascii="宋体" w:hAnsi="宋体"/>
              </w:rPr>
              <w:t>6,246,885,588.82</w:t>
            </w:r>
          </w:p>
        </w:tc>
      </w:tr>
      <w:bookmarkEnd w:id="114"/>
    </w:tbl>
    <w:p w14:paraId="29B0FC1A" w14:textId="77777777" w:rsidR="001E03C8" w:rsidRDefault="001E03C8">
      <w:pPr>
        <w:ind w:rightChars="-73" w:right="-153"/>
        <w:rPr>
          <w:color w:val="000000" w:themeColor="text1"/>
        </w:rPr>
      </w:pPr>
    </w:p>
    <w:p w14:paraId="6DC14453" w14:textId="75AA84AE" w:rsidR="00CB57AE" w:rsidRDefault="00A315DF">
      <w:pPr>
        <w:ind w:rightChars="-73" w:right="-153"/>
        <w:rPr>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f43f422c96ec4e009c3976ce8e58b778"/>
          <w:id w:val="788015942"/>
          <w:placeholder>
            <w:docPart w:val="GBC22222222222222222222222222222"/>
          </w:placeholder>
          <w:dataBinding w:prefixMappings="xmlns:clcid-mr='clcid-mr'" w:xpath="/*/clcid-mr:GongSiFuZeRenXingMing[not(@periodRef)]" w:storeItemID="{89EBAB94-44A0-46A2-B712-30D997D04A6D}"/>
          <w:text/>
        </w:sdtPr>
        <w:sdtContent>
          <w:r w:rsidR="00B247CC">
            <w:rPr>
              <w:rFonts w:hint="eastAsia"/>
              <w:color w:val="000000" w:themeColor="text1"/>
            </w:rPr>
            <w:t>刘增</w:t>
          </w:r>
        </w:sdtContent>
      </w:sdt>
      <w:r>
        <w:rPr>
          <w:rFonts w:hint="eastAsia"/>
          <w:color w:val="000000" w:themeColor="text1"/>
        </w:rPr>
        <w:t xml:space="preserve"> </w:t>
      </w:r>
      <w:r w:rsidR="001E03C8">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ac751c8378d4424bbdf4c74057683d9"/>
          <w:id w:val="1538313974"/>
          <w:placeholder>
            <w:docPart w:val="GBC22222222222222222222222222222"/>
          </w:placeholder>
          <w:dataBinding w:prefixMappings="xmlns:clcid-mr='clcid-mr'" w:xpath="/*/clcid-mr:ZhuGuanKuaiJiGongZuoFuZeRenXingMing[not(@periodRef)]" w:storeItemID="{89EBAB94-44A0-46A2-B712-30D997D04A6D}"/>
          <w:text/>
        </w:sdtPr>
        <w:sdtContent>
          <w:r w:rsidR="00B247CC">
            <w:rPr>
              <w:rFonts w:hint="eastAsia"/>
              <w:color w:val="000000" w:themeColor="text1"/>
            </w:rPr>
            <w:t>张志</w:t>
          </w:r>
        </w:sdtContent>
      </w:sdt>
      <w:r>
        <w:rPr>
          <w:rFonts w:hint="eastAsia"/>
          <w:color w:val="000000" w:themeColor="text1"/>
        </w:rPr>
        <w:t xml:space="preserve"> </w:t>
      </w:r>
      <w:r w:rsidR="001E03C8">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182ff185180a4ea4b9c93bbd4b01de2c"/>
          <w:id w:val="655885862"/>
          <w:placeholder>
            <w:docPart w:val="GBC22222222222222222222222222222"/>
          </w:placeholder>
          <w:dataBinding w:prefixMappings="xmlns:clcid-mr='clcid-mr'" w:xpath="/*/clcid-mr:KuaiJiJiGouFuZeRenXingMing[not(@periodRef)]" w:storeItemID="{89EBAB94-44A0-46A2-B712-30D997D04A6D}"/>
          <w:text/>
        </w:sdtPr>
        <w:sdtContent>
          <w:r w:rsidR="00B247CC">
            <w:rPr>
              <w:rFonts w:hint="eastAsia"/>
              <w:color w:val="000000" w:themeColor="text1"/>
            </w:rPr>
            <w:t>刘晓婧</w:t>
          </w:r>
        </w:sdtContent>
      </w:sdt>
    </w:p>
    <w:p w14:paraId="2A671FDC" w14:textId="77777777" w:rsidR="00CB57AE" w:rsidRDefault="00CB57AE">
      <w:pPr>
        <w:snapToGrid w:val="0"/>
        <w:rPr>
          <w:color w:val="000000" w:themeColor="text1"/>
        </w:rPr>
      </w:pPr>
    </w:p>
    <w:p w14:paraId="513E1090" w14:textId="77777777" w:rsidR="00CB57AE" w:rsidRDefault="00CB57AE">
      <w:pPr>
        <w:ind w:rightChars="-73" w:right="-153"/>
        <w:rPr>
          <w:b/>
          <w:bCs w:val="0"/>
          <w:color w:val="000000" w:themeColor="text1"/>
          <w:u w:val="single"/>
        </w:rPr>
      </w:pPr>
      <w:bookmarkStart w:id="115" w:name="_Hlk10210632"/>
      <w:bookmarkEnd w:id="112"/>
      <w:bookmarkEnd w:id="115"/>
    </w:p>
    <w:p w14:paraId="588316D4" w14:textId="77777777" w:rsidR="001F688F" w:rsidRDefault="001F688F">
      <w:pPr>
        <w:ind w:rightChars="-73" w:right="-153"/>
        <w:rPr>
          <w:b/>
          <w:bCs w:val="0"/>
          <w:color w:val="000000" w:themeColor="text1"/>
          <w:u w:val="single"/>
        </w:rPr>
      </w:pPr>
    </w:p>
    <w:p w14:paraId="550E55C1" w14:textId="77777777" w:rsidR="00CB57AE" w:rsidRDefault="00CB57AE">
      <w:pPr>
        <w:jc w:val="center"/>
        <w:rPr>
          <w:b/>
          <w:color w:val="000000" w:themeColor="text1"/>
        </w:rPr>
      </w:pPr>
      <w:bookmarkStart w:id="116" w:name="_Hlk10210822"/>
    </w:p>
    <w:p w14:paraId="21FCA71B" w14:textId="77777777" w:rsidR="00CB57AE" w:rsidRDefault="00A315DF">
      <w:pPr>
        <w:pStyle w:val="3"/>
        <w:jc w:val="center"/>
        <w:rPr>
          <w:rFonts w:ascii="宋体" w:hAnsi="宋体"/>
          <w:color w:val="000000" w:themeColor="text1"/>
        </w:rPr>
      </w:pPr>
      <w:r>
        <w:rPr>
          <w:rFonts w:ascii="宋体" w:hAnsi="宋体" w:hint="eastAsia"/>
          <w:color w:val="000000" w:themeColor="text1"/>
        </w:rPr>
        <w:t>合并</w:t>
      </w:r>
      <w:r>
        <w:rPr>
          <w:rFonts w:ascii="宋体" w:hAnsi="宋体"/>
          <w:color w:val="000000" w:themeColor="text1"/>
        </w:rPr>
        <w:t>利润表</w:t>
      </w:r>
    </w:p>
    <w:p w14:paraId="74A3700D" w14:textId="77777777" w:rsidR="00CB57AE" w:rsidRDefault="00A315DF">
      <w:pPr>
        <w:jc w:val="center"/>
        <w:rPr>
          <w:b/>
          <w:bCs w:val="0"/>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3D0E9A3C" w14:textId="77777777" w:rsidR="00CB57AE" w:rsidRDefault="00A315DF">
      <w:pPr>
        <w:jc w:val="right"/>
        <w:rPr>
          <w:color w:val="000000" w:themeColor="text1"/>
        </w:rPr>
      </w:pPr>
      <w:r>
        <w:rPr>
          <w:color w:val="000000" w:themeColor="text1"/>
        </w:rPr>
        <w:t>单位：</w:t>
      </w:r>
      <w:sdt>
        <w:sdtPr>
          <w:rPr>
            <w:color w:val="000000" w:themeColor="text1"/>
          </w:rPr>
          <w:alias w:val="单位：合并利润表"/>
          <w:tag w:val="_GBC_4fec24feb4834b768c484fe556046382"/>
          <w:id w:val="9267687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利润表"/>
          <w:tag w:val="_GBC_ae5c0d79e5694eb28ba1b8160e27a464"/>
          <w:id w:val="-7082669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CB57AE" w14:paraId="227C306C" w14:textId="77777777">
        <w:bookmarkStart w:id="117" w:name="_Hlk137050130" w:displacedByCustomXml="next"/>
        <w:sdt>
          <w:sdtPr>
            <w:tag w:val="_PLD_ea01e0b0c9224fe59426c375515c2359"/>
            <w:id w:val="-1574424599"/>
          </w:sdtPr>
          <w:sdtContent>
            <w:tc>
              <w:tcPr>
                <w:tcW w:w="1938" w:type="pct"/>
                <w:tcBorders>
                  <w:top w:val="outset" w:sz="4" w:space="0" w:color="auto"/>
                  <w:left w:val="outset" w:sz="4" w:space="0" w:color="auto"/>
                  <w:bottom w:val="outset" w:sz="4" w:space="0" w:color="auto"/>
                  <w:right w:val="outset" w:sz="4" w:space="0" w:color="auto"/>
                </w:tcBorders>
                <w:vAlign w:val="center"/>
              </w:tcPr>
              <w:p w14:paraId="743FBED8" w14:textId="77777777" w:rsidR="00CB57AE" w:rsidRDefault="00A315DF">
                <w:pPr>
                  <w:ind w:left="40" w:hangingChars="19" w:hanging="40"/>
                  <w:jc w:val="center"/>
                  <w:rPr>
                    <w:b/>
                    <w:color w:val="000000" w:themeColor="text1"/>
                  </w:rPr>
                </w:pPr>
                <w:r>
                  <w:rPr>
                    <w:b/>
                    <w:color w:val="000000" w:themeColor="text1"/>
                  </w:rPr>
                  <w:t>项目</w:t>
                </w:r>
              </w:p>
            </w:tc>
          </w:sdtContent>
        </w:sdt>
        <w:sdt>
          <w:sdtPr>
            <w:tag w:val="_PLD_e4f45f42e79e4a4aba892e3a7a7b123d"/>
            <w:id w:val="1368711019"/>
          </w:sdtPr>
          <w:sdtContent>
            <w:tc>
              <w:tcPr>
                <w:tcW w:w="838" w:type="pct"/>
                <w:tcBorders>
                  <w:top w:val="outset" w:sz="4" w:space="0" w:color="auto"/>
                  <w:left w:val="outset" w:sz="4" w:space="0" w:color="auto"/>
                  <w:bottom w:val="outset" w:sz="4" w:space="0" w:color="auto"/>
                  <w:right w:val="outset" w:sz="4" w:space="0" w:color="auto"/>
                </w:tcBorders>
                <w:vAlign w:val="center"/>
              </w:tcPr>
              <w:p w14:paraId="4C895682" w14:textId="77777777" w:rsidR="00CB57AE" w:rsidRDefault="00A315DF">
                <w:pPr>
                  <w:jc w:val="center"/>
                  <w:rPr>
                    <w:b/>
                    <w:color w:val="000000" w:themeColor="text1"/>
                  </w:rPr>
                </w:pPr>
                <w:r>
                  <w:rPr>
                    <w:rFonts w:hint="eastAsia"/>
                    <w:b/>
                    <w:color w:val="000000" w:themeColor="text1"/>
                  </w:rPr>
                  <w:t>附注</w:t>
                </w:r>
              </w:p>
            </w:tc>
          </w:sdtContent>
        </w:sdt>
        <w:sdt>
          <w:sdtPr>
            <w:tag w:val="_PLD_41682cdf00e5450394986df99de953d1"/>
            <w:id w:val="-2129619001"/>
          </w:sdtPr>
          <w:sdtContent>
            <w:tc>
              <w:tcPr>
                <w:tcW w:w="1110" w:type="pct"/>
                <w:tcBorders>
                  <w:top w:val="outset" w:sz="4" w:space="0" w:color="auto"/>
                  <w:left w:val="outset" w:sz="4" w:space="0" w:color="auto"/>
                  <w:bottom w:val="outset" w:sz="4" w:space="0" w:color="auto"/>
                  <w:right w:val="outset" w:sz="4" w:space="0" w:color="auto"/>
                </w:tcBorders>
                <w:vAlign w:val="center"/>
              </w:tcPr>
              <w:p w14:paraId="4BC8A4C0" w14:textId="77777777" w:rsidR="00CB57AE" w:rsidRDefault="00A315DF">
                <w:pPr>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f020215569a54a6db2bd3d5298280e01"/>
            <w:id w:val="348539170"/>
          </w:sdtPr>
          <w:sdtContent>
            <w:tc>
              <w:tcPr>
                <w:tcW w:w="1114" w:type="pct"/>
                <w:tcBorders>
                  <w:top w:val="outset" w:sz="4" w:space="0" w:color="auto"/>
                  <w:left w:val="outset" w:sz="4" w:space="0" w:color="auto"/>
                  <w:bottom w:val="outset" w:sz="4" w:space="0" w:color="auto"/>
                  <w:right w:val="outset" w:sz="4" w:space="0" w:color="auto"/>
                </w:tcBorders>
                <w:vAlign w:val="center"/>
              </w:tcPr>
              <w:p w14:paraId="6B652653" w14:textId="77777777" w:rsidR="00CB57AE" w:rsidRDefault="00A315DF">
                <w:pPr>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5B684E" w14:paraId="715ABE05" w14:textId="77777777">
        <w:tc>
          <w:tcPr>
            <w:tcW w:w="1938" w:type="pct"/>
            <w:tcBorders>
              <w:top w:val="outset" w:sz="4" w:space="0" w:color="auto"/>
              <w:left w:val="outset" w:sz="4" w:space="0" w:color="auto"/>
              <w:bottom w:val="outset" w:sz="4" w:space="0" w:color="auto"/>
              <w:right w:val="outset" w:sz="4" w:space="0" w:color="auto"/>
            </w:tcBorders>
            <w:vAlign w:val="center"/>
          </w:tcPr>
          <w:p w14:paraId="115A52DD" w14:textId="77777777" w:rsidR="005B684E" w:rsidRDefault="005B684E" w:rsidP="005B684E">
            <w:pPr>
              <w:rPr>
                <w:color w:val="000000" w:themeColor="text1"/>
              </w:rPr>
            </w:pPr>
            <w:r>
              <w:rPr>
                <w:rFonts w:hint="eastAsia"/>
                <w:color w:val="000000" w:themeColor="text1"/>
              </w:rPr>
              <w:t>一、营业总收入</w:t>
            </w:r>
          </w:p>
        </w:tc>
        <w:tc>
          <w:tcPr>
            <w:tcW w:w="838" w:type="pct"/>
            <w:tcBorders>
              <w:top w:val="outset" w:sz="4" w:space="0" w:color="auto"/>
              <w:left w:val="outset" w:sz="4" w:space="0" w:color="auto"/>
              <w:bottom w:val="outset" w:sz="4" w:space="0" w:color="auto"/>
              <w:right w:val="outset" w:sz="4" w:space="0" w:color="auto"/>
            </w:tcBorders>
            <w:vAlign w:val="center"/>
          </w:tcPr>
          <w:p w14:paraId="5129A188"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4526AF8E" w14:textId="6AC11D74" w:rsidR="005B684E" w:rsidRPr="005B684E" w:rsidRDefault="005B684E" w:rsidP="005B684E">
            <w:pPr>
              <w:jc w:val="right"/>
              <w:rPr>
                <w:rFonts w:ascii="宋体" w:hAnsi="宋体"/>
              </w:rPr>
            </w:pPr>
            <w:r w:rsidRPr="005B684E">
              <w:rPr>
                <w:rFonts w:ascii="宋体" w:hAnsi="宋体" w:hint="eastAsia"/>
              </w:rPr>
              <w:t xml:space="preserve">2,244,768,352.54 </w:t>
            </w:r>
          </w:p>
        </w:tc>
        <w:tc>
          <w:tcPr>
            <w:tcW w:w="1114" w:type="pct"/>
            <w:tcBorders>
              <w:top w:val="outset" w:sz="4" w:space="0" w:color="auto"/>
              <w:left w:val="outset" w:sz="4" w:space="0" w:color="auto"/>
              <w:bottom w:val="outset" w:sz="4" w:space="0" w:color="auto"/>
              <w:right w:val="outset" w:sz="4" w:space="0" w:color="auto"/>
            </w:tcBorders>
            <w:vAlign w:val="center"/>
          </w:tcPr>
          <w:p w14:paraId="7829A98F" w14:textId="5B1F589F" w:rsidR="005B684E" w:rsidRPr="005B684E" w:rsidRDefault="005B684E" w:rsidP="005B684E">
            <w:pPr>
              <w:jc w:val="right"/>
              <w:rPr>
                <w:rFonts w:ascii="宋体" w:hAnsi="宋体"/>
              </w:rPr>
            </w:pPr>
            <w:r w:rsidRPr="005B684E">
              <w:rPr>
                <w:rFonts w:ascii="宋体" w:hAnsi="宋体" w:hint="eastAsia"/>
              </w:rPr>
              <w:t xml:space="preserve">2,553,231,005.71 </w:t>
            </w:r>
          </w:p>
        </w:tc>
      </w:tr>
      <w:tr w:rsidR="005B684E" w14:paraId="364B8811" w14:textId="77777777">
        <w:tc>
          <w:tcPr>
            <w:tcW w:w="1938" w:type="pct"/>
            <w:tcBorders>
              <w:top w:val="outset" w:sz="4" w:space="0" w:color="auto"/>
              <w:left w:val="outset" w:sz="4" w:space="0" w:color="auto"/>
              <w:bottom w:val="outset" w:sz="4" w:space="0" w:color="auto"/>
              <w:right w:val="outset" w:sz="4" w:space="0" w:color="auto"/>
            </w:tcBorders>
            <w:vAlign w:val="center"/>
          </w:tcPr>
          <w:p w14:paraId="4138B563" w14:textId="77777777" w:rsidR="005B684E" w:rsidRDefault="005B684E" w:rsidP="005B684E">
            <w:pPr>
              <w:rPr>
                <w:color w:val="000000" w:themeColor="text1"/>
              </w:rPr>
            </w:pPr>
            <w:r>
              <w:rPr>
                <w:rFonts w:hint="eastAsia"/>
                <w:color w:val="000000" w:themeColor="text1"/>
              </w:rPr>
              <w:t>其中：营业收入</w:t>
            </w:r>
          </w:p>
        </w:tc>
        <w:tc>
          <w:tcPr>
            <w:tcW w:w="838" w:type="pct"/>
            <w:tcBorders>
              <w:top w:val="outset" w:sz="4" w:space="0" w:color="auto"/>
              <w:left w:val="outset" w:sz="4" w:space="0" w:color="auto"/>
              <w:bottom w:val="outset" w:sz="4" w:space="0" w:color="auto"/>
              <w:right w:val="outset" w:sz="4" w:space="0" w:color="auto"/>
            </w:tcBorders>
            <w:vAlign w:val="center"/>
          </w:tcPr>
          <w:p w14:paraId="37935C46"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2B47C3F2" w14:textId="0D93E61A" w:rsidR="005B684E" w:rsidRPr="005B684E" w:rsidRDefault="005B684E" w:rsidP="005B684E">
            <w:pPr>
              <w:jc w:val="right"/>
              <w:rPr>
                <w:rFonts w:ascii="宋体" w:hAnsi="宋体"/>
              </w:rPr>
            </w:pPr>
            <w:r w:rsidRPr="005B684E">
              <w:rPr>
                <w:rFonts w:ascii="宋体" w:hAnsi="宋体" w:hint="eastAsia"/>
              </w:rPr>
              <w:t xml:space="preserve">2,244,768,352.54 </w:t>
            </w:r>
          </w:p>
        </w:tc>
        <w:tc>
          <w:tcPr>
            <w:tcW w:w="1114" w:type="pct"/>
            <w:tcBorders>
              <w:top w:val="outset" w:sz="4" w:space="0" w:color="auto"/>
              <w:left w:val="outset" w:sz="4" w:space="0" w:color="auto"/>
              <w:bottom w:val="outset" w:sz="4" w:space="0" w:color="auto"/>
              <w:right w:val="outset" w:sz="4" w:space="0" w:color="auto"/>
            </w:tcBorders>
            <w:vAlign w:val="center"/>
          </w:tcPr>
          <w:p w14:paraId="7B34DE92" w14:textId="7DEF29B1" w:rsidR="005B684E" w:rsidRPr="005B684E" w:rsidRDefault="005B684E" w:rsidP="005B684E">
            <w:pPr>
              <w:jc w:val="right"/>
              <w:rPr>
                <w:rFonts w:ascii="宋体" w:hAnsi="宋体"/>
              </w:rPr>
            </w:pPr>
            <w:r w:rsidRPr="005B684E">
              <w:rPr>
                <w:rFonts w:ascii="宋体" w:hAnsi="宋体" w:hint="eastAsia"/>
              </w:rPr>
              <w:t xml:space="preserve">2,553,231,005.71 </w:t>
            </w:r>
          </w:p>
        </w:tc>
      </w:tr>
      <w:tr w:rsidR="00CB57AE" w14:paraId="6C64401C" w14:textId="77777777">
        <w:tc>
          <w:tcPr>
            <w:tcW w:w="1938" w:type="pct"/>
            <w:tcBorders>
              <w:top w:val="outset" w:sz="4" w:space="0" w:color="auto"/>
              <w:left w:val="outset" w:sz="4" w:space="0" w:color="auto"/>
              <w:bottom w:val="outset" w:sz="4" w:space="0" w:color="auto"/>
              <w:right w:val="outset" w:sz="4" w:space="0" w:color="auto"/>
            </w:tcBorders>
            <w:vAlign w:val="center"/>
          </w:tcPr>
          <w:p w14:paraId="0AAFC5ED" w14:textId="77777777" w:rsidR="00CB57AE" w:rsidRDefault="00A315DF">
            <w:pPr>
              <w:ind w:firstLineChars="300" w:firstLine="63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1448CF18" w14:textId="77777777" w:rsidR="00CB57AE" w:rsidRDefault="00CB57AE"/>
        </w:tc>
        <w:tc>
          <w:tcPr>
            <w:tcW w:w="1110" w:type="pct"/>
            <w:tcBorders>
              <w:top w:val="outset" w:sz="4" w:space="0" w:color="auto"/>
              <w:left w:val="outset" w:sz="4" w:space="0" w:color="auto"/>
              <w:bottom w:val="outset" w:sz="4" w:space="0" w:color="auto"/>
              <w:right w:val="outset" w:sz="4" w:space="0" w:color="auto"/>
            </w:tcBorders>
            <w:vAlign w:val="center"/>
          </w:tcPr>
          <w:p w14:paraId="483D95D3" w14:textId="77777777" w:rsidR="00CB57AE" w:rsidRPr="005B684E" w:rsidRDefault="00CB57AE">
            <w:pPr>
              <w:jc w:val="right"/>
              <w:rPr>
                <w:rFonts w:ascii="宋体" w:hAnsi="宋体"/>
              </w:rPr>
            </w:pPr>
          </w:p>
        </w:tc>
        <w:tc>
          <w:tcPr>
            <w:tcW w:w="1114" w:type="pct"/>
            <w:tcBorders>
              <w:top w:val="outset" w:sz="4" w:space="0" w:color="auto"/>
              <w:left w:val="outset" w:sz="4" w:space="0" w:color="auto"/>
              <w:bottom w:val="outset" w:sz="4" w:space="0" w:color="auto"/>
              <w:right w:val="outset" w:sz="4" w:space="0" w:color="auto"/>
            </w:tcBorders>
            <w:vAlign w:val="center"/>
          </w:tcPr>
          <w:p w14:paraId="7DA98BC7" w14:textId="77777777" w:rsidR="00CB57AE" w:rsidRPr="005B684E" w:rsidRDefault="00CB57AE">
            <w:pPr>
              <w:jc w:val="right"/>
              <w:rPr>
                <w:rFonts w:ascii="宋体" w:hAnsi="宋体"/>
              </w:rPr>
            </w:pPr>
          </w:p>
        </w:tc>
      </w:tr>
      <w:tr w:rsidR="00CB57AE" w14:paraId="72A730DB" w14:textId="77777777">
        <w:tc>
          <w:tcPr>
            <w:tcW w:w="1938" w:type="pct"/>
            <w:tcBorders>
              <w:top w:val="outset" w:sz="4" w:space="0" w:color="auto"/>
              <w:left w:val="outset" w:sz="4" w:space="0" w:color="auto"/>
              <w:bottom w:val="outset" w:sz="4" w:space="0" w:color="auto"/>
              <w:right w:val="outset" w:sz="4" w:space="0" w:color="auto"/>
            </w:tcBorders>
            <w:vAlign w:val="center"/>
          </w:tcPr>
          <w:p w14:paraId="5CFC64E3" w14:textId="77777777" w:rsidR="00CB57AE" w:rsidRDefault="00A315DF">
            <w:pPr>
              <w:ind w:firstLineChars="300" w:firstLine="630"/>
              <w:rPr>
                <w:color w:val="000000" w:themeColor="text1"/>
              </w:rPr>
            </w:pPr>
            <w:r>
              <w:rPr>
                <w:rFonts w:hint="eastAsia"/>
                <w:color w:val="000000" w:themeColor="text1"/>
              </w:rPr>
              <w:t>已赚保费</w:t>
            </w:r>
          </w:p>
        </w:tc>
        <w:tc>
          <w:tcPr>
            <w:tcW w:w="838" w:type="pct"/>
            <w:tcBorders>
              <w:top w:val="outset" w:sz="4" w:space="0" w:color="auto"/>
              <w:left w:val="outset" w:sz="4" w:space="0" w:color="auto"/>
              <w:bottom w:val="outset" w:sz="4" w:space="0" w:color="auto"/>
              <w:right w:val="outset" w:sz="4" w:space="0" w:color="auto"/>
            </w:tcBorders>
            <w:vAlign w:val="center"/>
          </w:tcPr>
          <w:p w14:paraId="59B735E6" w14:textId="77777777" w:rsidR="00CB57AE" w:rsidRDefault="00CB57AE"/>
        </w:tc>
        <w:tc>
          <w:tcPr>
            <w:tcW w:w="1110" w:type="pct"/>
            <w:tcBorders>
              <w:top w:val="outset" w:sz="4" w:space="0" w:color="auto"/>
              <w:left w:val="outset" w:sz="4" w:space="0" w:color="auto"/>
              <w:bottom w:val="outset" w:sz="4" w:space="0" w:color="auto"/>
              <w:right w:val="outset" w:sz="4" w:space="0" w:color="auto"/>
            </w:tcBorders>
            <w:vAlign w:val="center"/>
          </w:tcPr>
          <w:p w14:paraId="649BA5CC" w14:textId="77777777" w:rsidR="00CB57AE" w:rsidRPr="005B684E" w:rsidRDefault="00CB57AE">
            <w:pPr>
              <w:jc w:val="right"/>
              <w:rPr>
                <w:rFonts w:ascii="宋体" w:hAnsi="宋体"/>
              </w:rPr>
            </w:pPr>
          </w:p>
        </w:tc>
        <w:tc>
          <w:tcPr>
            <w:tcW w:w="1114" w:type="pct"/>
            <w:tcBorders>
              <w:top w:val="outset" w:sz="4" w:space="0" w:color="auto"/>
              <w:left w:val="outset" w:sz="4" w:space="0" w:color="auto"/>
              <w:bottom w:val="outset" w:sz="4" w:space="0" w:color="auto"/>
              <w:right w:val="outset" w:sz="4" w:space="0" w:color="auto"/>
            </w:tcBorders>
            <w:vAlign w:val="center"/>
          </w:tcPr>
          <w:p w14:paraId="42347CDE" w14:textId="77777777" w:rsidR="00CB57AE" w:rsidRPr="005B684E" w:rsidRDefault="00CB57AE">
            <w:pPr>
              <w:jc w:val="right"/>
              <w:rPr>
                <w:rFonts w:ascii="宋体" w:hAnsi="宋体"/>
              </w:rPr>
            </w:pPr>
          </w:p>
        </w:tc>
      </w:tr>
      <w:tr w:rsidR="00CB57AE" w14:paraId="70889DFA" w14:textId="77777777">
        <w:tc>
          <w:tcPr>
            <w:tcW w:w="1938" w:type="pct"/>
            <w:tcBorders>
              <w:top w:val="outset" w:sz="4" w:space="0" w:color="auto"/>
              <w:left w:val="outset" w:sz="4" w:space="0" w:color="auto"/>
              <w:bottom w:val="outset" w:sz="4" w:space="0" w:color="auto"/>
              <w:right w:val="outset" w:sz="4" w:space="0" w:color="auto"/>
            </w:tcBorders>
            <w:vAlign w:val="center"/>
          </w:tcPr>
          <w:p w14:paraId="130A2418" w14:textId="77777777" w:rsidR="00CB57AE" w:rsidRDefault="00A315DF">
            <w:pPr>
              <w:ind w:firstLineChars="300" w:firstLine="630"/>
              <w:rPr>
                <w:color w:val="000000" w:themeColor="text1"/>
              </w:rPr>
            </w:pPr>
            <w:r>
              <w:rPr>
                <w:rFonts w:hint="eastAsia"/>
                <w:color w:val="000000" w:themeColor="text1"/>
              </w:rPr>
              <w:t>手续费及佣金收入</w:t>
            </w:r>
          </w:p>
        </w:tc>
        <w:tc>
          <w:tcPr>
            <w:tcW w:w="838" w:type="pct"/>
            <w:tcBorders>
              <w:top w:val="outset" w:sz="4" w:space="0" w:color="auto"/>
              <w:left w:val="outset" w:sz="4" w:space="0" w:color="auto"/>
              <w:bottom w:val="outset" w:sz="4" w:space="0" w:color="auto"/>
              <w:right w:val="outset" w:sz="4" w:space="0" w:color="auto"/>
            </w:tcBorders>
            <w:vAlign w:val="center"/>
          </w:tcPr>
          <w:p w14:paraId="07175ACE" w14:textId="77777777" w:rsidR="00CB57AE" w:rsidRDefault="00CB57AE"/>
        </w:tc>
        <w:tc>
          <w:tcPr>
            <w:tcW w:w="1110" w:type="pct"/>
            <w:tcBorders>
              <w:top w:val="outset" w:sz="4" w:space="0" w:color="auto"/>
              <w:left w:val="outset" w:sz="4" w:space="0" w:color="auto"/>
              <w:bottom w:val="outset" w:sz="4" w:space="0" w:color="auto"/>
              <w:right w:val="outset" w:sz="4" w:space="0" w:color="auto"/>
            </w:tcBorders>
            <w:vAlign w:val="center"/>
          </w:tcPr>
          <w:p w14:paraId="26033926" w14:textId="77777777" w:rsidR="00CB57AE" w:rsidRPr="005B684E" w:rsidRDefault="00CB57AE">
            <w:pPr>
              <w:jc w:val="right"/>
              <w:rPr>
                <w:rFonts w:ascii="宋体" w:hAnsi="宋体"/>
              </w:rPr>
            </w:pPr>
          </w:p>
        </w:tc>
        <w:tc>
          <w:tcPr>
            <w:tcW w:w="1114" w:type="pct"/>
            <w:tcBorders>
              <w:top w:val="outset" w:sz="4" w:space="0" w:color="auto"/>
              <w:left w:val="outset" w:sz="4" w:space="0" w:color="auto"/>
              <w:bottom w:val="outset" w:sz="4" w:space="0" w:color="auto"/>
              <w:right w:val="outset" w:sz="4" w:space="0" w:color="auto"/>
            </w:tcBorders>
            <w:vAlign w:val="center"/>
          </w:tcPr>
          <w:p w14:paraId="64B43601" w14:textId="77777777" w:rsidR="00CB57AE" w:rsidRPr="005B684E" w:rsidRDefault="00CB57AE">
            <w:pPr>
              <w:jc w:val="right"/>
              <w:rPr>
                <w:rFonts w:ascii="宋体" w:hAnsi="宋体"/>
              </w:rPr>
            </w:pPr>
          </w:p>
        </w:tc>
      </w:tr>
      <w:tr w:rsidR="005B684E" w14:paraId="457622A1" w14:textId="77777777">
        <w:tc>
          <w:tcPr>
            <w:tcW w:w="1938" w:type="pct"/>
            <w:tcBorders>
              <w:top w:val="outset" w:sz="4" w:space="0" w:color="auto"/>
              <w:left w:val="outset" w:sz="4" w:space="0" w:color="auto"/>
              <w:bottom w:val="outset" w:sz="4" w:space="0" w:color="auto"/>
              <w:right w:val="outset" w:sz="4" w:space="0" w:color="auto"/>
            </w:tcBorders>
            <w:vAlign w:val="center"/>
          </w:tcPr>
          <w:p w14:paraId="442162F3" w14:textId="77777777" w:rsidR="005B684E" w:rsidRDefault="005B684E" w:rsidP="005B684E">
            <w:pPr>
              <w:rPr>
                <w:color w:val="000000" w:themeColor="text1"/>
              </w:rPr>
            </w:pPr>
            <w:r>
              <w:rPr>
                <w:rFonts w:hint="eastAsia"/>
                <w:color w:val="000000" w:themeColor="text1"/>
              </w:rPr>
              <w:t>二、营业总成本</w:t>
            </w:r>
          </w:p>
        </w:tc>
        <w:tc>
          <w:tcPr>
            <w:tcW w:w="838" w:type="pct"/>
            <w:tcBorders>
              <w:top w:val="outset" w:sz="4" w:space="0" w:color="auto"/>
              <w:left w:val="outset" w:sz="4" w:space="0" w:color="auto"/>
              <w:bottom w:val="outset" w:sz="4" w:space="0" w:color="auto"/>
              <w:right w:val="outset" w:sz="4" w:space="0" w:color="auto"/>
            </w:tcBorders>
            <w:vAlign w:val="center"/>
          </w:tcPr>
          <w:p w14:paraId="4FDDEA1B"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0F6AE1E2" w14:textId="6BC7C906" w:rsidR="005B684E" w:rsidRPr="005B684E" w:rsidRDefault="005B684E" w:rsidP="005B684E">
            <w:pPr>
              <w:jc w:val="right"/>
              <w:rPr>
                <w:rFonts w:ascii="宋体" w:hAnsi="宋体"/>
              </w:rPr>
            </w:pPr>
            <w:r w:rsidRPr="005B684E">
              <w:rPr>
                <w:rFonts w:ascii="宋体" w:hAnsi="宋体" w:hint="eastAsia"/>
              </w:rPr>
              <w:t xml:space="preserve">2,227,541,738.89 </w:t>
            </w:r>
          </w:p>
        </w:tc>
        <w:tc>
          <w:tcPr>
            <w:tcW w:w="1114" w:type="pct"/>
            <w:tcBorders>
              <w:top w:val="outset" w:sz="4" w:space="0" w:color="auto"/>
              <w:left w:val="outset" w:sz="4" w:space="0" w:color="auto"/>
              <w:bottom w:val="outset" w:sz="4" w:space="0" w:color="auto"/>
              <w:right w:val="outset" w:sz="4" w:space="0" w:color="auto"/>
            </w:tcBorders>
            <w:vAlign w:val="center"/>
          </w:tcPr>
          <w:p w14:paraId="126846F0" w14:textId="6A77E649" w:rsidR="005B684E" w:rsidRPr="005B684E" w:rsidRDefault="005B684E" w:rsidP="005B684E">
            <w:pPr>
              <w:jc w:val="right"/>
              <w:rPr>
                <w:rFonts w:ascii="宋体" w:hAnsi="宋体"/>
              </w:rPr>
            </w:pPr>
            <w:r w:rsidRPr="005B684E">
              <w:rPr>
                <w:rFonts w:ascii="宋体" w:hAnsi="宋体" w:hint="eastAsia"/>
              </w:rPr>
              <w:t xml:space="preserve">2,534,564,265.65 </w:t>
            </w:r>
          </w:p>
        </w:tc>
      </w:tr>
      <w:tr w:rsidR="005B684E" w14:paraId="707A64F1" w14:textId="77777777">
        <w:tc>
          <w:tcPr>
            <w:tcW w:w="1938" w:type="pct"/>
            <w:tcBorders>
              <w:top w:val="outset" w:sz="4" w:space="0" w:color="auto"/>
              <w:left w:val="outset" w:sz="4" w:space="0" w:color="auto"/>
              <w:bottom w:val="outset" w:sz="4" w:space="0" w:color="auto"/>
              <w:right w:val="outset" w:sz="4" w:space="0" w:color="auto"/>
            </w:tcBorders>
            <w:vAlign w:val="center"/>
          </w:tcPr>
          <w:p w14:paraId="601B523A" w14:textId="77777777" w:rsidR="005B684E" w:rsidRDefault="005B684E" w:rsidP="005B684E">
            <w:pPr>
              <w:rPr>
                <w:color w:val="000000" w:themeColor="text1"/>
              </w:rPr>
            </w:pPr>
            <w:r>
              <w:rPr>
                <w:rFonts w:hint="eastAsia"/>
                <w:color w:val="000000" w:themeColor="text1"/>
              </w:rPr>
              <w:t>其中：营业成本</w:t>
            </w:r>
          </w:p>
        </w:tc>
        <w:tc>
          <w:tcPr>
            <w:tcW w:w="838" w:type="pct"/>
            <w:tcBorders>
              <w:top w:val="outset" w:sz="4" w:space="0" w:color="auto"/>
              <w:left w:val="outset" w:sz="4" w:space="0" w:color="auto"/>
              <w:bottom w:val="outset" w:sz="4" w:space="0" w:color="auto"/>
              <w:right w:val="outset" w:sz="4" w:space="0" w:color="auto"/>
            </w:tcBorders>
            <w:vAlign w:val="center"/>
          </w:tcPr>
          <w:p w14:paraId="132E6FD0"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778431E3" w14:textId="14CA6925" w:rsidR="005B684E" w:rsidRPr="005B684E" w:rsidRDefault="005B684E" w:rsidP="005B684E">
            <w:pPr>
              <w:jc w:val="right"/>
              <w:rPr>
                <w:rFonts w:ascii="宋体" w:hAnsi="宋体"/>
              </w:rPr>
            </w:pPr>
            <w:r w:rsidRPr="005B684E">
              <w:rPr>
                <w:rFonts w:ascii="宋体" w:hAnsi="宋体" w:hint="eastAsia"/>
              </w:rPr>
              <w:t xml:space="preserve">2,097,682,522.21 </w:t>
            </w:r>
          </w:p>
        </w:tc>
        <w:tc>
          <w:tcPr>
            <w:tcW w:w="1114" w:type="pct"/>
            <w:tcBorders>
              <w:top w:val="outset" w:sz="4" w:space="0" w:color="auto"/>
              <w:left w:val="outset" w:sz="4" w:space="0" w:color="auto"/>
              <w:bottom w:val="outset" w:sz="4" w:space="0" w:color="auto"/>
              <w:right w:val="outset" w:sz="4" w:space="0" w:color="auto"/>
            </w:tcBorders>
            <w:vAlign w:val="center"/>
          </w:tcPr>
          <w:p w14:paraId="257ABB91" w14:textId="34307620" w:rsidR="005B684E" w:rsidRPr="005B684E" w:rsidRDefault="005B684E" w:rsidP="005B684E">
            <w:pPr>
              <w:jc w:val="right"/>
              <w:rPr>
                <w:rFonts w:ascii="宋体" w:hAnsi="宋体"/>
              </w:rPr>
            </w:pPr>
            <w:r w:rsidRPr="005B684E">
              <w:rPr>
                <w:rFonts w:ascii="宋体" w:hAnsi="宋体" w:hint="eastAsia"/>
              </w:rPr>
              <w:t xml:space="preserve">2,341,717,515.98 </w:t>
            </w:r>
          </w:p>
        </w:tc>
      </w:tr>
      <w:tr w:rsidR="00CB57AE" w14:paraId="02B2A4CA" w14:textId="77777777">
        <w:tc>
          <w:tcPr>
            <w:tcW w:w="1938" w:type="pct"/>
            <w:tcBorders>
              <w:top w:val="outset" w:sz="4" w:space="0" w:color="auto"/>
              <w:left w:val="outset" w:sz="4" w:space="0" w:color="auto"/>
              <w:bottom w:val="outset" w:sz="4" w:space="0" w:color="auto"/>
              <w:right w:val="outset" w:sz="4" w:space="0" w:color="auto"/>
            </w:tcBorders>
            <w:vAlign w:val="center"/>
          </w:tcPr>
          <w:p w14:paraId="227F6564" w14:textId="77777777" w:rsidR="00CB57AE" w:rsidRDefault="00A315DF">
            <w:pPr>
              <w:ind w:firstLineChars="300" w:firstLine="630"/>
              <w:rPr>
                <w:color w:val="000000" w:themeColor="text1"/>
              </w:rPr>
            </w:pPr>
            <w:r>
              <w:rPr>
                <w:rFonts w:hint="eastAsia"/>
                <w:color w:val="000000" w:themeColor="text1"/>
              </w:rPr>
              <w:t>利息支出</w:t>
            </w:r>
          </w:p>
        </w:tc>
        <w:tc>
          <w:tcPr>
            <w:tcW w:w="838" w:type="pct"/>
            <w:tcBorders>
              <w:top w:val="outset" w:sz="4" w:space="0" w:color="auto"/>
              <w:left w:val="outset" w:sz="4" w:space="0" w:color="auto"/>
              <w:bottom w:val="outset" w:sz="4" w:space="0" w:color="auto"/>
              <w:right w:val="outset" w:sz="4" w:space="0" w:color="auto"/>
            </w:tcBorders>
            <w:vAlign w:val="center"/>
          </w:tcPr>
          <w:p w14:paraId="0C618047" w14:textId="77777777" w:rsidR="00CB57AE" w:rsidRDefault="00CB57AE"/>
        </w:tc>
        <w:tc>
          <w:tcPr>
            <w:tcW w:w="1110" w:type="pct"/>
            <w:tcBorders>
              <w:top w:val="outset" w:sz="4" w:space="0" w:color="auto"/>
              <w:left w:val="outset" w:sz="4" w:space="0" w:color="auto"/>
              <w:bottom w:val="outset" w:sz="4" w:space="0" w:color="auto"/>
              <w:right w:val="outset" w:sz="4" w:space="0" w:color="auto"/>
            </w:tcBorders>
            <w:vAlign w:val="center"/>
          </w:tcPr>
          <w:p w14:paraId="1382DA32" w14:textId="77777777" w:rsidR="00CB57AE" w:rsidRDefault="00CB57A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DF95EB2" w14:textId="77777777" w:rsidR="00CB57AE" w:rsidRDefault="00CB57AE">
            <w:pPr>
              <w:jc w:val="right"/>
            </w:pPr>
          </w:p>
        </w:tc>
      </w:tr>
      <w:tr w:rsidR="00CB57AE" w14:paraId="316E7580" w14:textId="77777777">
        <w:tc>
          <w:tcPr>
            <w:tcW w:w="1938" w:type="pct"/>
            <w:tcBorders>
              <w:top w:val="outset" w:sz="4" w:space="0" w:color="auto"/>
              <w:left w:val="outset" w:sz="4" w:space="0" w:color="auto"/>
              <w:bottom w:val="outset" w:sz="4" w:space="0" w:color="auto"/>
              <w:right w:val="outset" w:sz="4" w:space="0" w:color="auto"/>
            </w:tcBorders>
            <w:vAlign w:val="center"/>
          </w:tcPr>
          <w:p w14:paraId="1A688FDC" w14:textId="77777777" w:rsidR="00CB57AE" w:rsidRDefault="00A315DF">
            <w:pPr>
              <w:ind w:firstLineChars="300" w:firstLine="630"/>
              <w:rPr>
                <w:color w:val="000000" w:themeColor="text1"/>
              </w:rPr>
            </w:pPr>
            <w:r>
              <w:rPr>
                <w:rFonts w:hint="eastAsia"/>
                <w:color w:val="000000" w:themeColor="text1"/>
              </w:rPr>
              <w:t>手续费及佣金支出</w:t>
            </w:r>
          </w:p>
        </w:tc>
        <w:tc>
          <w:tcPr>
            <w:tcW w:w="838" w:type="pct"/>
            <w:tcBorders>
              <w:top w:val="outset" w:sz="4" w:space="0" w:color="auto"/>
              <w:left w:val="outset" w:sz="4" w:space="0" w:color="auto"/>
              <w:bottom w:val="outset" w:sz="4" w:space="0" w:color="auto"/>
              <w:right w:val="outset" w:sz="4" w:space="0" w:color="auto"/>
            </w:tcBorders>
            <w:vAlign w:val="center"/>
          </w:tcPr>
          <w:p w14:paraId="3863A06C" w14:textId="77777777" w:rsidR="00CB57AE" w:rsidRDefault="00CB57AE"/>
        </w:tc>
        <w:tc>
          <w:tcPr>
            <w:tcW w:w="1110" w:type="pct"/>
            <w:tcBorders>
              <w:top w:val="outset" w:sz="4" w:space="0" w:color="auto"/>
              <w:left w:val="outset" w:sz="4" w:space="0" w:color="auto"/>
              <w:bottom w:val="outset" w:sz="4" w:space="0" w:color="auto"/>
              <w:right w:val="outset" w:sz="4" w:space="0" w:color="auto"/>
            </w:tcBorders>
            <w:vAlign w:val="center"/>
          </w:tcPr>
          <w:p w14:paraId="610E343C" w14:textId="77777777" w:rsidR="00CB57AE" w:rsidRDefault="00CB57A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8F6DC4D" w14:textId="77777777" w:rsidR="00CB57AE" w:rsidRDefault="00CB57AE">
            <w:pPr>
              <w:jc w:val="right"/>
            </w:pPr>
          </w:p>
        </w:tc>
      </w:tr>
      <w:tr w:rsidR="00CB57AE" w14:paraId="5D349106" w14:textId="77777777">
        <w:tc>
          <w:tcPr>
            <w:tcW w:w="1938" w:type="pct"/>
            <w:tcBorders>
              <w:top w:val="outset" w:sz="4" w:space="0" w:color="auto"/>
              <w:left w:val="outset" w:sz="4" w:space="0" w:color="auto"/>
              <w:bottom w:val="outset" w:sz="4" w:space="0" w:color="auto"/>
              <w:right w:val="outset" w:sz="4" w:space="0" w:color="auto"/>
            </w:tcBorders>
            <w:vAlign w:val="center"/>
          </w:tcPr>
          <w:p w14:paraId="759E8F55" w14:textId="77777777" w:rsidR="00CB57AE" w:rsidRDefault="00A315DF">
            <w:pPr>
              <w:ind w:firstLineChars="300" w:firstLine="630"/>
              <w:rPr>
                <w:color w:val="000000" w:themeColor="text1"/>
              </w:rPr>
            </w:pPr>
            <w:r>
              <w:rPr>
                <w:rFonts w:hint="eastAsia"/>
                <w:color w:val="000000" w:themeColor="text1"/>
              </w:rPr>
              <w:t>退保金</w:t>
            </w:r>
          </w:p>
        </w:tc>
        <w:tc>
          <w:tcPr>
            <w:tcW w:w="838" w:type="pct"/>
            <w:tcBorders>
              <w:top w:val="outset" w:sz="4" w:space="0" w:color="auto"/>
              <w:left w:val="outset" w:sz="4" w:space="0" w:color="auto"/>
              <w:bottom w:val="outset" w:sz="4" w:space="0" w:color="auto"/>
              <w:right w:val="outset" w:sz="4" w:space="0" w:color="auto"/>
            </w:tcBorders>
            <w:vAlign w:val="center"/>
          </w:tcPr>
          <w:p w14:paraId="5EED95EE" w14:textId="77777777" w:rsidR="00CB57AE" w:rsidRDefault="00CB57AE"/>
        </w:tc>
        <w:tc>
          <w:tcPr>
            <w:tcW w:w="1110" w:type="pct"/>
            <w:tcBorders>
              <w:top w:val="outset" w:sz="4" w:space="0" w:color="auto"/>
              <w:left w:val="outset" w:sz="4" w:space="0" w:color="auto"/>
              <w:bottom w:val="outset" w:sz="4" w:space="0" w:color="auto"/>
              <w:right w:val="outset" w:sz="4" w:space="0" w:color="auto"/>
            </w:tcBorders>
            <w:vAlign w:val="center"/>
          </w:tcPr>
          <w:p w14:paraId="5B9DB495" w14:textId="77777777" w:rsidR="00CB57AE" w:rsidRDefault="00CB57A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C25B243" w14:textId="77777777" w:rsidR="00CB57AE" w:rsidRDefault="00CB57AE">
            <w:pPr>
              <w:jc w:val="right"/>
            </w:pPr>
          </w:p>
        </w:tc>
      </w:tr>
      <w:tr w:rsidR="00CB57AE" w14:paraId="4FDF4C09" w14:textId="77777777">
        <w:tc>
          <w:tcPr>
            <w:tcW w:w="1938" w:type="pct"/>
            <w:tcBorders>
              <w:top w:val="outset" w:sz="4" w:space="0" w:color="auto"/>
              <w:left w:val="outset" w:sz="4" w:space="0" w:color="auto"/>
              <w:bottom w:val="outset" w:sz="4" w:space="0" w:color="auto"/>
              <w:right w:val="outset" w:sz="4" w:space="0" w:color="auto"/>
            </w:tcBorders>
            <w:vAlign w:val="center"/>
          </w:tcPr>
          <w:p w14:paraId="44AC8778" w14:textId="77777777" w:rsidR="00CB57AE" w:rsidRDefault="00A315DF">
            <w:pPr>
              <w:ind w:firstLineChars="300" w:firstLine="630"/>
              <w:rPr>
                <w:color w:val="000000" w:themeColor="text1"/>
              </w:rPr>
            </w:pPr>
            <w:r>
              <w:rPr>
                <w:rFonts w:hint="eastAsia"/>
                <w:color w:val="000000" w:themeColor="text1"/>
              </w:rPr>
              <w:t>赔付支出净额</w:t>
            </w:r>
          </w:p>
        </w:tc>
        <w:tc>
          <w:tcPr>
            <w:tcW w:w="838" w:type="pct"/>
            <w:tcBorders>
              <w:top w:val="outset" w:sz="4" w:space="0" w:color="auto"/>
              <w:left w:val="outset" w:sz="4" w:space="0" w:color="auto"/>
              <w:bottom w:val="outset" w:sz="4" w:space="0" w:color="auto"/>
              <w:right w:val="outset" w:sz="4" w:space="0" w:color="auto"/>
            </w:tcBorders>
            <w:vAlign w:val="center"/>
          </w:tcPr>
          <w:p w14:paraId="29D5DCD7" w14:textId="77777777" w:rsidR="00CB57AE" w:rsidRDefault="00CB57AE"/>
        </w:tc>
        <w:tc>
          <w:tcPr>
            <w:tcW w:w="1110" w:type="pct"/>
            <w:tcBorders>
              <w:top w:val="outset" w:sz="4" w:space="0" w:color="auto"/>
              <w:left w:val="outset" w:sz="4" w:space="0" w:color="auto"/>
              <w:bottom w:val="outset" w:sz="4" w:space="0" w:color="auto"/>
              <w:right w:val="outset" w:sz="4" w:space="0" w:color="auto"/>
            </w:tcBorders>
            <w:vAlign w:val="center"/>
          </w:tcPr>
          <w:p w14:paraId="0C85DA35" w14:textId="77777777" w:rsidR="00CB57AE" w:rsidRDefault="00CB57A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610DC47" w14:textId="77777777" w:rsidR="00CB57AE" w:rsidRDefault="00CB57AE">
            <w:pPr>
              <w:jc w:val="right"/>
            </w:pPr>
          </w:p>
        </w:tc>
      </w:tr>
      <w:tr w:rsidR="00CB57AE" w14:paraId="19167BF1" w14:textId="77777777">
        <w:tc>
          <w:tcPr>
            <w:tcW w:w="1938" w:type="pct"/>
            <w:tcBorders>
              <w:top w:val="outset" w:sz="4" w:space="0" w:color="auto"/>
              <w:left w:val="outset" w:sz="4" w:space="0" w:color="auto"/>
              <w:bottom w:val="outset" w:sz="4" w:space="0" w:color="auto"/>
              <w:right w:val="outset" w:sz="4" w:space="0" w:color="auto"/>
            </w:tcBorders>
            <w:vAlign w:val="center"/>
          </w:tcPr>
          <w:p w14:paraId="4474D09B" w14:textId="77777777" w:rsidR="00CB57AE" w:rsidRDefault="00A315DF">
            <w:pPr>
              <w:ind w:firstLineChars="300" w:firstLine="630"/>
              <w:rPr>
                <w:color w:val="000000" w:themeColor="text1"/>
              </w:rPr>
            </w:pPr>
            <w:r>
              <w:rPr>
                <w:rFonts w:hint="eastAsia"/>
                <w:color w:val="000000" w:themeColor="text1"/>
              </w:rPr>
              <w:t>提取保险责任准备金净额</w:t>
            </w:r>
          </w:p>
        </w:tc>
        <w:tc>
          <w:tcPr>
            <w:tcW w:w="838" w:type="pct"/>
            <w:tcBorders>
              <w:top w:val="outset" w:sz="4" w:space="0" w:color="auto"/>
              <w:left w:val="outset" w:sz="4" w:space="0" w:color="auto"/>
              <w:bottom w:val="outset" w:sz="4" w:space="0" w:color="auto"/>
              <w:right w:val="outset" w:sz="4" w:space="0" w:color="auto"/>
            </w:tcBorders>
            <w:vAlign w:val="center"/>
          </w:tcPr>
          <w:p w14:paraId="5073B442" w14:textId="77777777" w:rsidR="00CB57AE" w:rsidRDefault="00CB57AE"/>
        </w:tc>
        <w:tc>
          <w:tcPr>
            <w:tcW w:w="1110" w:type="pct"/>
            <w:tcBorders>
              <w:top w:val="outset" w:sz="4" w:space="0" w:color="auto"/>
              <w:left w:val="outset" w:sz="4" w:space="0" w:color="auto"/>
              <w:bottom w:val="outset" w:sz="4" w:space="0" w:color="auto"/>
              <w:right w:val="outset" w:sz="4" w:space="0" w:color="auto"/>
            </w:tcBorders>
            <w:vAlign w:val="center"/>
          </w:tcPr>
          <w:p w14:paraId="01D71BAD" w14:textId="77777777" w:rsidR="00CB57AE" w:rsidRDefault="00CB57A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44D6B34" w14:textId="77777777" w:rsidR="00CB57AE" w:rsidRDefault="00CB57AE">
            <w:pPr>
              <w:jc w:val="right"/>
            </w:pPr>
          </w:p>
        </w:tc>
      </w:tr>
      <w:tr w:rsidR="00CB57AE" w14:paraId="2D625524" w14:textId="77777777">
        <w:tc>
          <w:tcPr>
            <w:tcW w:w="1938" w:type="pct"/>
            <w:tcBorders>
              <w:top w:val="outset" w:sz="4" w:space="0" w:color="auto"/>
              <w:left w:val="outset" w:sz="4" w:space="0" w:color="auto"/>
              <w:bottom w:val="outset" w:sz="4" w:space="0" w:color="auto"/>
              <w:right w:val="outset" w:sz="4" w:space="0" w:color="auto"/>
            </w:tcBorders>
            <w:vAlign w:val="center"/>
          </w:tcPr>
          <w:p w14:paraId="0E9D9310" w14:textId="77777777" w:rsidR="00CB57AE" w:rsidRDefault="00A315DF">
            <w:pPr>
              <w:ind w:firstLineChars="300" w:firstLine="630"/>
              <w:rPr>
                <w:color w:val="000000" w:themeColor="text1"/>
              </w:rPr>
            </w:pPr>
            <w:r>
              <w:rPr>
                <w:rFonts w:hint="eastAsia"/>
                <w:color w:val="000000" w:themeColor="text1"/>
              </w:rPr>
              <w:t>保单红利支出</w:t>
            </w:r>
          </w:p>
        </w:tc>
        <w:tc>
          <w:tcPr>
            <w:tcW w:w="838" w:type="pct"/>
            <w:tcBorders>
              <w:top w:val="outset" w:sz="4" w:space="0" w:color="auto"/>
              <w:left w:val="outset" w:sz="4" w:space="0" w:color="auto"/>
              <w:bottom w:val="outset" w:sz="4" w:space="0" w:color="auto"/>
              <w:right w:val="outset" w:sz="4" w:space="0" w:color="auto"/>
            </w:tcBorders>
            <w:vAlign w:val="center"/>
          </w:tcPr>
          <w:p w14:paraId="4E1F7D5E" w14:textId="77777777" w:rsidR="00CB57AE" w:rsidRDefault="00CB57AE"/>
        </w:tc>
        <w:tc>
          <w:tcPr>
            <w:tcW w:w="1110" w:type="pct"/>
            <w:tcBorders>
              <w:top w:val="outset" w:sz="4" w:space="0" w:color="auto"/>
              <w:left w:val="outset" w:sz="4" w:space="0" w:color="auto"/>
              <w:bottom w:val="outset" w:sz="4" w:space="0" w:color="auto"/>
              <w:right w:val="outset" w:sz="4" w:space="0" w:color="auto"/>
            </w:tcBorders>
            <w:vAlign w:val="center"/>
          </w:tcPr>
          <w:p w14:paraId="29194D9A" w14:textId="77777777" w:rsidR="00CB57AE" w:rsidRDefault="00CB57A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AC2C73D" w14:textId="77777777" w:rsidR="00CB57AE" w:rsidRDefault="00CB57AE">
            <w:pPr>
              <w:jc w:val="right"/>
            </w:pPr>
          </w:p>
        </w:tc>
      </w:tr>
      <w:tr w:rsidR="00CB57AE" w14:paraId="7DABE0D8" w14:textId="77777777">
        <w:tc>
          <w:tcPr>
            <w:tcW w:w="1938" w:type="pct"/>
            <w:tcBorders>
              <w:top w:val="outset" w:sz="4" w:space="0" w:color="auto"/>
              <w:left w:val="outset" w:sz="4" w:space="0" w:color="auto"/>
              <w:bottom w:val="outset" w:sz="4" w:space="0" w:color="auto"/>
              <w:right w:val="outset" w:sz="4" w:space="0" w:color="auto"/>
            </w:tcBorders>
            <w:vAlign w:val="center"/>
          </w:tcPr>
          <w:p w14:paraId="306901B9" w14:textId="77777777" w:rsidR="00CB57AE" w:rsidRDefault="00A315DF">
            <w:pPr>
              <w:ind w:firstLineChars="300" w:firstLine="630"/>
              <w:rPr>
                <w:color w:val="000000" w:themeColor="text1"/>
              </w:rPr>
            </w:pPr>
            <w:r>
              <w:rPr>
                <w:rFonts w:hint="eastAsia"/>
                <w:color w:val="000000" w:themeColor="text1"/>
              </w:rPr>
              <w:t>分保费用</w:t>
            </w:r>
          </w:p>
        </w:tc>
        <w:tc>
          <w:tcPr>
            <w:tcW w:w="838" w:type="pct"/>
            <w:tcBorders>
              <w:top w:val="outset" w:sz="4" w:space="0" w:color="auto"/>
              <w:left w:val="outset" w:sz="4" w:space="0" w:color="auto"/>
              <w:bottom w:val="outset" w:sz="4" w:space="0" w:color="auto"/>
              <w:right w:val="outset" w:sz="4" w:space="0" w:color="auto"/>
            </w:tcBorders>
            <w:vAlign w:val="center"/>
          </w:tcPr>
          <w:p w14:paraId="4773E029" w14:textId="77777777" w:rsidR="00CB57AE" w:rsidRDefault="00CB57AE"/>
        </w:tc>
        <w:tc>
          <w:tcPr>
            <w:tcW w:w="1110" w:type="pct"/>
            <w:tcBorders>
              <w:top w:val="outset" w:sz="4" w:space="0" w:color="auto"/>
              <w:left w:val="outset" w:sz="4" w:space="0" w:color="auto"/>
              <w:bottom w:val="outset" w:sz="4" w:space="0" w:color="auto"/>
              <w:right w:val="outset" w:sz="4" w:space="0" w:color="auto"/>
            </w:tcBorders>
            <w:vAlign w:val="center"/>
          </w:tcPr>
          <w:p w14:paraId="436B6973" w14:textId="77777777" w:rsidR="00CB57AE" w:rsidRDefault="00CB57A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AB9317B" w14:textId="77777777" w:rsidR="00CB57AE" w:rsidRDefault="00CB57AE">
            <w:pPr>
              <w:jc w:val="right"/>
            </w:pPr>
          </w:p>
        </w:tc>
      </w:tr>
      <w:tr w:rsidR="005B684E" w14:paraId="6F08DF08" w14:textId="77777777">
        <w:tc>
          <w:tcPr>
            <w:tcW w:w="1938" w:type="pct"/>
            <w:tcBorders>
              <w:top w:val="outset" w:sz="4" w:space="0" w:color="auto"/>
              <w:left w:val="outset" w:sz="4" w:space="0" w:color="auto"/>
              <w:bottom w:val="outset" w:sz="4" w:space="0" w:color="auto"/>
              <w:right w:val="outset" w:sz="4" w:space="0" w:color="auto"/>
            </w:tcBorders>
            <w:vAlign w:val="center"/>
          </w:tcPr>
          <w:p w14:paraId="45DDC245" w14:textId="77777777" w:rsidR="005B684E" w:rsidRDefault="005B684E" w:rsidP="005B684E">
            <w:pPr>
              <w:ind w:firstLineChars="300" w:firstLine="630"/>
              <w:rPr>
                <w:color w:val="000000" w:themeColor="text1"/>
              </w:rPr>
            </w:pPr>
            <w:r>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vAlign w:val="center"/>
          </w:tcPr>
          <w:p w14:paraId="67729805"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323EF88B" w14:textId="12EF6E0B" w:rsidR="005B684E" w:rsidRPr="005B684E" w:rsidRDefault="005B684E" w:rsidP="005B684E">
            <w:pPr>
              <w:jc w:val="right"/>
              <w:rPr>
                <w:rFonts w:ascii="宋体" w:hAnsi="宋体"/>
              </w:rPr>
            </w:pPr>
            <w:r w:rsidRPr="005B684E">
              <w:rPr>
                <w:rFonts w:ascii="宋体" w:hAnsi="宋体"/>
              </w:rPr>
              <w:t>5,524,738.58</w:t>
            </w:r>
          </w:p>
        </w:tc>
        <w:tc>
          <w:tcPr>
            <w:tcW w:w="1114" w:type="pct"/>
            <w:tcBorders>
              <w:top w:val="outset" w:sz="4" w:space="0" w:color="auto"/>
              <w:left w:val="outset" w:sz="4" w:space="0" w:color="auto"/>
              <w:bottom w:val="outset" w:sz="4" w:space="0" w:color="auto"/>
              <w:right w:val="outset" w:sz="4" w:space="0" w:color="auto"/>
            </w:tcBorders>
            <w:vAlign w:val="center"/>
          </w:tcPr>
          <w:p w14:paraId="34D1C895" w14:textId="065D5552" w:rsidR="005B684E" w:rsidRPr="005B684E" w:rsidRDefault="005B684E" w:rsidP="005B684E">
            <w:pPr>
              <w:jc w:val="right"/>
              <w:rPr>
                <w:rFonts w:ascii="宋体" w:hAnsi="宋体"/>
              </w:rPr>
            </w:pPr>
            <w:r w:rsidRPr="005B684E">
              <w:rPr>
                <w:rFonts w:ascii="宋体" w:hAnsi="宋体"/>
              </w:rPr>
              <w:t>5,561,878.46</w:t>
            </w:r>
          </w:p>
        </w:tc>
      </w:tr>
      <w:tr w:rsidR="005B684E" w14:paraId="47DE1B8E" w14:textId="77777777">
        <w:tc>
          <w:tcPr>
            <w:tcW w:w="1938" w:type="pct"/>
            <w:tcBorders>
              <w:top w:val="outset" w:sz="4" w:space="0" w:color="auto"/>
              <w:left w:val="outset" w:sz="4" w:space="0" w:color="auto"/>
              <w:bottom w:val="outset" w:sz="4" w:space="0" w:color="auto"/>
              <w:right w:val="outset" w:sz="4" w:space="0" w:color="auto"/>
            </w:tcBorders>
            <w:vAlign w:val="center"/>
          </w:tcPr>
          <w:p w14:paraId="42612D1E" w14:textId="77777777" w:rsidR="005B684E" w:rsidRDefault="005B684E" w:rsidP="005B684E">
            <w:pPr>
              <w:ind w:firstLineChars="300" w:firstLine="630"/>
              <w:rPr>
                <w:color w:val="000000" w:themeColor="text1"/>
              </w:rPr>
            </w:pPr>
            <w:r>
              <w:rPr>
                <w:rFonts w:hint="eastAsia"/>
                <w:color w:val="000000" w:themeColor="text1"/>
              </w:rPr>
              <w:lastRenderedPageBreak/>
              <w:t>销售费用</w:t>
            </w:r>
          </w:p>
        </w:tc>
        <w:tc>
          <w:tcPr>
            <w:tcW w:w="838" w:type="pct"/>
            <w:tcBorders>
              <w:top w:val="outset" w:sz="4" w:space="0" w:color="auto"/>
              <w:left w:val="outset" w:sz="4" w:space="0" w:color="auto"/>
              <w:bottom w:val="outset" w:sz="4" w:space="0" w:color="auto"/>
              <w:right w:val="outset" w:sz="4" w:space="0" w:color="auto"/>
            </w:tcBorders>
            <w:vAlign w:val="center"/>
          </w:tcPr>
          <w:p w14:paraId="250CB171"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72FFF1D9" w14:textId="459EDC8B" w:rsidR="005B684E" w:rsidRPr="005B684E" w:rsidRDefault="005B684E" w:rsidP="005B684E">
            <w:pPr>
              <w:jc w:val="right"/>
              <w:rPr>
                <w:rFonts w:ascii="宋体" w:hAnsi="宋体"/>
              </w:rPr>
            </w:pPr>
            <w:r w:rsidRPr="005B684E">
              <w:rPr>
                <w:rFonts w:ascii="宋体" w:hAnsi="宋体"/>
              </w:rPr>
              <w:t>2,797,082.08</w:t>
            </w:r>
          </w:p>
        </w:tc>
        <w:tc>
          <w:tcPr>
            <w:tcW w:w="1114" w:type="pct"/>
            <w:tcBorders>
              <w:top w:val="outset" w:sz="4" w:space="0" w:color="auto"/>
              <w:left w:val="outset" w:sz="4" w:space="0" w:color="auto"/>
              <w:bottom w:val="outset" w:sz="4" w:space="0" w:color="auto"/>
              <w:right w:val="outset" w:sz="4" w:space="0" w:color="auto"/>
            </w:tcBorders>
            <w:vAlign w:val="center"/>
          </w:tcPr>
          <w:p w14:paraId="5FEDFBB4" w14:textId="7A7F8B59" w:rsidR="005B684E" w:rsidRPr="005B684E" w:rsidRDefault="005B684E" w:rsidP="005B684E">
            <w:pPr>
              <w:jc w:val="right"/>
              <w:rPr>
                <w:rFonts w:ascii="宋体" w:hAnsi="宋体"/>
              </w:rPr>
            </w:pPr>
            <w:r w:rsidRPr="005B684E">
              <w:rPr>
                <w:rFonts w:ascii="宋体" w:hAnsi="宋体"/>
              </w:rPr>
              <w:t>3,054,313.20</w:t>
            </w:r>
          </w:p>
        </w:tc>
      </w:tr>
      <w:tr w:rsidR="005B684E" w14:paraId="05A5B002" w14:textId="77777777">
        <w:tc>
          <w:tcPr>
            <w:tcW w:w="1938" w:type="pct"/>
            <w:tcBorders>
              <w:top w:val="outset" w:sz="4" w:space="0" w:color="auto"/>
              <w:left w:val="outset" w:sz="4" w:space="0" w:color="auto"/>
              <w:bottom w:val="outset" w:sz="4" w:space="0" w:color="auto"/>
              <w:right w:val="outset" w:sz="4" w:space="0" w:color="auto"/>
            </w:tcBorders>
            <w:vAlign w:val="center"/>
          </w:tcPr>
          <w:p w14:paraId="2ED3F765" w14:textId="77777777" w:rsidR="005B684E" w:rsidRDefault="005B684E" w:rsidP="005B684E">
            <w:pPr>
              <w:ind w:firstLineChars="300" w:firstLine="630"/>
              <w:rPr>
                <w:color w:val="000000" w:themeColor="text1"/>
              </w:rPr>
            </w:pPr>
            <w:r>
              <w:rPr>
                <w:rFonts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vAlign w:val="center"/>
          </w:tcPr>
          <w:p w14:paraId="14C6AB3F"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24A4434A" w14:textId="0A11C0C8" w:rsidR="005B684E" w:rsidRPr="005B684E" w:rsidRDefault="005B684E" w:rsidP="005B684E">
            <w:pPr>
              <w:jc w:val="right"/>
              <w:rPr>
                <w:rFonts w:ascii="宋体" w:hAnsi="宋体"/>
              </w:rPr>
            </w:pPr>
            <w:r w:rsidRPr="005B684E">
              <w:rPr>
                <w:rFonts w:ascii="宋体" w:hAnsi="宋体"/>
              </w:rPr>
              <w:t>58,328,636.77</w:t>
            </w:r>
          </w:p>
        </w:tc>
        <w:tc>
          <w:tcPr>
            <w:tcW w:w="1114" w:type="pct"/>
            <w:tcBorders>
              <w:top w:val="outset" w:sz="4" w:space="0" w:color="auto"/>
              <w:left w:val="outset" w:sz="4" w:space="0" w:color="auto"/>
              <w:bottom w:val="outset" w:sz="4" w:space="0" w:color="auto"/>
              <w:right w:val="outset" w:sz="4" w:space="0" w:color="auto"/>
            </w:tcBorders>
            <w:vAlign w:val="center"/>
          </w:tcPr>
          <w:p w14:paraId="4CB63896" w14:textId="661D7E6A" w:rsidR="005B684E" w:rsidRPr="005B684E" w:rsidRDefault="005B684E" w:rsidP="005B684E">
            <w:pPr>
              <w:jc w:val="right"/>
              <w:rPr>
                <w:rFonts w:ascii="宋体" w:hAnsi="宋体"/>
              </w:rPr>
            </w:pPr>
            <w:r w:rsidRPr="005B684E">
              <w:rPr>
                <w:rFonts w:ascii="宋体" w:hAnsi="宋体"/>
              </w:rPr>
              <w:t>87,368,549.79</w:t>
            </w:r>
          </w:p>
        </w:tc>
      </w:tr>
      <w:tr w:rsidR="005B684E" w14:paraId="54A699FB" w14:textId="77777777">
        <w:tc>
          <w:tcPr>
            <w:tcW w:w="1938" w:type="pct"/>
            <w:tcBorders>
              <w:top w:val="outset" w:sz="4" w:space="0" w:color="auto"/>
              <w:left w:val="outset" w:sz="4" w:space="0" w:color="auto"/>
              <w:bottom w:val="outset" w:sz="4" w:space="0" w:color="auto"/>
              <w:right w:val="outset" w:sz="4" w:space="0" w:color="auto"/>
            </w:tcBorders>
            <w:vAlign w:val="center"/>
          </w:tcPr>
          <w:p w14:paraId="405DE437" w14:textId="77777777" w:rsidR="005B684E" w:rsidRDefault="005B684E" w:rsidP="005B684E">
            <w:pPr>
              <w:ind w:firstLineChars="300" w:firstLine="630"/>
              <w:rPr>
                <w:color w:val="000000" w:themeColor="text1"/>
              </w:rPr>
            </w:pPr>
            <w:r>
              <w:rPr>
                <w:rFonts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vAlign w:val="center"/>
          </w:tcPr>
          <w:p w14:paraId="6D08E141"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08B65B33" w14:textId="14878679" w:rsidR="005B684E" w:rsidRPr="005B684E" w:rsidRDefault="005B684E" w:rsidP="005B684E">
            <w:pPr>
              <w:jc w:val="right"/>
              <w:rPr>
                <w:rFonts w:ascii="宋体" w:hAnsi="宋体"/>
              </w:rPr>
            </w:pPr>
            <w:r w:rsidRPr="005B684E">
              <w:rPr>
                <w:rFonts w:ascii="宋体" w:hAnsi="宋体"/>
              </w:rPr>
              <w:t>63,314,143.28</w:t>
            </w:r>
          </w:p>
        </w:tc>
        <w:tc>
          <w:tcPr>
            <w:tcW w:w="1114" w:type="pct"/>
            <w:tcBorders>
              <w:top w:val="outset" w:sz="4" w:space="0" w:color="auto"/>
              <w:left w:val="outset" w:sz="4" w:space="0" w:color="auto"/>
              <w:bottom w:val="outset" w:sz="4" w:space="0" w:color="auto"/>
              <w:right w:val="outset" w:sz="4" w:space="0" w:color="auto"/>
            </w:tcBorders>
            <w:vAlign w:val="center"/>
          </w:tcPr>
          <w:p w14:paraId="56D56C3F" w14:textId="2E3E7AE4" w:rsidR="005B684E" w:rsidRPr="005B684E" w:rsidRDefault="005B684E" w:rsidP="005B684E">
            <w:pPr>
              <w:jc w:val="right"/>
              <w:rPr>
                <w:rFonts w:ascii="宋体" w:hAnsi="宋体"/>
              </w:rPr>
            </w:pPr>
            <w:r w:rsidRPr="005B684E">
              <w:rPr>
                <w:rFonts w:ascii="宋体" w:hAnsi="宋体"/>
              </w:rPr>
              <w:t>92,386,062.03</w:t>
            </w:r>
          </w:p>
        </w:tc>
      </w:tr>
      <w:tr w:rsidR="005B684E" w14:paraId="018C7229" w14:textId="77777777">
        <w:tc>
          <w:tcPr>
            <w:tcW w:w="1938" w:type="pct"/>
            <w:tcBorders>
              <w:top w:val="outset" w:sz="4" w:space="0" w:color="auto"/>
              <w:left w:val="outset" w:sz="4" w:space="0" w:color="auto"/>
              <w:bottom w:val="outset" w:sz="4" w:space="0" w:color="auto"/>
              <w:right w:val="outset" w:sz="4" w:space="0" w:color="auto"/>
            </w:tcBorders>
            <w:vAlign w:val="center"/>
          </w:tcPr>
          <w:p w14:paraId="166E1E02" w14:textId="77777777" w:rsidR="005B684E" w:rsidRDefault="005B684E" w:rsidP="005B684E">
            <w:pPr>
              <w:ind w:firstLineChars="300" w:firstLine="630"/>
              <w:rPr>
                <w:color w:val="000000" w:themeColor="text1"/>
              </w:rPr>
            </w:pPr>
            <w:r>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14:paraId="1981F4D1"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2999B158" w14:textId="2DFD59BE" w:rsidR="005B684E" w:rsidRPr="005B684E" w:rsidRDefault="005B684E" w:rsidP="005B684E">
            <w:pPr>
              <w:jc w:val="right"/>
              <w:rPr>
                <w:rFonts w:ascii="宋体" w:hAnsi="宋体"/>
              </w:rPr>
            </w:pPr>
            <w:r w:rsidRPr="005B684E">
              <w:rPr>
                <w:rFonts w:ascii="宋体" w:hAnsi="宋体"/>
              </w:rPr>
              <w:t>-105,384.03</w:t>
            </w:r>
          </w:p>
        </w:tc>
        <w:tc>
          <w:tcPr>
            <w:tcW w:w="1114" w:type="pct"/>
            <w:tcBorders>
              <w:top w:val="outset" w:sz="4" w:space="0" w:color="auto"/>
              <w:left w:val="outset" w:sz="4" w:space="0" w:color="auto"/>
              <w:bottom w:val="outset" w:sz="4" w:space="0" w:color="auto"/>
              <w:right w:val="outset" w:sz="4" w:space="0" w:color="auto"/>
            </w:tcBorders>
            <w:vAlign w:val="center"/>
          </w:tcPr>
          <w:p w14:paraId="08355863" w14:textId="6B688A7D" w:rsidR="005B684E" w:rsidRPr="005B684E" w:rsidRDefault="005B684E" w:rsidP="005B684E">
            <w:pPr>
              <w:jc w:val="right"/>
              <w:rPr>
                <w:rFonts w:ascii="宋体" w:hAnsi="宋体"/>
              </w:rPr>
            </w:pPr>
            <w:r w:rsidRPr="005B684E">
              <w:rPr>
                <w:rFonts w:ascii="宋体" w:hAnsi="宋体"/>
              </w:rPr>
              <w:t>4,475,946.19</w:t>
            </w:r>
          </w:p>
        </w:tc>
      </w:tr>
      <w:tr w:rsidR="005B684E" w14:paraId="0E230371" w14:textId="77777777">
        <w:tc>
          <w:tcPr>
            <w:tcW w:w="1938" w:type="pct"/>
            <w:tcBorders>
              <w:top w:val="outset" w:sz="4" w:space="0" w:color="auto"/>
              <w:left w:val="outset" w:sz="4" w:space="0" w:color="auto"/>
              <w:bottom w:val="outset" w:sz="4" w:space="0" w:color="auto"/>
              <w:right w:val="outset" w:sz="4" w:space="0" w:color="auto"/>
            </w:tcBorders>
            <w:vAlign w:val="center"/>
          </w:tcPr>
          <w:p w14:paraId="0404381C" w14:textId="77777777" w:rsidR="005B684E" w:rsidRDefault="005B684E" w:rsidP="005B684E">
            <w:pPr>
              <w:ind w:firstLineChars="300" w:firstLine="630"/>
              <w:rPr>
                <w:color w:val="000000" w:themeColor="text1"/>
              </w:rPr>
            </w:pPr>
            <w:r>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14:paraId="30E939E7"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7E5F2CF0" w14:textId="2495CDA8" w:rsidR="005B684E" w:rsidRPr="005B684E" w:rsidRDefault="005B684E" w:rsidP="005B684E">
            <w:pPr>
              <w:jc w:val="right"/>
              <w:rPr>
                <w:rFonts w:ascii="宋体" w:hAnsi="宋体"/>
              </w:rPr>
            </w:pPr>
            <w:r w:rsidRPr="005B684E">
              <w:rPr>
                <w:rFonts w:ascii="宋体" w:hAnsi="宋体"/>
              </w:rPr>
              <w:t>5,477,736.31</w:t>
            </w:r>
          </w:p>
        </w:tc>
        <w:tc>
          <w:tcPr>
            <w:tcW w:w="1114" w:type="pct"/>
            <w:tcBorders>
              <w:top w:val="outset" w:sz="4" w:space="0" w:color="auto"/>
              <w:left w:val="outset" w:sz="4" w:space="0" w:color="auto"/>
              <w:bottom w:val="outset" w:sz="4" w:space="0" w:color="auto"/>
              <w:right w:val="outset" w:sz="4" w:space="0" w:color="auto"/>
            </w:tcBorders>
            <w:vAlign w:val="center"/>
          </w:tcPr>
          <w:p w14:paraId="244BE1D2" w14:textId="21FF5D68" w:rsidR="005B684E" w:rsidRPr="005B684E" w:rsidRDefault="005B684E" w:rsidP="005B684E">
            <w:pPr>
              <w:jc w:val="right"/>
              <w:rPr>
                <w:rFonts w:ascii="宋体" w:hAnsi="宋体"/>
              </w:rPr>
            </w:pPr>
            <w:r w:rsidRPr="005B684E">
              <w:rPr>
                <w:rFonts w:ascii="宋体" w:hAnsi="宋体"/>
              </w:rPr>
              <w:t>8,280,571.52</w:t>
            </w:r>
          </w:p>
        </w:tc>
      </w:tr>
      <w:tr w:rsidR="005B684E" w14:paraId="2C50D70C" w14:textId="77777777">
        <w:tc>
          <w:tcPr>
            <w:tcW w:w="1938" w:type="pct"/>
            <w:tcBorders>
              <w:top w:val="outset" w:sz="4" w:space="0" w:color="auto"/>
              <w:left w:val="outset" w:sz="4" w:space="0" w:color="auto"/>
              <w:bottom w:val="outset" w:sz="4" w:space="0" w:color="auto"/>
              <w:right w:val="outset" w:sz="4" w:space="0" w:color="auto"/>
            </w:tcBorders>
            <w:vAlign w:val="center"/>
          </w:tcPr>
          <w:p w14:paraId="7047CAD5" w14:textId="77777777" w:rsidR="005B684E" w:rsidRDefault="005B684E" w:rsidP="005B684E">
            <w:pPr>
              <w:ind w:firstLineChars="600" w:firstLine="126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0D3D43D8"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02606FB1" w14:textId="5CAF1B2C" w:rsidR="005B684E" w:rsidRPr="005B684E" w:rsidRDefault="005B684E" w:rsidP="005B684E">
            <w:pPr>
              <w:jc w:val="right"/>
              <w:rPr>
                <w:rFonts w:ascii="宋体" w:hAnsi="宋体"/>
              </w:rPr>
            </w:pPr>
            <w:r w:rsidRPr="005B684E">
              <w:rPr>
                <w:rFonts w:ascii="宋体" w:hAnsi="宋体"/>
              </w:rPr>
              <w:t>2,170,583.65</w:t>
            </w:r>
          </w:p>
        </w:tc>
        <w:tc>
          <w:tcPr>
            <w:tcW w:w="1114" w:type="pct"/>
            <w:tcBorders>
              <w:top w:val="outset" w:sz="4" w:space="0" w:color="auto"/>
              <w:left w:val="outset" w:sz="4" w:space="0" w:color="auto"/>
              <w:bottom w:val="outset" w:sz="4" w:space="0" w:color="auto"/>
              <w:right w:val="outset" w:sz="4" w:space="0" w:color="auto"/>
            </w:tcBorders>
            <w:vAlign w:val="center"/>
          </w:tcPr>
          <w:p w14:paraId="48A991F2" w14:textId="44B25042" w:rsidR="005B684E" w:rsidRPr="005B684E" w:rsidRDefault="005B684E" w:rsidP="005B684E">
            <w:pPr>
              <w:jc w:val="right"/>
              <w:rPr>
                <w:rFonts w:ascii="宋体" w:hAnsi="宋体"/>
              </w:rPr>
            </w:pPr>
            <w:r w:rsidRPr="005B684E">
              <w:rPr>
                <w:rFonts w:ascii="宋体" w:hAnsi="宋体"/>
              </w:rPr>
              <w:t>2,115,102.64</w:t>
            </w:r>
          </w:p>
        </w:tc>
      </w:tr>
      <w:tr w:rsidR="005B684E" w14:paraId="5DA3687D" w14:textId="77777777">
        <w:tc>
          <w:tcPr>
            <w:tcW w:w="1938" w:type="pct"/>
            <w:tcBorders>
              <w:top w:val="outset" w:sz="4" w:space="0" w:color="auto"/>
              <w:left w:val="outset" w:sz="4" w:space="0" w:color="auto"/>
              <w:bottom w:val="outset" w:sz="4" w:space="0" w:color="auto"/>
              <w:right w:val="outset" w:sz="4" w:space="0" w:color="auto"/>
            </w:tcBorders>
            <w:vAlign w:val="center"/>
          </w:tcPr>
          <w:p w14:paraId="3456A194" w14:textId="77777777" w:rsidR="005B684E" w:rsidRDefault="005B684E" w:rsidP="005B684E">
            <w:pPr>
              <w:ind w:firstLineChars="100" w:firstLine="210"/>
              <w:rPr>
                <w:color w:val="000000" w:themeColor="text1"/>
              </w:rPr>
            </w:pPr>
            <w:r>
              <w:rPr>
                <w:rFonts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vAlign w:val="center"/>
          </w:tcPr>
          <w:p w14:paraId="7A8189C5"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568F570E" w14:textId="07BDD5B0" w:rsidR="005B684E" w:rsidRPr="005B684E" w:rsidRDefault="005B684E" w:rsidP="005B684E">
            <w:pPr>
              <w:jc w:val="right"/>
              <w:rPr>
                <w:rFonts w:ascii="宋体" w:hAnsi="宋体"/>
              </w:rPr>
            </w:pPr>
            <w:r w:rsidRPr="005B684E">
              <w:rPr>
                <w:rFonts w:ascii="宋体" w:hAnsi="宋体"/>
              </w:rPr>
              <w:t>12,044,868.75</w:t>
            </w:r>
          </w:p>
        </w:tc>
        <w:tc>
          <w:tcPr>
            <w:tcW w:w="1114" w:type="pct"/>
            <w:tcBorders>
              <w:top w:val="outset" w:sz="4" w:space="0" w:color="auto"/>
              <w:left w:val="outset" w:sz="4" w:space="0" w:color="auto"/>
              <w:bottom w:val="outset" w:sz="4" w:space="0" w:color="auto"/>
              <w:right w:val="outset" w:sz="4" w:space="0" w:color="auto"/>
            </w:tcBorders>
            <w:vAlign w:val="center"/>
          </w:tcPr>
          <w:p w14:paraId="540BA41A" w14:textId="18BB6F05" w:rsidR="005B684E" w:rsidRPr="005B684E" w:rsidRDefault="005B684E" w:rsidP="005B684E">
            <w:pPr>
              <w:jc w:val="right"/>
              <w:rPr>
                <w:rFonts w:ascii="宋体" w:hAnsi="宋体"/>
              </w:rPr>
            </w:pPr>
            <w:r w:rsidRPr="005B684E">
              <w:rPr>
                <w:rFonts w:ascii="宋体" w:hAnsi="宋体"/>
              </w:rPr>
              <w:t>14,245,707.32</w:t>
            </w:r>
          </w:p>
        </w:tc>
      </w:tr>
      <w:tr w:rsidR="005B684E" w14:paraId="2C63A243" w14:textId="77777777">
        <w:tc>
          <w:tcPr>
            <w:tcW w:w="1938" w:type="pct"/>
            <w:tcBorders>
              <w:top w:val="outset" w:sz="4" w:space="0" w:color="auto"/>
              <w:left w:val="outset" w:sz="4" w:space="0" w:color="auto"/>
              <w:bottom w:val="outset" w:sz="4" w:space="0" w:color="auto"/>
              <w:right w:val="outset" w:sz="4" w:space="0" w:color="auto"/>
            </w:tcBorders>
            <w:vAlign w:val="center"/>
          </w:tcPr>
          <w:p w14:paraId="60EC6497" w14:textId="77777777" w:rsidR="005B684E" w:rsidRDefault="005B684E" w:rsidP="005B684E">
            <w:pPr>
              <w:ind w:firstLineChars="300" w:firstLine="630"/>
              <w:rPr>
                <w:color w:val="000000" w:themeColor="text1"/>
              </w:rPr>
            </w:pPr>
            <w:r>
              <w:rPr>
                <w:rFonts w:hint="eastAsia"/>
                <w:color w:val="000000" w:themeColor="text1"/>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67DBE53F"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79F68D68" w14:textId="699EE17D" w:rsidR="005B684E" w:rsidRPr="005B684E" w:rsidRDefault="005B684E" w:rsidP="005B684E">
            <w:pPr>
              <w:jc w:val="right"/>
              <w:rPr>
                <w:rFonts w:ascii="宋体" w:hAnsi="宋体"/>
              </w:rPr>
            </w:pPr>
            <w:r w:rsidRPr="005B684E">
              <w:rPr>
                <w:rFonts w:ascii="宋体" w:hAnsi="宋体"/>
              </w:rPr>
              <w:t>-3,907,703.37</w:t>
            </w:r>
          </w:p>
        </w:tc>
        <w:tc>
          <w:tcPr>
            <w:tcW w:w="1114" w:type="pct"/>
            <w:tcBorders>
              <w:top w:val="outset" w:sz="4" w:space="0" w:color="auto"/>
              <w:left w:val="outset" w:sz="4" w:space="0" w:color="auto"/>
              <w:bottom w:val="outset" w:sz="4" w:space="0" w:color="auto"/>
              <w:right w:val="outset" w:sz="4" w:space="0" w:color="auto"/>
            </w:tcBorders>
            <w:vAlign w:val="center"/>
          </w:tcPr>
          <w:p w14:paraId="029BC1BA" w14:textId="0F3D6DFA" w:rsidR="005B684E" w:rsidRPr="005B684E" w:rsidRDefault="005B684E" w:rsidP="005B684E">
            <w:pPr>
              <w:jc w:val="right"/>
              <w:rPr>
                <w:rFonts w:ascii="宋体" w:hAnsi="宋体"/>
              </w:rPr>
            </w:pPr>
            <w:r w:rsidRPr="005B684E">
              <w:rPr>
                <w:rFonts w:ascii="宋体" w:hAnsi="宋体"/>
              </w:rPr>
              <w:t>-5,714,656.48</w:t>
            </w:r>
          </w:p>
        </w:tc>
      </w:tr>
      <w:tr w:rsidR="005B684E" w14:paraId="4A1AD794" w14:textId="77777777">
        <w:tc>
          <w:tcPr>
            <w:tcW w:w="1938" w:type="pct"/>
            <w:tcBorders>
              <w:top w:val="outset" w:sz="4" w:space="0" w:color="auto"/>
              <w:left w:val="outset" w:sz="4" w:space="0" w:color="auto"/>
              <w:bottom w:val="outset" w:sz="4" w:space="0" w:color="auto"/>
              <w:right w:val="outset" w:sz="4" w:space="0" w:color="auto"/>
            </w:tcBorders>
            <w:vAlign w:val="center"/>
          </w:tcPr>
          <w:p w14:paraId="0554A5D5" w14:textId="77777777" w:rsidR="005B684E" w:rsidRDefault="005B684E" w:rsidP="005B684E">
            <w:pPr>
              <w:ind w:firstLineChars="300" w:firstLine="630"/>
              <w:rPr>
                <w:color w:val="000000" w:themeColor="text1"/>
              </w:rPr>
            </w:pPr>
            <w:r>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14:paraId="1B6A9D6B"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6425DED2" w14:textId="77777777" w:rsidR="005B684E" w:rsidRDefault="005B684E" w:rsidP="005B684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BE20D09" w14:textId="77777777" w:rsidR="005B684E" w:rsidRDefault="005B684E" w:rsidP="005B684E">
            <w:pPr>
              <w:jc w:val="right"/>
            </w:pPr>
          </w:p>
        </w:tc>
      </w:tr>
      <w:tr w:rsidR="005B684E" w14:paraId="5AB3F6DB" w14:textId="77777777">
        <w:tc>
          <w:tcPr>
            <w:tcW w:w="1938" w:type="pct"/>
            <w:tcBorders>
              <w:top w:val="outset" w:sz="4" w:space="0" w:color="auto"/>
              <w:left w:val="outset" w:sz="4" w:space="0" w:color="auto"/>
              <w:bottom w:val="outset" w:sz="4" w:space="0" w:color="auto"/>
              <w:right w:val="outset" w:sz="4" w:space="0" w:color="auto"/>
            </w:tcBorders>
            <w:vAlign w:val="center"/>
          </w:tcPr>
          <w:p w14:paraId="02CD2348" w14:textId="77777777" w:rsidR="005B684E" w:rsidRDefault="005B684E" w:rsidP="005B684E">
            <w:pPr>
              <w:ind w:firstLineChars="550" w:firstLine="1155"/>
              <w:rPr>
                <w:color w:val="000000" w:themeColor="text1"/>
              </w:rPr>
            </w:pPr>
            <w:r>
              <w:rPr>
                <w:rFonts w:hint="eastAsia"/>
                <w:color w:val="000000" w:themeColor="text1"/>
              </w:rPr>
              <w:t>以摊</w:t>
            </w:r>
            <w:proofErr w:type="gramStart"/>
            <w:r>
              <w:rPr>
                <w:rFonts w:hint="eastAsia"/>
                <w:color w:val="000000" w:themeColor="text1"/>
              </w:rPr>
              <w:t>余成本</w:t>
            </w:r>
            <w:proofErr w:type="gramEnd"/>
            <w:r>
              <w:rPr>
                <w:rFonts w:hint="eastAsia"/>
                <w:color w:val="000000" w:themeColor="text1"/>
              </w:rPr>
              <w:t>计量的金融资产终止确认收益（损失以“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12CF44D2"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348FE098" w14:textId="77777777" w:rsidR="005B684E" w:rsidRDefault="005B684E" w:rsidP="005B684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EA7E975" w14:textId="77777777" w:rsidR="005B684E" w:rsidRDefault="005B684E" w:rsidP="005B684E">
            <w:pPr>
              <w:jc w:val="right"/>
            </w:pPr>
          </w:p>
        </w:tc>
      </w:tr>
      <w:tr w:rsidR="005B684E" w14:paraId="2959E20F" w14:textId="77777777">
        <w:tc>
          <w:tcPr>
            <w:tcW w:w="1938" w:type="pct"/>
            <w:tcBorders>
              <w:top w:val="outset" w:sz="4" w:space="0" w:color="auto"/>
              <w:left w:val="outset" w:sz="4" w:space="0" w:color="auto"/>
              <w:bottom w:val="outset" w:sz="4" w:space="0" w:color="auto"/>
              <w:right w:val="outset" w:sz="4" w:space="0" w:color="auto"/>
            </w:tcBorders>
            <w:vAlign w:val="center"/>
          </w:tcPr>
          <w:p w14:paraId="45122918" w14:textId="77777777" w:rsidR="005B684E" w:rsidRDefault="005B684E" w:rsidP="005B684E">
            <w:pPr>
              <w:ind w:firstLineChars="300" w:firstLine="630"/>
              <w:rPr>
                <w:color w:val="000000" w:themeColor="text1"/>
              </w:rPr>
            </w:pPr>
            <w:r>
              <w:rPr>
                <w:rFonts w:hint="eastAsia"/>
                <w:color w:val="000000" w:themeColor="text1"/>
              </w:rPr>
              <w:t>汇兑收益（损失以“－”号填列）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64BF4905"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196133B7" w14:textId="77777777" w:rsidR="005B684E" w:rsidRDefault="005B684E" w:rsidP="005B684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109A05D" w14:textId="77777777" w:rsidR="005B684E" w:rsidRDefault="005B684E" w:rsidP="005B684E">
            <w:pPr>
              <w:jc w:val="right"/>
            </w:pPr>
          </w:p>
        </w:tc>
      </w:tr>
      <w:tr w:rsidR="005B684E" w14:paraId="07925895" w14:textId="77777777">
        <w:tc>
          <w:tcPr>
            <w:tcW w:w="1938" w:type="pct"/>
            <w:tcBorders>
              <w:top w:val="outset" w:sz="4" w:space="0" w:color="auto"/>
              <w:left w:val="outset" w:sz="4" w:space="0" w:color="auto"/>
              <w:bottom w:val="outset" w:sz="4" w:space="0" w:color="auto"/>
              <w:right w:val="outset" w:sz="4" w:space="0" w:color="auto"/>
            </w:tcBorders>
            <w:vAlign w:val="center"/>
          </w:tcPr>
          <w:p w14:paraId="78421DDB" w14:textId="77777777" w:rsidR="005B684E" w:rsidRDefault="005B684E" w:rsidP="005B684E">
            <w:pPr>
              <w:ind w:firstLineChars="300" w:firstLine="630"/>
              <w:rPr>
                <w:color w:val="000000" w:themeColor="text1"/>
              </w:rPr>
            </w:pPr>
            <w:r>
              <w:rPr>
                <w:rFonts w:hint="eastAsia"/>
                <w:color w:val="000000" w:themeColor="text1"/>
              </w:rPr>
              <w:t>净敞口套期收益（损失以“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1B80548B"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2538273F" w14:textId="77777777" w:rsidR="005B684E" w:rsidRDefault="005B684E" w:rsidP="005B684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646720D" w14:textId="77777777" w:rsidR="005B684E" w:rsidRDefault="005B684E" w:rsidP="005B684E">
            <w:pPr>
              <w:jc w:val="right"/>
            </w:pPr>
          </w:p>
        </w:tc>
      </w:tr>
      <w:tr w:rsidR="005B684E" w14:paraId="51A5B736" w14:textId="77777777">
        <w:tc>
          <w:tcPr>
            <w:tcW w:w="1938" w:type="pct"/>
            <w:tcBorders>
              <w:top w:val="outset" w:sz="4" w:space="0" w:color="auto"/>
              <w:left w:val="outset" w:sz="4" w:space="0" w:color="auto"/>
              <w:bottom w:val="outset" w:sz="4" w:space="0" w:color="auto"/>
              <w:right w:val="outset" w:sz="4" w:space="0" w:color="auto"/>
            </w:tcBorders>
            <w:vAlign w:val="center"/>
          </w:tcPr>
          <w:p w14:paraId="145D0959" w14:textId="77777777" w:rsidR="005B684E" w:rsidRDefault="005B684E" w:rsidP="005B684E">
            <w:pPr>
              <w:ind w:firstLineChars="300" w:firstLine="630"/>
              <w:rPr>
                <w:color w:val="000000" w:themeColor="text1"/>
              </w:rPr>
            </w:pPr>
            <w:r>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503C5E2B" w14:textId="77777777" w:rsidR="005B684E" w:rsidRDefault="005B684E" w:rsidP="005B684E"/>
        </w:tc>
        <w:tc>
          <w:tcPr>
            <w:tcW w:w="1110" w:type="pct"/>
            <w:tcBorders>
              <w:top w:val="outset" w:sz="4" w:space="0" w:color="auto"/>
              <w:left w:val="outset" w:sz="4" w:space="0" w:color="auto"/>
              <w:bottom w:val="outset" w:sz="4" w:space="0" w:color="auto"/>
              <w:right w:val="outset" w:sz="4" w:space="0" w:color="auto"/>
            </w:tcBorders>
            <w:vAlign w:val="center"/>
          </w:tcPr>
          <w:p w14:paraId="36F5725C" w14:textId="77777777" w:rsidR="005B684E" w:rsidRDefault="005B684E" w:rsidP="005B684E">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01310BFE" w14:textId="77777777" w:rsidR="005B684E" w:rsidRDefault="005B684E" w:rsidP="005B684E">
            <w:pPr>
              <w:jc w:val="right"/>
            </w:pPr>
          </w:p>
        </w:tc>
      </w:tr>
      <w:tr w:rsidR="00755FCF" w14:paraId="386DF056" w14:textId="77777777">
        <w:tc>
          <w:tcPr>
            <w:tcW w:w="1938" w:type="pct"/>
            <w:tcBorders>
              <w:top w:val="outset" w:sz="4" w:space="0" w:color="auto"/>
              <w:left w:val="outset" w:sz="4" w:space="0" w:color="auto"/>
              <w:bottom w:val="outset" w:sz="4" w:space="0" w:color="auto"/>
              <w:right w:val="outset" w:sz="4" w:space="0" w:color="auto"/>
            </w:tcBorders>
            <w:vAlign w:val="center"/>
          </w:tcPr>
          <w:p w14:paraId="5D726556" w14:textId="77777777" w:rsidR="00755FCF" w:rsidRDefault="00755FCF" w:rsidP="00755FCF">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8A68DEE"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789F9656" w14:textId="2BF86A40" w:rsidR="00755FCF" w:rsidRPr="00755FCF" w:rsidRDefault="00755FCF" w:rsidP="00755FCF">
            <w:pPr>
              <w:jc w:val="right"/>
              <w:rPr>
                <w:rFonts w:ascii="宋体" w:hAnsi="宋体"/>
              </w:rPr>
            </w:pPr>
            <w:r w:rsidRPr="00755FCF">
              <w:rPr>
                <w:rFonts w:ascii="宋体" w:hAnsi="宋体"/>
              </w:rPr>
              <w:t>-88,496.12</w:t>
            </w:r>
          </w:p>
        </w:tc>
        <w:tc>
          <w:tcPr>
            <w:tcW w:w="1114" w:type="pct"/>
            <w:tcBorders>
              <w:top w:val="outset" w:sz="4" w:space="0" w:color="auto"/>
              <w:left w:val="outset" w:sz="4" w:space="0" w:color="auto"/>
              <w:bottom w:val="outset" w:sz="4" w:space="0" w:color="auto"/>
              <w:right w:val="outset" w:sz="4" w:space="0" w:color="auto"/>
            </w:tcBorders>
            <w:vAlign w:val="center"/>
          </w:tcPr>
          <w:p w14:paraId="1D5747E5" w14:textId="7410F017" w:rsidR="00755FCF" w:rsidRPr="00755FCF" w:rsidRDefault="00755FCF" w:rsidP="00755FCF">
            <w:pPr>
              <w:jc w:val="right"/>
              <w:rPr>
                <w:rFonts w:ascii="宋体" w:hAnsi="宋体"/>
              </w:rPr>
            </w:pPr>
            <w:r w:rsidRPr="00755FCF">
              <w:rPr>
                <w:rFonts w:ascii="宋体" w:hAnsi="宋体"/>
              </w:rPr>
              <w:t>3,998,692.77</w:t>
            </w:r>
          </w:p>
        </w:tc>
      </w:tr>
      <w:tr w:rsidR="00755FCF" w14:paraId="0D31276A" w14:textId="77777777">
        <w:tc>
          <w:tcPr>
            <w:tcW w:w="1938" w:type="pct"/>
            <w:tcBorders>
              <w:top w:val="outset" w:sz="4" w:space="0" w:color="auto"/>
              <w:left w:val="outset" w:sz="4" w:space="0" w:color="auto"/>
              <w:bottom w:val="outset" w:sz="4" w:space="0" w:color="auto"/>
              <w:right w:val="outset" w:sz="4" w:space="0" w:color="auto"/>
            </w:tcBorders>
            <w:vAlign w:val="center"/>
          </w:tcPr>
          <w:p w14:paraId="6CA9EC68" w14:textId="77777777" w:rsidR="00755FCF" w:rsidRDefault="00755FCF" w:rsidP="00755FCF">
            <w:pPr>
              <w:ind w:firstLineChars="300" w:firstLine="630"/>
              <w:rPr>
                <w:color w:val="000000" w:themeColor="text1"/>
              </w:rPr>
            </w:pPr>
            <w:r>
              <w:rPr>
                <w:rFonts w:hint="eastAsia"/>
                <w:color w:val="000000" w:themeColor="text1"/>
              </w:rPr>
              <w:t>资产减值损失（损失以“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4DDF3177"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06797A6D" w14:textId="77777777" w:rsidR="00755FCF" w:rsidRPr="00755FCF" w:rsidRDefault="00755FCF" w:rsidP="00755FCF">
            <w:pPr>
              <w:jc w:val="right"/>
              <w:rPr>
                <w:rFonts w:ascii="宋体" w:hAnsi="宋体"/>
              </w:rPr>
            </w:pPr>
          </w:p>
        </w:tc>
        <w:tc>
          <w:tcPr>
            <w:tcW w:w="1114" w:type="pct"/>
            <w:tcBorders>
              <w:top w:val="outset" w:sz="4" w:space="0" w:color="auto"/>
              <w:left w:val="outset" w:sz="4" w:space="0" w:color="auto"/>
              <w:bottom w:val="outset" w:sz="4" w:space="0" w:color="auto"/>
              <w:right w:val="outset" w:sz="4" w:space="0" w:color="auto"/>
            </w:tcBorders>
            <w:vAlign w:val="center"/>
          </w:tcPr>
          <w:p w14:paraId="7D5A530D" w14:textId="77777777" w:rsidR="00755FCF" w:rsidRPr="00755FCF" w:rsidRDefault="00755FCF" w:rsidP="00755FCF">
            <w:pPr>
              <w:jc w:val="right"/>
              <w:rPr>
                <w:rFonts w:ascii="宋体" w:hAnsi="宋体"/>
              </w:rPr>
            </w:pPr>
          </w:p>
        </w:tc>
      </w:tr>
      <w:tr w:rsidR="00755FCF" w14:paraId="5D7BC3D0" w14:textId="77777777">
        <w:tc>
          <w:tcPr>
            <w:tcW w:w="1938" w:type="pct"/>
            <w:tcBorders>
              <w:top w:val="outset" w:sz="4" w:space="0" w:color="auto"/>
              <w:left w:val="outset" w:sz="4" w:space="0" w:color="auto"/>
              <w:bottom w:val="outset" w:sz="4" w:space="0" w:color="auto"/>
              <w:right w:val="outset" w:sz="4" w:space="0" w:color="auto"/>
            </w:tcBorders>
            <w:vAlign w:val="center"/>
          </w:tcPr>
          <w:p w14:paraId="31C1D391" w14:textId="77777777" w:rsidR="00755FCF" w:rsidRDefault="00755FCF" w:rsidP="00755FCF">
            <w:pPr>
              <w:ind w:firstLineChars="300" w:firstLine="630"/>
              <w:rPr>
                <w:color w:val="000000" w:themeColor="text1"/>
              </w:rPr>
            </w:pPr>
            <w:r>
              <w:rPr>
                <w:rFonts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3DE3525"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2EA9B39E" w14:textId="0C9B692F" w:rsidR="00755FCF" w:rsidRPr="00755FCF" w:rsidRDefault="00755FCF" w:rsidP="00755FCF">
            <w:pPr>
              <w:jc w:val="right"/>
              <w:rPr>
                <w:rFonts w:ascii="宋体" w:hAnsi="宋体"/>
              </w:rPr>
            </w:pPr>
            <w:r w:rsidRPr="00755FCF">
              <w:rPr>
                <w:rFonts w:ascii="宋体" w:hAnsi="宋体"/>
              </w:rPr>
              <w:t>1,105,547.88</w:t>
            </w:r>
          </w:p>
        </w:tc>
        <w:tc>
          <w:tcPr>
            <w:tcW w:w="1114" w:type="pct"/>
            <w:tcBorders>
              <w:top w:val="outset" w:sz="4" w:space="0" w:color="auto"/>
              <w:left w:val="outset" w:sz="4" w:space="0" w:color="auto"/>
              <w:bottom w:val="outset" w:sz="4" w:space="0" w:color="auto"/>
              <w:right w:val="outset" w:sz="4" w:space="0" w:color="auto"/>
            </w:tcBorders>
            <w:vAlign w:val="center"/>
          </w:tcPr>
          <w:p w14:paraId="3F5C92E2" w14:textId="411EF6E2" w:rsidR="00755FCF" w:rsidRPr="00755FCF" w:rsidRDefault="00755FCF" w:rsidP="00755FCF">
            <w:pPr>
              <w:jc w:val="right"/>
              <w:rPr>
                <w:rFonts w:ascii="宋体" w:hAnsi="宋体"/>
              </w:rPr>
            </w:pPr>
            <w:r w:rsidRPr="00755FCF">
              <w:rPr>
                <w:rFonts w:ascii="宋体" w:hAnsi="宋体"/>
              </w:rPr>
              <w:t>425,319.43</w:t>
            </w:r>
          </w:p>
        </w:tc>
      </w:tr>
      <w:tr w:rsidR="00755FCF" w14:paraId="3CB2D990" w14:textId="77777777">
        <w:tc>
          <w:tcPr>
            <w:tcW w:w="1938" w:type="pct"/>
            <w:tcBorders>
              <w:top w:val="outset" w:sz="4" w:space="0" w:color="auto"/>
              <w:left w:val="outset" w:sz="4" w:space="0" w:color="auto"/>
              <w:bottom w:val="outset" w:sz="4" w:space="0" w:color="auto"/>
              <w:right w:val="outset" w:sz="4" w:space="0" w:color="auto"/>
            </w:tcBorders>
            <w:vAlign w:val="center"/>
          </w:tcPr>
          <w:p w14:paraId="7013E8FD" w14:textId="77777777" w:rsidR="00755FCF" w:rsidRDefault="00755FCF" w:rsidP="00755FCF">
            <w:pPr>
              <w:rPr>
                <w:color w:val="000000" w:themeColor="text1"/>
              </w:rPr>
            </w:pPr>
            <w:r>
              <w:rPr>
                <w:rFonts w:hint="eastAsia"/>
                <w:color w:val="000000" w:themeColor="text1"/>
              </w:rPr>
              <w:t>三、营业利润（亏损以“－”号填列）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46DE175D"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51332287" w14:textId="5BF20887" w:rsidR="00755FCF" w:rsidRPr="00755FCF" w:rsidRDefault="00755FCF" w:rsidP="00755FCF">
            <w:pPr>
              <w:jc w:val="right"/>
              <w:rPr>
                <w:rFonts w:ascii="宋体" w:hAnsi="宋体"/>
              </w:rPr>
            </w:pPr>
            <w:r w:rsidRPr="00755FCF">
              <w:rPr>
                <w:rFonts w:ascii="宋体" w:hAnsi="宋体"/>
              </w:rPr>
              <w:t>26,380,830.79</w:t>
            </w:r>
          </w:p>
        </w:tc>
        <w:tc>
          <w:tcPr>
            <w:tcW w:w="1114" w:type="pct"/>
            <w:tcBorders>
              <w:top w:val="outset" w:sz="4" w:space="0" w:color="auto"/>
              <w:left w:val="outset" w:sz="4" w:space="0" w:color="auto"/>
              <w:bottom w:val="outset" w:sz="4" w:space="0" w:color="auto"/>
              <w:right w:val="outset" w:sz="4" w:space="0" w:color="auto"/>
            </w:tcBorders>
            <w:vAlign w:val="center"/>
          </w:tcPr>
          <w:p w14:paraId="31C0636B" w14:textId="6F3E075F" w:rsidR="00755FCF" w:rsidRPr="00755FCF" w:rsidRDefault="00755FCF" w:rsidP="00755FCF">
            <w:pPr>
              <w:jc w:val="right"/>
              <w:rPr>
                <w:rFonts w:ascii="宋体" w:hAnsi="宋体"/>
              </w:rPr>
            </w:pPr>
            <w:r w:rsidRPr="00755FCF">
              <w:rPr>
                <w:rFonts w:ascii="宋体" w:hAnsi="宋体"/>
              </w:rPr>
              <w:t>31,621,803.10</w:t>
            </w:r>
          </w:p>
        </w:tc>
      </w:tr>
      <w:tr w:rsidR="00755FCF" w14:paraId="05B8A4B0" w14:textId="77777777">
        <w:tc>
          <w:tcPr>
            <w:tcW w:w="1938" w:type="pct"/>
            <w:tcBorders>
              <w:top w:val="outset" w:sz="4" w:space="0" w:color="auto"/>
              <w:left w:val="outset" w:sz="4" w:space="0" w:color="auto"/>
              <w:bottom w:val="outset" w:sz="4" w:space="0" w:color="auto"/>
              <w:right w:val="outset" w:sz="4" w:space="0" w:color="auto"/>
            </w:tcBorders>
            <w:vAlign w:val="center"/>
          </w:tcPr>
          <w:p w14:paraId="34512D0C" w14:textId="77777777" w:rsidR="00755FCF" w:rsidRDefault="00755FCF" w:rsidP="00755FCF">
            <w:pPr>
              <w:ind w:firstLineChars="100" w:firstLine="210"/>
              <w:rPr>
                <w:color w:val="000000" w:themeColor="text1"/>
              </w:rPr>
            </w:pPr>
            <w:r>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14:paraId="293A06FE"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322B0BC0" w14:textId="39ADA9AB" w:rsidR="00755FCF" w:rsidRPr="00755FCF" w:rsidRDefault="00755FCF" w:rsidP="00755FCF">
            <w:pPr>
              <w:jc w:val="right"/>
              <w:rPr>
                <w:rFonts w:ascii="宋体" w:hAnsi="宋体"/>
              </w:rPr>
            </w:pPr>
            <w:r w:rsidRPr="00755FCF">
              <w:rPr>
                <w:rFonts w:ascii="宋体" w:hAnsi="宋体"/>
              </w:rPr>
              <w:t>-138,908.84</w:t>
            </w:r>
          </w:p>
        </w:tc>
        <w:tc>
          <w:tcPr>
            <w:tcW w:w="1114" w:type="pct"/>
            <w:tcBorders>
              <w:top w:val="outset" w:sz="4" w:space="0" w:color="auto"/>
              <w:left w:val="outset" w:sz="4" w:space="0" w:color="auto"/>
              <w:bottom w:val="outset" w:sz="4" w:space="0" w:color="auto"/>
              <w:right w:val="outset" w:sz="4" w:space="0" w:color="auto"/>
            </w:tcBorders>
            <w:vAlign w:val="center"/>
          </w:tcPr>
          <w:p w14:paraId="386E978C" w14:textId="5652DD29" w:rsidR="00755FCF" w:rsidRPr="00755FCF" w:rsidRDefault="00755FCF" w:rsidP="00755FCF">
            <w:pPr>
              <w:jc w:val="right"/>
              <w:rPr>
                <w:rFonts w:ascii="宋体" w:hAnsi="宋体"/>
              </w:rPr>
            </w:pPr>
            <w:r w:rsidRPr="00755FCF">
              <w:rPr>
                <w:rFonts w:ascii="宋体" w:hAnsi="宋体"/>
              </w:rPr>
              <w:t>2,626,378.99</w:t>
            </w:r>
          </w:p>
        </w:tc>
      </w:tr>
      <w:tr w:rsidR="00755FCF" w14:paraId="16528659" w14:textId="77777777">
        <w:tc>
          <w:tcPr>
            <w:tcW w:w="1938" w:type="pct"/>
            <w:tcBorders>
              <w:top w:val="outset" w:sz="4" w:space="0" w:color="auto"/>
              <w:left w:val="outset" w:sz="4" w:space="0" w:color="auto"/>
              <w:bottom w:val="outset" w:sz="4" w:space="0" w:color="auto"/>
              <w:right w:val="outset" w:sz="4" w:space="0" w:color="auto"/>
            </w:tcBorders>
            <w:vAlign w:val="center"/>
          </w:tcPr>
          <w:p w14:paraId="1792AAB6" w14:textId="77777777" w:rsidR="00755FCF" w:rsidRDefault="00755FCF" w:rsidP="00755FCF">
            <w:pPr>
              <w:ind w:firstLineChars="100" w:firstLine="210"/>
              <w:rPr>
                <w:color w:val="000000" w:themeColor="text1"/>
              </w:rPr>
            </w:pPr>
            <w:r>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14:paraId="70ABD97D"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0BC3744B" w14:textId="43FB5825" w:rsidR="00755FCF" w:rsidRPr="00755FCF" w:rsidRDefault="00755FCF" w:rsidP="00755FCF">
            <w:pPr>
              <w:jc w:val="right"/>
              <w:rPr>
                <w:rFonts w:ascii="宋体" w:hAnsi="宋体"/>
              </w:rPr>
            </w:pPr>
            <w:r w:rsidRPr="00755FCF">
              <w:rPr>
                <w:rFonts w:ascii="宋体" w:hAnsi="宋体"/>
              </w:rPr>
              <w:t>57,240.00</w:t>
            </w:r>
          </w:p>
        </w:tc>
        <w:tc>
          <w:tcPr>
            <w:tcW w:w="1114" w:type="pct"/>
            <w:tcBorders>
              <w:top w:val="outset" w:sz="4" w:space="0" w:color="auto"/>
              <w:left w:val="outset" w:sz="4" w:space="0" w:color="auto"/>
              <w:bottom w:val="outset" w:sz="4" w:space="0" w:color="auto"/>
              <w:right w:val="outset" w:sz="4" w:space="0" w:color="auto"/>
            </w:tcBorders>
            <w:vAlign w:val="center"/>
          </w:tcPr>
          <w:p w14:paraId="645119AA" w14:textId="1C714CA6" w:rsidR="00755FCF" w:rsidRPr="00755FCF" w:rsidRDefault="00755FCF" w:rsidP="00755FCF">
            <w:pPr>
              <w:jc w:val="right"/>
              <w:rPr>
                <w:rFonts w:ascii="宋体" w:hAnsi="宋体"/>
              </w:rPr>
            </w:pPr>
            <w:r w:rsidRPr="00755FCF">
              <w:rPr>
                <w:rFonts w:ascii="宋体" w:hAnsi="宋体"/>
              </w:rPr>
              <w:t>-1,802,799.32</w:t>
            </w:r>
          </w:p>
        </w:tc>
      </w:tr>
      <w:tr w:rsidR="00755FCF" w14:paraId="2097BC4A" w14:textId="77777777">
        <w:tc>
          <w:tcPr>
            <w:tcW w:w="1938" w:type="pct"/>
            <w:tcBorders>
              <w:top w:val="outset" w:sz="4" w:space="0" w:color="auto"/>
              <w:left w:val="outset" w:sz="4" w:space="0" w:color="auto"/>
              <w:bottom w:val="outset" w:sz="4" w:space="0" w:color="auto"/>
              <w:right w:val="outset" w:sz="4" w:space="0" w:color="auto"/>
            </w:tcBorders>
            <w:vAlign w:val="center"/>
          </w:tcPr>
          <w:p w14:paraId="76F8B3E9" w14:textId="77777777" w:rsidR="00755FCF" w:rsidRDefault="00755FCF" w:rsidP="00755FCF">
            <w:pPr>
              <w:rPr>
                <w:color w:val="000000" w:themeColor="text1"/>
              </w:rPr>
            </w:pPr>
            <w:r>
              <w:rPr>
                <w:rFonts w:hint="eastAsia"/>
                <w:color w:val="000000" w:themeColor="text1"/>
              </w:rPr>
              <w:t>四、利润总额（亏损总额以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3E1AD899"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26F42F3D" w14:textId="4196418A" w:rsidR="00755FCF" w:rsidRPr="00755FCF" w:rsidRDefault="00755FCF" w:rsidP="00755FCF">
            <w:pPr>
              <w:jc w:val="right"/>
              <w:rPr>
                <w:rFonts w:ascii="宋体" w:hAnsi="宋体"/>
              </w:rPr>
            </w:pPr>
            <w:r w:rsidRPr="00755FCF">
              <w:rPr>
                <w:rFonts w:ascii="宋体" w:hAnsi="宋体"/>
              </w:rPr>
              <w:t>26,184,681.95</w:t>
            </w:r>
          </w:p>
        </w:tc>
        <w:tc>
          <w:tcPr>
            <w:tcW w:w="1114" w:type="pct"/>
            <w:tcBorders>
              <w:top w:val="outset" w:sz="4" w:space="0" w:color="auto"/>
              <w:left w:val="outset" w:sz="4" w:space="0" w:color="auto"/>
              <w:bottom w:val="outset" w:sz="4" w:space="0" w:color="auto"/>
              <w:right w:val="outset" w:sz="4" w:space="0" w:color="auto"/>
            </w:tcBorders>
            <w:vAlign w:val="center"/>
          </w:tcPr>
          <w:p w14:paraId="00C4FFD8" w14:textId="3C5D1EAE" w:rsidR="00755FCF" w:rsidRPr="00755FCF" w:rsidRDefault="00755FCF" w:rsidP="00755FCF">
            <w:pPr>
              <w:jc w:val="right"/>
              <w:rPr>
                <w:rFonts w:ascii="宋体" w:hAnsi="宋体"/>
              </w:rPr>
            </w:pPr>
            <w:r w:rsidRPr="00755FCF">
              <w:rPr>
                <w:rFonts w:ascii="宋体" w:hAnsi="宋体"/>
              </w:rPr>
              <w:t>36,050,981.41</w:t>
            </w:r>
          </w:p>
        </w:tc>
      </w:tr>
      <w:tr w:rsidR="00755FCF" w14:paraId="77FD83D5" w14:textId="77777777">
        <w:tc>
          <w:tcPr>
            <w:tcW w:w="1938" w:type="pct"/>
            <w:tcBorders>
              <w:top w:val="outset" w:sz="4" w:space="0" w:color="auto"/>
              <w:left w:val="outset" w:sz="4" w:space="0" w:color="auto"/>
              <w:bottom w:val="outset" w:sz="4" w:space="0" w:color="auto"/>
              <w:right w:val="outset" w:sz="4" w:space="0" w:color="auto"/>
            </w:tcBorders>
            <w:vAlign w:val="center"/>
          </w:tcPr>
          <w:p w14:paraId="781F2CE9" w14:textId="77777777" w:rsidR="00755FCF" w:rsidRDefault="00755FCF" w:rsidP="00755FCF">
            <w:pPr>
              <w:ind w:firstLineChars="100" w:firstLine="210"/>
              <w:rPr>
                <w:color w:val="000000" w:themeColor="text1"/>
              </w:rPr>
            </w:pPr>
            <w:r>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vAlign w:val="center"/>
          </w:tcPr>
          <w:p w14:paraId="5F0ADDAB"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3EE6C476" w14:textId="5B6EC0FE" w:rsidR="00755FCF" w:rsidRPr="00755FCF" w:rsidRDefault="00755FCF" w:rsidP="00755FCF">
            <w:pPr>
              <w:jc w:val="right"/>
              <w:rPr>
                <w:rFonts w:ascii="宋体" w:hAnsi="宋体"/>
              </w:rPr>
            </w:pPr>
            <w:r w:rsidRPr="00755FCF">
              <w:rPr>
                <w:rFonts w:ascii="宋体" w:hAnsi="宋体"/>
              </w:rPr>
              <w:t>775.77</w:t>
            </w:r>
          </w:p>
        </w:tc>
        <w:tc>
          <w:tcPr>
            <w:tcW w:w="1114" w:type="pct"/>
            <w:tcBorders>
              <w:top w:val="outset" w:sz="4" w:space="0" w:color="auto"/>
              <w:left w:val="outset" w:sz="4" w:space="0" w:color="auto"/>
              <w:bottom w:val="outset" w:sz="4" w:space="0" w:color="auto"/>
              <w:right w:val="outset" w:sz="4" w:space="0" w:color="auto"/>
            </w:tcBorders>
            <w:vAlign w:val="center"/>
          </w:tcPr>
          <w:p w14:paraId="360BA674" w14:textId="42EEAA90" w:rsidR="00755FCF" w:rsidRPr="00755FCF" w:rsidRDefault="00755FCF" w:rsidP="00755FCF">
            <w:pPr>
              <w:jc w:val="right"/>
              <w:rPr>
                <w:rFonts w:ascii="宋体" w:hAnsi="宋体"/>
              </w:rPr>
            </w:pPr>
            <w:r w:rsidRPr="00755FCF">
              <w:rPr>
                <w:rFonts w:ascii="宋体" w:hAnsi="宋体"/>
              </w:rPr>
              <w:t>-38,452.06</w:t>
            </w:r>
          </w:p>
        </w:tc>
      </w:tr>
      <w:tr w:rsidR="00755FCF" w14:paraId="7741980B" w14:textId="77777777">
        <w:tc>
          <w:tcPr>
            <w:tcW w:w="1938" w:type="pct"/>
            <w:tcBorders>
              <w:top w:val="outset" w:sz="4" w:space="0" w:color="auto"/>
              <w:left w:val="outset" w:sz="4" w:space="0" w:color="auto"/>
              <w:bottom w:val="outset" w:sz="4" w:space="0" w:color="auto"/>
              <w:right w:val="outset" w:sz="4" w:space="0" w:color="auto"/>
            </w:tcBorders>
            <w:vAlign w:val="center"/>
          </w:tcPr>
          <w:p w14:paraId="53B77E76" w14:textId="77777777" w:rsidR="00755FCF" w:rsidRDefault="00755FCF" w:rsidP="00755FCF">
            <w:pPr>
              <w:rPr>
                <w:color w:val="000000" w:themeColor="text1"/>
              </w:rPr>
            </w:pPr>
            <w:r>
              <w:rPr>
                <w:rFonts w:hint="eastAsia"/>
                <w:color w:val="000000" w:themeColor="text1"/>
              </w:rPr>
              <w:t>五、净利润（净亏损以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417B46EA"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315C54E0" w14:textId="59122B6E" w:rsidR="00755FCF" w:rsidRPr="00755FCF" w:rsidRDefault="00755FCF" w:rsidP="00755FCF">
            <w:pPr>
              <w:jc w:val="right"/>
              <w:rPr>
                <w:rFonts w:ascii="宋体" w:hAnsi="宋体"/>
              </w:rPr>
            </w:pPr>
            <w:r w:rsidRPr="00755FCF">
              <w:rPr>
                <w:rFonts w:ascii="宋体" w:hAnsi="宋体"/>
              </w:rPr>
              <w:t>26,183,906.18</w:t>
            </w:r>
          </w:p>
        </w:tc>
        <w:tc>
          <w:tcPr>
            <w:tcW w:w="1114" w:type="pct"/>
            <w:tcBorders>
              <w:top w:val="outset" w:sz="4" w:space="0" w:color="auto"/>
              <w:left w:val="outset" w:sz="4" w:space="0" w:color="auto"/>
              <w:bottom w:val="outset" w:sz="4" w:space="0" w:color="auto"/>
              <w:right w:val="outset" w:sz="4" w:space="0" w:color="auto"/>
            </w:tcBorders>
            <w:vAlign w:val="center"/>
          </w:tcPr>
          <w:p w14:paraId="3E30F55C" w14:textId="291901FD" w:rsidR="00755FCF" w:rsidRPr="00755FCF" w:rsidRDefault="00755FCF" w:rsidP="00755FCF">
            <w:pPr>
              <w:jc w:val="right"/>
              <w:rPr>
                <w:rFonts w:ascii="宋体" w:hAnsi="宋体"/>
              </w:rPr>
            </w:pPr>
            <w:r w:rsidRPr="00755FCF">
              <w:rPr>
                <w:rFonts w:ascii="宋体" w:hAnsi="宋体"/>
              </w:rPr>
              <w:t>36,089,433.47</w:t>
            </w:r>
          </w:p>
        </w:tc>
      </w:tr>
      <w:tr w:rsidR="00755FCF" w14:paraId="14CB9061" w14:textId="77777777">
        <w:sdt>
          <w:sdtPr>
            <w:tag w:val="_PLD_c576a2f5fbec4ba2b1cc36d0a215ba5c"/>
            <w:id w:val="-367981131"/>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A72E518" w14:textId="77777777" w:rsidR="00755FCF" w:rsidRDefault="00755FCF" w:rsidP="00755FCF">
                <w:pPr>
                  <w:rPr>
                    <w:color w:val="000000" w:themeColor="text1"/>
                  </w:rPr>
                </w:pPr>
                <w:r>
                  <w:rPr>
                    <w:rFonts w:hint="eastAsia"/>
                    <w:color w:val="000000" w:themeColor="text1"/>
                  </w:rPr>
                  <w:t>（一）</w:t>
                </w:r>
                <w:r>
                  <w:rPr>
                    <w:color w:val="000000" w:themeColor="text1"/>
                  </w:rPr>
                  <w:t>按经营持续性分类</w:t>
                </w:r>
              </w:p>
            </w:tc>
          </w:sdtContent>
        </w:sdt>
      </w:tr>
      <w:tr w:rsidR="0095315D" w14:paraId="3DEE7C58" w14:textId="77777777">
        <w:tc>
          <w:tcPr>
            <w:tcW w:w="1938" w:type="pct"/>
            <w:tcBorders>
              <w:top w:val="outset" w:sz="4" w:space="0" w:color="auto"/>
              <w:left w:val="outset" w:sz="4" w:space="0" w:color="auto"/>
              <w:bottom w:val="outset" w:sz="4" w:space="0" w:color="auto"/>
              <w:right w:val="outset" w:sz="4" w:space="0" w:color="auto"/>
            </w:tcBorders>
            <w:vAlign w:val="center"/>
          </w:tcPr>
          <w:p w14:paraId="606E97BA" w14:textId="77777777" w:rsidR="0095315D" w:rsidRDefault="0095315D" w:rsidP="0095315D">
            <w:pPr>
              <w:ind w:firstLineChars="200" w:firstLine="420"/>
              <w:rPr>
                <w:color w:val="000000" w:themeColor="text1"/>
              </w:rPr>
            </w:pPr>
            <w:r>
              <w:rPr>
                <w:color w:val="000000" w:themeColor="text1"/>
              </w:rPr>
              <w:t>1.</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DBFA725" w14:textId="77777777" w:rsidR="0095315D" w:rsidRDefault="0095315D" w:rsidP="0095315D"/>
        </w:tc>
        <w:tc>
          <w:tcPr>
            <w:tcW w:w="1110" w:type="pct"/>
            <w:tcBorders>
              <w:top w:val="outset" w:sz="4" w:space="0" w:color="auto"/>
              <w:left w:val="outset" w:sz="4" w:space="0" w:color="auto"/>
              <w:bottom w:val="outset" w:sz="4" w:space="0" w:color="auto"/>
              <w:right w:val="outset" w:sz="4" w:space="0" w:color="auto"/>
            </w:tcBorders>
            <w:vAlign w:val="center"/>
          </w:tcPr>
          <w:p w14:paraId="0C7BF17D" w14:textId="00CFFEC9" w:rsidR="0095315D" w:rsidRPr="0095315D" w:rsidRDefault="0095315D" w:rsidP="0095315D">
            <w:pPr>
              <w:jc w:val="right"/>
              <w:rPr>
                <w:rFonts w:ascii="宋体" w:hAnsi="宋体"/>
              </w:rPr>
            </w:pPr>
            <w:r w:rsidRPr="0095315D">
              <w:rPr>
                <w:rFonts w:ascii="宋体" w:hAnsi="宋体" w:hint="eastAsia"/>
              </w:rPr>
              <w:t xml:space="preserve">26,183,906.18 </w:t>
            </w:r>
          </w:p>
        </w:tc>
        <w:tc>
          <w:tcPr>
            <w:tcW w:w="1114" w:type="pct"/>
            <w:tcBorders>
              <w:top w:val="outset" w:sz="4" w:space="0" w:color="auto"/>
              <w:left w:val="outset" w:sz="4" w:space="0" w:color="auto"/>
              <w:bottom w:val="outset" w:sz="4" w:space="0" w:color="auto"/>
              <w:right w:val="outset" w:sz="4" w:space="0" w:color="auto"/>
            </w:tcBorders>
            <w:vAlign w:val="center"/>
          </w:tcPr>
          <w:p w14:paraId="09EC00FC" w14:textId="466E1679" w:rsidR="0095315D" w:rsidRPr="0095315D" w:rsidRDefault="0095315D" w:rsidP="0095315D">
            <w:pPr>
              <w:jc w:val="right"/>
              <w:rPr>
                <w:rFonts w:ascii="宋体" w:hAnsi="宋体"/>
              </w:rPr>
            </w:pPr>
            <w:r w:rsidRPr="0095315D">
              <w:rPr>
                <w:rFonts w:ascii="宋体" w:hAnsi="宋体" w:hint="eastAsia"/>
              </w:rPr>
              <w:t xml:space="preserve">36,089,433.47 </w:t>
            </w:r>
          </w:p>
        </w:tc>
      </w:tr>
      <w:tr w:rsidR="00755FCF" w14:paraId="54B22A0F" w14:textId="77777777">
        <w:tc>
          <w:tcPr>
            <w:tcW w:w="1938" w:type="pct"/>
            <w:tcBorders>
              <w:top w:val="outset" w:sz="4" w:space="0" w:color="auto"/>
              <w:left w:val="outset" w:sz="4" w:space="0" w:color="auto"/>
              <w:bottom w:val="outset" w:sz="4" w:space="0" w:color="auto"/>
              <w:right w:val="outset" w:sz="4" w:space="0" w:color="auto"/>
            </w:tcBorders>
            <w:vAlign w:val="center"/>
          </w:tcPr>
          <w:p w14:paraId="012509AC" w14:textId="77777777" w:rsidR="00755FCF" w:rsidRDefault="00755FCF" w:rsidP="00755FCF">
            <w:pPr>
              <w:ind w:firstLineChars="200" w:firstLine="420"/>
              <w:rPr>
                <w:color w:val="000000" w:themeColor="text1"/>
              </w:rPr>
            </w:pPr>
            <w:r>
              <w:rPr>
                <w:color w:val="000000" w:themeColor="text1"/>
              </w:rPr>
              <w:t>2.</w:t>
            </w:r>
            <w:r>
              <w:rPr>
                <w:color w:val="000000" w:themeColor="text1"/>
              </w:rPr>
              <w:t>终止经营净利润（净亏损以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4F0CCD3"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24EE7D1E"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C42AB4A" w14:textId="77777777" w:rsidR="00755FCF" w:rsidRDefault="00755FCF" w:rsidP="00755FCF">
            <w:pPr>
              <w:jc w:val="right"/>
            </w:pPr>
          </w:p>
        </w:tc>
      </w:tr>
      <w:tr w:rsidR="00755FCF" w14:paraId="0CF82E81" w14:textId="77777777">
        <w:sdt>
          <w:sdtPr>
            <w:tag w:val="_PLD_5da729560f54464cbcc9ce762078f9ba"/>
            <w:id w:val="818920481"/>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2046088" w14:textId="77777777" w:rsidR="00755FCF" w:rsidRDefault="00755FCF" w:rsidP="00755FCF">
                <w:pPr>
                  <w:rPr>
                    <w:color w:val="000000" w:themeColor="text1"/>
                  </w:rPr>
                </w:pPr>
                <w:r>
                  <w:rPr>
                    <w:rFonts w:hint="eastAsia"/>
                    <w:color w:val="000000" w:themeColor="text1"/>
                  </w:rPr>
                  <w:t>（二）</w:t>
                </w:r>
                <w:r>
                  <w:rPr>
                    <w:color w:val="000000" w:themeColor="text1"/>
                  </w:rPr>
                  <w:t>按所有权归属分类</w:t>
                </w:r>
              </w:p>
            </w:tc>
          </w:sdtContent>
        </w:sdt>
      </w:tr>
      <w:tr w:rsidR="0095315D" w14:paraId="458D7D28" w14:textId="77777777">
        <w:tc>
          <w:tcPr>
            <w:tcW w:w="1938" w:type="pct"/>
            <w:tcBorders>
              <w:top w:val="outset" w:sz="4" w:space="0" w:color="auto"/>
              <w:left w:val="outset" w:sz="4" w:space="0" w:color="auto"/>
              <w:bottom w:val="outset" w:sz="4" w:space="0" w:color="auto"/>
              <w:right w:val="outset" w:sz="4" w:space="0" w:color="auto"/>
            </w:tcBorders>
            <w:vAlign w:val="center"/>
          </w:tcPr>
          <w:p w14:paraId="281CD053" w14:textId="77777777" w:rsidR="0095315D" w:rsidRDefault="0095315D" w:rsidP="0095315D">
            <w:pPr>
              <w:ind w:firstLineChars="200" w:firstLine="420"/>
              <w:rPr>
                <w:color w:val="000000" w:themeColor="text1"/>
              </w:rPr>
            </w:pPr>
            <w:r>
              <w:rPr>
                <w:color w:val="000000" w:themeColor="text1"/>
              </w:rPr>
              <w:t>1.</w:t>
            </w:r>
            <w:r>
              <w:rPr>
                <w:rFonts w:hint="eastAsia"/>
                <w:color w:val="000000" w:themeColor="text1"/>
              </w:rPr>
              <w:t>归属于母公司股东的净利润（净亏损以“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7470C23C" w14:textId="77777777" w:rsidR="0095315D" w:rsidRDefault="0095315D" w:rsidP="0095315D"/>
        </w:tc>
        <w:tc>
          <w:tcPr>
            <w:tcW w:w="1110" w:type="pct"/>
            <w:tcBorders>
              <w:top w:val="outset" w:sz="4" w:space="0" w:color="auto"/>
              <w:left w:val="outset" w:sz="4" w:space="0" w:color="auto"/>
              <w:bottom w:val="outset" w:sz="4" w:space="0" w:color="auto"/>
              <w:right w:val="outset" w:sz="4" w:space="0" w:color="auto"/>
            </w:tcBorders>
            <w:vAlign w:val="center"/>
          </w:tcPr>
          <w:p w14:paraId="24D87FF2" w14:textId="0C6E8FB4" w:rsidR="0095315D" w:rsidRPr="0095315D" w:rsidRDefault="0095315D" w:rsidP="0095315D">
            <w:pPr>
              <w:jc w:val="right"/>
              <w:rPr>
                <w:rFonts w:ascii="宋体" w:hAnsi="宋体"/>
              </w:rPr>
            </w:pPr>
            <w:r w:rsidRPr="0095315D">
              <w:rPr>
                <w:rFonts w:ascii="宋体" w:hAnsi="宋体" w:hint="eastAsia"/>
              </w:rPr>
              <w:t xml:space="preserve">23,386,374.59 </w:t>
            </w:r>
          </w:p>
        </w:tc>
        <w:tc>
          <w:tcPr>
            <w:tcW w:w="1114" w:type="pct"/>
            <w:tcBorders>
              <w:top w:val="outset" w:sz="4" w:space="0" w:color="auto"/>
              <w:left w:val="outset" w:sz="4" w:space="0" w:color="auto"/>
              <w:bottom w:val="outset" w:sz="4" w:space="0" w:color="auto"/>
              <w:right w:val="outset" w:sz="4" w:space="0" w:color="auto"/>
            </w:tcBorders>
            <w:vAlign w:val="center"/>
          </w:tcPr>
          <w:p w14:paraId="20B11C0A" w14:textId="088BA411" w:rsidR="0095315D" w:rsidRPr="0095315D" w:rsidRDefault="0095315D" w:rsidP="0095315D">
            <w:pPr>
              <w:jc w:val="right"/>
              <w:rPr>
                <w:rFonts w:ascii="宋体" w:hAnsi="宋体"/>
              </w:rPr>
            </w:pPr>
            <w:r w:rsidRPr="0095315D">
              <w:rPr>
                <w:rFonts w:ascii="宋体" w:hAnsi="宋体" w:hint="eastAsia"/>
              </w:rPr>
              <w:t xml:space="preserve">29,142,293.25 </w:t>
            </w:r>
          </w:p>
        </w:tc>
      </w:tr>
      <w:tr w:rsidR="0095315D" w14:paraId="3C4C5F6A" w14:textId="77777777">
        <w:tc>
          <w:tcPr>
            <w:tcW w:w="1938" w:type="pct"/>
            <w:tcBorders>
              <w:top w:val="outset" w:sz="4" w:space="0" w:color="auto"/>
              <w:left w:val="outset" w:sz="4" w:space="0" w:color="auto"/>
              <w:bottom w:val="outset" w:sz="4" w:space="0" w:color="auto"/>
              <w:right w:val="outset" w:sz="4" w:space="0" w:color="auto"/>
            </w:tcBorders>
            <w:vAlign w:val="center"/>
          </w:tcPr>
          <w:p w14:paraId="600732FB" w14:textId="77777777" w:rsidR="0095315D" w:rsidRDefault="0095315D" w:rsidP="0095315D">
            <w:pPr>
              <w:ind w:firstLineChars="200" w:firstLine="420"/>
              <w:rPr>
                <w:color w:val="000000" w:themeColor="text1"/>
              </w:rPr>
            </w:pPr>
            <w:r>
              <w:rPr>
                <w:color w:val="000000" w:themeColor="text1"/>
              </w:rPr>
              <w:t>2.</w:t>
            </w:r>
            <w:r>
              <w:rPr>
                <w:rFonts w:hint="eastAsia"/>
                <w:color w:val="000000" w:themeColor="text1"/>
              </w:rPr>
              <w:t>少数股东损益（净亏损以“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F3BC404" w14:textId="77777777" w:rsidR="0095315D" w:rsidRDefault="0095315D" w:rsidP="0095315D"/>
        </w:tc>
        <w:tc>
          <w:tcPr>
            <w:tcW w:w="1110" w:type="pct"/>
            <w:tcBorders>
              <w:top w:val="outset" w:sz="4" w:space="0" w:color="auto"/>
              <w:left w:val="outset" w:sz="4" w:space="0" w:color="auto"/>
              <w:bottom w:val="outset" w:sz="4" w:space="0" w:color="auto"/>
              <w:right w:val="outset" w:sz="4" w:space="0" w:color="auto"/>
            </w:tcBorders>
            <w:vAlign w:val="center"/>
          </w:tcPr>
          <w:p w14:paraId="02DB9876" w14:textId="5C85220E" w:rsidR="0095315D" w:rsidRPr="0095315D" w:rsidRDefault="0095315D" w:rsidP="0095315D">
            <w:pPr>
              <w:jc w:val="right"/>
              <w:rPr>
                <w:rFonts w:ascii="宋体" w:hAnsi="宋体"/>
              </w:rPr>
            </w:pPr>
            <w:r w:rsidRPr="0095315D">
              <w:rPr>
                <w:rFonts w:ascii="宋体" w:hAnsi="宋体" w:hint="eastAsia"/>
              </w:rPr>
              <w:t xml:space="preserve">2,797,531.59 </w:t>
            </w:r>
          </w:p>
        </w:tc>
        <w:tc>
          <w:tcPr>
            <w:tcW w:w="1114" w:type="pct"/>
            <w:tcBorders>
              <w:top w:val="outset" w:sz="4" w:space="0" w:color="auto"/>
              <w:left w:val="outset" w:sz="4" w:space="0" w:color="auto"/>
              <w:bottom w:val="outset" w:sz="4" w:space="0" w:color="auto"/>
              <w:right w:val="outset" w:sz="4" w:space="0" w:color="auto"/>
            </w:tcBorders>
            <w:vAlign w:val="center"/>
          </w:tcPr>
          <w:p w14:paraId="3D749386" w14:textId="7021D213" w:rsidR="0095315D" w:rsidRPr="0095315D" w:rsidRDefault="0095315D" w:rsidP="0095315D">
            <w:pPr>
              <w:jc w:val="right"/>
              <w:rPr>
                <w:rFonts w:ascii="宋体" w:hAnsi="宋体"/>
              </w:rPr>
            </w:pPr>
            <w:r w:rsidRPr="0095315D">
              <w:rPr>
                <w:rFonts w:ascii="宋体" w:hAnsi="宋体" w:hint="eastAsia"/>
              </w:rPr>
              <w:t xml:space="preserve">6,947,140.22 </w:t>
            </w:r>
          </w:p>
        </w:tc>
      </w:tr>
      <w:tr w:rsidR="00755FCF" w14:paraId="6BD79310" w14:textId="77777777">
        <w:tc>
          <w:tcPr>
            <w:tcW w:w="1938" w:type="pct"/>
            <w:tcBorders>
              <w:top w:val="outset" w:sz="4" w:space="0" w:color="auto"/>
              <w:left w:val="outset" w:sz="4" w:space="0" w:color="auto"/>
              <w:bottom w:val="outset" w:sz="4" w:space="0" w:color="auto"/>
              <w:right w:val="outset" w:sz="4" w:space="0" w:color="auto"/>
            </w:tcBorders>
            <w:vAlign w:val="center"/>
          </w:tcPr>
          <w:p w14:paraId="58F526EB" w14:textId="77777777" w:rsidR="00755FCF" w:rsidRDefault="00755FCF" w:rsidP="00755FCF">
            <w:pPr>
              <w:rPr>
                <w:color w:val="000000" w:themeColor="text1"/>
              </w:rPr>
            </w:pPr>
            <w:r>
              <w:rPr>
                <w:rFonts w:hint="eastAsia"/>
                <w:color w:val="000000" w:themeColor="text1"/>
              </w:rPr>
              <w:t>六、其他综合收益的税后净额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4FE2F52A"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50E42665"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BA1DE3C" w14:textId="77777777" w:rsidR="00755FCF" w:rsidRDefault="00755FCF" w:rsidP="00755FCF">
            <w:pPr>
              <w:jc w:val="right"/>
            </w:pPr>
          </w:p>
        </w:tc>
      </w:tr>
      <w:tr w:rsidR="00755FCF" w14:paraId="1E27B827" w14:textId="77777777">
        <w:tc>
          <w:tcPr>
            <w:tcW w:w="1938" w:type="pct"/>
            <w:tcBorders>
              <w:top w:val="outset" w:sz="4" w:space="0" w:color="auto"/>
              <w:left w:val="outset" w:sz="4" w:space="0" w:color="auto"/>
              <w:bottom w:val="outset" w:sz="4" w:space="0" w:color="auto"/>
              <w:right w:val="outset" w:sz="4" w:space="0" w:color="auto"/>
            </w:tcBorders>
            <w:vAlign w:val="center"/>
          </w:tcPr>
          <w:p w14:paraId="4831C2E6" w14:textId="77777777" w:rsidR="00755FCF" w:rsidRDefault="00755FCF" w:rsidP="00755FCF">
            <w:pPr>
              <w:ind w:firstLineChars="100" w:firstLine="210"/>
              <w:rPr>
                <w:color w:val="000000" w:themeColor="text1"/>
              </w:rPr>
            </w:pPr>
            <w:r>
              <w:rPr>
                <w:rFonts w:hint="eastAsia"/>
                <w:color w:val="000000" w:themeColor="text1"/>
              </w:rPr>
              <w:t>（一）归属母公司所有者的其他综合收益的税后净额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380ED596"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2C24A1C7"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45F114F" w14:textId="77777777" w:rsidR="00755FCF" w:rsidRDefault="00755FCF" w:rsidP="00755FCF">
            <w:pPr>
              <w:jc w:val="right"/>
            </w:pPr>
          </w:p>
        </w:tc>
      </w:tr>
      <w:tr w:rsidR="00755FCF" w14:paraId="69FCAF19" w14:textId="77777777">
        <w:tc>
          <w:tcPr>
            <w:tcW w:w="1938" w:type="pct"/>
            <w:tcBorders>
              <w:top w:val="outset" w:sz="4" w:space="0" w:color="auto"/>
              <w:left w:val="outset" w:sz="4" w:space="0" w:color="auto"/>
              <w:bottom w:val="outset" w:sz="4" w:space="0" w:color="auto"/>
              <w:right w:val="outset" w:sz="4" w:space="0" w:color="auto"/>
            </w:tcBorders>
            <w:vAlign w:val="center"/>
          </w:tcPr>
          <w:p w14:paraId="74D06956" w14:textId="77777777" w:rsidR="00755FCF" w:rsidRDefault="00755FCF" w:rsidP="00755FCF">
            <w:pPr>
              <w:ind w:firstLineChars="200" w:firstLine="420"/>
              <w:rPr>
                <w:color w:val="000000" w:themeColor="text1"/>
              </w:rPr>
            </w:pPr>
            <w:r>
              <w:rPr>
                <w:color w:val="000000" w:themeColor="text1"/>
              </w:rPr>
              <w:lastRenderedPageBreak/>
              <w:t>1.</w:t>
            </w:r>
            <w:r>
              <w:rPr>
                <w:rFonts w:hint="eastAsia"/>
                <w:color w:val="000000" w:themeColor="text1"/>
              </w:rPr>
              <w:t>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7A65F8C8"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35060A44"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3C4A50D" w14:textId="77777777" w:rsidR="00755FCF" w:rsidRDefault="00755FCF" w:rsidP="00755FCF">
            <w:pPr>
              <w:jc w:val="right"/>
            </w:pPr>
          </w:p>
        </w:tc>
      </w:tr>
      <w:tr w:rsidR="00755FCF" w14:paraId="6A54C25F" w14:textId="77777777">
        <w:tc>
          <w:tcPr>
            <w:tcW w:w="1938" w:type="pct"/>
            <w:tcBorders>
              <w:top w:val="outset" w:sz="4" w:space="0" w:color="auto"/>
              <w:left w:val="outset" w:sz="4" w:space="0" w:color="auto"/>
              <w:bottom w:val="outset" w:sz="4" w:space="0" w:color="auto"/>
              <w:right w:val="outset" w:sz="4" w:space="0" w:color="auto"/>
            </w:tcBorders>
            <w:vAlign w:val="center"/>
          </w:tcPr>
          <w:p w14:paraId="1DD647F2" w14:textId="77777777" w:rsidR="00755FCF" w:rsidRDefault="00755FCF" w:rsidP="00755FC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14:paraId="4092DE0A"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5D5CF847"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2ADA30B" w14:textId="77777777" w:rsidR="00755FCF" w:rsidRDefault="00755FCF" w:rsidP="00755FCF">
            <w:pPr>
              <w:jc w:val="right"/>
            </w:pPr>
          </w:p>
        </w:tc>
      </w:tr>
      <w:tr w:rsidR="00755FCF" w14:paraId="2D06A0B7" w14:textId="77777777">
        <w:tc>
          <w:tcPr>
            <w:tcW w:w="1938" w:type="pct"/>
            <w:tcBorders>
              <w:top w:val="outset" w:sz="4" w:space="0" w:color="auto"/>
              <w:left w:val="outset" w:sz="4" w:space="0" w:color="auto"/>
              <w:bottom w:val="outset" w:sz="4" w:space="0" w:color="auto"/>
              <w:right w:val="outset" w:sz="4" w:space="0" w:color="auto"/>
            </w:tcBorders>
            <w:vAlign w:val="center"/>
          </w:tcPr>
          <w:p w14:paraId="50B1AD7F" w14:textId="77777777" w:rsidR="00755FCF" w:rsidRDefault="00755FCF" w:rsidP="00755FCF">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4B59CC0F"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4EF63D01"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78F3C3C" w14:textId="77777777" w:rsidR="00755FCF" w:rsidRDefault="00755FCF" w:rsidP="00755FCF">
            <w:pPr>
              <w:jc w:val="right"/>
            </w:pPr>
          </w:p>
        </w:tc>
      </w:tr>
      <w:tr w:rsidR="00755FCF" w14:paraId="5D6FC956" w14:textId="77777777">
        <w:tc>
          <w:tcPr>
            <w:tcW w:w="1938" w:type="pct"/>
            <w:tcBorders>
              <w:top w:val="outset" w:sz="4" w:space="0" w:color="auto"/>
              <w:left w:val="outset" w:sz="4" w:space="0" w:color="auto"/>
              <w:bottom w:val="outset" w:sz="4" w:space="0" w:color="auto"/>
              <w:right w:val="outset" w:sz="4" w:space="0" w:color="auto"/>
            </w:tcBorders>
            <w:vAlign w:val="center"/>
          </w:tcPr>
          <w:p w14:paraId="72505AED" w14:textId="77777777" w:rsidR="00755FCF" w:rsidRDefault="00755FCF" w:rsidP="00755FC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0FBD3D1F"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69DE8E06"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9FB6C20" w14:textId="77777777" w:rsidR="00755FCF" w:rsidRDefault="00755FCF" w:rsidP="00755FCF">
            <w:pPr>
              <w:jc w:val="right"/>
            </w:pPr>
          </w:p>
        </w:tc>
      </w:tr>
      <w:tr w:rsidR="00755FCF" w14:paraId="6CC4EC4C" w14:textId="77777777">
        <w:tc>
          <w:tcPr>
            <w:tcW w:w="1938" w:type="pct"/>
            <w:tcBorders>
              <w:top w:val="outset" w:sz="4" w:space="0" w:color="auto"/>
              <w:left w:val="outset" w:sz="4" w:space="0" w:color="auto"/>
              <w:bottom w:val="outset" w:sz="4" w:space="0" w:color="auto"/>
              <w:right w:val="outset" w:sz="4" w:space="0" w:color="auto"/>
            </w:tcBorders>
            <w:vAlign w:val="center"/>
          </w:tcPr>
          <w:p w14:paraId="248BCD8C" w14:textId="77777777" w:rsidR="00755FCF" w:rsidRDefault="00755FCF" w:rsidP="00755FC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22593D84"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5499B9A2"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8735D09" w14:textId="77777777" w:rsidR="00755FCF" w:rsidRDefault="00755FCF" w:rsidP="00755FCF">
            <w:pPr>
              <w:jc w:val="right"/>
            </w:pPr>
          </w:p>
        </w:tc>
      </w:tr>
      <w:tr w:rsidR="00755FCF" w14:paraId="06EED59E" w14:textId="77777777">
        <w:tc>
          <w:tcPr>
            <w:tcW w:w="1938" w:type="pct"/>
            <w:tcBorders>
              <w:top w:val="outset" w:sz="4" w:space="0" w:color="auto"/>
              <w:left w:val="outset" w:sz="4" w:space="0" w:color="auto"/>
              <w:bottom w:val="outset" w:sz="4" w:space="0" w:color="auto"/>
              <w:right w:val="outset" w:sz="4" w:space="0" w:color="auto"/>
            </w:tcBorders>
            <w:vAlign w:val="center"/>
          </w:tcPr>
          <w:p w14:paraId="59AA0B21" w14:textId="77777777" w:rsidR="00755FCF" w:rsidRDefault="00755FCF" w:rsidP="00755FCF">
            <w:pPr>
              <w:ind w:firstLineChars="200" w:firstLine="420"/>
              <w:rPr>
                <w:color w:val="000000" w:themeColor="text1"/>
              </w:rPr>
            </w:pPr>
            <w:r>
              <w:rPr>
                <w:color w:val="000000" w:themeColor="text1"/>
              </w:rPr>
              <w:t>2.</w:t>
            </w:r>
            <w:r>
              <w:rPr>
                <w:rFonts w:hint="eastAsia"/>
                <w:color w:val="000000" w:themeColor="text1"/>
              </w:rPr>
              <w:t>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6B79E400"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3E2CCD3C"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7CA4CBD" w14:textId="77777777" w:rsidR="00755FCF" w:rsidRDefault="00755FCF" w:rsidP="00755FCF">
            <w:pPr>
              <w:jc w:val="right"/>
            </w:pPr>
          </w:p>
        </w:tc>
      </w:tr>
      <w:tr w:rsidR="00755FCF" w14:paraId="68915021" w14:textId="77777777">
        <w:tc>
          <w:tcPr>
            <w:tcW w:w="1938" w:type="pct"/>
            <w:tcBorders>
              <w:top w:val="outset" w:sz="4" w:space="0" w:color="auto"/>
              <w:left w:val="outset" w:sz="4" w:space="0" w:color="auto"/>
              <w:bottom w:val="outset" w:sz="4" w:space="0" w:color="auto"/>
              <w:right w:val="outset" w:sz="4" w:space="0" w:color="auto"/>
            </w:tcBorders>
            <w:vAlign w:val="center"/>
          </w:tcPr>
          <w:p w14:paraId="1385B18B" w14:textId="77777777" w:rsidR="00755FCF" w:rsidRDefault="00755FCF" w:rsidP="00755FC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0AF8DC3E"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0825F997"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3E4B8C6" w14:textId="77777777" w:rsidR="00755FCF" w:rsidRDefault="00755FCF" w:rsidP="00755FCF">
            <w:pPr>
              <w:jc w:val="right"/>
            </w:pPr>
          </w:p>
        </w:tc>
      </w:tr>
      <w:tr w:rsidR="00755FCF" w14:paraId="34FEDF6A" w14:textId="77777777">
        <w:tc>
          <w:tcPr>
            <w:tcW w:w="1938" w:type="pct"/>
            <w:tcBorders>
              <w:top w:val="outset" w:sz="4" w:space="0" w:color="auto"/>
              <w:left w:val="outset" w:sz="4" w:space="0" w:color="auto"/>
              <w:bottom w:val="outset" w:sz="4" w:space="0" w:color="auto"/>
              <w:right w:val="outset" w:sz="4" w:space="0" w:color="auto"/>
            </w:tcBorders>
            <w:vAlign w:val="center"/>
          </w:tcPr>
          <w:p w14:paraId="29BBF7C7" w14:textId="77777777" w:rsidR="00755FCF" w:rsidRDefault="00755FCF" w:rsidP="00755FCF">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2B1D5573"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1F63F38C"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883025F" w14:textId="77777777" w:rsidR="00755FCF" w:rsidRDefault="00755FCF" w:rsidP="00755FCF">
            <w:pPr>
              <w:jc w:val="right"/>
            </w:pPr>
          </w:p>
        </w:tc>
      </w:tr>
      <w:tr w:rsidR="00755FCF" w14:paraId="5DBB7885" w14:textId="77777777">
        <w:tc>
          <w:tcPr>
            <w:tcW w:w="1938" w:type="pct"/>
            <w:tcBorders>
              <w:top w:val="outset" w:sz="4" w:space="0" w:color="auto"/>
              <w:left w:val="outset" w:sz="4" w:space="0" w:color="auto"/>
              <w:bottom w:val="outset" w:sz="4" w:space="0" w:color="auto"/>
              <w:right w:val="outset" w:sz="4" w:space="0" w:color="auto"/>
            </w:tcBorders>
            <w:vAlign w:val="center"/>
          </w:tcPr>
          <w:p w14:paraId="30CDA460" w14:textId="77777777" w:rsidR="00755FCF" w:rsidRDefault="00755FCF" w:rsidP="00755FC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14:paraId="5C27B98F"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7B06961C"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6B9B758" w14:textId="77777777" w:rsidR="00755FCF" w:rsidRDefault="00755FCF" w:rsidP="00755FCF">
            <w:pPr>
              <w:jc w:val="right"/>
            </w:pPr>
          </w:p>
        </w:tc>
      </w:tr>
      <w:tr w:rsidR="00755FCF" w14:paraId="39F379E0" w14:textId="77777777">
        <w:tc>
          <w:tcPr>
            <w:tcW w:w="1938" w:type="pct"/>
            <w:tcBorders>
              <w:top w:val="outset" w:sz="4" w:space="0" w:color="auto"/>
              <w:left w:val="outset" w:sz="4" w:space="0" w:color="auto"/>
              <w:bottom w:val="outset" w:sz="4" w:space="0" w:color="auto"/>
              <w:right w:val="outset" w:sz="4" w:space="0" w:color="auto"/>
            </w:tcBorders>
            <w:vAlign w:val="center"/>
          </w:tcPr>
          <w:p w14:paraId="7C0B6014" w14:textId="77777777" w:rsidR="00755FCF" w:rsidRDefault="00755FCF" w:rsidP="00755FC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其他债权投资信用减值准备</w:t>
            </w:r>
          </w:p>
        </w:tc>
        <w:tc>
          <w:tcPr>
            <w:tcW w:w="838" w:type="pct"/>
            <w:tcBorders>
              <w:top w:val="outset" w:sz="4" w:space="0" w:color="auto"/>
              <w:left w:val="outset" w:sz="4" w:space="0" w:color="auto"/>
              <w:bottom w:val="outset" w:sz="4" w:space="0" w:color="auto"/>
              <w:right w:val="outset" w:sz="4" w:space="0" w:color="auto"/>
            </w:tcBorders>
            <w:vAlign w:val="center"/>
          </w:tcPr>
          <w:p w14:paraId="5B71D055"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38522A77"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4333EC0D" w14:textId="77777777" w:rsidR="00755FCF" w:rsidRDefault="00755FCF" w:rsidP="00755FCF">
            <w:pPr>
              <w:jc w:val="right"/>
            </w:pPr>
          </w:p>
        </w:tc>
      </w:tr>
      <w:tr w:rsidR="00755FCF" w14:paraId="4FAFE8A8" w14:textId="77777777">
        <w:tc>
          <w:tcPr>
            <w:tcW w:w="1938" w:type="pct"/>
            <w:tcBorders>
              <w:top w:val="outset" w:sz="4" w:space="0" w:color="auto"/>
              <w:left w:val="outset" w:sz="4" w:space="0" w:color="auto"/>
              <w:bottom w:val="outset" w:sz="4" w:space="0" w:color="auto"/>
              <w:right w:val="outset" w:sz="4" w:space="0" w:color="auto"/>
            </w:tcBorders>
            <w:vAlign w:val="center"/>
          </w:tcPr>
          <w:p w14:paraId="4C976755" w14:textId="77777777" w:rsidR="00755FCF" w:rsidRDefault="00755FCF" w:rsidP="00755FC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Pr>
                <w:color w:val="000000" w:themeColor="text1"/>
              </w:rPr>
              <w:t>现金流量套期储备</w:t>
            </w:r>
          </w:p>
        </w:tc>
        <w:tc>
          <w:tcPr>
            <w:tcW w:w="838" w:type="pct"/>
            <w:tcBorders>
              <w:top w:val="outset" w:sz="4" w:space="0" w:color="auto"/>
              <w:left w:val="outset" w:sz="4" w:space="0" w:color="auto"/>
              <w:bottom w:val="outset" w:sz="4" w:space="0" w:color="auto"/>
              <w:right w:val="outset" w:sz="4" w:space="0" w:color="auto"/>
            </w:tcBorders>
            <w:vAlign w:val="center"/>
          </w:tcPr>
          <w:p w14:paraId="6764035D"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02E1FEAD"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2F3D7F0" w14:textId="77777777" w:rsidR="00755FCF" w:rsidRDefault="00755FCF" w:rsidP="00755FCF">
            <w:pPr>
              <w:jc w:val="right"/>
            </w:pPr>
          </w:p>
        </w:tc>
      </w:tr>
      <w:tr w:rsidR="00755FCF" w14:paraId="41391EFA" w14:textId="77777777">
        <w:tc>
          <w:tcPr>
            <w:tcW w:w="1938" w:type="pct"/>
            <w:tcBorders>
              <w:top w:val="outset" w:sz="4" w:space="0" w:color="auto"/>
              <w:left w:val="outset" w:sz="4" w:space="0" w:color="auto"/>
              <w:bottom w:val="outset" w:sz="4" w:space="0" w:color="auto"/>
              <w:right w:val="outset" w:sz="4" w:space="0" w:color="auto"/>
            </w:tcBorders>
            <w:vAlign w:val="center"/>
          </w:tcPr>
          <w:p w14:paraId="2A7D570A" w14:textId="77777777" w:rsidR="00755FCF" w:rsidRDefault="00755FCF" w:rsidP="00755FCF">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w:t>
            </w:r>
            <w:r>
              <w:rPr>
                <w:color w:val="000000" w:themeColor="text1"/>
              </w:rPr>
              <w:t>外币财务报表折算差额</w:t>
            </w:r>
          </w:p>
        </w:tc>
        <w:tc>
          <w:tcPr>
            <w:tcW w:w="838" w:type="pct"/>
            <w:tcBorders>
              <w:top w:val="outset" w:sz="4" w:space="0" w:color="auto"/>
              <w:left w:val="outset" w:sz="4" w:space="0" w:color="auto"/>
              <w:bottom w:val="outset" w:sz="4" w:space="0" w:color="auto"/>
              <w:right w:val="outset" w:sz="4" w:space="0" w:color="auto"/>
            </w:tcBorders>
            <w:vAlign w:val="center"/>
          </w:tcPr>
          <w:p w14:paraId="2580E497"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5CCE330B"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D89240E" w14:textId="77777777" w:rsidR="00755FCF" w:rsidRDefault="00755FCF" w:rsidP="00755FCF">
            <w:pPr>
              <w:jc w:val="right"/>
            </w:pPr>
          </w:p>
        </w:tc>
      </w:tr>
      <w:tr w:rsidR="00755FCF" w14:paraId="4A8D4F62" w14:textId="77777777">
        <w:tc>
          <w:tcPr>
            <w:tcW w:w="1938" w:type="pct"/>
            <w:tcBorders>
              <w:top w:val="outset" w:sz="4" w:space="0" w:color="auto"/>
              <w:left w:val="outset" w:sz="4" w:space="0" w:color="auto"/>
              <w:bottom w:val="outset" w:sz="4" w:space="0" w:color="auto"/>
              <w:right w:val="outset" w:sz="4" w:space="0" w:color="auto"/>
            </w:tcBorders>
            <w:vAlign w:val="center"/>
          </w:tcPr>
          <w:p w14:paraId="47663A41" w14:textId="77777777" w:rsidR="00755FCF" w:rsidRDefault="00755FCF" w:rsidP="00755FCF">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w:t>
            </w:r>
            <w:r>
              <w:rPr>
                <w:color w:val="000000" w:themeColor="text1"/>
              </w:rPr>
              <w:t>其他</w:t>
            </w:r>
          </w:p>
        </w:tc>
        <w:tc>
          <w:tcPr>
            <w:tcW w:w="838" w:type="pct"/>
            <w:tcBorders>
              <w:top w:val="outset" w:sz="4" w:space="0" w:color="auto"/>
              <w:left w:val="outset" w:sz="4" w:space="0" w:color="auto"/>
              <w:bottom w:val="outset" w:sz="4" w:space="0" w:color="auto"/>
              <w:right w:val="outset" w:sz="4" w:space="0" w:color="auto"/>
            </w:tcBorders>
            <w:vAlign w:val="center"/>
          </w:tcPr>
          <w:p w14:paraId="37D5BCDC"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1DBB1752"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D7A5EA3" w14:textId="77777777" w:rsidR="00755FCF" w:rsidRDefault="00755FCF" w:rsidP="00755FCF">
            <w:pPr>
              <w:jc w:val="right"/>
            </w:pPr>
          </w:p>
        </w:tc>
      </w:tr>
      <w:tr w:rsidR="00755FCF" w14:paraId="6DB4B403" w14:textId="77777777">
        <w:tc>
          <w:tcPr>
            <w:tcW w:w="1938" w:type="pct"/>
            <w:tcBorders>
              <w:top w:val="outset" w:sz="4" w:space="0" w:color="auto"/>
              <w:left w:val="outset" w:sz="4" w:space="0" w:color="auto"/>
              <w:bottom w:val="outset" w:sz="4" w:space="0" w:color="auto"/>
              <w:right w:val="outset" w:sz="4" w:space="0" w:color="auto"/>
            </w:tcBorders>
            <w:vAlign w:val="center"/>
          </w:tcPr>
          <w:p w14:paraId="2A2B36F9" w14:textId="77777777" w:rsidR="00755FCF" w:rsidRDefault="00755FCF" w:rsidP="00755FCF">
            <w:pPr>
              <w:ind w:firstLineChars="100" w:firstLine="210"/>
              <w:rPr>
                <w:color w:val="000000" w:themeColor="text1"/>
              </w:rPr>
            </w:pPr>
            <w:r>
              <w:rPr>
                <w:rFonts w:hint="eastAsia"/>
                <w:color w:val="000000" w:themeColor="text1"/>
              </w:rPr>
              <w:t>（二）归属于少数股东的其他综合收益的税后净额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56E8B62A" w14:textId="77777777" w:rsidR="00755FCF" w:rsidRDefault="00755FCF" w:rsidP="00755FCF"/>
        </w:tc>
        <w:tc>
          <w:tcPr>
            <w:tcW w:w="1110" w:type="pct"/>
            <w:tcBorders>
              <w:top w:val="outset" w:sz="4" w:space="0" w:color="auto"/>
              <w:left w:val="outset" w:sz="4" w:space="0" w:color="auto"/>
              <w:bottom w:val="outset" w:sz="4" w:space="0" w:color="auto"/>
              <w:right w:val="outset" w:sz="4" w:space="0" w:color="auto"/>
            </w:tcBorders>
            <w:vAlign w:val="center"/>
          </w:tcPr>
          <w:p w14:paraId="38A13C94" w14:textId="77777777" w:rsidR="00755FCF" w:rsidRDefault="00755FCF" w:rsidP="00755F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1C9DD302" w14:textId="77777777" w:rsidR="00755FCF" w:rsidRDefault="00755FCF" w:rsidP="00755FCF">
            <w:pPr>
              <w:jc w:val="right"/>
            </w:pPr>
          </w:p>
        </w:tc>
      </w:tr>
      <w:tr w:rsidR="0095315D" w14:paraId="5157F159" w14:textId="77777777">
        <w:tc>
          <w:tcPr>
            <w:tcW w:w="1938" w:type="pct"/>
            <w:tcBorders>
              <w:top w:val="outset" w:sz="4" w:space="0" w:color="auto"/>
              <w:left w:val="outset" w:sz="4" w:space="0" w:color="auto"/>
              <w:bottom w:val="outset" w:sz="4" w:space="0" w:color="auto"/>
              <w:right w:val="outset" w:sz="4" w:space="0" w:color="auto"/>
            </w:tcBorders>
            <w:vAlign w:val="center"/>
          </w:tcPr>
          <w:p w14:paraId="486AD173" w14:textId="77777777" w:rsidR="0095315D" w:rsidRDefault="0095315D" w:rsidP="0095315D">
            <w:pPr>
              <w:rPr>
                <w:color w:val="000000" w:themeColor="text1"/>
              </w:rPr>
            </w:pPr>
            <w:r>
              <w:rPr>
                <w:rFonts w:hint="eastAsia"/>
                <w:color w:val="000000" w:themeColor="text1"/>
              </w:rPr>
              <w:t>七、综合收益总额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44F1F415" w14:textId="77777777" w:rsidR="0095315D" w:rsidRDefault="0095315D" w:rsidP="0095315D"/>
        </w:tc>
        <w:tc>
          <w:tcPr>
            <w:tcW w:w="1110" w:type="pct"/>
            <w:tcBorders>
              <w:top w:val="outset" w:sz="4" w:space="0" w:color="auto"/>
              <w:left w:val="outset" w:sz="4" w:space="0" w:color="auto"/>
              <w:bottom w:val="outset" w:sz="4" w:space="0" w:color="auto"/>
              <w:right w:val="outset" w:sz="4" w:space="0" w:color="auto"/>
            </w:tcBorders>
            <w:vAlign w:val="center"/>
          </w:tcPr>
          <w:p w14:paraId="112D922A" w14:textId="52B086A9" w:rsidR="0095315D" w:rsidRPr="0095315D" w:rsidRDefault="0095315D" w:rsidP="0095315D">
            <w:pPr>
              <w:jc w:val="right"/>
              <w:rPr>
                <w:rFonts w:ascii="宋体" w:hAnsi="宋体"/>
              </w:rPr>
            </w:pPr>
            <w:r w:rsidRPr="0095315D">
              <w:rPr>
                <w:rFonts w:ascii="宋体" w:hAnsi="宋体"/>
              </w:rPr>
              <w:t>26,183,906.18</w:t>
            </w:r>
          </w:p>
        </w:tc>
        <w:tc>
          <w:tcPr>
            <w:tcW w:w="1114" w:type="pct"/>
            <w:tcBorders>
              <w:top w:val="outset" w:sz="4" w:space="0" w:color="auto"/>
              <w:left w:val="outset" w:sz="4" w:space="0" w:color="auto"/>
              <w:bottom w:val="outset" w:sz="4" w:space="0" w:color="auto"/>
              <w:right w:val="outset" w:sz="4" w:space="0" w:color="auto"/>
            </w:tcBorders>
            <w:vAlign w:val="center"/>
          </w:tcPr>
          <w:p w14:paraId="1C4D0224" w14:textId="592AEC8A" w:rsidR="0095315D" w:rsidRPr="0095315D" w:rsidRDefault="0095315D" w:rsidP="0095315D">
            <w:pPr>
              <w:jc w:val="right"/>
              <w:rPr>
                <w:rFonts w:ascii="宋体" w:hAnsi="宋体"/>
              </w:rPr>
            </w:pPr>
            <w:r w:rsidRPr="0095315D">
              <w:rPr>
                <w:rFonts w:ascii="宋体" w:hAnsi="宋体"/>
              </w:rPr>
              <w:t>36,089,433.47</w:t>
            </w:r>
          </w:p>
        </w:tc>
      </w:tr>
      <w:tr w:rsidR="0095315D" w14:paraId="10FE74E3" w14:textId="77777777">
        <w:tc>
          <w:tcPr>
            <w:tcW w:w="1938" w:type="pct"/>
            <w:tcBorders>
              <w:top w:val="outset" w:sz="4" w:space="0" w:color="auto"/>
              <w:left w:val="outset" w:sz="4" w:space="0" w:color="auto"/>
              <w:bottom w:val="outset" w:sz="4" w:space="0" w:color="auto"/>
              <w:right w:val="outset" w:sz="4" w:space="0" w:color="auto"/>
            </w:tcBorders>
            <w:vAlign w:val="center"/>
          </w:tcPr>
          <w:p w14:paraId="35D2CE1B" w14:textId="77777777" w:rsidR="0095315D" w:rsidRDefault="0095315D" w:rsidP="0095315D">
            <w:pPr>
              <w:ind w:firstLineChars="100" w:firstLine="210"/>
              <w:rPr>
                <w:color w:val="000000" w:themeColor="text1"/>
              </w:rPr>
            </w:pPr>
            <w:r>
              <w:rPr>
                <w:color w:val="000000" w:themeColor="text1"/>
              </w:rPr>
              <w:t>（一）</w:t>
            </w:r>
            <w:r>
              <w:rPr>
                <w:rFonts w:hint="eastAsia"/>
                <w:color w:val="000000" w:themeColor="text1"/>
              </w:rPr>
              <w:t>归属于母公司所有者的综合收益总额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7339B56D" w14:textId="77777777" w:rsidR="0095315D" w:rsidRDefault="0095315D" w:rsidP="0095315D"/>
        </w:tc>
        <w:tc>
          <w:tcPr>
            <w:tcW w:w="1110" w:type="pct"/>
            <w:tcBorders>
              <w:top w:val="outset" w:sz="4" w:space="0" w:color="auto"/>
              <w:left w:val="outset" w:sz="4" w:space="0" w:color="auto"/>
              <w:bottom w:val="outset" w:sz="4" w:space="0" w:color="auto"/>
              <w:right w:val="outset" w:sz="4" w:space="0" w:color="auto"/>
            </w:tcBorders>
            <w:vAlign w:val="center"/>
          </w:tcPr>
          <w:p w14:paraId="07F20BB7" w14:textId="5EC16098" w:rsidR="0095315D" w:rsidRPr="0095315D" w:rsidRDefault="0095315D" w:rsidP="0095315D">
            <w:pPr>
              <w:jc w:val="right"/>
              <w:rPr>
                <w:rFonts w:ascii="宋体" w:hAnsi="宋体"/>
              </w:rPr>
            </w:pPr>
            <w:r w:rsidRPr="0095315D">
              <w:rPr>
                <w:rFonts w:ascii="宋体" w:hAnsi="宋体"/>
              </w:rPr>
              <w:t>23,386,374.59</w:t>
            </w:r>
          </w:p>
        </w:tc>
        <w:tc>
          <w:tcPr>
            <w:tcW w:w="1114" w:type="pct"/>
            <w:tcBorders>
              <w:top w:val="outset" w:sz="4" w:space="0" w:color="auto"/>
              <w:left w:val="outset" w:sz="4" w:space="0" w:color="auto"/>
              <w:bottom w:val="outset" w:sz="4" w:space="0" w:color="auto"/>
              <w:right w:val="outset" w:sz="4" w:space="0" w:color="auto"/>
            </w:tcBorders>
            <w:vAlign w:val="center"/>
          </w:tcPr>
          <w:p w14:paraId="6BB81B5B" w14:textId="3BA387BA" w:rsidR="0095315D" w:rsidRPr="0095315D" w:rsidRDefault="0095315D" w:rsidP="0095315D">
            <w:pPr>
              <w:jc w:val="right"/>
              <w:rPr>
                <w:rFonts w:ascii="宋体" w:hAnsi="宋体"/>
              </w:rPr>
            </w:pPr>
            <w:r w:rsidRPr="0095315D">
              <w:rPr>
                <w:rFonts w:ascii="宋体" w:hAnsi="宋体"/>
              </w:rPr>
              <w:t>29,142,293.25</w:t>
            </w:r>
          </w:p>
        </w:tc>
      </w:tr>
      <w:tr w:rsidR="0095315D" w14:paraId="149BC580" w14:textId="77777777">
        <w:tc>
          <w:tcPr>
            <w:tcW w:w="1938" w:type="pct"/>
            <w:tcBorders>
              <w:top w:val="outset" w:sz="4" w:space="0" w:color="auto"/>
              <w:left w:val="outset" w:sz="4" w:space="0" w:color="auto"/>
              <w:bottom w:val="outset" w:sz="4" w:space="0" w:color="auto"/>
              <w:right w:val="outset" w:sz="4" w:space="0" w:color="auto"/>
            </w:tcBorders>
            <w:vAlign w:val="center"/>
          </w:tcPr>
          <w:p w14:paraId="0CD6E1A3" w14:textId="77777777" w:rsidR="0095315D" w:rsidRDefault="0095315D" w:rsidP="0095315D">
            <w:pPr>
              <w:ind w:firstLineChars="100" w:firstLine="210"/>
              <w:rPr>
                <w:color w:val="000000" w:themeColor="text1"/>
              </w:rPr>
            </w:pPr>
            <w:r>
              <w:rPr>
                <w:color w:val="000000" w:themeColor="text1"/>
              </w:rPr>
              <w:t>（二）</w:t>
            </w:r>
            <w:r>
              <w:rPr>
                <w:rFonts w:hint="eastAsia"/>
                <w:color w:val="000000" w:themeColor="text1"/>
              </w:rPr>
              <w:t>归属于少数股东的综合收益总额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2A9AF465" w14:textId="77777777" w:rsidR="0095315D" w:rsidRDefault="0095315D" w:rsidP="0095315D"/>
        </w:tc>
        <w:tc>
          <w:tcPr>
            <w:tcW w:w="1110" w:type="pct"/>
            <w:tcBorders>
              <w:top w:val="outset" w:sz="4" w:space="0" w:color="auto"/>
              <w:left w:val="outset" w:sz="4" w:space="0" w:color="auto"/>
              <w:bottom w:val="outset" w:sz="4" w:space="0" w:color="auto"/>
              <w:right w:val="outset" w:sz="4" w:space="0" w:color="auto"/>
            </w:tcBorders>
            <w:vAlign w:val="center"/>
          </w:tcPr>
          <w:p w14:paraId="159E99CA" w14:textId="0B9AC29D" w:rsidR="0095315D" w:rsidRPr="0095315D" w:rsidRDefault="0095315D" w:rsidP="0095315D">
            <w:pPr>
              <w:jc w:val="right"/>
              <w:rPr>
                <w:rFonts w:ascii="宋体" w:hAnsi="宋体"/>
              </w:rPr>
            </w:pPr>
            <w:r w:rsidRPr="0095315D">
              <w:rPr>
                <w:rFonts w:ascii="宋体" w:hAnsi="宋体"/>
              </w:rPr>
              <w:t>2,797,531.59</w:t>
            </w:r>
          </w:p>
        </w:tc>
        <w:tc>
          <w:tcPr>
            <w:tcW w:w="1114" w:type="pct"/>
            <w:tcBorders>
              <w:top w:val="outset" w:sz="4" w:space="0" w:color="auto"/>
              <w:left w:val="outset" w:sz="4" w:space="0" w:color="auto"/>
              <w:bottom w:val="outset" w:sz="4" w:space="0" w:color="auto"/>
              <w:right w:val="outset" w:sz="4" w:space="0" w:color="auto"/>
            </w:tcBorders>
            <w:vAlign w:val="center"/>
          </w:tcPr>
          <w:p w14:paraId="007E9EB9" w14:textId="4B28C4EB" w:rsidR="0095315D" w:rsidRPr="0095315D" w:rsidRDefault="0095315D" w:rsidP="0095315D">
            <w:pPr>
              <w:jc w:val="right"/>
              <w:rPr>
                <w:rFonts w:ascii="宋体" w:hAnsi="宋体"/>
              </w:rPr>
            </w:pPr>
            <w:r w:rsidRPr="0095315D">
              <w:rPr>
                <w:rFonts w:ascii="宋体" w:hAnsi="宋体"/>
              </w:rPr>
              <w:t>6,947,140.22</w:t>
            </w:r>
          </w:p>
        </w:tc>
      </w:tr>
      <w:tr w:rsidR="0095315D" w14:paraId="59E06A05" w14:textId="77777777">
        <w:sdt>
          <w:sdtPr>
            <w:tag w:val="_PLD_2faba48500f741229b3467bfe3ce2495"/>
            <w:id w:val="-1628306219"/>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6F46C02" w14:textId="77777777" w:rsidR="0095315D" w:rsidRDefault="0095315D" w:rsidP="0095315D">
                <w:pPr>
                  <w:rPr>
                    <w:color w:val="000000" w:themeColor="text1"/>
                  </w:rPr>
                </w:pPr>
                <w:r>
                  <w:rPr>
                    <w:rFonts w:hint="eastAsia"/>
                    <w:color w:val="000000" w:themeColor="text1"/>
                  </w:rPr>
                  <w:t>八、每股收益：</w:t>
                </w:r>
              </w:p>
            </w:tc>
          </w:sdtContent>
        </w:sdt>
      </w:tr>
      <w:tr w:rsidR="0095315D" w14:paraId="51171E1E" w14:textId="77777777">
        <w:tc>
          <w:tcPr>
            <w:tcW w:w="1938" w:type="pct"/>
            <w:tcBorders>
              <w:top w:val="outset" w:sz="4" w:space="0" w:color="auto"/>
              <w:left w:val="outset" w:sz="4" w:space="0" w:color="auto"/>
              <w:bottom w:val="outset" w:sz="4" w:space="0" w:color="auto"/>
              <w:right w:val="outset" w:sz="4" w:space="0" w:color="auto"/>
            </w:tcBorders>
            <w:vAlign w:val="center"/>
          </w:tcPr>
          <w:p w14:paraId="11502985" w14:textId="77777777" w:rsidR="0095315D" w:rsidRDefault="0095315D" w:rsidP="0095315D">
            <w:pPr>
              <w:ind w:firstLineChars="100" w:firstLine="210"/>
              <w:rPr>
                <w:color w:val="000000" w:themeColor="text1"/>
              </w:rPr>
            </w:pPr>
            <w:r>
              <w:rPr>
                <w:color w:val="000000" w:themeColor="text1"/>
              </w:rPr>
              <w:t>（一）基本每股收益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38" w:type="pct"/>
            <w:tcBorders>
              <w:top w:val="outset" w:sz="4" w:space="0" w:color="auto"/>
              <w:left w:val="outset" w:sz="4" w:space="0" w:color="auto"/>
              <w:bottom w:val="outset" w:sz="4" w:space="0" w:color="auto"/>
              <w:right w:val="outset" w:sz="4" w:space="0" w:color="auto"/>
            </w:tcBorders>
            <w:vAlign w:val="center"/>
          </w:tcPr>
          <w:p w14:paraId="4B5595C7" w14:textId="77777777" w:rsidR="0095315D" w:rsidRDefault="0095315D" w:rsidP="0095315D"/>
        </w:tc>
        <w:tc>
          <w:tcPr>
            <w:tcW w:w="1110" w:type="pct"/>
            <w:tcBorders>
              <w:top w:val="outset" w:sz="4" w:space="0" w:color="auto"/>
              <w:left w:val="outset" w:sz="4" w:space="0" w:color="auto"/>
              <w:bottom w:val="outset" w:sz="4" w:space="0" w:color="auto"/>
              <w:right w:val="outset" w:sz="4" w:space="0" w:color="auto"/>
            </w:tcBorders>
            <w:vAlign w:val="center"/>
          </w:tcPr>
          <w:p w14:paraId="2D5FD18E" w14:textId="659C1452" w:rsidR="0095315D" w:rsidRPr="0095315D" w:rsidRDefault="0095315D" w:rsidP="0095315D">
            <w:pPr>
              <w:jc w:val="right"/>
              <w:rPr>
                <w:rFonts w:ascii="宋体" w:hAnsi="宋体"/>
              </w:rPr>
            </w:pPr>
            <w:r w:rsidRPr="0095315D">
              <w:rPr>
                <w:rFonts w:ascii="宋体" w:hAnsi="宋体" w:hint="eastAsia"/>
              </w:rPr>
              <w:t>0.0565</w:t>
            </w:r>
          </w:p>
        </w:tc>
        <w:tc>
          <w:tcPr>
            <w:tcW w:w="1114" w:type="pct"/>
            <w:tcBorders>
              <w:top w:val="outset" w:sz="4" w:space="0" w:color="auto"/>
              <w:left w:val="outset" w:sz="4" w:space="0" w:color="auto"/>
              <w:bottom w:val="outset" w:sz="4" w:space="0" w:color="auto"/>
              <w:right w:val="outset" w:sz="4" w:space="0" w:color="auto"/>
            </w:tcBorders>
            <w:vAlign w:val="center"/>
          </w:tcPr>
          <w:p w14:paraId="4FF6FB64" w14:textId="2FC47B56" w:rsidR="0095315D" w:rsidRPr="0095315D" w:rsidRDefault="0095315D" w:rsidP="0095315D">
            <w:pPr>
              <w:jc w:val="right"/>
              <w:rPr>
                <w:rFonts w:ascii="宋体" w:hAnsi="宋体"/>
              </w:rPr>
            </w:pPr>
            <w:r w:rsidRPr="0095315D">
              <w:rPr>
                <w:rFonts w:ascii="宋体" w:hAnsi="宋体" w:hint="eastAsia"/>
              </w:rPr>
              <w:t>0.07</w:t>
            </w:r>
          </w:p>
        </w:tc>
      </w:tr>
      <w:tr w:rsidR="0095315D" w14:paraId="4F432D97" w14:textId="77777777">
        <w:tc>
          <w:tcPr>
            <w:tcW w:w="1938" w:type="pct"/>
            <w:tcBorders>
              <w:top w:val="outset" w:sz="4" w:space="0" w:color="auto"/>
              <w:left w:val="outset" w:sz="4" w:space="0" w:color="auto"/>
              <w:bottom w:val="outset" w:sz="4" w:space="0" w:color="auto"/>
              <w:right w:val="outset" w:sz="4" w:space="0" w:color="auto"/>
            </w:tcBorders>
            <w:vAlign w:val="center"/>
          </w:tcPr>
          <w:p w14:paraId="7EEB4939" w14:textId="77777777" w:rsidR="0095315D" w:rsidRDefault="0095315D" w:rsidP="0095315D">
            <w:pPr>
              <w:ind w:firstLineChars="100" w:firstLine="210"/>
              <w:rPr>
                <w:color w:val="000000" w:themeColor="text1"/>
              </w:rPr>
            </w:pPr>
            <w:r>
              <w:rPr>
                <w:color w:val="000000" w:themeColor="text1"/>
              </w:rPr>
              <w:t>（二）稀释每股收益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38" w:type="pct"/>
            <w:tcBorders>
              <w:top w:val="outset" w:sz="4" w:space="0" w:color="auto"/>
              <w:left w:val="outset" w:sz="4" w:space="0" w:color="auto"/>
              <w:bottom w:val="outset" w:sz="4" w:space="0" w:color="auto"/>
              <w:right w:val="outset" w:sz="4" w:space="0" w:color="auto"/>
            </w:tcBorders>
            <w:vAlign w:val="center"/>
          </w:tcPr>
          <w:p w14:paraId="2365183A" w14:textId="77777777" w:rsidR="0095315D" w:rsidRDefault="0095315D" w:rsidP="0095315D"/>
        </w:tc>
        <w:tc>
          <w:tcPr>
            <w:tcW w:w="1110" w:type="pct"/>
            <w:tcBorders>
              <w:top w:val="outset" w:sz="4" w:space="0" w:color="auto"/>
              <w:left w:val="outset" w:sz="4" w:space="0" w:color="auto"/>
              <w:bottom w:val="outset" w:sz="4" w:space="0" w:color="auto"/>
              <w:right w:val="outset" w:sz="4" w:space="0" w:color="auto"/>
            </w:tcBorders>
            <w:vAlign w:val="center"/>
          </w:tcPr>
          <w:p w14:paraId="785F411C" w14:textId="1FBC5B26" w:rsidR="0095315D" w:rsidRPr="0095315D" w:rsidRDefault="0095315D" w:rsidP="0095315D">
            <w:pPr>
              <w:jc w:val="right"/>
              <w:rPr>
                <w:rFonts w:ascii="宋体" w:hAnsi="宋体"/>
              </w:rPr>
            </w:pPr>
            <w:r w:rsidRPr="0095315D">
              <w:rPr>
                <w:rFonts w:ascii="宋体" w:hAnsi="宋体" w:hint="eastAsia"/>
              </w:rPr>
              <w:t>0.0565</w:t>
            </w:r>
          </w:p>
        </w:tc>
        <w:tc>
          <w:tcPr>
            <w:tcW w:w="1114" w:type="pct"/>
            <w:tcBorders>
              <w:top w:val="outset" w:sz="4" w:space="0" w:color="auto"/>
              <w:left w:val="outset" w:sz="4" w:space="0" w:color="auto"/>
              <w:bottom w:val="outset" w:sz="4" w:space="0" w:color="auto"/>
              <w:right w:val="outset" w:sz="4" w:space="0" w:color="auto"/>
            </w:tcBorders>
            <w:vAlign w:val="center"/>
          </w:tcPr>
          <w:p w14:paraId="7951B96B" w14:textId="18019088" w:rsidR="0095315D" w:rsidRPr="0095315D" w:rsidRDefault="0095315D" w:rsidP="0095315D">
            <w:pPr>
              <w:jc w:val="right"/>
              <w:rPr>
                <w:rFonts w:ascii="宋体" w:hAnsi="宋体"/>
              </w:rPr>
            </w:pPr>
            <w:r w:rsidRPr="0095315D">
              <w:rPr>
                <w:rFonts w:ascii="宋体" w:hAnsi="宋体" w:hint="eastAsia"/>
              </w:rPr>
              <w:t>0.07</w:t>
            </w:r>
          </w:p>
        </w:tc>
      </w:tr>
      <w:bookmarkEnd w:id="117"/>
    </w:tbl>
    <w:p w14:paraId="5F38CD19" w14:textId="77777777" w:rsidR="00CB57AE" w:rsidRDefault="00CB57AE">
      <w:pPr>
        <w:rPr>
          <w:color w:val="000000" w:themeColor="text1"/>
        </w:rPr>
      </w:pPr>
    </w:p>
    <w:p w14:paraId="1156C742" w14:textId="32AD0597" w:rsidR="00CB57AE" w:rsidRDefault="00A315DF">
      <w:pPr>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4d2ead02dbe49699dff5184a9cd1bd3"/>
          <w:id w:val="1219638794"/>
          <w:placeholder>
            <w:docPart w:val="GBC22222222222222222222222222222"/>
          </w:placeholder>
          <w:dataBinding w:prefixMappings="xmlns:clcid-mr='clcid-mr'" w:xpath="/*/clcid-mr:GongSiFuZeRenXingMing[not(@periodRef)]" w:storeItemID="{89EBAB94-44A0-46A2-B712-30D997D04A6D}"/>
          <w:text/>
        </w:sdtPr>
        <w:sdtContent>
          <w:r w:rsidR="00B247CC">
            <w:rPr>
              <w:rFonts w:hint="eastAsia"/>
              <w:color w:val="000000" w:themeColor="text1"/>
            </w:rPr>
            <w:t>刘增</w:t>
          </w:r>
        </w:sdtContent>
      </w:sdt>
      <w:r>
        <w:rPr>
          <w:rFonts w:hint="eastAsia"/>
          <w:color w:val="000000" w:themeColor="text1"/>
        </w:rPr>
        <w:t xml:space="preserve"> </w:t>
      </w:r>
      <w:r w:rsidR="00566E9F">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e958f3d59232458da90c4799548d15ea"/>
          <w:id w:val="2034847100"/>
          <w:placeholder>
            <w:docPart w:val="GBC22222222222222222222222222222"/>
          </w:placeholder>
          <w:dataBinding w:prefixMappings="xmlns:clcid-mr='clcid-mr'" w:xpath="/*/clcid-mr:ZhuGuanKuaiJiGongZuoFuZeRenXingMing[not(@periodRef)]" w:storeItemID="{89EBAB94-44A0-46A2-B712-30D997D04A6D}"/>
          <w:text/>
        </w:sdtPr>
        <w:sdtContent>
          <w:r w:rsidR="00B247CC">
            <w:rPr>
              <w:rFonts w:hint="eastAsia"/>
              <w:color w:val="000000" w:themeColor="text1"/>
            </w:rPr>
            <w:t>张志</w:t>
          </w:r>
        </w:sdtContent>
      </w:sdt>
      <w:r>
        <w:rPr>
          <w:rFonts w:hint="eastAsia"/>
          <w:color w:val="000000" w:themeColor="text1"/>
        </w:rPr>
        <w:t xml:space="preserve"> </w:t>
      </w:r>
      <w:r w:rsidR="00566E9F">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3eea96809554a8b86e8c53c6e3da040"/>
          <w:id w:val="-287049876"/>
          <w:placeholder>
            <w:docPart w:val="GBC22222222222222222222222222222"/>
          </w:placeholder>
          <w:dataBinding w:prefixMappings="xmlns:clcid-mr='clcid-mr'" w:xpath="/*/clcid-mr:KuaiJiJiGouFuZeRenXingMing[not(@periodRef)]" w:storeItemID="{89EBAB94-44A0-46A2-B712-30D997D04A6D}"/>
          <w:text/>
        </w:sdtPr>
        <w:sdtContent>
          <w:r w:rsidR="00B247CC">
            <w:rPr>
              <w:rFonts w:hint="eastAsia"/>
              <w:color w:val="000000" w:themeColor="text1"/>
            </w:rPr>
            <w:t>刘晓婧</w:t>
          </w:r>
        </w:sdtContent>
      </w:sdt>
    </w:p>
    <w:p w14:paraId="4926DC3C" w14:textId="77777777" w:rsidR="00CB57AE" w:rsidRDefault="00CB57AE">
      <w:pPr>
        <w:rPr>
          <w:color w:val="000000" w:themeColor="text1"/>
          <w:u w:val="single"/>
        </w:rPr>
      </w:pPr>
    </w:p>
    <w:p w14:paraId="72DBB88B" w14:textId="77777777" w:rsidR="00CB57AE" w:rsidRDefault="00CB57AE">
      <w:pPr>
        <w:rPr>
          <w:color w:val="000000" w:themeColor="text1"/>
          <w:u w:val="single"/>
        </w:rPr>
      </w:pPr>
    </w:p>
    <w:p w14:paraId="7BC507F0" w14:textId="77777777" w:rsidR="00566E9F" w:rsidRPr="00566E9F" w:rsidRDefault="00566E9F">
      <w:pPr>
        <w:rPr>
          <w:color w:val="000000" w:themeColor="text1"/>
          <w:u w:val="single"/>
        </w:rPr>
      </w:pPr>
    </w:p>
    <w:p w14:paraId="7243A906" w14:textId="77777777" w:rsidR="00CB57AE" w:rsidRDefault="00A315DF">
      <w:pPr>
        <w:pStyle w:val="3"/>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利润表</w:t>
      </w:r>
    </w:p>
    <w:p w14:paraId="28B84730" w14:textId="77777777" w:rsidR="00CB57AE" w:rsidRDefault="00A315DF">
      <w:pPr>
        <w:jc w:val="center"/>
        <w:rPr>
          <w:b/>
          <w:bCs w:val="0"/>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408FC797" w14:textId="77777777" w:rsidR="00CB57AE" w:rsidRDefault="00A315DF">
      <w:pPr>
        <w:snapToGrid w:val="0"/>
        <w:spacing w:line="240" w:lineRule="atLeast"/>
        <w:jc w:val="right"/>
        <w:rPr>
          <w:b/>
          <w:bCs w:val="0"/>
          <w:color w:val="000000" w:themeColor="text1"/>
        </w:rPr>
      </w:pPr>
      <w:r>
        <w:rPr>
          <w:color w:val="000000" w:themeColor="text1"/>
        </w:rPr>
        <w:t>单位：</w:t>
      </w:r>
      <w:sdt>
        <w:sdtPr>
          <w:rPr>
            <w:color w:val="000000" w:themeColor="text1"/>
          </w:rPr>
          <w:alias w:val="单位：母公司利润表"/>
          <w:tag w:val="_GBC_955732cd74ff4f1f9b098e70c1b85c60"/>
          <w:id w:val="16192499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利润表"/>
          <w:tag w:val="_GBC_125a2547934143ccb384434361f57d37"/>
          <w:id w:val="-13164893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CB57AE" w14:paraId="00D83F14" w14:textId="77777777">
        <w:tc>
          <w:tcPr>
            <w:tcW w:w="1938" w:type="pct"/>
            <w:tcBorders>
              <w:top w:val="outset" w:sz="4" w:space="0" w:color="auto"/>
              <w:left w:val="outset" w:sz="4" w:space="0" w:color="auto"/>
              <w:bottom w:val="outset" w:sz="4" w:space="0" w:color="auto"/>
              <w:right w:val="outset" w:sz="4" w:space="0" w:color="auto"/>
            </w:tcBorders>
            <w:vAlign w:val="center"/>
          </w:tcPr>
          <w:sdt>
            <w:sdtPr>
              <w:tag w:val="_PLD_2746da9ce382479bbcc34de94cc91419"/>
              <w:id w:val="705296164"/>
            </w:sdtPr>
            <w:sdtContent>
              <w:p w14:paraId="66E8CCD0" w14:textId="77777777" w:rsidR="00CB57AE" w:rsidRDefault="00A315DF">
                <w:pPr>
                  <w:ind w:left="40" w:hangingChars="19" w:hanging="40"/>
                  <w:jc w:val="center"/>
                  <w:rPr>
                    <w:b/>
                    <w:color w:val="000000" w:themeColor="text1"/>
                  </w:rPr>
                </w:pPr>
                <w:r>
                  <w:rPr>
                    <w:rFonts w:hint="eastAsia"/>
                    <w:b/>
                    <w:color w:val="000000" w:themeColor="text1"/>
                  </w:rPr>
                  <w:t>项目</w:t>
                </w:r>
              </w:p>
            </w:sdtContent>
          </w:sdt>
        </w:tc>
        <w:tc>
          <w:tcPr>
            <w:tcW w:w="838" w:type="pct"/>
            <w:tcBorders>
              <w:top w:val="outset" w:sz="4" w:space="0" w:color="auto"/>
              <w:left w:val="outset" w:sz="4" w:space="0" w:color="auto"/>
              <w:bottom w:val="outset" w:sz="4" w:space="0" w:color="auto"/>
              <w:right w:val="outset" w:sz="4" w:space="0" w:color="auto"/>
            </w:tcBorders>
            <w:vAlign w:val="center"/>
          </w:tcPr>
          <w:sdt>
            <w:sdtPr>
              <w:tag w:val="_PLD_353d1b95815e4cb9bce619c23384aae7"/>
              <w:id w:val="2071377530"/>
            </w:sdtPr>
            <w:sdtContent>
              <w:p w14:paraId="0C06230E" w14:textId="77777777" w:rsidR="00CB57AE" w:rsidRDefault="00A315DF">
                <w:pPr>
                  <w:jc w:val="center"/>
                  <w:rPr>
                    <w:b/>
                    <w:color w:val="000000" w:themeColor="text1"/>
                  </w:rPr>
                </w:pPr>
                <w:r>
                  <w:rPr>
                    <w:rFonts w:hint="eastAsia"/>
                    <w:b/>
                    <w:color w:val="000000" w:themeColor="text1"/>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tag w:val="_PLD_aa6da19e961f4f0aa9c1f47a5d8bdb21"/>
              <w:id w:val="-1010989398"/>
            </w:sdtPr>
            <w:sdtContent>
              <w:p w14:paraId="627B7B3E" w14:textId="77777777" w:rsidR="00CB57AE" w:rsidRDefault="00A315DF">
                <w:pPr>
                  <w:jc w:val="center"/>
                  <w:rPr>
                    <w:b/>
                    <w:color w:val="000000" w:themeColor="text1"/>
                  </w:rPr>
                </w:pPr>
                <w:r>
                  <w:rPr>
                    <w:rFonts w:hint="eastAsia"/>
                    <w:b/>
                    <w:color w:val="000000" w:themeColor="text1"/>
                  </w:rPr>
                  <w:t>2025</w:t>
                </w:r>
                <w:r>
                  <w:rPr>
                    <w:rFonts w:hint="eastAsia"/>
                    <w:b/>
                    <w:color w:val="000000" w:themeColor="text1"/>
                  </w:rPr>
                  <w:t>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tag w:val="_PLD_fd6f3d63a7544a05b6f572cee64f39fb"/>
              <w:id w:val="1949654988"/>
            </w:sdtPr>
            <w:sdtContent>
              <w:p w14:paraId="3633EB57" w14:textId="77777777" w:rsidR="00CB57AE" w:rsidRDefault="00A315DF">
                <w:pPr>
                  <w:jc w:val="center"/>
                  <w:rPr>
                    <w:b/>
                    <w:color w:val="000000" w:themeColor="text1"/>
                  </w:rPr>
                </w:pPr>
                <w:r>
                  <w:rPr>
                    <w:rFonts w:hint="eastAsia"/>
                    <w:b/>
                    <w:color w:val="000000" w:themeColor="text1"/>
                  </w:rPr>
                  <w:t>2024</w:t>
                </w:r>
                <w:r>
                  <w:rPr>
                    <w:rFonts w:hint="eastAsia"/>
                    <w:b/>
                    <w:color w:val="000000" w:themeColor="text1"/>
                  </w:rPr>
                  <w:t>年半年度</w:t>
                </w:r>
              </w:p>
            </w:sdtContent>
          </w:sdt>
        </w:tc>
      </w:tr>
      <w:tr w:rsidR="00DA2FAD" w14:paraId="73A573B5" w14:textId="77777777">
        <w:tc>
          <w:tcPr>
            <w:tcW w:w="1938" w:type="pct"/>
            <w:tcBorders>
              <w:top w:val="outset" w:sz="4" w:space="0" w:color="auto"/>
              <w:left w:val="outset" w:sz="4" w:space="0" w:color="auto"/>
              <w:bottom w:val="outset" w:sz="4" w:space="0" w:color="auto"/>
              <w:right w:val="outset" w:sz="4" w:space="0" w:color="auto"/>
            </w:tcBorders>
            <w:vAlign w:val="center"/>
          </w:tcPr>
          <w:p w14:paraId="02F886E9" w14:textId="77777777" w:rsidR="00DA2FAD" w:rsidRDefault="00DA2FAD" w:rsidP="00DA2FAD">
            <w:pPr>
              <w:rPr>
                <w:color w:val="000000" w:themeColor="text1"/>
              </w:rPr>
            </w:pPr>
            <w:r>
              <w:rPr>
                <w:rFonts w:hint="eastAsia"/>
                <w:color w:val="000000" w:themeColor="text1"/>
              </w:rPr>
              <w:t>一、营业收入</w:t>
            </w:r>
          </w:p>
        </w:tc>
        <w:tc>
          <w:tcPr>
            <w:tcW w:w="838" w:type="pct"/>
            <w:tcBorders>
              <w:top w:val="outset" w:sz="4" w:space="0" w:color="auto"/>
              <w:left w:val="outset" w:sz="4" w:space="0" w:color="auto"/>
              <w:bottom w:val="outset" w:sz="4" w:space="0" w:color="auto"/>
              <w:right w:val="outset" w:sz="4" w:space="0" w:color="auto"/>
            </w:tcBorders>
            <w:vAlign w:val="center"/>
          </w:tcPr>
          <w:p w14:paraId="135C454E"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55DB8A33" w14:textId="2256D892" w:rsidR="00DA2FAD" w:rsidRPr="00DA2FAD" w:rsidRDefault="00DA2FAD" w:rsidP="00DA2FAD">
            <w:pPr>
              <w:jc w:val="right"/>
              <w:rPr>
                <w:rFonts w:ascii="宋体" w:hAnsi="宋体"/>
              </w:rPr>
            </w:pPr>
            <w:r w:rsidRPr="00DA2FAD">
              <w:rPr>
                <w:rFonts w:ascii="宋体" w:hAnsi="宋体"/>
              </w:rPr>
              <w:t>2,257,382,968.83</w:t>
            </w:r>
          </w:p>
        </w:tc>
        <w:tc>
          <w:tcPr>
            <w:tcW w:w="1114" w:type="pct"/>
            <w:tcBorders>
              <w:top w:val="outset" w:sz="4" w:space="0" w:color="auto"/>
              <w:left w:val="outset" w:sz="4" w:space="0" w:color="auto"/>
              <w:bottom w:val="outset" w:sz="4" w:space="0" w:color="auto"/>
              <w:right w:val="outset" w:sz="4" w:space="0" w:color="auto"/>
            </w:tcBorders>
            <w:vAlign w:val="center"/>
          </w:tcPr>
          <w:p w14:paraId="6251B54F" w14:textId="78BF173A" w:rsidR="00DA2FAD" w:rsidRPr="00DA2FAD" w:rsidRDefault="00DA2FAD" w:rsidP="00DA2FAD">
            <w:pPr>
              <w:jc w:val="right"/>
              <w:rPr>
                <w:rFonts w:ascii="宋体" w:hAnsi="宋体"/>
              </w:rPr>
            </w:pPr>
            <w:r w:rsidRPr="00DA2FAD">
              <w:rPr>
                <w:rFonts w:ascii="宋体" w:hAnsi="宋体"/>
              </w:rPr>
              <w:t>2,563,717,766.21</w:t>
            </w:r>
          </w:p>
        </w:tc>
      </w:tr>
      <w:tr w:rsidR="00DA2FAD" w14:paraId="59954E40" w14:textId="77777777">
        <w:tc>
          <w:tcPr>
            <w:tcW w:w="1938" w:type="pct"/>
            <w:tcBorders>
              <w:top w:val="outset" w:sz="4" w:space="0" w:color="auto"/>
              <w:left w:val="outset" w:sz="4" w:space="0" w:color="auto"/>
              <w:bottom w:val="outset" w:sz="4" w:space="0" w:color="auto"/>
              <w:right w:val="outset" w:sz="4" w:space="0" w:color="auto"/>
            </w:tcBorders>
            <w:vAlign w:val="center"/>
          </w:tcPr>
          <w:p w14:paraId="2D54E90E" w14:textId="77777777" w:rsidR="00DA2FAD" w:rsidRDefault="00DA2FAD" w:rsidP="00DA2FAD">
            <w:pPr>
              <w:ind w:firstLineChars="100" w:firstLine="210"/>
              <w:rPr>
                <w:color w:val="000000" w:themeColor="text1"/>
              </w:rPr>
            </w:pPr>
            <w:r>
              <w:rPr>
                <w:rFonts w:hint="eastAsia"/>
                <w:color w:val="000000" w:themeColor="text1"/>
              </w:rPr>
              <w:t>减：营业成本</w:t>
            </w:r>
          </w:p>
        </w:tc>
        <w:tc>
          <w:tcPr>
            <w:tcW w:w="838" w:type="pct"/>
            <w:tcBorders>
              <w:top w:val="outset" w:sz="4" w:space="0" w:color="auto"/>
              <w:left w:val="outset" w:sz="4" w:space="0" w:color="auto"/>
              <w:bottom w:val="outset" w:sz="4" w:space="0" w:color="auto"/>
              <w:right w:val="outset" w:sz="4" w:space="0" w:color="auto"/>
            </w:tcBorders>
            <w:vAlign w:val="center"/>
          </w:tcPr>
          <w:p w14:paraId="2D7D9322"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4582390C" w14:textId="55EB0321" w:rsidR="00DA2FAD" w:rsidRPr="00DA2FAD" w:rsidRDefault="00DA2FAD" w:rsidP="00DA2FAD">
            <w:pPr>
              <w:jc w:val="right"/>
              <w:rPr>
                <w:rFonts w:ascii="宋体" w:hAnsi="宋体"/>
              </w:rPr>
            </w:pPr>
            <w:r w:rsidRPr="00DA2FAD">
              <w:rPr>
                <w:rFonts w:ascii="宋体" w:hAnsi="宋体"/>
              </w:rPr>
              <w:t>2,123,065,123.77</w:t>
            </w:r>
          </w:p>
        </w:tc>
        <w:tc>
          <w:tcPr>
            <w:tcW w:w="1114" w:type="pct"/>
            <w:tcBorders>
              <w:top w:val="outset" w:sz="4" w:space="0" w:color="auto"/>
              <w:left w:val="outset" w:sz="4" w:space="0" w:color="auto"/>
              <w:bottom w:val="outset" w:sz="4" w:space="0" w:color="auto"/>
              <w:right w:val="outset" w:sz="4" w:space="0" w:color="auto"/>
            </w:tcBorders>
            <w:vAlign w:val="center"/>
          </w:tcPr>
          <w:p w14:paraId="2FD355F4" w14:textId="33E3FAF5" w:rsidR="00DA2FAD" w:rsidRPr="00DA2FAD" w:rsidRDefault="00DA2FAD" w:rsidP="00DA2FAD">
            <w:pPr>
              <w:jc w:val="right"/>
              <w:rPr>
                <w:rFonts w:ascii="宋体" w:hAnsi="宋体"/>
              </w:rPr>
            </w:pPr>
            <w:r w:rsidRPr="00DA2FAD">
              <w:rPr>
                <w:rFonts w:ascii="宋体" w:hAnsi="宋体"/>
              </w:rPr>
              <w:t>2,366,510,043.18</w:t>
            </w:r>
          </w:p>
        </w:tc>
      </w:tr>
      <w:tr w:rsidR="00DA2FAD" w14:paraId="6F62D569" w14:textId="77777777">
        <w:tc>
          <w:tcPr>
            <w:tcW w:w="1938" w:type="pct"/>
            <w:tcBorders>
              <w:top w:val="outset" w:sz="4" w:space="0" w:color="auto"/>
              <w:left w:val="outset" w:sz="4" w:space="0" w:color="auto"/>
              <w:bottom w:val="outset" w:sz="4" w:space="0" w:color="auto"/>
              <w:right w:val="outset" w:sz="4" w:space="0" w:color="auto"/>
            </w:tcBorders>
            <w:vAlign w:val="center"/>
          </w:tcPr>
          <w:p w14:paraId="4FE7DA92" w14:textId="77777777" w:rsidR="00DA2FAD" w:rsidRDefault="00DA2FAD" w:rsidP="00DA2FAD">
            <w:pPr>
              <w:ind w:firstLineChars="300" w:firstLine="630"/>
              <w:rPr>
                <w:color w:val="000000" w:themeColor="text1"/>
              </w:rPr>
            </w:pPr>
            <w:r>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vAlign w:val="center"/>
          </w:tcPr>
          <w:p w14:paraId="0CB8ED68"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2D786482" w14:textId="4C1F470B" w:rsidR="00DA2FAD" w:rsidRPr="00DA2FAD" w:rsidRDefault="00DA2FAD" w:rsidP="00DA2FAD">
            <w:pPr>
              <w:jc w:val="right"/>
              <w:rPr>
                <w:rFonts w:ascii="宋体" w:hAnsi="宋体"/>
              </w:rPr>
            </w:pPr>
            <w:r w:rsidRPr="00DA2FAD">
              <w:rPr>
                <w:rFonts w:ascii="宋体" w:hAnsi="宋体"/>
              </w:rPr>
              <w:t>4,849,028.76</w:t>
            </w:r>
          </w:p>
        </w:tc>
        <w:tc>
          <w:tcPr>
            <w:tcW w:w="1114" w:type="pct"/>
            <w:tcBorders>
              <w:top w:val="outset" w:sz="4" w:space="0" w:color="auto"/>
              <w:left w:val="outset" w:sz="4" w:space="0" w:color="auto"/>
              <w:bottom w:val="outset" w:sz="4" w:space="0" w:color="auto"/>
              <w:right w:val="outset" w:sz="4" w:space="0" w:color="auto"/>
            </w:tcBorders>
            <w:vAlign w:val="center"/>
          </w:tcPr>
          <w:p w14:paraId="7EB48BC4" w14:textId="66F55A1E" w:rsidR="00DA2FAD" w:rsidRPr="00DA2FAD" w:rsidRDefault="00DA2FAD" w:rsidP="00DA2FAD">
            <w:pPr>
              <w:jc w:val="right"/>
              <w:rPr>
                <w:rFonts w:ascii="宋体" w:hAnsi="宋体"/>
              </w:rPr>
            </w:pPr>
            <w:r w:rsidRPr="00DA2FAD">
              <w:rPr>
                <w:rFonts w:ascii="宋体" w:hAnsi="宋体"/>
              </w:rPr>
              <w:t>4,883,496.95</w:t>
            </w:r>
          </w:p>
        </w:tc>
      </w:tr>
      <w:tr w:rsidR="00DA2FAD" w14:paraId="43E60616" w14:textId="77777777">
        <w:tc>
          <w:tcPr>
            <w:tcW w:w="1938" w:type="pct"/>
            <w:tcBorders>
              <w:top w:val="outset" w:sz="4" w:space="0" w:color="auto"/>
              <w:left w:val="outset" w:sz="4" w:space="0" w:color="auto"/>
              <w:bottom w:val="outset" w:sz="4" w:space="0" w:color="auto"/>
              <w:right w:val="outset" w:sz="4" w:space="0" w:color="auto"/>
            </w:tcBorders>
            <w:vAlign w:val="center"/>
          </w:tcPr>
          <w:p w14:paraId="3DA21D0C" w14:textId="77777777" w:rsidR="00DA2FAD" w:rsidRDefault="00DA2FAD" w:rsidP="00DA2FAD">
            <w:pPr>
              <w:ind w:firstLineChars="300" w:firstLine="630"/>
              <w:rPr>
                <w:color w:val="000000" w:themeColor="text1"/>
              </w:rPr>
            </w:pPr>
            <w:r>
              <w:rPr>
                <w:rFonts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vAlign w:val="center"/>
          </w:tcPr>
          <w:p w14:paraId="0F413199"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5318850F" w14:textId="6D8F2B07" w:rsidR="00DA2FAD" w:rsidRPr="00DA2FAD" w:rsidRDefault="00DA2FAD" w:rsidP="00DA2FAD">
            <w:pPr>
              <w:jc w:val="right"/>
              <w:rPr>
                <w:rFonts w:ascii="宋体" w:hAnsi="宋体"/>
              </w:rPr>
            </w:pPr>
            <w:r w:rsidRPr="00DA2FAD">
              <w:rPr>
                <w:rFonts w:ascii="宋体" w:hAnsi="宋体"/>
              </w:rPr>
              <w:t>2,797,082.08</w:t>
            </w:r>
          </w:p>
        </w:tc>
        <w:tc>
          <w:tcPr>
            <w:tcW w:w="1114" w:type="pct"/>
            <w:tcBorders>
              <w:top w:val="outset" w:sz="4" w:space="0" w:color="auto"/>
              <w:left w:val="outset" w:sz="4" w:space="0" w:color="auto"/>
              <w:bottom w:val="outset" w:sz="4" w:space="0" w:color="auto"/>
              <w:right w:val="outset" w:sz="4" w:space="0" w:color="auto"/>
            </w:tcBorders>
            <w:vAlign w:val="center"/>
          </w:tcPr>
          <w:p w14:paraId="6EB57F6A" w14:textId="2872AE98" w:rsidR="00DA2FAD" w:rsidRPr="00DA2FAD" w:rsidRDefault="00DA2FAD" w:rsidP="00DA2FAD">
            <w:pPr>
              <w:jc w:val="right"/>
              <w:rPr>
                <w:rFonts w:ascii="宋体" w:hAnsi="宋体"/>
              </w:rPr>
            </w:pPr>
            <w:r w:rsidRPr="00DA2FAD">
              <w:rPr>
                <w:rFonts w:ascii="宋体" w:hAnsi="宋体"/>
              </w:rPr>
              <w:t>3,054,313.20</w:t>
            </w:r>
          </w:p>
        </w:tc>
      </w:tr>
      <w:tr w:rsidR="00DA2FAD" w14:paraId="273714E7" w14:textId="77777777">
        <w:tc>
          <w:tcPr>
            <w:tcW w:w="1938" w:type="pct"/>
            <w:tcBorders>
              <w:top w:val="outset" w:sz="4" w:space="0" w:color="auto"/>
              <w:left w:val="outset" w:sz="4" w:space="0" w:color="auto"/>
              <w:bottom w:val="outset" w:sz="4" w:space="0" w:color="auto"/>
              <w:right w:val="outset" w:sz="4" w:space="0" w:color="auto"/>
            </w:tcBorders>
            <w:vAlign w:val="center"/>
          </w:tcPr>
          <w:p w14:paraId="6A844824" w14:textId="77777777" w:rsidR="00DA2FAD" w:rsidRDefault="00DA2FAD" w:rsidP="00DA2FAD">
            <w:pPr>
              <w:ind w:firstLineChars="300" w:firstLine="630"/>
              <w:rPr>
                <w:color w:val="000000" w:themeColor="text1"/>
              </w:rPr>
            </w:pPr>
            <w:r>
              <w:rPr>
                <w:rFonts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vAlign w:val="center"/>
          </w:tcPr>
          <w:p w14:paraId="6FD07839"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2BA1192C" w14:textId="52A0CB38" w:rsidR="00DA2FAD" w:rsidRPr="00DA2FAD" w:rsidRDefault="00DA2FAD" w:rsidP="00DA2FAD">
            <w:pPr>
              <w:jc w:val="right"/>
              <w:rPr>
                <w:rFonts w:ascii="宋体" w:hAnsi="宋体"/>
              </w:rPr>
            </w:pPr>
            <w:r w:rsidRPr="00DA2FAD">
              <w:rPr>
                <w:rFonts w:ascii="宋体" w:hAnsi="宋体"/>
              </w:rPr>
              <w:t>52,791,233.89</w:t>
            </w:r>
          </w:p>
        </w:tc>
        <w:tc>
          <w:tcPr>
            <w:tcW w:w="1114" w:type="pct"/>
            <w:tcBorders>
              <w:top w:val="outset" w:sz="4" w:space="0" w:color="auto"/>
              <w:left w:val="outset" w:sz="4" w:space="0" w:color="auto"/>
              <w:bottom w:val="outset" w:sz="4" w:space="0" w:color="auto"/>
              <w:right w:val="outset" w:sz="4" w:space="0" w:color="auto"/>
            </w:tcBorders>
            <w:vAlign w:val="center"/>
          </w:tcPr>
          <w:p w14:paraId="5E4F6734" w14:textId="7DA1008D" w:rsidR="00DA2FAD" w:rsidRPr="00DA2FAD" w:rsidRDefault="00DA2FAD" w:rsidP="00DA2FAD">
            <w:pPr>
              <w:jc w:val="right"/>
              <w:rPr>
                <w:rFonts w:ascii="宋体" w:hAnsi="宋体"/>
              </w:rPr>
            </w:pPr>
            <w:r w:rsidRPr="00DA2FAD">
              <w:rPr>
                <w:rFonts w:ascii="宋体" w:hAnsi="宋体"/>
              </w:rPr>
              <w:t>85,917,380.37</w:t>
            </w:r>
          </w:p>
        </w:tc>
      </w:tr>
      <w:tr w:rsidR="00DA2FAD" w14:paraId="4A8CE1AB" w14:textId="77777777">
        <w:tc>
          <w:tcPr>
            <w:tcW w:w="1938" w:type="pct"/>
            <w:tcBorders>
              <w:top w:val="outset" w:sz="4" w:space="0" w:color="auto"/>
              <w:left w:val="outset" w:sz="4" w:space="0" w:color="auto"/>
              <w:bottom w:val="outset" w:sz="4" w:space="0" w:color="auto"/>
              <w:right w:val="outset" w:sz="4" w:space="0" w:color="auto"/>
            </w:tcBorders>
            <w:vAlign w:val="center"/>
          </w:tcPr>
          <w:p w14:paraId="0729A1B0" w14:textId="77777777" w:rsidR="00DA2FAD" w:rsidRDefault="00DA2FAD" w:rsidP="00DA2FAD">
            <w:pPr>
              <w:ind w:firstLineChars="300" w:firstLine="630"/>
              <w:rPr>
                <w:color w:val="000000" w:themeColor="text1"/>
              </w:rPr>
            </w:pPr>
            <w:r>
              <w:rPr>
                <w:rFonts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vAlign w:val="center"/>
          </w:tcPr>
          <w:p w14:paraId="632C8027"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3D3D403E" w14:textId="249F1FEE" w:rsidR="00DA2FAD" w:rsidRPr="00DA2FAD" w:rsidRDefault="00DA2FAD" w:rsidP="00DA2FAD">
            <w:pPr>
              <w:jc w:val="right"/>
              <w:rPr>
                <w:rFonts w:ascii="宋体" w:hAnsi="宋体"/>
              </w:rPr>
            </w:pPr>
            <w:r w:rsidRPr="00DA2FAD">
              <w:rPr>
                <w:rFonts w:ascii="宋体" w:hAnsi="宋体"/>
              </w:rPr>
              <w:t>61,473,427.99</w:t>
            </w:r>
          </w:p>
        </w:tc>
        <w:tc>
          <w:tcPr>
            <w:tcW w:w="1114" w:type="pct"/>
            <w:tcBorders>
              <w:top w:val="outset" w:sz="4" w:space="0" w:color="auto"/>
              <w:left w:val="outset" w:sz="4" w:space="0" w:color="auto"/>
              <w:bottom w:val="outset" w:sz="4" w:space="0" w:color="auto"/>
              <w:right w:val="outset" w:sz="4" w:space="0" w:color="auto"/>
            </w:tcBorders>
            <w:vAlign w:val="center"/>
          </w:tcPr>
          <w:p w14:paraId="71D66FD3" w14:textId="0798A6EF" w:rsidR="00DA2FAD" w:rsidRPr="00DA2FAD" w:rsidRDefault="00DA2FAD" w:rsidP="00DA2FAD">
            <w:pPr>
              <w:jc w:val="right"/>
              <w:rPr>
                <w:rFonts w:ascii="宋体" w:hAnsi="宋体"/>
              </w:rPr>
            </w:pPr>
            <w:r w:rsidRPr="00DA2FAD">
              <w:rPr>
                <w:rFonts w:ascii="宋体" w:hAnsi="宋体"/>
              </w:rPr>
              <w:t>92,014,122.77</w:t>
            </w:r>
          </w:p>
        </w:tc>
      </w:tr>
      <w:tr w:rsidR="00DA2FAD" w14:paraId="51A71454" w14:textId="77777777">
        <w:tc>
          <w:tcPr>
            <w:tcW w:w="1938" w:type="pct"/>
            <w:tcBorders>
              <w:top w:val="outset" w:sz="4" w:space="0" w:color="auto"/>
              <w:left w:val="outset" w:sz="4" w:space="0" w:color="auto"/>
              <w:bottom w:val="outset" w:sz="4" w:space="0" w:color="auto"/>
              <w:right w:val="outset" w:sz="4" w:space="0" w:color="auto"/>
            </w:tcBorders>
            <w:vAlign w:val="center"/>
          </w:tcPr>
          <w:p w14:paraId="19BA4C3E" w14:textId="77777777" w:rsidR="00DA2FAD" w:rsidRDefault="00DA2FAD" w:rsidP="00DA2FAD">
            <w:pPr>
              <w:ind w:firstLineChars="300" w:firstLine="630"/>
              <w:rPr>
                <w:color w:val="000000" w:themeColor="text1"/>
              </w:rPr>
            </w:pPr>
            <w:r>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14:paraId="1B0BA850"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2944CAF9" w14:textId="0648DE84" w:rsidR="00DA2FAD" w:rsidRPr="00DA2FAD" w:rsidRDefault="00DA2FAD" w:rsidP="00DA2FAD">
            <w:pPr>
              <w:jc w:val="right"/>
              <w:rPr>
                <w:rFonts w:ascii="宋体" w:hAnsi="宋体"/>
              </w:rPr>
            </w:pPr>
            <w:r w:rsidRPr="00DA2FAD">
              <w:rPr>
                <w:rFonts w:ascii="宋体" w:hAnsi="宋体"/>
              </w:rPr>
              <w:t>-96,578.96</w:t>
            </w:r>
          </w:p>
        </w:tc>
        <w:tc>
          <w:tcPr>
            <w:tcW w:w="1114" w:type="pct"/>
            <w:tcBorders>
              <w:top w:val="outset" w:sz="4" w:space="0" w:color="auto"/>
              <w:left w:val="outset" w:sz="4" w:space="0" w:color="auto"/>
              <w:bottom w:val="outset" w:sz="4" w:space="0" w:color="auto"/>
              <w:right w:val="outset" w:sz="4" w:space="0" w:color="auto"/>
            </w:tcBorders>
            <w:vAlign w:val="center"/>
          </w:tcPr>
          <w:p w14:paraId="4F2B77FD" w14:textId="348D3091" w:rsidR="00DA2FAD" w:rsidRPr="00DA2FAD" w:rsidRDefault="00DA2FAD" w:rsidP="00DA2FAD">
            <w:pPr>
              <w:jc w:val="right"/>
              <w:rPr>
                <w:rFonts w:ascii="宋体" w:hAnsi="宋体"/>
              </w:rPr>
            </w:pPr>
            <w:r w:rsidRPr="00DA2FAD">
              <w:rPr>
                <w:rFonts w:ascii="宋体" w:hAnsi="宋体"/>
              </w:rPr>
              <w:t>4,494,033.98</w:t>
            </w:r>
          </w:p>
        </w:tc>
      </w:tr>
      <w:tr w:rsidR="00DA2FAD" w14:paraId="719611CF" w14:textId="77777777">
        <w:tc>
          <w:tcPr>
            <w:tcW w:w="1938" w:type="pct"/>
            <w:tcBorders>
              <w:top w:val="outset" w:sz="4" w:space="0" w:color="auto"/>
              <w:left w:val="outset" w:sz="4" w:space="0" w:color="auto"/>
              <w:bottom w:val="outset" w:sz="4" w:space="0" w:color="auto"/>
              <w:right w:val="outset" w:sz="4" w:space="0" w:color="auto"/>
            </w:tcBorders>
            <w:vAlign w:val="center"/>
          </w:tcPr>
          <w:p w14:paraId="11C3B82E" w14:textId="77777777" w:rsidR="00DA2FAD" w:rsidRDefault="00DA2FAD" w:rsidP="00DA2FAD">
            <w:pPr>
              <w:ind w:firstLineChars="300" w:firstLine="630"/>
              <w:rPr>
                <w:color w:val="000000" w:themeColor="text1"/>
              </w:rPr>
            </w:pPr>
            <w:r>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14:paraId="1C7D7223"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13906FC0" w14:textId="5A9B82C6" w:rsidR="00DA2FAD" w:rsidRPr="00DA2FAD" w:rsidRDefault="00DA2FAD" w:rsidP="00DA2FAD">
            <w:pPr>
              <w:jc w:val="right"/>
              <w:rPr>
                <w:rFonts w:ascii="宋体" w:hAnsi="宋体"/>
              </w:rPr>
            </w:pPr>
            <w:r w:rsidRPr="00DA2FAD">
              <w:rPr>
                <w:rFonts w:ascii="宋体" w:hAnsi="宋体"/>
              </w:rPr>
              <w:t>5,477,736.31</w:t>
            </w:r>
          </w:p>
        </w:tc>
        <w:tc>
          <w:tcPr>
            <w:tcW w:w="1114" w:type="pct"/>
            <w:tcBorders>
              <w:top w:val="outset" w:sz="4" w:space="0" w:color="auto"/>
              <w:left w:val="outset" w:sz="4" w:space="0" w:color="auto"/>
              <w:bottom w:val="outset" w:sz="4" w:space="0" w:color="auto"/>
              <w:right w:val="outset" w:sz="4" w:space="0" w:color="auto"/>
            </w:tcBorders>
            <w:vAlign w:val="center"/>
          </w:tcPr>
          <w:p w14:paraId="271BD3B8" w14:textId="1AF4D93F" w:rsidR="00DA2FAD" w:rsidRPr="00DA2FAD" w:rsidRDefault="00DA2FAD" w:rsidP="00DA2FAD">
            <w:pPr>
              <w:jc w:val="right"/>
              <w:rPr>
                <w:rFonts w:ascii="宋体" w:hAnsi="宋体"/>
              </w:rPr>
            </w:pPr>
            <w:r w:rsidRPr="00DA2FAD">
              <w:rPr>
                <w:rFonts w:ascii="宋体" w:hAnsi="宋体"/>
              </w:rPr>
              <w:t>8,280,571.52</w:t>
            </w:r>
          </w:p>
        </w:tc>
      </w:tr>
      <w:tr w:rsidR="00DA2FAD" w14:paraId="7D02798E" w14:textId="77777777">
        <w:tc>
          <w:tcPr>
            <w:tcW w:w="1938" w:type="pct"/>
            <w:tcBorders>
              <w:top w:val="outset" w:sz="4" w:space="0" w:color="auto"/>
              <w:left w:val="outset" w:sz="4" w:space="0" w:color="auto"/>
              <w:bottom w:val="outset" w:sz="4" w:space="0" w:color="auto"/>
              <w:right w:val="outset" w:sz="4" w:space="0" w:color="auto"/>
            </w:tcBorders>
            <w:vAlign w:val="center"/>
          </w:tcPr>
          <w:p w14:paraId="2536157B" w14:textId="77777777" w:rsidR="00DA2FAD" w:rsidRDefault="00DA2FAD" w:rsidP="00DA2FAD">
            <w:pPr>
              <w:ind w:firstLineChars="600" w:firstLine="1260"/>
              <w:rPr>
                <w:color w:val="000000" w:themeColor="text1"/>
              </w:rPr>
            </w:pPr>
            <w:r>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26E2DD16"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684860D1" w14:textId="3E3F0E45" w:rsidR="00DA2FAD" w:rsidRPr="00DA2FAD" w:rsidRDefault="00DA2FAD" w:rsidP="00DA2FAD">
            <w:pPr>
              <w:jc w:val="right"/>
              <w:rPr>
                <w:rFonts w:ascii="宋体" w:hAnsi="宋体"/>
              </w:rPr>
            </w:pPr>
            <w:r w:rsidRPr="00DA2FAD">
              <w:rPr>
                <w:rFonts w:ascii="宋体" w:hAnsi="宋体"/>
              </w:rPr>
              <w:t>2,160,624.85</w:t>
            </w:r>
          </w:p>
        </w:tc>
        <w:tc>
          <w:tcPr>
            <w:tcW w:w="1114" w:type="pct"/>
            <w:tcBorders>
              <w:top w:val="outset" w:sz="4" w:space="0" w:color="auto"/>
              <w:left w:val="outset" w:sz="4" w:space="0" w:color="auto"/>
              <w:bottom w:val="outset" w:sz="4" w:space="0" w:color="auto"/>
              <w:right w:val="outset" w:sz="4" w:space="0" w:color="auto"/>
            </w:tcBorders>
            <w:vAlign w:val="center"/>
          </w:tcPr>
          <w:p w14:paraId="3BB72B3C" w14:textId="14133261" w:rsidR="00DA2FAD" w:rsidRPr="00DA2FAD" w:rsidRDefault="00DA2FAD" w:rsidP="00DA2FAD">
            <w:pPr>
              <w:jc w:val="right"/>
              <w:rPr>
                <w:rFonts w:ascii="宋体" w:hAnsi="宋体"/>
              </w:rPr>
            </w:pPr>
            <w:r w:rsidRPr="00DA2FAD">
              <w:rPr>
                <w:rFonts w:ascii="宋体" w:hAnsi="宋体"/>
              </w:rPr>
              <w:t>2,095,024.05</w:t>
            </w:r>
          </w:p>
        </w:tc>
      </w:tr>
      <w:tr w:rsidR="00DA2FAD" w14:paraId="786DFF75" w14:textId="77777777">
        <w:tc>
          <w:tcPr>
            <w:tcW w:w="1938" w:type="pct"/>
            <w:tcBorders>
              <w:top w:val="outset" w:sz="4" w:space="0" w:color="auto"/>
              <w:left w:val="outset" w:sz="4" w:space="0" w:color="auto"/>
              <w:bottom w:val="outset" w:sz="4" w:space="0" w:color="auto"/>
              <w:right w:val="outset" w:sz="4" w:space="0" w:color="auto"/>
            </w:tcBorders>
            <w:vAlign w:val="center"/>
          </w:tcPr>
          <w:p w14:paraId="62FE37D7" w14:textId="77777777" w:rsidR="00DA2FAD" w:rsidRDefault="00DA2FAD" w:rsidP="00DA2FAD">
            <w:pPr>
              <w:ind w:firstLineChars="100" w:firstLine="210"/>
              <w:rPr>
                <w:color w:val="000000" w:themeColor="text1"/>
              </w:rPr>
            </w:pPr>
            <w:r>
              <w:rPr>
                <w:rFonts w:hint="eastAsia"/>
                <w:color w:val="000000" w:themeColor="text1"/>
              </w:rPr>
              <w:lastRenderedPageBreak/>
              <w:t>加：其他收益</w:t>
            </w:r>
          </w:p>
        </w:tc>
        <w:tc>
          <w:tcPr>
            <w:tcW w:w="838" w:type="pct"/>
            <w:tcBorders>
              <w:top w:val="outset" w:sz="4" w:space="0" w:color="auto"/>
              <w:left w:val="outset" w:sz="4" w:space="0" w:color="auto"/>
              <w:bottom w:val="outset" w:sz="4" w:space="0" w:color="auto"/>
              <w:right w:val="outset" w:sz="4" w:space="0" w:color="auto"/>
            </w:tcBorders>
            <w:vAlign w:val="center"/>
          </w:tcPr>
          <w:p w14:paraId="4DB12BAA"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20E4FC91" w14:textId="3F806764" w:rsidR="00DA2FAD" w:rsidRPr="00DA2FAD" w:rsidRDefault="00DA2FAD" w:rsidP="00DA2FAD">
            <w:pPr>
              <w:jc w:val="right"/>
              <w:rPr>
                <w:rFonts w:ascii="宋体" w:hAnsi="宋体"/>
              </w:rPr>
            </w:pPr>
            <w:r w:rsidRPr="00DA2FAD">
              <w:rPr>
                <w:rFonts w:ascii="宋体" w:hAnsi="宋体"/>
              </w:rPr>
              <w:t>12,044,468.83</w:t>
            </w:r>
          </w:p>
        </w:tc>
        <w:tc>
          <w:tcPr>
            <w:tcW w:w="1114" w:type="pct"/>
            <w:tcBorders>
              <w:top w:val="outset" w:sz="4" w:space="0" w:color="auto"/>
              <w:left w:val="outset" w:sz="4" w:space="0" w:color="auto"/>
              <w:bottom w:val="outset" w:sz="4" w:space="0" w:color="auto"/>
              <w:right w:val="outset" w:sz="4" w:space="0" w:color="auto"/>
            </w:tcBorders>
            <w:vAlign w:val="center"/>
          </w:tcPr>
          <w:p w14:paraId="0BB9F80F" w14:textId="3C0B2AFD" w:rsidR="00DA2FAD" w:rsidRPr="00DA2FAD" w:rsidRDefault="00DA2FAD" w:rsidP="00DA2FAD">
            <w:pPr>
              <w:jc w:val="right"/>
              <w:rPr>
                <w:rFonts w:ascii="宋体" w:hAnsi="宋体"/>
              </w:rPr>
            </w:pPr>
            <w:r w:rsidRPr="00DA2FAD">
              <w:rPr>
                <w:rFonts w:ascii="宋体" w:hAnsi="宋体"/>
              </w:rPr>
              <w:t>14,214,010.59</w:t>
            </w:r>
          </w:p>
        </w:tc>
      </w:tr>
      <w:tr w:rsidR="00DA2FAD" w14:paraId="038688F0" w14:textId="77777777">
        <w:tc>
          <w:tcPr>
            <w:tcW w:w="1938" w:type="pct"/>
            <w:tcBorders>
              <w:top w:val="outset" w:sz="4" w:space="0" w:color="auto"/>
              <w:left w:val="outset" w:sz="4" w:space="0" w:color="auto"/>
              <w:bottom w:val="outset" w:sz="4" w:space="0" w:color="auto"/>
              <w:right w:val="outset" w:sz="4" w:space="0" w:color="auto"/>
            </w:tcBorders>
            <w:vAlign w:val="center"/>
          </w:tcPr>
          <w:p w14:paraId="2EEE2B8F" w14:textId="77777777" w:rsidR="00DA2FAD" w:rsidRDefault="00DA2FAD" w:rsidP="00DA2FAD">
            <w:pPr>
              <w:ind w:firstLineChars="300" w:firstLine="630"/>
              <w:rPr>
                <w:color w:val="000000" w:themeColor="text1"/>
              </w:rPr>
            </w:pPr>
            <w:r>
              <w:rPr>
                <w:rFonts w:hint="eastAsia"/>
                <w:color w:val="000000" w:themeColor="text1"/>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0209D0C3"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4D9A8B13" w14:textId="137D0694" w:rsidR="00DA2FAD" w:rsidRPr="00DA2FAD" w:rsidRDefault="00DA2FAD" w:rsidP="00DA2FAD">
            <w:pPr>
              <w:jc w:val="right"/>
              <w:rPr>
                <w:rFonts w:ascii="宋体" w:hAnsi="宋体"/>
              </w:rPr>
            </w:pPr>
            <w:r w:rsidRPr="00DA2FAD">
              <w:rPr>
                <w:rFonts w:ascii="宋体" w:hAnsi="宋体"/>
              </w:rPr>
              <w:t>-3,907,703.37</w:t>
            </w:r>
          </w:p>
        </w:tc>
        <w:tc>
          <w:tcPr>
            <w:tcW w:w="1114" w:type="pct"/>
            <w:tcBorders>
              <w:top w:val="outset" w:sz="4" w:space="0" w:color="auto"/>
              <w:left w:val="outset" w:sz="4" w:space="0" w:color="auto"/>
              <w:bottom w:val="outset" w:sz="4" w:space="0" w:color="auto"/>
              <w:right w:val="outset" w:sz="4" w:space="0" w:color="auto"/>
            </w:tcBorders>
            <w:vAlign w:val="center"/>
          </w:tcPr>
          <w:p w14:paraId="3CD647A0" w14:textId="3E720700" w:rsidR="00DA2FAD" w:rsidRPr="00DA2FAD" w:rsidRDefault="00DA2FAD" w:rsidP="00DA2FAD">
            <w:pPr>
              <w:jc w:val="right"/>
              <w:rPr>
                <w:rFonts w:ascii="宋体" w:hAnsi="宋体"/>
              </w:rPr>
            </w:pPr>
            <w:r w:rsidRPr="00DA2FAD">
              <w:rPr>
                <w:rFonts w:ascii="宋体" w:hAnsi="宋体"/>
              </w:rPr>
              <w:t>-5,714,656.48</w:t>
            </w:r>
          </w:p>
        </w:tc>
      </w:tr>
      <w:tr w:rsidR="00DA2FAD" w14:paraId="1B2BAD2E" w14:textId="77777777">
        <w:tc>
          <w:tcPr>
            <w:tcW w:w="1938" w:type="pct"/>
            <w:tcBorders>
              <w:top w:val="outset" w:sz="4" w:space="0" w:color="auto"/>
              <w:left w:val="outset" w:sz="4" w:space="0" w:color="auto"/>
              <w:bottom w:val="outset" w:sz="4" w:space="0" w:color="auto"/>
              <w:right w:val="outset" w:sz="4" w:space="0" w:color="auto"/>
            </w:tcBorders>
            <w:vAlign w:val="center"/>
          </w:tcPr>
          <w:p w14:paraId="5B40216C" w14:textId="77777777" w:rsidR="00DA2FAD" w:rsidRDefault="00DA2FAD" w:rsidP="00DA2FAD">
            <w:pPr>
              <w:ind w:firstLineChars="300" w:firstLine="630"/>
              <w:rPr>
                <w:color w:val="000000" w:themeColor="text1"/>
              </w:rPr>
            </w:pPr>
            <w:r>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14:paraId="464F1BF4"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63F032CF" w14:textId="77777777" w:rsidR="00DA2FAD" w:rsidRPr="00DA2FAD" w:rsidRDefault="00DA2FAD" w:rsidP="00DA2FAD">
            <w:pPr>
              <w:jc w:val="right"/>
              <w:rPr>
                <w:rFonts w:ascii="宋体" w:hAnsi="宋体"/>
              </w:rPr>
            </w:pPr>
          </w:p>
        </w:tc>
        <w:tc>
          <w:tcPr>
            <w:tcW w:w="1114" w:type="pct"/>
            <w:tcBorders>
              <w:top w:val="outset" w:sz="4" w:space="0" w:color="auto"/>
              <w:left w:val="outset" w:sz="4" w:space="0" w:color="auto"/>
              <w:bottom w:val="outset" w:sz="4" w:space="0" w:color="auto"/>
              <w:right w:val="outset" w:sz="4" w:space="0" w:color="auto"/>
            </w:tcBorders>
            <w:vAlign w:val="center"/>
          </w:tcPr>
          <w:p w14:paraId="10DA20DE" w14:textId="77777777" w:rsidR="00DA2FAD" w:rsidRPr="00DA2FAD" w:rsidRDefault="00DA2FAD" w:rsidP="00DA2FAD">
            <w:pPr>
              <w:jc w:val="right"/>
              <w:rPr>
                <w:rFonts w:ascii="宋体" w:hAnsi="宋体"/>
              </w:rPr>
            </w:pPr>
          </w:p>
        </w:tc>
      </w:tr>
      <w:tr w:rsidR="00DA2FAD" w14:paraId="62FB8F45" w14:textId="77777777">
        <w:tc>
          <w:tcPr>
            <w:tcW w:w="1938" w:type="pct"/>
            <w:tcBorders>
              <w:top w:val="outset" w:sz="4" w:space="0" w:color="auto"/>
              <w:left w:val="outset" w:sz="4" w:space="0" w:color="auto"/>
              <w:bottom w:val="outset" w:sz="4" w:space="0" w:color="auto"/>
              <w:right w:val="outset" w:sz="4" w:space="0" w:color="auto"/>
            </w:tcBorders>
            <w:vAlign w:val="center"/>
          </w:tcPr>
          <w:p w14:paraId="759F90F4" w14:textId="77777777" w:rsidR="00DA2FAD" w:rsidRDefault="00DA2FAD" w:rsidP="00DA2FAD">
            <w:pPr>
              <w:ind w:firstLineChars="550" w:firstLine="1155"/>
              <w:rPr>
                <w:color w:val="000000" w:themeColor="text1"/>
              </w:rPr>
            </w:pPr>
            <w:r>
              <w:rPr>
                <w:rFonts w:hint="eastAsia"/>
                <w:color w:val="000000" w:themeColor="text1"/>
              </w:rPr>
              <w:t>以摊</w:t>
            </w:r>
            <w:proofErr w:type="gramStart"/>
            <w:r>
              <w:rPr>
                <w:rFonts w:hint="eastAsia"/>
                <w:color w:val="000000" w:themeColor="text1"/>
              </w:rPr>
              <w:t>余成本</w:t>
            </w:r>
            <w:proofErr w:type="gramEnd"/>
            <w:r>
              <w:rPr>
                <w:rFonts w:hint="eastAsia"/>
                <w:color w:val="000000" w:themeColor="text1"/>
              </w:rPr>
              <w:t>计量的金融资产终止确认收益（损失以“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588D947"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6E043D5A" w14:textId="77777777" w:rsidR="00DA2FAD" w:rsidRPr="00DA2FAD" w:rsidRDefault="00DA2FAD" w:rsidP="00DA2FAD">
            <w:pPr>
              <w:jc w:val="right"/>
              <w:rPr>
                <w:rFonts w:ascii="宋体" w:hAnsi="宋体"/>
              </w:rPr>
            </w:pPr>
          </w:p>
        </w:tc>
        <w:tc>
          <w:tcPr>
            <w:tcW w:w="1114" w:type="pct"/>
            <w:tcBorders>
              <w:top w:val="outset" w:sz="4" w:space="0" w:color="auto"/>
              <w:left w:val="outset" w:sz="4" w:space="0" w:color="auto"/>
              <w:bottom w:val="outset" w:sz="4" w:space="0" w:color="auto"/>
              <w:right w:val="outset" w:sz="4" w:space="0" w:color="auto"/>
            </w:tcBorders>
            <w:vAlign w:val="center"/>
          </w:tcPr>
          <w:p w14:paraId="33B28741" w14:textId="77777777" w:rsidR="00DA2FAD" w:rsidRPr="00DA2FAD" w:rsidRDefault="00DA2FAD" w:rsidP="00DA2FAD">
            <w:pPr>
              <w:jc w:val="right"/>
              <w:rPr>
                <w:rFonts w:ascii="宋体" w:hAnsi="宋体"/>
                <w:bCs w:val="0"/>
              </w:rPr>
            </w:pPr>
          </w:p>
        </w:tc>
      </w:tr>
      <w:tr w:rsidR="00DA2FAD" w14:paraId="4433A259" w14:textId="77777777">
        <w:tc>
          <w:tcPr>
            <w:tcW w:w="1938" w:type="pct"/>
            <w:tcBorders>
              <w:top w:val="outset" w:sz="4" w:space="0" w:color="auto"/>
              <w:left w:val="outset" w:sz="4" w:space="0" w:color="auto"/>
              <w:bottom w:val="outset" w:sz="4" w:space="0" w:color="auto"/>
              <w:right w:val="outset" w:sz="4" w:space="0" w:color="auto"/>
            </w:tcBorders>
            <w:vAlign w:val="center"/>
          </w:tcPr>
          <w:p w14:paraId="67B42EEB" w14:textId="77777777" w:rsidR="00DA2FAD" w:rsidRDefault="00DA2FAD" w:rsidP="00DA2FAD">
            <w:pPr>
              <w:ind w:firstLineChars="300" w:firstLine="630"/>
              <w:rPr>
                <w:color w:val="000000" w:themeColor="text1"/>
              </w:rPr>
            </w:pPr>
            <w:r>
              <w:rPr>
                <w:rFonts w:hint="eastAsia"/>
                <w:color w:val="000000" w:themeColor="text1"/>
              </w:rPr>
              <w:t>净敞口套期收益（损失以“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678D9F2"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654DD3F5" w14:textId="77777777" w:rsidR="00DA2FAD" w:rsidRPr="00DA2FAD" w:rsidRDefault="00DA2FAD" w:rsidP="00DA2FAD">
            <w:pPr>
              <w:jc w:val="right"/>
              <w:rPr>
                <w:rFonts w:ascii="宋体" w:hAnsi="宋体"/>
              </w:rPr>
            </w:pPr>
          </w:p>
        </w:tc>
        <w:tc>
          <w:tcPr>
            <w:tcW w:w="1114" w:type="pct"/>
            <w:tcBorders>
              <w:top w:val="outset" w:sz="4" w:space="0" w:color="auto"/>
              <w:left w:val="outset" w:sz="4" w:space="0" w:color="auto"/>
              <w:bottom w:val="outset" w:sz="4" w:space="0" w:color="auto"/>
              <w:right w:val="outset" w:sz="4" w:space="0" w:color="auto"/>
            </w:tcBorders>
            <w:vAlign w:val="center"/>
          </w:tcPr>
          <w:p w14:paraId="75C93CEF" w14:textId="77777777" w:rsidR="00DA2FAD" w:rsidRPr="00DA2FAD" w:rsidRDefault="00DA2FAD" w:rsidP="00DA2FAD">
            <w:pPr>
              <w:jc w:val="right"/>
              <w:rPr>
                <w:rFonts w:ascii="宋体" w:hAnsi="宋体"/>
              </w:rPr>
            </w:pPr>
          </w:p>
        </w:tc>
      </w:tr>
      <w:tr w:rsidR="00DA2FAD" w14:paraId="0BD5B595" w14:textId="77777777">
        <w:tc>
          <w:tcPr>
            <w:tcW w:w="1938" w:type="pct"/>
            <w:tcBorders>
              <w:top w:val="outset" w:sz="4" w:space="0" w:color="auto"/>
              <w:left w:val="outset" w:sz="4" w:space="0" w:color="auto"/>
              <w:bottom w:val="outset" w:sz="4" w:space="0" w:color="auto"/>
              <w:right w:val="outset" w:sz="4" w:space="0" w:color="auto"/>
            </w:tcBorders>
            <w:vAlign w:val="center"/>
          </w:tcPr>
          <w:p w14:paraId="0BE7FE30" w14:textId="77777777" w:rsidR="00DA2FAD" w:rsidRDefault="00DA2FAD" w:rsidP="00DA2FAD">
            <w:pPr>
              <w:ind w:firstLineChars="300" w:firstLine="630"/>
              <w:rPr>
                <w:color w:val="000000" w:themeColor="text1"/>
              </w:rPr>
            </w:pPr>
            <w:r>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5E0F2059"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0558D6EB" w14:textId="77777777" w:rsidR="00DA2FAD" w:rsidRPr="00DA2FAD" w:rsidRDefault="00DA2FAD" w:rsidP="00DA2FAD">
            <w:pPr>
              <w:jc w:val="right"/>
              <w:rPr>
                <w:rFonts w:ascii="宋体" w:hAnsi="宋体"/>
              </w:rPr>
            </w:pPr>
          </w:p>
        </w:tc>
        <w:tc>
          <w:tcPr>
            <w:tcW w:w="1114" w:type="pct"/>
            <w:tcBorders>
              <w:top w:val="outset" w:sz="4" w:space="0" w:color="auto"/>
              <w:left w:val="outset" w:sz="4" w:space="0" w:color="auto"/>
              <w:bottom w:val="outset" w:sz="4" w:space="0" w:color="auto"/>
              <w:right w:val="outset" w:sz="4" w:space="0" w:color="auto"/>
            </w:tcBorders>
            <w:vAlign w:val="center"/>
          </w:tcPr>
          <w:p w14:paraId="3C39AE04" w14:textId="77777777" w:rsidR="00DA2FAD" w:rsidRPr="00DA2FAD" w:rsidRDefault="00DA2FAD" w:rsidP="00DA2FAD">
            <w:pPr>
              <w:jc w:val="right"/>
              <w:rPr>
                <w:rFonts w:ascii="宋体" w:hAnsi="宋体"/>
              </w:rPr>
            </w:pPr>
          </w:p>
        </w:tc>
      </w:tr>
      <w:tr w:rsidR="00DA2FAD" w14:paraId="37F9A018" w14:textId="77777777">
        <w:tc>
          <w:tcPr>
            <w:tcW w:w="1938" w:type="pct"/>
            <w:tcBorders>
              <w:top w:val="outset" w:sz="4" w:space="0" w:color="auto"/>
              <w:left w:val="outset" w:sz="4" w:space="0" w:color="auto"/>
              <w:bottom w:val="outset" w:sz="4" w:space="0" w:color="auto"/>
              <w:right w:val="outset" w:sz="4" w:space="0" w:color="auto"/>
            </w:tcBorders>
            <w:vAlign w:val="center"/>
          </w:tcPr>
          <w:p w14:paraId="20A3DEB6" w14:textId="77777777" w:rsidR="00DA2FAD" w:rsidRDefault="00DA2FAD" w:rsidP="00DA2FAD">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49A3ADD4"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27508352" w14:textId="56185321" w:rsidR="00DA2FAD" w:rsidRPr="00DA2FAD" w:rsidRDefault="00DA2FAD" w:rsidP="00DA2FAD">
            <w:pPr>
              <w:jc w:val="right"/>
              <w:rPr>
                <w:rFonts w:ascii="宋体" w:hAnsi="宋体"/>
              </w:rPr>
            </w:pPr>
            <w:r w:rsidRPr="00DA2FAD">
              <w:rPr>
                <w:rFonts w:ascii="宋体" w:hAnsi="宋体"/>
              </w:rPr>
              <w:t>-88,496.12</w:t>
            </w:r>
          </w:p>
        </w:tc>
        <w:tc>
          <w:tcPr>
            <w:tcW w:w="1114" w:type="pct"/>
            <w:tcBorders>
              <w:top w:val="outset" w:sz="4" w:space="0" w:color="auto"/>
              <w:left w:val="outset" w:sz="4" w:space="0" w:color="auto"/>
              <w:bottom w:val="outset" w:sz="4" w:space="0" w:color="auto"/>
              <w:right w:val="outset" w:sz="4" w:space="0" w:color="auto"/>
            </w:tcBorders>
            <w:vAlign w:val="center"/>
          </w:tcPr>
          <w:p w14:paraId="56CAAA71" w14:textId="7E3A0B7A" w:rsidR="00DA2FAD" w:rsidRPr="00DA2FAD" w:rsidRDefault="00DA2FAD" w:rsidP="00DA2FAD">
            <w:pPr>
              <w:jc w:val="right"/>
              <w:rPr>
                <w:rFonts w:ascii="宋体" w:hAnsi="宋体"/>
              </w:rPr>
            </w:pPr>
            <w:r w:rsidRPr="00DA2FAD">
              <w:rPr>
                <w:rFonts w:ascii="宋体" w:hAnsi="宋体"/>
              </w:rPr>
              <w:t>3,998,692.77</w:t>
            </w:r>
          </w:p>
        </w:tc>
      </w:tr>
      <w:tr w:rsidR="00DA2FAD" w14:paraId="4564FEFE" w14:textId="77777777">
        <w:tc>
          <w:tcPr>
            <w:tcW w:w="1938" w:type="pct"/>
            <w:tcBorders>
              <w:top w:val="outset" w:sz="4" w:space="0" w:color="auto"/>
              <w:left w:val="outset" w:sz="4" w:space="0" w:color="auto"/>
              <w:bottom w:val="outset" w:sz="4" w:space="0" w:color="auto"/>
              <w:right w:val="outset" w:sz="4" w:space="0" w:color="auto"/>
            </w:tcBorders>
            <w:vAlign w:val="center"/>
          </w:tcPr>
          <w:p w14:paraId="7E7F99E6" w14:textId="77777777" w:rsidR="00DA2FAD" w:rsidRDefault="00DA2FAD" w:rsidP="00DA2FAD">
            <w:pPr>
              <w:ind w:firstLineChars="300" w:firstLine="630"/>
              <w:rPr>
                <w:color w:val="000000" w:themeColor="text1"/>
              </w:rPr>
            </w:pPr>
            <w:r>
              <w:rPr>
                <w:rFonts w:hint="eastAsia"/>
                <w:color w:val="000000" w:themeColor="text1"/>
              </w:rPr>
              <w:t>资产减值损失（损失以“</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003FFCF4"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31D7BB70"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C3E8444" w14:textId="77777777" w:rsidR="00DA2FAD" w:rsidRDefault="00DA2FAD" w:rsidP="00DA2FAD">
            <w:pPr>
              <w:jc w:val="right"/>
            </w:pPr>
          </w:p>
        </w:tc>
      </w:tr>
      <w:tr w:rsidR="00DA2FAD" w14:paraId="46A94134" w14:textId="77777777">
        <w:tc>
          <w:tcPr>
            <w:tcW w:w="1938" w:type="pct"/>
            <w:tcBorders>
              <w:top w:val="outset" w:sz="4" w:space="0" w:color="auto"/>
              <w:left w:val="outset" w:sz="4" w:space="0" w:color="auto"/>
              <w:bottom w:val="outset" w:sz="4" w:space="0" w:color="auto"/>
              <w:right w:val="outset" w:sz="4" w:space="0" w:color="auto"/>
            </w:tcBorders>
            <w:vAlign w:val="center"/>
          </w:tcPr>
          <w:p w14:paraId="4E972B64" w14:textId="77777777" w:rsidR="00DA2FAD" w:rsidRDefault="00DA2FAD" w:rsidP="00DA2FAD">
            <w:pPr>
              <w:ind w:firstLineChars="300" w:firstLine="630"/>
              <w:rPr>
                <w:color w:val="000000" w:themeColor="text1"/>
              </w:rPr>
            </w:pPr>
            <w:r>
              <w:rPr>
                <w:rFonts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1868825B"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7C5DAD87"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0D71765" w14:textId="2784A2F9" w:rsidR="00DA2FAD" w:rsidRPr="00DA2FAD" w:rsidRDefault="00DA2FAD" w:rsidP="00DA2FAD">
            <w:pPr>
              <w:jc w:val="right"/>
              <w:rPr>
                <w:rFonts w:ascii="宋体" w:hAnsi="宋体"/>
              </w:rPr>
            </w:pPr>
            <w:r w:rsidRPr="00DA2FAD">
              <w:rPr>
                <w:rFonts w:ascii="宋体" w:hAnsi="宋体"/>
              </w:rPr>
              <w:t>425,319.43</w:t>
            </w:r>
          </w:p>
        </w:tc>
      </w:tr>
      <w:tr w:rsidR="00DA2FAD" w14:paraId="63D5BB88" w14:textId="77777777">
        <w:tc>
          <w:tcPr>
            <w:tcW w:w="1938" w:type="pct"/>
            <w:tcBorders>
              <w:top w:val="outset" w:sz="4" w:space="0" w:color="auto"/>
              <w:left w:val="outset" w:sz="4" w:space="0" w:color="auto"/>
              <w:bottom w:val="outset" w:sz="4" w:space="0" w:color="auto"/>
              <w:right w:val="outset" w:sz="4" w:space="0" w:color="auto"/>
            </w:tcBorders>
            <w:vAlign w:val="center"/>
          </w:tcPr>
          <w:p w14:paraId="6637349D" w14:textId="77777777" w:rsidR="00DA2FAD" w:rsidRDefault="00DA2FAD" w:rsidP="00DA2FAD">
            <w:pPr>
              <w:rPr>
                <w:color w:val="000000" w:themeColor="text1"/>
              </w:rPr>
            </w:pPr>
            <w:r>
              <w:rPr>
                <w:rFonts w:hint="eastAsia"/>
                <w:color w:val="000000" w:themeColor="text1"/>
              </w:rPr>
              <w:t>二、营业利润（亏损以“－”号填列）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6EEA6B3C"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3220D4D5" w14:textId="4202755C" w:rsidR="00DA2FAD" w:rsidRPr="00DA2FAD" w:rsidRDefault="00DA2FAD" w:rsidP="00DA2FAD">
            <w:pPr>
              <w:jc w:val="right"/>
              <w:rPr>
                <w:rFonts w:ascii="宋体" w:hAnsi="宋体"/>
              </w:rPr>
            </w:pPr>
            <w:r w:rsidRPr="00DA2FAD">
              <w:rPr>
                <w:rFonts w:ascii="宋体" w:hAnsi="宋体"/>
              </w:rPr>
              <w:t>20,551,920.64</w:t>
            </w:r>
          </w:p>
        </w:tc>
        <w:tc>
          <w:tcPr>
            <w:tcW w:w="1114" w:type="pct"/>
            <w:tcBorders>
              <w:top w:val="outset" w:sz="4" w:space="0" w:color="auto"/>
              <w:left w:val="outset" w:sz="4" w:space="0" w:color="auto"/>
              <w:bottom w:val="outset" w:sz="4" w:space="0" w:color="auto"/>
              <w:right w:val="outset" w:sz="4" w:space="0" w:color="auto"/>
            </w:tcBorders>
            <w:vAlign w:val="center"/>
          </w:tcPr>
          <w:p w14:paraId="3091C8EB" w14:textId="735D2E73" w:rsidR="00DA2FAD" w:rsidRPr="00DA2FAD" w:rsidRDefault="00DA2FAD" w:rsidP="00DA2FAD">
            <w:pPr>
              <w:jc w:val="right"/>
              <w:rPr>
                <w:rFonts w:ascii="宋体" w:hAnsi="宋体"/>
              </w:rPr>
            </w:pPr>
            <w:r w:rsidRPr="00DA2FAD">
              <w:rPr>
                <w:rFonts w:ascii="宋体" w:hAnsi="宋体"/>
              </w:rPr>
              <w:t>19,767,742.07</w:t>
            </w:r>
          </w:p>
        </w:tc>
      </w:tr>
      <w:tr w:rsidR="00DA2FAD" w14:paraId="1B522E19" w14:textId="77777777">
        <w:tc>
          <w:tcPr>
            <w:tcW w:w="1938" w:type="pct"/>
            <w:tcBorders>
              <w:top w:val="outset" w:sz="4" w:space="0" w:color="auto"/>
              <w:left w:val="outset" w:sz="4" w:space="0" w:color="auto"/>
              <w:bottom w:val="outset" w:sz="4" w:space="0" w:color="auto"/>
              <w:right w:val="outset" w:sz="4" w:space="0" w:color="auto"/>
            </w:tcBorders>
            <w:vAlign w:val="center"/>
          </w:tcPr>
          <w:p w14:paraId="19883A48" w14:textId="77777777" w:rsidR="00DA2FAD" w:rsidRDefault="00DA2FAD" w:rsidP="00DA2FAD">
            <w:pPr>
              <w:ind w:firstLineChars="100" w:firstLine="210"/>
              <w:rPr>
                <w:color w:val="000000" w:themeColor="text1"/>
              </w:rPr>
            </w:pPr>
            <w:r>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14:paraId="1A30A8E3"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57CBBFF1" w14:textId="58CBDE6C" w:rsidR="00DA2FAD" w:rsidRPr="00DA2FAD" w:rsidRDefault="00DA2FAD" w:rsidP="00DA2FAD">
            <w:pPr>
              <w:jc w:val="right"/>
              <w:rPr>
                <w:rFonts w:ascii="宋体" w:hAnsi="宋体"/>
              </w:rPr>
            </w:pPr>
            <w:r w:rsidRPr="00DA2FAD">
              <w:rPr>
                <w:rFonts w:ascii="宋体" w:hAnsi="宋体"/>
              </w:rPr>
              <w:t>-138,908.84</w:t>
            </w:r>
          </w:p>
        </w:tc>
        <w:tc>
          <w:tcPr>
            <w:tcW w:w="1114" w:type="pct"/>
            <w:tcBorders>
              <w:top w:val="outset" w:sz="4" w:space="0" w:color="auto"/>
              <w:left w:val="outset" w:sz="4" w:space="0" w:color="auto"/>
              <w:bottom w:val="outset" w:sz="4" w:space="0" w:color="auto"/>
              <w:right w:val="outset" w:sz="4" w:space="0" w:color="auto"/>
            </w:tcBorders>
            <w:vAlign w:val="center"/>
          </w:tcPr>
          <w:p w14:paraId="3E8F5239" w14:textId="2020BDC3" w:rsidR="00DA2FAD" w:rsidRPr="00DA2FAD" w:rsidRDefault="00DA2FAD" w:rsidP="00DA2FAD">
            <w:pPr>
              <w:jc w:val="right"/>
              <w:rPr>
                <w:rFonts w:ascii="宋体" w:hAnsi="宋体"/>
              </w:rPr>
            </w:pPr>
            <w:r w:rsidRPr="00DA2FAD">
              <w:rPr>
                <w:rFonts w:ascii="宋体" w:hAnsi="宋体"/>
              </w:rPr>
              <w:t>1,912,384.85</w:t>
            </w:r>
          </w:p>
        </w:tc>
      </w:tr>
      <w:tr w:rsidR="00DA2FAD" w14:paraId="7F624B3F" w14:textId="77777777">
        <w:tc>
          <w:tcPr>
            <w:tcW w:w="1938" w:type="pct"/>
            <w:tcBorders>
              <w:top w:val="outset" w:sz="4" w:space="0" w:color="auto"/>
              <w:left w:val="outset" w:sz="4" w:space="0" w:color="auto"/>
              <w:bottom w:val="outset" w:sz="4" w:space="0" w:color="auto"/>
              <w:right w:val="outset" w:sz="4" w:space="0" w:color="auto"/>
            </w:tcBorders>
            <w:vAlign w:val="center"/>
          </w:tcPr>
          <w:p w14:paraId="3ABF434F" w14:textId="77777777" w:rsidR="00DA2FAD" w:rsidRDefault="00DA2FAD" w:rsidP="00DA2FAD">
            <w:pPr>
              <w:ind w:firstLineChars="100" w:firstLine="210"/>
              <w:rPr>
                <w:color w:val="000000" w:themeColor="text1"/>
              </w:rPr>
            </w:pPr>
            <w:r>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14:paraId="5685F973"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6CBFA31E" w14:textId="231CA43A" w:rsidR="00DA2FAD" w:rsidRPr="00DA2FAD" w:rsidRDefault="00DA2FAD" w:rsidP="00DA2FAD">
            <w:pPr>
              <w:jc w:val="right"/>
              <w:rPr>
                <w:rFonts w:ascii="宋体" w:hAnsi="宋体"/>
              </w:rPr>
            </w:pPr>
            <w:r w:rsidRPr="00DA2FAD">
              <w:rPr>
                <w:rFonts w:ascii="宋体" w:hAnsi="宋体"/>
              </w:rPr>
              <w:t>57,240.00</w:t>
            </w:r>
          </w:p>
        </w:tc>
        <w:tc>
          <w:tcPr>
            <w:tcW w:w="1114" w:type="pct"/>
            <w:tcBorders>
              <w:top w:val="outset" w:sz="4" w:space="0" w:color="auto"/>
              <w:left w:val="outset" w:sz="4" w:space="0" w:color="auto"/>
              <w:bottom w:val="outset" w:sz="4" w:space="0" w:color="auto"/>
              <w:right w:val="outset" w:sz="4" w:space="0" w:color="auto"/>
            </w:tcBorders>
            <w:vAlign w:val="center"/>
          </w:tcPr>
          <w:p w14:paraId="0EE196C9" w14:textId="1CD51C5D" w:rsidR="00DA2FAD" w:rsidRPr="00DA2FAD" w:rsidRDefault="00DA2FAD" w:rsidP="00DA2FAD">
            <w:pPr>
              <w:jc w:val="right"/>
              <w:rPr>
                <w:rFonts w:ascii="宋体" w:hAnsi="宋体"/>
              </w:rPr>
            </w:pPr>
            <w:r w:rsidRPr="00DA2FAD">
              <w:rPr>
                <w:rFonts w:ascii="宋体" w:hAnsi="宋体"/>
              </w:rPr>
              <w:t>3,374.33</w:t>
            </w:r>
          </w:p>
        </w:tc>
      </w:tr>
      <w:tr w:rsidR="00DA2FAD" w14:paraId="161FDD06" w14:textId="77777777">
        <w:tc>
          <w:tcPr>
            <w:tcW w:w="1938" w:type="pct"/>
            <w:tcBorders>
              <w:top w:val="outset" w:sz="4" w:space="0" w:color="auto"/>
              <w:left w:val="outset" w:sz="4" w:space="0" w:color="auto"/>
              <w:bottom w:val="outset" w:sz="4" w:space="0" w:color="auto"/>
              <w:right w:val="outset" w:sz="4" w:space="0" w:color="auto"/>
            </w:tcBorders>
            <w:vAlign w:val="center"/>
          </w:tcPr>
          <w:p w14:paraId="78EDB2DC" w14:textId="77777777" w:rsidR="00DA2FAD" w:rsidRDefault="00DA2FAD" w:rsidP="00DA2FAD">
            <w:pPr>
              <w:rPr>
                <w:color w:val="000000" w:themeColor="text1"/>
              </w:rPr>
            </w:pPr>
            <w:r>
              <w:rPr>
                <w:rFonts w:hint="eastAsia"/>
                <w:color w:val="000000" w:themeColor="text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51F38F3E"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07CB17F7" w14:textId="36ADE6B7" w:rsidR="00DA2FAD" w:rsidRPr="00DA2FAD" w:rsidRDefault="00DA2FAD" w:rsidP="00DA2FAD">
            <w:pPr>
              <w:jc w:val="right"/>
              <w:rPr>
                <w:rFonts w:ascii="宋体" w:hAnsi="宋体"/>
              </w:rPr>
            </w:pPr>
            <w:r w:rsidRPr="00DA2FAD">
              <w:rPr>
                <w:rFonts w:ascii="宋体" w:hAnsi="宋体"/>
              </w:rPr>
              <w:t>20,355,771.80</w:t>
            </w:r>
          </w:p>
        </w:tc>
        <w:tc>
          <w:tcPr>
            <w:tcW w:w="1114" w:type="pct"/>
            <w:tcBorders>
              <w:top w:val="outset" w:sz="4" w:space="0" w:color="auto"/>
              <w:left w:val="outset" w:sz="4" w:space="0" w:color="auto"/>
              <w:bottom w:val="outset" w:sz="4" w:space="0" w:color="auto"/>
              <w:right w:val="outset" w:sz="4" w:space="0" w:color="auto"/>
            </w:tcBorders>
            <w:vAlign w:val="center"/>
          </w:tcPr>
          <w:p w14:paraId="15631B6D" w14:textId="4878C688" w:rsidR="00DA2FAD" w:rsidRPr="00DA2FAD" w:rsidRDefault="00DA2FAD" w:rsidP="00DA2FAD">
            <w:pPr>
              <w:jc w:val="right"/>
              <w:rPr>
                <w:rFonts w:ascii="宋体" w:hAnsi="宋体"/>
              </w:rPr>
            </w:pPr>
            <w:r w:rsidRPr="00DA2FAD">
              <w:rPr>
                <w:rFonts w:ascii="宋体" w:hAnsi="宋体"/>
              </w:rPr>
              <w:t>21,676,752.59</w:t>
            </w:r>
          </w:p>
        </w:tc>
      </w:tr>
      <w:tr w:rsidR="00DA2FAD" w14:paraId="15CC327F" w14:textId="77777777">
        <w:tc>
          <w:tcPr>
            <w:tcW w:w="1938" w:type="pct"/>
            <w:tcBorders>
              <w:top w:val="outset" w:sz="4" w:space="0" w:color="auto"/>
              <w:left w:val="outset" w:sz="4" w:space="0" w:color="auto"/>
              <w:bottom w:val="outset" w:sz="4" w:space="0" w:color="auto"/>
              <w:right w:val="outset" w:sz="4" w:space="0" w:color="auto"/>
            </w:tcBorders>
            <w:vAlign w:val="center"/>
          </w:tcPr>
          <w:p w14:paraId="5F6EDA09" w14:textId="77777777" w:rsidR="00DA2FAD" w:rsidRDefault="00DA2FAD" w:rsidP="00DA2FAD">
            <w:pPr>
              <w:ind w:firstLineChars="100" w:firstLine="210"/>
              <w:rPr>
                <w:color w:val="000000" w:themeColor="text1"/>
              </w:rPr>
            </w:pPr>
            <w:r>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vAlign w:val="center"/>
          </w:tcPr>
          <w:p w14:paraId="3AAF8794"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7AF0F95A" w14:textId="5C653741" w:rsidR="00DA2FAD" w:rsidRPr="00DA2FAD" w:rsidRDefault="00DA2FAD" w:rsidP="00DA2FAD">
            <w:pPr>
              <w:jc w:val="right"/>
              <w:rPr>
                <w:rFonts w:ascii="宋体" w:hAnsi="宋体"/>
              </w:rPr>
            </w:pPr>
            <w:r w:rsidRPr="00DA2FAD">
              <w:rPr>
                <w:rFonts w:ascii="宋体" w:hAnsi="宋体"/>
              </w:rPr>
              <w:t>-</w:t>
            </w:r>
          </w:p>
        </w:tc>
        <w:tc>
          <w:tcPr>
            <w:tcW w:w="1114" w:type="pct"/>
            <w:tcBorders>
              <w:top w:val="outset" w:sz="4" w:space="0" w:color="auto"/>
              <w:left w:val="outset" w:sz="4" w:space="0" w:color="auto"/>
              <w:bottom w:val="outset" w:sz="4" w:space="0" w:color="auto"/>
              <w:right w:val="outset" w:sz="4" w:space="0" w:color="auto"/>
            </w:tcBorders>
            <w:vAlign w:val="center"/>
          </w:tcPr>
          <w:p w14:paraId="099AE191" w14:textId="3205AF60" w:rsidR="00DA2FAD" w:rsidRPr="00DA2FAD" w:rsidRDefault="00DA2FAD" w:rsidP="00DA2FAD">
            <w:pPr>
              <w:jc w:val="right"/>
              <w:rPr>
                <w:rFonts w:ascii="宋体" w:hAnsi="宋体"/>
              </w:rPr>
            </w:pPr>
            <w:r w:rsidRPr="00DA2FAD">
              <w:rPr>
                <w:rFonts w:ascii="宋体" w:hAnsi="宋体"/>
              </w:rPr>
              <w:t>-38,452.06</w:t>
            </w:r>
          </w:p>
        </w:tc>
      </w:tr>
      <w:tr w:rsidR="00DA2FAD" w14:paraId="6DB82904" w14:textId="77777777">
        <w:tc>
          <w:tcPr>
            <w:tcW w:w="1938" w:type="pct"/>
            <w:tcBorders>
              <w:top w:val="outset" w:sz="4" w:space="0" w:color="auto"/>
              <w:left w:val="outset" w:sz="4" w:space="0" w:color="auto"/>
              <w:bottom w:val="outset" w:sz="4" w:space="0" w:color="auto"/>
              <w:right w:val="outset" w:sz="4" w:space="0" w:color="auto"/>
            </w:tcBorders>
            <w:vAlign w:val="center"/>
          </w:tcPr>
          <w:p w14:paraId="55B9FC2A" w14:textId="77777777" w:rsidR="00DA2FAD" w:rsidRDefault="00DA2FAD" w:rsidP="00DA2FAD">
            <w:pPr>
              <w:rPr>
                <w:color w:val="000000" w:themeColor="text1"/>
              </w:rPr>
            </w:pPr>
            <w:r>
              <w:rPr>
                <w:rFonts w:hint="eastAsia"/>
                <w:color w:val="000000" w:themeColor="text1"/>
              </w:rPr>
              <w:t>四、净利润（净亏损以“－”号填列）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5B0BC2C7"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6D3C3F3B" w14:textId="1F25CBE5" w:rsidR="00DA2FAD" w:rsidRPr="00DA2FAD" w:rsidRDefault="00DA2FAD" w:rsidP="00DA2FAD">
            <w:pPr>
              <w:jc w:val="right"/>
              <w:rPr>
                <w:rFonts w:ascii="宋体" w:hAnsi="宋体"/>
              </w:rPr>
            </w:pPr>
            <w:r w:rsidRPr="00DA2FAD">
              <w:rPr>
                <w:rFonts w:ascii="宋体" w:hAnsi="宋体"/>
              </w:rPr>
              <w:t>20,355,771.80</w:t>
            </w:r>
          </w:p>
        </w:tc>
        <w:tc>
          <w:tcPr>
            <w:tcW w:w="1114" w:type="pct"/>
            <w:tcBorders>
              <w:top w:val="outset" w:sz="4" w:space="0" w:color="auto"/>
              <w:left w:val="outset" w:sz="4" w:space="0" w:color="auto"/>
              <w:bottom w:val="outset" w:sz="4" w:space="0" w:color="auto"/>
              <w:right w:val="outset" w:sz="4" w:space="0" w:color="auto"/>
            </w:tcBorders>
            <w:vAlign w:val="center"/>
          </w:tcPr>
          <w:p w14:paraId="3B52ACB3" w14:textId="080BD7C0" w:rsidR="00DA2FAD" w:rsidRPr="00DA2FAD" w:rsidRDefault="00DA2FAD" w:rsidP="00DA2FAD">
            <w:pPr>
              <w:jc w:val="right"/>
              <w:rPr>
                <w:rFonts w:ascii="宋体" w:hAnsi="宋体"/>
              </w:rPr>
            </w:pPr>
            <w:r w:rsidRPr="00DA2FAD">
              <w:rPr>
                <w:rFonts w:ascii="宋体" w:hAnsi="宋体"/>
              </w:rPr>
              <w:t>21,715,204.65</w:t>
            </w:r>
          </w:p>
        </w:tc>
      </w:tr>
      <w:tr w:rsidR="00DA2FAD" w14:paraId="648D586A" w14:textId="77777777">
        <w:tc>
          <w:tcPr>
            <w:tcW w:w="1938" w:type="pct"/>
            <w:tcBorders>
              <w:top w:val="outset" w:sz="4" w:space="0" w:color="auto"/>
              <w:left w:val="outset" w:sz="4" w:space="0" w:color="auto"/>
              <w:bottom w:val="outset" w:sz="4" w:space="0" w:color="auto"/>
              <w:right w:val="outset" w:sz="4" w:space="0" w:color="auto"/>
            </w:tcBorders>
            <w:vAlign w:val="center"/>
          </w:tcPr>
          <w:p w14:paraId="4D0A5E10" w14:textId="77777777" w:rsidR="00DA2FAD" w:rsidRDefault="00DA2FAD" w:rsidP="00DA2FAD">
            <w:pPr>
              <w:ind w:firstLineChars="108" w:firstLine="227"/>
              <w:rPr>
                <w:color w:val="000000" w:themeColor="text1"/>
              </w:rPr>
            </w:pPr>
            <w:r>
              <w:rPr>
                <w:rFonts w:hint="eastAsia"/>
                <w:color w:val="000000" w:themeColor="text1"/>
              </w:rPr>
              <w:t>（一）</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21C75CF6"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78461857" w14:textId="4960A622" w:rsidR="00DA2FAD" w:rsidRPr="00DA2FAD" w:rsidRDefault="00DA2FAD" w:rsidP="00DA2FAD">
            <w:pPr>
              <w:jc w:val="right"/>
              <w:rPr>
                <w:rFonts w:ascii="宋体" w:hAnsi="宋体"/>
              </w:rPr>
            </w:pPr>
            <w:r w:rsidRPr="00DA2FAD">
              <w:rPr>
                <w:rFonts w:ascii="宋体" w:hAnsi="宋体"/>
              </w:rPr>
              <w:t>20,355,771.80</w:t>
            </w:r>
          </w:p>
        </w:tc>
        <w:tc>
          <w:tcPr>
            <w:tcW w:w="1114" w:type="pct"/>
            <w:tcBorders>
              <w:top w:val="outset" w:sz="4" w:space="0" w:color="auto"/>
              <w:left w:val="outset" w:sz="4" w:space="0" w:color="auto"/>
              <w:bottom w:val="outset" w:sz="4" w:space="0" w:color="auto"/>
              <w:right w:val="outset" w:sz="4" w:space="0" w:color="auto"/>
            </w:tcBorders>
            <w:vAlign w:val="center"/>
          </w:tcPr>
          <w:p w14:paraId="3420ACAE" w14:textId="1BD247D6" w:rsidR="00DA2FAD" w:rsidRPr="00DA2FAD" w:rsidRDefault="00DA2FAD" w:rsidP="00DA2FAD">
            <w:pPr>
              <w:jc w:val="right"/>
              <w:rPr>
                <w:rFonts w:ascii="宋体" w:hAnsi="宋体"/>
              </w:rPr>
            </w:pPr>
            <w:r w:rsidRPr="00DA2FAD">
              <w:rPr>
                <w:rFonts w:ascii="宋体" w:hAnsi="宋体"/>
              </w:rPr>
              <w:t>21,715,204.65</w:t>
            </w:r>
          </w:p>
        </w:tc>
      </w:tr>
      <w:tr w:rsidR="00DA2FAD" w14:paraId="3893BCD0" w14:textId="77777777">
        <w:tc>
          <w:tcPr>
            <w:tcW w:w="1938" w:type="pct"/>
            <w:tcBorders>
              <w:top w:val="outset" w:sz="4" w:space="0" w:color="auto"/>
              <w:left w:val="outset" w:sz="4" w:space="0" w:color="auto"/>
              <w:bottom w:val="outset" w:sz="4" w:space="0" w:color="auto"/>
              <w:right w:val="outset" w:sz="4" w:space="0" w:color="auto"/>
            </w:tcBorders>
            <w:vAlign w:val="center"/>
          </w:tcPr>
          <w:p w14:paraId="1D85C61B" w14:textId="77777777" w:rsidR="00DA2FAD" w:rsidRDefault="00DA2FAD" w:rsidP="00DA2FAD">
            <w:pPr>
              <w:ind w:firstLineChars="108" w:firstLine="227"/>
              <w:rPr>
                <w:color w:val="000000" w:themeColor="text1"/>
              </w:rPr>
            </w:pPr>
            <w:r>
              <w:rPr>
                <w:rFonts w:hint="eastAsia"/>
                <w:color w:val="000000" w:themeColor="text1"/>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300DCD5B"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1C8BE3D8"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DB08965" w14:textId="77777777" w:rsidR="00DA2FAD" w:rsidRDefault="00DA2FAD" w:rsidP="00DA2FAD">
            <w:pPr>
              <w:jc w:val="right"/>
            </w:pPr>
          </w:p>
        </w:tc>
      </w:tr>
      <w:tr w:rsidR="00DA2FAD" w14:paraId="018B88CF" w14:textId="77777777">
        <w:tc>
          <w:tcPr>
            <w:tcW w:w="1938" w:type="pct"/>
            <w:tcBorders>
              <w:top w:val="outset" w:sz="4" w:space="0" w:color="auto"/>
              <w:left w:val="outset" w:sz="4" w:space="0" w:color="auto"/>
              <w:bottom w:val="outset" w:sz="4" w:space="0" w:color="auto"/>
              <w:right w:val="outset" w:sz="4" w:space="0" w:color="auto"/>
            </w:tcBorders>
            <w:vAlign w:val="center"/>
          </w:tcPr>
          <w:p w14:paraId="16BF383A" w14:textId="77777777" w:rsidR="00DA2FAD" w:rsidRDefault="00DA2FAD" w:rsidP="00DA2FAD">
            <w:pPr>
              <w:rPr>
                <w:color w:val="000000" w:themeColor="text1"/>
              </w:rPr>
            </w:pPr>
            <w:r>
              <w:rPr>
                <w:rFonts w:hint="eastAsia"/>
                <w:color w:val="000000" w:themeColor="text1"/>
              </w:rPr>
              <w:t>五、其他综合收益的税后净额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14:paraId="40DCD98B"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7392867B"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73E067B" w14:textId="77777777" w:rsidR="00DA2FAD" w:rsidRDefault="00DA2FAD" w:rsidP="00DA2FAD">
            <w:pPr>
              <w:jc w:val="right"/>
            </w:pPr>
          </w:p>
        </w:tc>
      </w:tr>
      <w:tr w:rsidR="00DA2FAD" w14:paraId="35242581" w14:textId="77777777">
        <w:tc>
          <w:tcPr>
            <w:tcW w:w="1938" w:type="pct"/>
            <w:tcBorders>
              <w:top w:val="outset" w:sz="4" w:space="0" w:color="auto"/>
              <w:left w:val="outset" w:sz="4" w:space="0" w:color="auto"/>
              <w:bottom w:val="outset" w:sz="4" w:space="0" w:color="auto"/>
              <w:right w:val="outset" w:sz="4" w:space="0" w:color="auto"/>
            </w:tcBorders>
            <w:vAlign w:val="center"/>
          </w:tcPr>
          <w:p w14:paraId="610C24CB" w14:textId="77777777" w:rsidR="00DA2FAD" w:rsidRDefault="00DA2FAD" w:rsidP="00DA2FAD">
            <w:pPr>
              <w:ind w:firstLineChars="100" w:firstLine="210"/>
              <w:rPr>
                <w:color w:val="000000" w:themeColor="text1"/>
              </w:rPr>
            </w:pPr>
            <w:r>
              <w:rPr>
                <w:rFonts w:hint="eastAsia"/>
                <w:color w:val="000000" w:themeColor="text1"/>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29EC7769"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6FADB927"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6A50E57" w14:textId="77777777" w:rsidR="00DA2FAD" w:rsidRDefault="00DA2FAD" w:rsidP="00DA2FAD">
            <w:pPr>
              <w:jc w:val="right"/>
            </w:pPr>
          </w:p>
        </w:tc>
      </w:tr>
      <w:tr w:rsidR="00DA2FAD" w14:paraId="49D81FE6" w14:textId="77777777">
        <w:tc>
          <w:tcPr>
            <w:tcW w:w="1938" w:type="pct"/>
            <w:tcBorders>
              <w:top w:val="outset" w:sz="4" w:space="0" w:color="auto"/>
              <w:left w:val="outset" w:sz="4" w:space="0" w:color="auto"/>
              <w:bottom w:val="outset" w:sz="4" w:space="0" w:color="auto"/>
              <w:right w:val="outset" w:sz="4" w:space="0" w:color="auto"/>
            </w:tcBorders>
            <w:vAlign w:val="center"/>
          </w:tcPr>
          <w:p w14:paraId="46BF901E" w14:textId="77777777" w:rsidR="00DA2FAD" w:rsidRDefault="00DA2FAD" w:rsidP="00DA2FAD">
            <w:pPr>
              <w:ind w:firstLineChars="200" w:firstLine="420"/>
              <w:rPr>
                <w:color w:val="000000" w:themeColor="text1"/>
              </w:rPr>
            </w:pPr>
            <w:r>
              <w:rPr>
                <w:color w:val="000000" w:themeColor="text1"/>
              </w:rPr>
              <w:t>1.</w:t>
            </w:r>
            <w:r>
              <w:rPr>
                <w:color w:val="000000" w:themeColor="text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14:paraId="3E08A8F6"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6D46CBF1"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00ACFF1" w14:textId="77777777" w:rsidR="00DA2FAD" w:rsidRDefault="00DA2FAD" w:rsidP="00DA2FAD">
            <w:pPr>
              <w:jc w:val="right"/>
            </w:pPr>
          </w:p>
        </w:tc>
      </w:tr>
      <w:tr w:rsidR="00DA2FAD" w14:paraId="191A8521" w14:textId="77777777">
        <w:tc>
          <w:tcPr>
            <w:tcW w:w="1938" w:type="pct"/>
            <w:tcBorders>
              <w:top w:val="outset" w:sz="4" w:space="0" w:color="auto"/>
              <w:left w:val="outset" w:sz="4" w:space="0" w:color="auto"/>
              <w:bottom w:val="outset" w:sz="4" w:space="0" w:color="auto"/>
              <w:right w:val="outset" w:sz="4" w:space="0" w:color="auto"/>
            </w:tcBorders>
            <w:vAlign w:val="center"/>
          </w:tcPr>
          <w:p w14:paraId="034CA21C" w14:textId="77777777" w:rsidR="00DA2FAD" w:rsidRDefault="00DA2FAD" w:rsidP="00DA2FAD">
            <w:pPr>
              <w:ind w:firstLineChars="200" w:firstLine="420"/>
              <w:rPr>
                <w:color w:val="000000" w:themeColor="text1"/>
              </w:rPr>
            </w:pPr>
            <w:r>
              <w:rPr>
                <w:color w:val="000000" w:themeColor="text1"/>
              </w:rPr>
              <w:t>2.</w:t>
            </w:r>
            <w:r>
              <w:rPr>
                <w:color w:val="000000" w:themeColor="text1"/>
              </w:rP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2DF3C0B3"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7B34532A"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16775AF" w14:textId="77777777" w:rsidR="00DA2FAD" w:rsidRDefault="00DA2FAD" w:rsidP="00DA2FAD">
            <w:pPr>
              <w:jc w:val="right"/>
            </w:pPr>
          </w:p>
        </w:tc>
      </w:tr>
      <w:tr w:rsidR="00DA2FAD" w14:paraId="3883E239" w14:textId="77777777">
        <w:tc>
          <w:tcPr>
            <w:tcW w:w="1938" w:type="pct"/>
            <w:tcBorders>
              <w:top w:val="outset" w:sz="4" w:space="0" w:color="auto"/>
              <w:left w:val="outset" w:sz="4" w:space="0" w:color="auto"/>
              <w:bottom w:val="outset" w:sz="4" w:space="0" w:color="auto"/>
              <w:right w:val="outset" w:sz="4" w:space="0" w:color="auto"/>
            </w:tcBorders>
            <w:vAlign w:val="center"/>
          </w:tcPr>
          <w:p w14:paraId="29721290" w14:textId="77777777" w:rsidR="00DA2FAD" w:rsidRDefault="00DA2FAD" w:rsidP="00DA2FAD">
            <w:pPr>
              <w:ind w:firstLineChars="200" w:firstLine="420"/>
              <w:rPr>
                <w:color w:val="000000" w:themeColor="text1"/>
              </w:rPr>
            </w:pPr>
            <w:r>
              <w:rPr>
                <w:color w:val="000000" w:themeColor="text1"/>
              </w:rPr>
              <w:t>3.</w:t>
            </w:r>
            <w:r>
              <w:rPr>
                <w:color w:val="000000" w:themeColor="text1"/>
              </w:rPr>
              <w:t>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183EF468"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4233084E"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AD27FF6" w14:textId="77777777" w:rsidR="00DA2FAD" w:rsidRDefault="00DA2FAD" w:rsidP="00DA2FAD">
            <w:pPr>
              <w:jc w:val="right"/>
            </w:pPr>
          </w:p>
        </w:tc>
      </w:tr>
      <w:tr w:rsidR="00DA2FAD" w14:paraId="0B72BAEF" w14:textId="77777777">
        <w:tc>
          <w:tcPr>
            <w:tcW w:w="1938" w:type="pct"/>
            <w:tcBorders>
              <w:top w:val="outset" w:sz="4" w:space="0" w:color="auto"/>
              <w:left w:val="outset" w:sz="4" w:space="0" w:color="auto"/>
              <w:bottom w:val="outset" w:sz="4" w:space="0" w:color="auto"/>
              <w:right w:val="outset" w:sz="4" w:space="0" w:color="auto"/>
            </w:tcBorders>
            <w:vAlign w:val="center"/>
          </w:tcPr>
          <w:p w14:paraId="368A8717" w14:textId="77777777" w:rsidR="00DA2FAD" w:rsidRDefault="00DA2FAD" w:rsidP="00DA2FAD">
            <w:pPr>
              <w:ind w:firstLineChars="200" w:firstLine="420"/>
              <w:rPr>
                <w:color w:val="000000" w:themeColor="text1"/>
              </w:rPr>
            </w:pPr>
            <w:r>
              <w:rPr>
                <w:color w:val="000000" w:themeColor="text1"/>
              </w:rPr>
              <w:t>4.</w:t>
            </w:r>
            <w:r>
              <w:rPr>
                <w:color w:val="000000" w:themeColor="text1"/>
              </w:rPr>
              <w:t>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7B6D43C9"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29CE6C55"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F1ECB86" w14:textId="77777777" w:rsidR="00DA2FAD" w:rsidRDefault="00DA2FAD" w:rsidP="00DA2FAD">
            <w:pPr>
              <w:jc w:val="right"/>
            </w:pPr>
          </w:p>
        </w:tc>
      </w:tr>
      <w:tr w:rsidR="00DA2FAD" w14:paraId="101CBC21" w14:textId="77777777">
        <w:tc>
          <w:tcPr>
            <w:tcW w:w="1938" w:type="pct"/>
            <w:tcBorders>
              <w:top w:val="outset" w:sz="4" w:space="0" w:color="auto"/>
              <w:left w:val="outset" w:sz="4" w:space="0" w:color="auto"/>
              <w:bottom w:val="outset" w:sz="4" w:space="0" w:color="auto"/>
              <w:right w:val="outset" w:sz="4" w:space="0" w:color="auto"/>
            </w:tcBorders>
            <w:vAlign w:val="center"/>
          </w:tcPr>
          <w:p w14:paraId="4B7A21FD" w14:textId="77777777" w:rsidR="00DA2FAD" w:rsidRDefault="00DA2FAD" w:rsidP="00DA2FAD">
            <w:pPr>
              <w:ind w:firstLineChars="100" w:firstLine="210"/>
              <w:rPr>
                <w:color w:val="000000" w:themeColor="text1"/>
              </w:rPr>
            </w:pPr>
            <w:r>
              <w:rPr>
                <w:rFonts w:hint="eastAsia"/>
                <w:color w:val="000000" w:themeColor="text1"/>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2776C579"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12826F47"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0F3B2BD" w14:textId="77777777" w:rsidR="00DA2FAD" w:rsidRDefault="00DA2FAD" w:rsidP="00DA2FAD">
            <w:pPr>
              <w:jc w:val="right"/>
            </w:pPr>
          </w:p>
        </w:tc>
      </w:tr>
      <w:tr w:rsidR="00DA2FAD" w14:paraId="33F88A83" w14:textId="77777777">
        <w:tc>
          <w:tcPr>
            <w:tcW w:w="1938" w:type="pct"/>
            <w:tcBorders>
              <w:top w:val="outset" w:sz="4" w:space="0" w:color="auto"/>
              <w:left w:val="outset" w:sz="4" w:space="0" w:color="auto"/>
              <w:bottom w:val="outset" w:sz="4" w:space="0" w:color="auto"/>
              <w:right w:val="outset" w:sz="4" w:space="0" w:color="auto"/>
            </w:tcBorders>
            <w:vAlign w:val="center"/>
          </w:tcPr>
          <w:p w14:paraId="3969EBB2" w14:textId="77777777" w:rsidR="00DA2FAD" w:rsidRDefault="00DA2FAD" w:rsidP="00DA2FAD">
            <w:pPr>
              <w:ind w:firstLineChars="200" w:firstLine="420"/>
              <w:rPr>
                <w:color w:val="000000" w:themeColor="text1"/>
              </w:rPr>
            </w:pPr>
            <w:r>
              <w:rPr>
                <w:color w:val="000000" w:themeColor="text1"/>
              </w:rPr>
              <w:t>1.</w:t>
            </w:r>
            <w:r>
              <w:rPr>
                <w:color w:val="000000" w:themeColor="text1"/>
              </w:rP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14:paraId="2F83DDDD"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70E324B9"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504CB4F" w14:textId="77777777" w:rsidR="00DA2FAD" w:rsidRDefault="00DA2FAD" w:rsidP="00DA2FAD">
            <w:pPr>
              <w:jc w:val="right"/>
            </w:pPr>
          </w:p>
        </w:tc>
      </w:tr>
      <w:tr w:rsidR="00DA2FAD" w14:paraId="15DEA629" w14:textId="77777777">
        <w:tc>
          <w:tcPr>
            <w:tcW w:w="1938" w:type="pct"/>
            <w:tcBorders>
              <w:top w:val="outset" w:sz="4" w:space="0" w:color="auto"/>
              <w:left w:val="outset" w:sz="4" w:space="0" w:color="auto"/>
              <w:bottom w:val="outset" w:sz="4" w:space="0" w:color="auto"/>
              <w:right w:val="outset" w:sz="4" w:space="0" w:color="auto"/>
            </w:tcBorders>
            <w:vAlign w:val="center"/>
          </w:tcPr>
          <w:p w14:paraId="60E6A43F" w14:textId="77777777" w:rsidR="00DA2FAD" w:rsidRDefault="00DA2FAD" w:rsidP="00DA2FAD">
            <w:pPr>
              <w:ind w:firstLineChars="200" w:firstLine="420"/>
              <w:rPr>
                <w:color w:val="000000" w:themeColor="text1"/>
              </w:rPr>
            </w:pPr>
            <w:r>
              <w:rPr>
                <w:color w:val="000000" w:themeColor="text1"/>
              </w:rPr>
              <w:t>2.</w:t>
            </w:r>
            <w:r>
              <w:rPr>
                <w:color w:val="000000" w:themeColor="text1"/>
              </w:rP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14:paraId="0B37EADE"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7B3A024A"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7B76C132" w14:textId="77777777" w:rsidR="00DA2FAD" w:rsidRDefault="00DA2FAD" w:rsidP="00DA2FAD">
            <w:pPr>
              <w:jc w:val="right"/>
            </w:pPr>
          </w:p>
        </w:tc>
      </w:tr>
      <w:tr w:rsidR="00DA2FAD" w14:paraId="4E954CED" w14:textId="77777777">
        <w:tc>
          <w:tcPr>
            <w:tcW w:w="1938" w:type="pct"/>
            <w:tcBorders>
              <w:top w:val="outset" w:sz="4" w:space="0" w:color="auto"/>
              <w:left w:val="outset" w:sz="4" w:space="0" w:color="auto"/>
              <w:bottom w:val="outset" w:sz="4" w:space="0" w:color="auto"/>
              <w:right w:val="outset" w:sz="4" w:space="0" w:color="auto"/>
            </w:tcBorders>
            <w:vAlign w:val="center"/>
          </w:tcPr>
          <w:p w14:paraId="19992446" w14:textId="77777777" w:rsidR="00DA2FAD" w:rsidRDefault="00DA2FAD" w:rsidP="00DA2FAD">
            <w:pPr>
              <w:ind w:firstLineChars="200" w:firstLine="420"/>
              <w:rPr>
                <w:color w:val="000000" w:themeColor="text1"/>
              </w:rPr>
            </w:pPr>
            <w:r>
              <w:rPr>
                <w:color w:val="000000" w:themeColor="text1"/>
              </w:rPr>
              <w:t>3.</w:t>
            </w:r>
            <w:r>
              <w:rPr>
                <w:color w:val="000000" w:themeColor="text1"/>
              </w:rP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14:paraId="23115FCF"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6C953B86"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4196DC7" w14:textId="77777777" w:rsidR="00DA2FAD" w:rsidRDefault="00DA2FAD" w:rsidP="00DA2FAD">
            <w:pPr>
              <w:jc w:val="right"/>
            </w:pPr>
          </w:p>
        </w:tc>
      </w:tr>
      <w:tr w:rsidR="00DA2FAD" w14:paraId="44F91BC0" w14:textId="77777777">
        <w:tc>
          <w:tcPr>
            <w:tcW w:w="1938" w:type="pct"/>
            <w:tcBorders>
              <w:top w:val="outset" w:sz="4" w:space="0" w:color="auto"/>
              <w:left w:val="outset" w:sz="4" w:space="0" w:color="auto"/>
              <w:bottom w:val="outset" w:sz="4" w:space="0" w:color="auto"/>
              <w:right w:val="outset" w:sz="4" w:space="0" w:color="auto"/>
            </w:tcBorders>
            <w:vAlign w:val="center"/>
          </w:tcPr>
          <w:p w14:paraId="50B4ED93" w14:textId="77777777" w:rsidR="00DA2FAD" w:rsidRDefault="00DA2FAD" w:rsidP="00DA2FAD">
            <w:pPr>
              <w:ind w:firstLineChars="200" w:firstLine="420"/>
              <w:rPr>
                <w:color w:val="000000" w:themeColor="text1"/>
              </w:rPr>
            </w:pPr>
            <w:r>
              <w:rPr>
                <w:color w:val="000000" w:themeColor="text1"/>
              </w:rPr>
              <w:lastRenderedPageBreak/>
              <w:t>4.</w:t>
            </w:r>
            <w:r>
              <w:rPr>
                <w:color w:val="000000" w:themeColor="text1"/>
              </w:rPr>
              <w:t>其他债权投资信用减值准备</w:t>
            </w:r>
          </w:p>
        </w:tc>
        <w:tc>
          <w:tcPr>
            <w:tcW w:w="838" w:type="pct"/>
            <w:tcBorders>
              <w:top w:val="outset" w:sz="4" w:space="0" w:color="auto"/>
              <w:left w:val="outset" w:sz="4" w:space="0" w:color="auto"/>
              <w:bottom w:val="outset" w:sz="4" w:space="0" w:color="auto"/>
              <w:right w:val="outset" w:sz="4" w:space="0" w:color="auto"/>
            </w:tcBorders>
            <w:vAlign w:val="center"/>
          </w:tcPr>
          <w:p w14:paraId="480AF333"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6720BA5A"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6D99EBD4" w14:textId="77777777" w:rsidR="00DA2FAD" w:rsidRDefault="00DA2FAD" w:rsidP="00DA2FAD">
            <w:pPr>
              <w:jc w:val="right"/>
            </w:pPr>
          </w:p>
        </w:tc>
      </w:tr>
      <w:tr w:rsidR="00DA2FAD" w14:paraId="1CC9C329" w14:textId="77777777">
        <w:tc>
          <w:tcPr>
            <w:tcW w:w="1938" w:type="pct"/>
            <w:tcBorders>
              <w:top w:val="outset" w:sz="4" w:space="0" w:color="auto"/>
              <w:left w:val="outset" w:sz="4" w:space="0" w:color="auto"/>
              <w:bottom w:val="outset" w:sz="4" w:space="0" w:color="auto"/>
              <w:right w:val="outset" w:sz="4" w:space="0" w:color="auto"/>
            </w:tcBorders>
            <w:vAlign w:val="center"/>
          </w:tcPr>
          <w:p w14:paraId="23AA78C8" w14:textId="77777777" w:rsidR="00DA2FAD" w:rsidRDefault="00DA2FAD" w:rsidP="00DA2FAD">
            <w:pPr>
              <w:ind w:firstLineChars="200" w:firstLine="420"/>
              <w:rPr>
                <w:color w:val="000000" w:themeColor="text1"/>
              </w:rPr>
            </w:pPr>
            <w:r>
              <w:rPr>
                <w:color w:val="000000" w:themeColor="text1"/>
              </w:rPr>
              <w:t>5.</w:t>
            </w:r>
            <w:r>
              <w:rPr>
                <w:color w:val="000000" w:themeColor="text1"/>
              </w:rPr>
              <w:t>现金流量套期储备</w:t>
            </w:r>
          </w:p>
        </w:tc>
        <w:tc>
          <w:tcPr>
            <w:tcW w:w="838" w:type="pct"/>
            <w:tcBorders>
              <w:top w:val="outset" w:sz="4" w:space="0" w:color="auto"/>
              <w:left w:val="outset" w:sz="4" w:space="0" w:color="auto"/>
              <w:bottom w:val="outset" w:sz="4" w:space="0" w:color="auto"/>
              <w:right w:val="outset" w:sz="4" w:space="0" w:color="auto"/>
            </w:tcBorders>
            <w:vAlign w:val="center"/>
          </w:tcPr>
          <w:p w14:paraId="5DE856F0"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355C1D90"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29E6F821" w14:textId="77777777" w:rsidR="00DA2FAD" w:rsidRDefault="00DA2FAD" w:rsidP="00DA2FAD">
            <w:pPr>
              <w:jc w:val="right"/>
            </w:pPr>
          </w:p>
        </w:tc>
      </w:tr>
      <w:tr w:rsidR="00DA2FAD" w14:paraId="2AF4155C" w14:textId="77777777">
        <w:tc>
          <w:tcPr>
            <w:tcW w:w="1938" w:type="pct"/>
            <w:tcBorders>
              <w:top w:val="outset" w:sz="4" w:space="0" w:color="auto"/>
              <w:left w:val="outset" w:sz="4" w:space="0" w:color="auto"/>
              <w:bottom w:val="outset" w:sz="4" w:space="0" w:color="auto"/>
              <w:right w:val="outset" w:sz="4" w:space="0" w:color="auto"/>
            </w:tcBorders>
            <w:vAlign w:val="center"/>
          </w:tcPr>
          <w:p w14:paraId="0350C614" w14:textId="77777777" w:rsidR="00DA2FAD" w:rsidRDefault="00DA2FAD" w:rsidP="00DA2FAD">
            <w:pPr>
              <w:ind w:firstLineChars="200" w:firstLine="420"/>
              <w:rPr>
                <w:color w:val="000000" w:themeColor="text1"/>
              </w:rPr>
            </w:pPr>
            <w:r>
              <w:rPr>
                <w:color w:val="000000" w:themeColor="text1"/>
              </w:rPr>
              <w:t>6.</w:t>
            </w:r>
            <w:r>
              <w:rPr>
                <w:color w:val="000000" w:themeColor="text1"/>
              </w:rPr>
              <w:t>外币财务报表折算差额</w:t>
            </w:r>
          </w:p>
        </w:tc>
        <w:tc>
          <w:tcPr>
            <w:tcW w:w="838" w:type="pct"/>
            <w:tcBorders>
              <w:top w:val="outset" w:sz="4" w:space="0" w:color="auto"/>
              <w:left w:val="outset" w:sz="4" w:space="0" w:color="auto"/>
              <w:bottom w:val="outset" w:sz="4" w:space="0" w:color="auto"/>
              <w:right w:val="outset" w:sz="4" w:space="0" w:color="auto"/>
            </w:tcBorders>
            <w:vAlign w:val="center"/>
          </w:tcPr>
          <w:p w14:paraId="4CCB99FF"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39DFB656"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5662E4E5" w14:textId="77777777" w:rsidR="00DA2FAD" w:rsidRDefault="00DA2FAD" w:rsidP="00DA2FAD">
            <w:pPr>
              <w:jc w:val="right"/>
            </w:pPr>
          </w:p>
        </w:tc>
      </w:tr>
      <w:tr w:rsidR="00DA2FAD" w14:paraId="654C1B4A" w14:textId="77777777">
        <w:tc>
          <w:tcPr>
            <w:tcW w:w="1938" w:type="pct"/>
            <w:tcBorders>
              <w:top w:val="outset" w:sz="4" w:space="0" w:color="auto"/>
              <w:left w:val="outset" w:sz="4" w:space="0" w:color="auto"/>
              <w:bottom w:val="outset" w:sz="4" w:space="0" w:color="auto"/>
              <w:right w:val="outset" w:sz="4" w:space="0" w:color="auto"/>
            </w:tcBorders>
            <w:vAlign w:val="center"/>
          </w:tcPr>
          <w:p w14:paraId="70E44109" w14:textId="77777777" w:rsidR="00DA2FAD" w:rsidRDefault="00DA2FAD" w:rsidP="00DA2FAD">
            <w:pPr>
              <w:ind w:firstLineChars="200" w:firstLine="420"/>
              <w:rPr>
                <w:color w:val="000000" w:themeColor="text1"/>
              </w:rPr>
            </w:pPr>
            <w:r>
              <w:rPr>
                <w:color w:val="000000" w:themeColor="text1"/>
              </w:rPr>
              <w:t>7.</w:t>
            </w:r>
            <w:r>
              <w:rPr>
                <w:color w:val="000000" w:themeColor="text1"/>
              </w:rPr>
              <w:t>其他</w:t>
            </w:r>
          </w:p>
        </w:tc>
        <w:tc>
          <w:tcPr>
            <w:tcW w:w="838" w:type="pct"/>
            <w:tcBorders>
              <w:top w:val="outset" w:sz="4" w:space="0" w:color="auto"/>
              <w:left w:val="outset" w:sz="4" w:space="0" w:color="auto"/>
              <w:bottom w:val="outset" w:sz="4" w:space="0" w:color="auto"/>
              <w:right w:val="outset" w:sz="4" w:space="0" w:color="auto"/>
            </w:tcBorders>
            <w:vAlign w:val="center"/>
          </w:tcPr>
          <w:p w14:paraId="7F9FF592"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369CD342" w14:textId="77777777" w:rsidR="00DA2FAD" w:rsidRDefault="00DA2FAD" w:rsidP="00DA2FAD">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14:paraId="39615023" w14:textId="77777777" w:rsidR="00DA2FAD" w:rsidRDefault="00DA2FAD" w:rsidP="00DA2FAD">
            <w:pPr>
              <w:jc w:val="right"/>
            </w:pPr>
          </w:p>
        </w:tc>
      </w:tr>
      <w:tr w:rsidR="00DA2FAD" w14:paraId="22758607" w14:textId="77777777">
        <w:tc>
          <w:tcPr>
            <w:tcW w:w="1938" w:type="pct"/>
            <w:tcBorders>
              <w:top w:val="outset" w:sz="4" w:space="0" w:color="auto"/>
              <w:left w:val="outset" w:sz="4" w:space="0" w:color="auto"/>
              <w:bottom w:val="outset" w:sz="4" w:space="0" w:color="auto"/>
              <w:right w:val="outset" w:sz="4" w:space="0" w:color="auto"/>
            </w:tcBorders>
            <w:vAlign w:val="center"/>
          </w:tcPr>
          <w:p w14:paraId="33BFD826" w14:textId="77777777" w:rsidR="00DA2FAD" w:rsidRDefault="00DA2FAD" w:rsidP="00DA2FAD">
            <w:pPr>
              <w:rPr>
                <w:color w:val="000000" w:themeColor="text1"/>
              </w:rPr>
            </w:pPr>
            <w:r>
              <w:rPr>
                <w:rFonts w:hint="eastAsia"/>
                <w:color w:val="000000" w:themeColor="text1"/>
              </w:rPr>
              <w:t>六、综合收益总额</w:t>
            </w:r>
          </w:p>
        </w:tc>
        <w:tc>
          <w:tcPr>
            <w:tcW w:w="838" w:type="pct"/>
            <w:tcBorders>
              <w:top w:val="outset" w:sz="4" w:space="0" w:color="auto"/>
              <w:left w:val="outset" w:sz="4" w:space="0" w:color="auto"/>
              <w:bottom w:val="outset" w:sz="4" w:space="0" w:color="auto"/>
              <w:right w:val="outset" w:sz="4" w:space="0" w:color="auto"/>
            </w:tcBorders>
            <w:vAlign w:val="center"/>
          </w:tcPr>
          <w:p w14:paraId="61D403B8"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1D9F827D" w14:textId="342F1CB1" w:rsidR="00DA2FAD" w:rsidRPr="009526F4" w:rsidRDefault="00DA2FAD" w:rsidP="00DA2FAD">
            <w:pPr>
              <w:jc w:val="right"/>
              <w:rPr>
                <w:rFonts w:ascii="宋体" w:hAnsi="宋体"/>
              </w:rPr>
            </w:pPr>
            <w:r w:rsidRPr="009526F4">
              <w:rPr>
                <w:rFonts w:ascii="宋体" w:hAnsi="宋体" w:hint="eastAsia"/>
              </w:rPr>
              <w:t xml:space="preserve">20,355,771.80 </w:t>
            </w:r>
          </w:p>
        </w:tc>
        <w:tc>
          <w:tcPr>
            <w:tcW w:w="1114" w:type="pct"/>
            <w:tcBorders>
              <w:top w:val="outset" w:sz="4" w:space="0" w:color="auto"/>
              <w:left w:val="outset" w:sz="4" w:space="0" w:color="auto"/>
              <w:bottom w:val="outset" w:sz="4" w:space="0" w:color="auto"/>
              <w:right w:val="outset" w:sz="4" w:space="0" w:color="auto"/>
            </w:tcBorders>
            <w:vAlign w:val="center"/>
          </w:tcPr>
          <w:p w14:paraId="0B5DA452" w14:textId="0E6C7538" w:rsidR="00DA2FAD" w:rsidRPr="009526F4" w:rsidRDefault="00DA2FAD" w:rsidP="00DA2FAD">
            <w:pPr>
              <w:jc w:val="right"/>
              <w:rPr>
                <w:rFonts w:ascii="宋体" w:hAnsi="宋体"/>
              </w:rPr>
            </w:pPr>
            <w:r w:rsidRPr="009526F4">
              <w:rPr>
                <w:rFonts w:ascii="宋体" w:hAnsi="宋体" w:hint="eastAsia"/>
              </w:rPr>
              <w:t xml:space="preserve">21,715,204.65 </w:t>
            </w:r>
          </w:p>
        </w:tc>
      </w:tr>
      <w:tr w:rsidR="00DA2FAD" w14:paraId="48DCC3AA" w14:textId="77777777">
        <w:sdt>
          <w:sdtPr>
            <w:tag w:val="_PLD_302a225367d84b88a766d8daaf22e468"/>
            <w:id w:val="1671676010"/>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1A382C7" w14:textId="77777777" w:rsidR="00DA2FAD" w:rsidRDefault="00DA2FAD" w:rsidP="00DA2FAD">
                <w:pPr>
                  <w:rPr>
                    <w:color w:val="000000" w:themeColor="text1"/>
                  </w:rPr>
                </w:pPr>
                <w:r>
                  <w:rPr>
                    <w:rFonts w:hint="eastAsia"/>
                    <w:color w:val="000000" w:themeColor="text1"/>
                  </w:rPr>
                  <w:t>七</w:t>
                </w:r>
                <w:r>
                  <w:rPr>
                    <w:color w:val="000000" w:themeColor="text1"/>
                  </w:rPr>
                  <w:t>、每股收益：</w:t>
                </w:r>
              </w:p>
            </w:tc>
          </w:sdtContent>
        </w:sdt>
      </w:tr>
      <w:tr w:rsidR="00DA2FAD" w14:paraId="0039C186" w14:textId="77777777">
        <w:tc>
          <w:tcPr>
            <w:tcW w:w="1938" w:type="pct"/>
            <w:tcBorders>
              <w:top w:val="outset" w:sz="4" w:space="0" w:color="auto"/>
              <w:left w:val="outset" w:sz="4" w:space="0" w:color="auto"/>
              <w:bottom w:val="outset" w:sz="4" w:space="0" w:color="auto"/>
              <w:right w:val="outset" w:sz="4" w:space="0" w:color="auto"/>
            </w:tcBorders>
            <w:vAlign w:val="center"/>
          </w:tcPr>
          <w:p w14:paraId="584B3383" w14:textId="77777777" w:rsidR="00DA2FAD" w:rsidRDefault="00DA2FAD" w:rsidP="00DA2FAD">
            <w:pPr>
              <w:ind w:firstLineChars="200" w:firstLine="420"/>
              <w:rPr>
                <w:color w:val="000000" w:themeColor="text1"/>
              </w:rPr>
            </w:pPr>
            <w:r>
              <w:rPr>
                <w:color w:val="000000" w:themeColor="text1"/>
              </w:rPr>
              <w:t>（一）基本每股收益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38" w:type="pct"/>
            <w:tcBorders>
              <w:top w:val="outset" w:sz="4" w:space="0" w:color="auto"/>
              <w:left w:val="outset" w:sz="4" w:space="0" w:color="auto"/>
              <w:bottom w:val="outset" w:sz="4" w:space="0" w:color="auto"/>
              <w:right w:val="outset" w:sz="4" w:space="0" w:color="auto"/>
            </w:tcBorders>
            <w:vAlign w:val="center"/>
          </w:tcPr>
          <w:p w14:paraId="580411DD"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2F2E2CFE" w14:textId="20AE8018" w:rsidR="00DA2FAD" w:rsidRPr="00DA2FAD" w:rsidRDefault="00DA2FAD" w:rsidP="00DA2FAD">
            <w:pPr>
              <w:jc w:val="right"/>
              <w:rPr>
                <w:rFonts w:ascii="宋体" w:hAnsi="宋体"/>
              </w:rPr>
            </w:pPr>
            <w:r w:rsidRPr="00DA2FAD">
              <w:rPr>
                <w:rFonts w:ascii="宋体" w:hAnsi="宋体" w:hint="eastAsia"/>
              </w:rPr>
              <w:t>0.0492</w:t>
            </w:r>
          </w:p>
        </w:tc>
        <w:tc>
          <w:tcPr>
            <w:tcW w:w="1114" w:type="pct"/>
            <w:tcBorders>
              <w:top w:val="outset" w:sz="4" w:space="0" w:color="auto"/>
              <w:left w:val="outset" w:sz="4" w:space="0" w:color="auto"/>
              <w:bottom w:val="outset" w:sz="4" w:space="0" w:color="auto"/>
              <w:right w:val="outset" w:sz="4" w:space="0" w:color="auto"/>
            </w:tcBorders>
            <w:vAlign w:val="center"/>
          </w:tcPr>
          <w:p w14:paraId="1980E0B8" w14:textId="6174DBC7" w:rsidR="00DA2FAD" w:rsidRPr="00DA2FAD" w:rsidRDefault="00DA2FAD" w:rsidP="00DA2FAD">
            <w:pPr>
              <w:jc w:val="right"/>
              <w:rPr>
                <w:rFonts w:ascii="宋体" w:hAnsi="宋体"/>
              </w:rPr>
            </w:pPr>
            <w:r w:rsidRPr="00DA2FAD">
              <w:rPr>
                <w:rFonts w:ascii="宋体" w:hAnsi="宋体" w:hint="eastAsia"/>
              </w:rPr>
              <w:t>0.05</w:t>
            </w:r>
          </w:p>
        </w:tc>
      </w:tr>
      <w:tr w:rsidR="00DA2FAD" w14:paraId="246B711E" w14:textId="77777777">
        <w:tc>
          <w:tcPr>
            <w:tcW w:w="1938" w:type="pct"/>
            <w:tcBorders>
              <w:top w:val="outset" w:sz="4" w:space="0" w:color="auto"/>
              <w:left w:val="outset" w:sz="4" w:space="0" w:color="auto"/>
              <w:bottom w:val="outset" w:sz="4" w:space="0" w:color="auto"/>
              <w:right w:val="outset" w:sz="4" w:space="0" w:color="auto"/>
            </w:tcBorders>
            <w:vAlign w:val="center"/>
          </w:tcPr>
          <w:p w14:paraId="42C1DA84" w14:textId="77777777" w:rsidR="00DA2FAD" w:rsidRDefault="00DA2FAD" w:rsidP="00DA2FAD">
            <w:pPr>
              <w:ind w:firstLineChars="200" w:firstLine="420"/>
              <w:rPr>
                <w:color w:val="000000" w:themeColor="text1"/>
              </w:rPr>
            </w:pPr>
            <w:r>
              <w:rPr>
                <w:color w:val="000000" w:themeColor="text1"/>
              </w:rPr>
              <w:t>（二）稀释每股收益</w:t>
            </w:r>
            <w:r>
              <w:rPr>
                <w:rFonts w:hint="eastAsia"/>
                <w:color w:val="000000" w:themeColor="text1"/>
              </w:rPr>
              <w:t>(</w:t>
            </w:r>
            <w:r>
              <w:rPr>
                <w:rFonts w:hint="eastAsia"/>
                <w:color w:val="000000" w:themeColor="text1"/>
              </w:rPr>
              <w:t>元</w:t>
            </w:r>
            <w:r>
              <w:rPr>
                <w:rFonts w:hint="eastAsia"/>
                <w:color w:val="000000" w:themeColor="text1"/>
              </w:rPr>
              <w:t>/</w:t>
            </w:r>
            <w:r>
              <w:rPr>
                <w:rFonts w:hint="eastAsia"/>
                <w:color w:val="000000" w:themeColor="text1"/>
              </w:rPr>
              <w:t>股</w:t>
            </w:r>
            <w:r>
              <w:rPr>
                <w:rFonts w:hint="eastAsia"/>
                <w:color w:val="000000" w:themeColor="text1"/>
              </w:rPr>
              <w:t>)</w:t>
            </w:r>
          </w:p>
        </w:tc>
        <w:tc>
          <w:tcPr>
            <w:tcW w:w="838" w:type="pct"/>
            <w:tcBorders>
              <w:top w:val="outset" w:sz="4" w:space="0" w:color="auto"/>
              <w:left w:val="outset" w:sz="4" w:space="0" w:color="auto"/>
              <w:bottom w:val="outset" w:sz="4" w:space="0" w:color="auto"/>
              <w:right w:val="outset" w:sz="4" w:space="0" w:color="auto"/>
            </w:tcBorders>
            <w:vAlign w:val="center"/>
          </w:tcPr>
          <w:p w14:paraId="21E8D392" w14:textId="77777777" w:rsidR="00DA2FAD" w:rsidRDefault="00DA2FAD" w:rsidP="00DA2FAD"/>
        </w:tc>
        <w:tc>
          <w:tcPr>
            <w:tcW w:w="1110" w:type="pct"/>
            <w:tcBorders>
              <w:top w:val="outset" w:sz="4" w:space="0" w:color="auto"/>
              <w:left w:val="outset" w:sz="4" w:space="0" w:color="auto"/>
              <w:bottom w:val="outset" w:sz="4" w:space="0" w:color="auto"/>
              <w:right w:val="outset" w:sz="4" w:space="0" w:color="auto"/>
            </w:tcBorders>
            <w:vAlign w:val="center"/>
          </w:tcPr>
          <w:p w14:paraId="7C095330" w14:textId="5B2050EF" w:rsidR="00DA2FAD" w:rsidRPr="00DA2FAD" w:rsidRDefault="00DA2FAD" w:rsidP="00DA2FAD">
            <w:pPr>
              <w:jc w:val="right"/>
              <w:rPr>
                <w:rFonts w:ascii="宋体" w:hAnsi="宋体"/>
              </w:rPr>
            </w:pPr>
            <w:r w:rsidRPr="00DA2FAD">
              <w:rPr>
                <w:rFonts w:ascii="宋体" w:hAnsi="宋体" w:hint="eastAsia"/>
              </w:rPr>
              <w:t>0.0492</w:t>
            </w:r>
          </w:p>
        </w:tc>
        <w:tc>
          <w:tcPr>
            <w:tcW w:w="1114" w:type="pct"/>
            <w:tcBorders>
              <w:top w:val="outset" w:sz="4" w:space="0" w:color="auto"/>
              <w:left w:val="outset" w:sz="4" w:space="0" w:color="auto"/>
              <w:bottom w:val="outset" w:sz="4" w:space="0" w:color="auto"/>
              <w:right w:val="outset" w:sz="4" w:space="0" w:color="auto"/>
            </w:tcBorders>
            <w:vAlign w:val="center"/>
          </w:tcPr>
          <w:p w14:paraId="0CC95FC3" w14:textId="01CDD365" w:rsidR="00DA2FAD" w:rsidRPr="00DA2FAD" w:rsidRDefault="00DA2FAD" w:rsidP="00DA2FAD">
            <w:pPr>
              <w:jc w:val="right"/>
              <w:rPr>
                <w:rFonts w:ascii="宋体" w:hAnsi="宋体"/>
              </w:rPr>
            </w:pPr>
            <w:r w:rsidRPr="00DA2FAD">
              <w:rPr>
                <w:rFonts w:ascii="宋体" w:hAnsi="宋体" w:hint="eastAsia"/>
              </w:rPr>
              <w:t>0.05</w:t>
            </w:r>
          </w:p>
        </w:tc>
      </w:tr>
    </w:tbl>
    <w:p w14:paraId="48DF44FE" w14:textId="77777777" w:rsidR="00CB57AE" w:rsidRDefault="00CB57AE">
      <w:pPr>
        <w:rPr>
          <w:color w:val="000000" w:themeColor="text1"/>
        </w:rPr>
      </w:pPr>
    </w:p>
    <w:p w14:paraId="3866ADD9" w14:textId="33D482F2" w:rsidR="00CB57AE" w:rsidRDefault="00A315DF">
      <w:pPr>
        <w:snapToGrid w:val="0"/>
        <w:spacing w:line="240" w:lineRule="atLeast"/>
        <w:ind w:rightChars="-73" w:right="-153"/>
        <w:rPr>
          <w:rFonts w:cs="宋体-方正超大字符集"/>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be9c51ef68a40f0b60486f4414f2413"/>
          <w:id w:val="55434674"/>
          <w:placeholder>
            <w:docPart w:val="GBC22222222222222222222222222222"/>
          </w:placeholder>
          <w:dataBinding w:prefixMappings="xmlns:clcid-mr='clcid-mr'" w:xpath="/*/clcid-mr:GongSiFuZeRenXingMing[not(@periodRef)]" w:storeItemID="{89EBAB94-44A0-46A2-B712-30D997D04A6D}"/>
          <w:text/>
        </w:sdtPr>
        <w:sdtContent>
          <w:r w:rsidR="00B247CC">
            <w:rPr>
              <w:rFonts w:hint="eastAsia"/>
              <w:color w:val="000000" w:themeColor="text1"/>
            </w:rPr>
            <w:t>刘增</w:t>
          </w:r>
        </w:sdtContent>
      </w:sdt>
      <w:r>
        <w:rPr>
          <w:rFonts w:hint="eastAsia"/>
          <w:color w:val="000000" w:themeColor="text1"/>
        </w:rPr>
        <w:t xml:space="preserve"> </w:t>
      </w:r>
      <w:r w:rsidR="00DA2FAD">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ac91a6c67f0a401ab312a449bd87b833"/>
          <w:id w:val="1554807387"/>
          <w:placeholder>
            <w:docPart w:val="GBC22222222222222222222222222222"/>
          </w:placeholder>
          <w:dataBinding w:prefixMappings="xmlns:clcid-mr='clcid-mr'" w:xpath="/*/clcid-mr:ZhuGuanKuaiJiGongZuoFuZeRenXingMing[not(@periodRef)]" w:storeItemID="{89EBAB94-44A0-46A2-B712-30D997D04A6D}"/>
          <w:text/>
        </w:sdtPr>
        <w:sdtContent>
          <w:r w:rsidR="00B247CC">
            <w:rPr>
              <w:rFonts w:hint="eastAsia"/>
              <w:color w:val="000000" w:themeColor="text1"/>
            </w:rPr>
            <w:t>张志</w:t>
          </w:r>
        </w:sdtContent>
      </w:sdt>
      <w:r>
        <w:rPr>
          <w:rFonts w:hint="eastAsia"/>
          <w:color w:val="000000" w:themeColor="text1"/>
        </w:rPr>
        <w:t xml:space="preserve"> </w:t>
      </w:r>
      <w:r w:rsidR="00DA2FAD">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0f6b900783346cfad817de4d84acf5e"/>
          <w:id w:val="1563980694"/>
          <w:placeholder>
            <w:docPart w:val="GBC22222222222222222222222222222"/>
          </w:placeholder>
          <w:dataBinding w:prefixMappings="xmlns:clcid-mr='clcid-mr'" w:xpath="/*/clcid-mr:KuaiJiJiGouFuZeRenXingMing[not(@periodRef)]" w:storeItemID="{89EBAB94-44A0-46A2-B712-30D997D04A6D}"/>
          <w:text/>
        </w:sdtPr>
        <w:sdtContent>
          <w:r w:rsidR="00B247CC">
            <w:rPr>
              <w:rFonts w:hint="eastAsia"/>
              <w:color w:val="000000" w:themeColor="text1"/>
            </w:rPr>
            <w:t>刘晓婧</w:t>
          </w:r>
        </w:sdtContent>
      </w:sdt>
    </w:p>
    <w:p w14:paraId="5628350C" w14:textId="77777777" w:rsidR="00CB57AE" w:rsidRDefault="00CB57AE">
      <w:pPr>
        <w:snapToGrid w:val="0"/>
        <w:spacing w:line="240" w:lineRule="atLeast"/>
        <w:ind w:rightChars="-73" w:right="-153"/>
        <w:rPr>
          <w:b/>
          <w:bCs w:val="0"/>
          <w:color w:val="000000" w:themeColor="text1"/>
        </w:rPr>
      </w:pPr>
    </w:p>
    <w:p w14:paraId="5F87F7AE" w14:textId="77777777" w:rsidR="00CB57AE" w:rsidRDefault="00CB57AE">
      <w:pPr>
        <w:rPr>
          <w:color w:val="000000" w:themeColor="text1"/>
        </w:rPr>
      </w:pPr>
      <w:bookmarkStart w:id="118" w:name="_Hlk10211424"/>
      <w:bookmarkEnd w:id="116"/>
      <w:bookmarkEnd w:id="118"/>
    </w:p>
    <w:p w14:paraId="7E35C4BE" w14:textId="77777777" w:rsidR="00CB57AE" w:rsidRDefault="00CB57AE">
      <w:pPr>
        <w:rPr>
          <w:color w:val="000000" w:themeColor="text1"/>
        </w:rPr>
      </w:pPr>
    </w:p>
    <w:p w14:paraId="6FC9BADC" w14:textId="77777777" w:rsidR="00CB57AE" w:rsidRDefault="00A315DF">
      <w:pPr>
        <w:pStyle w:val="3"/>
        <w:jc w:val="center"/>
        <w:rPr>
          <w:rFonts w:ascii="宋体" w:hAnsi="宋体"/>
          <w:color w:val="000000" w:themeColor="text1"/>
        </w:rPr>
      </w:pPr>
      <w:bookmarkStart w:id="119" w:name="_Hlk10211590"/>
      <w:r>
        <w:rPr>
          <w:rFonts w:ascii="宋体" w:hAnsi="宋体" w:hint="eastAsia"/>
          <w:color w:val="000000" w:themeColor="text1"/>
        </w:rPr>
        <w:t>合并</w:t>
      </w:r>
      <w:r>
        <w:rPr>
          <w:rFonts w:ascii="宋体" w:hAnsi="宋体"/>
          <w:color w:val="000000" w:themeColor="text1"/>
        </w:rPr>
        <w:t>现金流量表</w:t>
      </w:r>
    </w:p>
    <w:p w14:paraId="29128448" w14:textId="77777777" w:rsidR="00CB57AE" w:rsidRDefault="00A315DF">
      <w:pPr>
        <w:jc w:val="center"/>
        <w:rPr>
          <w:b/>
          <w:bCs w:val="0"/>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46698976" w14:textId="77777777" w:rsidR="00CB57AE" w:rsidRDefault="00A315DF">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合并现金流量表"/>
          <w:tag w:val="_GBC_7049413ddb8f4e5eac9cb9fb4f802433"/>
          <w:id w:val="-15680313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合并现金流量表"/>
          <w:tag w:val="_GBC_5ab1c6e244484b228b8cdc6ee3840fd6"/>
          <w:id w:val="11396125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4"/>
        <w:gridCol w:w="1528"/>
        <w:gridCol w:w="2119"/>
        <w:gridCol w:w="2112"/>
      </w:tblGrid>
      <w:tr w:rsidR="00CB57AE" w14:paraId="49903C4E" w14:textId="77777777">
        <w:sdt>
          <w:sdtPr>
            <w:tag w:val="_PLD_2a3b6af3ab824e2db1022630f7a58e18"/>
            <w:id w:val="-1759049767"/>
          </w:sdtPr>
          <w:sdtContent>
            <w:tc>
              <w:tcPr>
                <w:tcW w:w="1736" w:type="pct"/>
                <w:tcBorders>
                  <w:top w:val="outset" w:sz="4" w:space="0" w:color="auto"/>
                  <w:left w:val="outset" w:sz="4" w:space="0" w:color="auto"/>
                  <w:bottom w:val="outset" w:sz="4" w:space="0" w:color="auto"/>
                  <w:right w:val="outset" w:sz="4" w:space="0" w:color="auto"/>
                </w:tcBorders>
                <w:vAlign w:val="center"/>
              </w:tcPr>
              <w:p w14:paraId="59CB3C66" w14:textId="77777777" w:rsidR="00CB57AE" w:rsidRDefault="00A315DF">
                <w:pPr>
                  <w:jc w:val="center"/>
                  <w:rPr>
                    <w:b/>
                    <w:bCs w:val="0"/>
                    <w:color w:val="000000" w:themeColor="text1"/>
                  </w:rPr>
                </w:pPr>
                <w:r>
                  <w:rPr>
                    <w:b/>
                    <w:color w:val="000000" w:themeColor="text1"/>
                  </w:rPr>
                  <w:t>项目</w:t>
                </w:r>
              </w:p>
            </w:tc>
          </w:sdtContent>
        </w:sdt>
        <w:sdt>
          <w:sdtPr>
            <w:tag w:val="_PLD_49df1a6f5a224085bdcd56671a898d47"/>
            <w:id w:val="1565448441"/>
          </w:sdtPr>
          <w:sdtContent>
            <w:tc>
              <w:tcPr>
                <w:tcW w:w="866" w:type="pct"/>
                <w:tcBorders>
                  <w:top w:val="outset" w:sz="4" w:space="0" w:color="auto"/>
                  <w:left w:val="outset" w:sz="4" w:space="0" w:color="auto"/>
                  <w:bottom w:val="outset" w:sz="4" w:space="0" w:color="auto"/>
                  <w:right w:val="outset" w:sz="4" w:space="0" w:color="auto"/>
                </w:tcBorders>
                <w:vAlign w:val="center"/>
              </w:tcPr>
              <w:p w14:paraId="64D8E84C" w14:textId="77777777" w:rsidR="00CB57AE" w:rsidRDefault="00A315DF">
                <w:pPr>
                  <w:jc w:val="center"/>
                  <w:rPr>
                    <w:b/>
                    <w:color w:val="000000" w:themeColor="text1"/>
                  </w:rPr>
                </w:pPr>
                <w:r>
                  <w:rPr>
                    <w:b/>
                    <w:color w:val="000000" w:themeColor="text1"/>
                  </w:rPr>
                  <w:t>附注</w:t>
                </w:r>
              </w:p>
            </w:tc>
          </w:sdtContent>
        </w:sdt>
        <w:sdt>
          <w:sdtPr>
            <w:tag w:val="_PLD_aba5e14092764f689b78fdbe9892bc51"/>
            <w:id w:val="604616641"/>
          </w:sdtPr>
          <w:sdtContent>
            <w:tc>
              <w:tcPr>
                <w:tcW w:w="1201" w:type="pct"/>
                <w:tcBorders>
                  <w:top w:val="outset" w:sz="4" w:space="0" w:color="auto"/>
                  <w:left w:val="outset" w:sz="4" w:space="0" w:color="auto"/>
                  <w:bottom w:val="outset" w:sz="4" w:space="0" w:color="auto"/>
                  <w:right w:val="outset" w:sz="4" w:space="0" w:color="auto"/>
                </w:tcBorders>
                <w:vAlign w:val="center"/>
              </w:tcPr>
              <w:p w14:paraId="7054A43E" w14:textId="77777777" w:rsidR="00CB57AE" w:rsidRDefault="00A315DF">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8cac70c6f00c4266a9b8cff482cc71cc"/>
            <w:id w:val="-1104183126"/>
          </w:sdtPr>
          <w:sdtContent>
            <w:tc>
              <w:tcPr>
                <w:tcW w:w="1197" w:type="pct"/>
                <w:tcBorders>
                  <w:top w:val="outset" w:sz="4" w:space="0" w:color="auto"/>
                  <w:left w:val="outset" w:sz="4" w:space="0" w:color="auto"/>
                  <w:bottom w:val="outset" w:sz="4" w:space="0" w:color="auto"/>
                  <w:right w:val="outset" w:sz="4" w:space="0" w:color="auto"/>
                </w:tcBorders>
                <w:vAlign w:val="center"/>
              </w:tcPr>
              <w:p w14:paraId="7A2DC94B" w14:textId="77777777" w:rsidR="00CB57AE" w:rsidRDefault="00A315DF">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CB57AE" w14:paraId="19699501" w14:textId="77777777">
        <w:sdt>
          <w:sdtPr>
            <w:tag w:val="_PLD_ffd119a1ffa641c1a00397806a78ee23"/>
            <w:id w:val="1761025036"/>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D665221" w14:textId="77777777" w:rsidR="00CB57AE" w:rsidRDefault="00A315DF">
                <w:pPr>
                  <w:rPr>
                    <w:color w:val="000000" w:themeColor="text1"/>
                  </w:rPr>
                </w:pPr>
                <w:r>
                  <w:rPr>
                    <w:rFonts w:hint="eastAsia"/>
                    <w:b/>
                    <w:color w:val="000000" w:themeColor="text1"/>
                  </w:rPr>
                  <w:t>一、经营活动产生的现金流量：</w:t>
                </w:r>
              </w:p>
            </w:tc>
          </w:sdtContent>
        </w:sdt>
      </w:tr>
      <w:tr w:rsidR="00E41955" w14:paraId="7F48F298" w14:textId="77777777">
        <w:tc>
          <w:tcPr>
            <w:tcW w:w="1736" w:type="pct"/>
            <w:tcBorders>
              <w:top w:val="outset" w:sz="4" w:space="0" w:color="auto"/>
              <w:left w:val="outset" w:sz="4" w:space="0" w:color="auto"/>
              <w:bottom w:val="outset" w:sz="4" w:space="0" w:color="auto"/>
              <w:right w:val="outset" w:sz="4" w:space="0" w:color="auto"/>
            </w:tcBorders>
            <w:vAlign w:val="center"/>
          </w:tcPr>
          <w:p w14:paraId="0286191D" w14:textId="77777777" w:rsidR="00E41955" w:rsidRDefault="00E41955" w:rsidP="00E41955">
            <w:pPr>
              <w:ind w:firstLineChars="100" w:firstLine="210"/>
              <w:rPr>
                <w:color w:val="000000" w:themeColor="text1"/>
              </w:rPr>
            </w:pPr>
            <w:r>
              <w:rPr>
                <w:rFonts w:hint="eastAsia"/>
                <w:color w:val="000000" w:themeColor="text1"/>
              </w:rPr>
              <w:t>销售商品、提供劳务收到的现金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6D7E2787"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1BBF5684" w14:textId="0857C322" w:rsidR="00E41955" w:rsidRPr="00E41955" w:rsidRDefault="00E41955" w:rsidP="00E41955">
            <w:pPr>
              <w:jc w:val="right"/>
              <w:rPr>
                <w:rFonts w:ascii="宋体" w:hAnsi="宋体"/>
              </w:rPr>
            </w:pPr>
            <w:r w:rsidRPr="00E41955">
              <w:rPr>
                <w:rFonts w:ascii="宋体" w:hAnsi="宋体" w:hint="eastAsia"/>
              </w:rPr>
              <w:t xml:space="preserve">2,257,897,644.91 </w:t>
            </w:r>
          </w:p>
        </w:tc>
        <w:tc>
          <w:tcPr>
            <w:tcW w:w="1197" w:type="pct"/>
            <w:tcBorders>
              <w:top w:val="outset" w:sz="4" w:space="0" w:color="auto"/>
              <w:left w:val="outset" w:sz="4" w:space="0" w:color="auto"/>
              <w:bottom w:val="outset" w:sz="4" w:space="0" w:color="auto"/>
              <w:right w:val="outset" w:sz="4" w:space="0" w:color="auto"/>
            </w:tcBorders>
            <w:vAlign w:val="center"/>
          </w:tcPr>
          <w:p w14:paraId="1666C2B9" w14:textId="6D86F173" w:rsidR="00E41955" w:rsidRPr="00E41955" w:rsidRDefault="00E41955" w:rsidP="00E41955">
            <w:pPr>
              <w:jc w:val="right"/>
              <w:rPr>
                <w:rFonts w:ascii="宋体" w:hAnsi="宋体"/>
              </w:rPr>
            </w:pPr>
            <w:r w:rsidRPr="00E41955">
              <w:rPr>
                <w:rFonts w:ascii="宋体" w:hAnsi="宋体" w:hint="eastAsia"/>
              </w:rPr>
              <w:t xml:space="preserve"> 2,522,618,038.23 </w:t>
            </w:r>
          </w:p>
        </w:tc>
      </w:tr>
      <w:tr w:rsidR="00CB57AE" w14:paraId="7203E757" w14:textId="77777777">
        <w:tc>
          <w:tcPr>
            <w:tcW w:w="1736" w:type="pct"/>
            <w:tcBorders>
              <w:top w:val="outset" w:sz="4" w:space="0" w:color="auto"/>
              <w:left w:val="outset" w:sz="4" w:space="0" w:color="auto"/>
              <w:bottom w:val="outset" w:sz="4" w:space="0" w:color="auto"/>
              <w:right w:val="outset" w:sz="4" w:space="0" w:color="auto"/>
            </w:tcBorders>
            <w:vAlign w:val="center"/>
          </w:tcPr>
          <w:p w14:paraId="2C8FA4AF" w14:textId="77777777" w:rsidR="00CB57AE" w:rsidRDefault="00A315DF">
            <w:pPr>
              <w:ind w:firstLineChars="100" w:firstLine="210"/>
              <w:rPr>
                <w:color w:val="000000" w:themeColor="text1"/>
              </w:rPr>
            </w:pPr>
            <w:r>
              <w:rPr>
                <w:rFonts w:hint="eastAsia"/>
                <w:color w:val="000000" w:themeColor="text1"/>
              </w:rPr>
              <w:t>客户存款和同业存放款项净增加额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1DADA3F8" w14:textId="77777777" w:rsidR="00CB57AE" w:rsidRDefault="00CB57AE"/>
        </w:tc>
        <w:tc>
          <w:tcPr>
            <w:tcW w:w="1201" w:type="pct"/>
            <w:tcBorders>
              <w:top w:val="outset" w:sz="4" w:space="0" w:color="auto"/>
              <w:left w:val="outset" w:sz="4" w:space="0" w:color="auto"/>
              <w:bottom w:val="outset" w:sz="4" w:space="0" w:color="auto"/>
              <w:right w:val="outset" w:sz="4" w:space="0" w:color="auto"/>
            </w:tcBorders>
            <w:vAlign w:val="center"/>
          </w:tcPr>
          <w:p w14:paraId="29782521" w14:textId="77777777" w:rsidR="00CB57AE" w:rsidRPr="00E41955" w:rsidRDefault="00CB57AE">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01353A22" w14:textId="77777777" w:rsidR="00CB57AE" w:rsidRPr="00E41955" w:rsidRDefault="00CB57AE">
            <w:pPr>
              <w:jc w:val="right"/>
              <w:rPr>
                <w:rFonts w:ascii="宋体" w:hAnsi="宋体"/>
              </w:rPr>
            </w:pPr>
          </w:p>
        </w:tc>
      </w:tr>
      <w:tr w:rsidR="00CB57AE" w14:paraId="45DFC2E4" w14:textId="77777777">
        <w:tc>
          <w:tcPr>
            <w:tcW w:w="1736" w:type="pct"/>
            <w:tcBorders>
              <w:top w:val="outset" w:sz="4" w:space="0" w:color="auto"/>
              <w:left w:val="outset" w:sz="4" w:space="0" w:color="auto"/>
              <w:bottom w:val="outset" w:sz="4" w:space="0" w:color="auto"/>
              <w:right w:val="outset" w:sz="4" w:space="0" w:color="auto"/>
            </w:tcBorders>
            <w:vAlign w:val="center"/>
          </w:tcPr>
          <w:p w14:paraId="1ACEEF44" w14:textId="77777777" w:rsidR="00CB57AE" w:rsidRDefault="00A315DF">
            <w:pPr>
              <w:ind w:firstLineChars="100" w:firstLine="210"/>
              <w:rPr>
                <w:color w:val="000000" w:themeColor="text1"/>
              </w:rPr>
            </w:pPr>
            <w:r>
              <w:rPr>
                <w:rFonts w:hint="eastAsia"/>
                <w:color w:val="000000" w:themeColor="text1"/>
              </w:rPr>
              <w:t>向中央银行借款净增加额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0FBDD00F" w14:textId="77777777" w:rsidR="00CB57AE" w:rsidRDefault="00CB57AE"/>
        </w:tc>
        <w:tc>
          <w:tcPr>
            <w:tcW w:w="1201" w:type="pct"/>
            <w:tcBorders>
              <w:top w:val="outset" w:sz="4" w:space="0" w:color="auto"/>
              <w:left w:val="outset" w:sz="4" w:space="0" w:color="auto"/>
              <w:bottom w:val="outset" w:sz="4" w:space="0" w:color="auto"/>
              <w:right w:val="outset" w:sz="4" w:space="0" w:color="auto"/>
            </w:tcBorders>
            <w:vAlign w:val="center"/>
          </w:tcPr>
          <w:p w14:paraId="7FE38671" w14:textId="77777777" w:rsidR="00CB57AE" w:rsidRPr="00E41955" w:rsidRDefault="00CB57AE">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56A9A9B1" w14:textId="77777777" w:rsidR="00CB57AE" w:rsidRPr="00E41955" w:rsidRDefault="00CB57AE">
            <w:pPr>
              <w:jc w:val="right"/>
              <w:rPr>
                <w:rFonts w:ascii="宋体" w:hAnsi="宋体"/>
              </w:rPr>
            </w:pPr>
          </w:p>
        </w:tc>
      </w:tr>
      <w:tr w:rsidR="00CB57AE" w14:paraId="08C81025" w14:textId="77777777">
        <w:tc>
          <w:tcPr>
            <w:tcW w:w="1736" w:type="pct"/>
            <w:tcBorders>
              <w:top w:val="outset" w:sz="4" w:space="0" w:color="auto"/>
              <w:left w:val="outset" w:sz="4" w:space="0" w:color="auto"/>
              <w:bottom w:val="outset" w:sz="4" w:space="0" w:color="auto"/>
              <w:right w:val="outset" w:sz="4" w:space="0" w:color="auto"/>
            </w:tcBorders>
            <w:vAlign w:val="center"/>
          </w:tcPr>
          <w:p w14:paraId="34448BA1" w14:textId="77777777" w:rsidR="00CB57AE" w:rsidRDefault="00A315DF">
            <w:pPr>
              <w:ind w:firstLineChars="100" w:firstLine="210"/>
              <w:rPr>
                <w:color w:val="000000" w:themeColor="text1"/>
              </w:rPr>
            </w:pPr>
            <w:r>
              <w:rPr>
                <w:rFonts w:hint="eastAsia"/>
                <w:color w:val="000000" w:themeColor="text1"/>
              </w:rPr>
              <w:t>向其他金融机构拆入资金净增加额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44AD816B" w14:textId="77777777" w:rsidR="00CB57AE" w:rsidRDefault="00CB57AE"/>
        </w:tc>
        <w:tc>
          <w:tcPr>
            <w:tcW w:w="1201" w:type="pct"/>
            <w:tcBorders>
              <w:top w:val="outset" w:sz="4" w:space="0" w:color="auto"/>
              <w:left w:val="outset" w:sz="4" w:space="0" w:color="auto"/>
              <w:bottom w:val="outset" w:sz="4" w:space="0" w:color="auto"/>
              <w:right w:val="outset" w:sz="4" w:space="0" w:color="auto"/>
            </w:tcBorders>
            <w:vAlign w:val="center"/>
          </w:tcPr>
          <w:p w14:paraId="4F4ACF38" w14:textId="77777777" w:rsidR="00CB57AE" w:rsidRPr="00E41955" w:rsidRDefault="00CB57AE">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03FC8006" w14:textId="77777777" w:rsidR="00CB57AE" w:rsidRPr="00E41955" w:rsidRDefault="00CB57AE">
            <w:pPr>
              <w:jc w:val="right"/>
              <w:rPr>
                <w:rFonts w:ascii="宋体" w:hAnsi="宋体"/>
              </w:rPr>
            </w:pPr>
          </w:p>
        </w:tc>
      </w:tr>
      <w:tr w:rsidR="00CB57AE" w14:paraId="7B74B832" w14:textId="77777777">
        <w:tc>
          <w:tcPr>
            <w:tcW w:w="1736" w:type="pct"/>
            <w:tcBorders>
              <w:top w:val="outset" w:sz="4" w:space="0" w:color="auto"/>
              <w:left w:val="outset" w:sz="4" w:space="0" w:color="auto"/>
              <w:bottom w:val="outset" w:sz="4" w:space="0" w:color="auto"/>
              <w:right w:val="outset" w:sz="4" w:space="0" w:color="auto"/>
            </w:tcBorders>
            <w:vAlign w:val="center"/>
          </w:tcPr>
          <w:p w14:paraId="7E200420" w14:textId="77777777" w:rsidR="00CB57AE" w:rsidRDefault="00A315DF">
            <w:pPr>
              <w:ind w:firstLineChars="100" w:firstLine="210"/>
              <w:rPr>
                <w:color w:val="000000" w:themeColor="text1"/>
              </w:rPr>
            </w:pPr>
            <w:r>
              <w:rPr>
                <w:rFonts w:hint="eastAsia"/>
                <w:color w:val="000000" w:themeColor="text1"/>
              </w:rPr>
              <w:t>收到原保险合同保费取得的现金</w:t>
            </w:r>
          </w:p>
        </w:tc>
        <w:tc>
          <w:tcPr>
            <w:tcW w:w="866" w:type="pct"/>
            <w:tcBorders>
              <w:top w:val="outset" w:sz="4" w:space="0" w:color="auto"/>
              <w:left w:val="outset" w:sz="4" w:space="0" w:color="auto"/>
              <w:bottom w:val="outset" w:sz="4" w:space="0" w:color="auto"/>
              <w:right w:val="outset" w:sz="4" w:space="0" w:color="auto"/>
            </w:tcBorders>
            <w:vAlign w:val="center"/>
          </w:tcPr>
          <w:p w14:paraId="2D4B31AB" w14:textId="77777777" w:rsidR="00CB57AE" w:rsidRDefault="00CB57AE"/>
        </w:tc>
        <w:tc>
          <w:tcPr>
            <w:tcW w:w="1201" w:type="pct"/>
            <w:tcBorders>
              <w:top w:val="outset" w:sz="4" w:space="0" w:color="auto"/>
              <w:left w:val="outset" w:sz="4" w:space="0" w:color="auto"/>
              <w:bottom w:val="outset" w:sz="4" w:space="0" w:color="auto"/>
              <w:right w:val="outset" w:sz="4" w:space="0" w:color="auto"/>
            </w:tcBorders>
            <w:vAlign w:val="center"/>
          </w:tcPr>
          <w:p w14:paraId="38BD3248" w14:textId="77777777" w:rsidR="00CB57AE" w:rsidRPr="00E41955" w:rsidRDefault="00CB57AE">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4D3EC0BC" w14:textId="77777777" w:rsidR="00CB57AE" w:rsidRPr="00E41955" w:rsidRDefault="00CB57AE">
            <w:pPr>
              <w:jc w:val="right"/>
              <w:rPr>
                <w:rFonts w:ascii="宋体" w:hAnsi="宋体"/>
              </w:rPr>
            </w:pPr>
          </w:p>
        </w:tc>
      </w:tr>
      <w:tr w:rsidR="00CB57AE" w14:paraId="5E767ACF" w14:textId="77777777">
        <w:tc>
          <w:tcPr>
            <w:tcW w:w="1736" w:type="pct"/>
            <w:tcBorders>
              <w:top w:val="outset" w:sz="4" w:space="0" w:color="auto"/>
              <w:left w:val="outset" w:sz="4" w:space="0" w:color="auto"/>
              <w:bottom w:val="outset" w:sz="4" w:space="0" w:color="auto"/>
              <w:right w:val="outset" w:sz="4" w:space="0" w:color="auto"/>
            </w:tcBorders>
            <w:vAlign w:val="center"/>
          </w:tcPr>
          <w:p w14:paraId="47CB5671" w14:textId="77777777" w:rsidR="00CB57AE" w:rsidRDefault="00A315DF">
            <w:pPr>
              <w:ind w:firstLineChars="100" w:firstLine="210"/>
              <w:rPr>
                <w:color w:val="000000" w:themeColor="text1"/>
              </w:rPr>
            </w:pPr>
            <w:r>
              <w:rPr>
                <w:rFonts w:hint="eastAsia"/>
                <w:color w:val="000000" w:themeColor="text1"/>
              </w:rPr>
              <w:t>收到再保业务现金净额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5EC005B0" w14:textId="77777777" w:rsidR="00CB57AE" w:rsidRDefault="00CB57AE"/>
        </w:tc>
        <w:tc>
          <w:tcPr>
            <w:tcW w:w="1201" w:type="pct"/>
            <w:tcBorders>
              <w:top w:val="outset" w:sz="4" w:space="0" w:color="auto"/>
              <w:left w:val="outset" w:sz="4" w:space="0" w:color="auto"/>
              <w:bottom w:val="outset" w:sz="4" w:space="0" w:color="auto"/>
              <w:right w:val="outset" w:sz="4" w:space="0" w:color="auto"/>
            </w:tcBorders>
            <w:vAlign w:val="center"/>
          </w:tcPr>
          <w:p w14:paraId="07A72C93" w14:textId="77777777" w:rsidR="00CB57AE" w:rsidRPr="00E41955" w:rsidRDefault="00CB57AE">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3365ABA4" w14:textId="77777777" w:rsidR="00CB57AE" w:rsidRPr="00E41955" w:rsidRDefault="00CB57AE">
            <w:pPr>
              <w:jc w:val="right"/>
              <w:rPr>
                <w:rFonts w:ascii="宋体" w:hAnsi="宋体"/>
              </w:rPr>
            </w:pPr>
          </w:p>
        </w:tc>
      </w:tr>
      <w:tr w:rsidR="00CB57AE" w14:paraId="0987955A" w14:textId="77777777">
        <w:tc>
          <w:tcPr>
            <w:tcW w:w="1736" w:type="pct"/>
            <w:tcBorders>
              <w:top w:val="outset" w:sz="4" w:space="0" w:color="auto"/>
              <w:left w:val="outset" w:sz="4" w:space="0" w:color="auto"/>
              <w:bottom w:val="outset" w:sz="4" w:space="0" w:color="auto"/>
              <w:right w:val="outset" w:sz="4" w:space="0" w:color="auto"/>
            </w:tcBorders>
            <w:vAlign w:val="center"/>
          </w:tcPr>
          <w:p w14:paraId="025234F0" w14:textId="77777777" w:rsidR="00CB57AE" w:rsidRDefault="00A315DF">
            <w:pPr>
              <w:ind w:firstLineChars="100" w:firstLine="210"/>
              <w:rPr>
                <w:color w:val="000000" w:themeColor="text1"/>
              </w:rPr>
            </w:pPr>
            <w:r>
              <w:rPr>
                <w:rFonts w:hint="eastAsia"/>
                <w:color w:val="000000" w:themeColor="text1"/>
              </w:rPr>
              <w:t>保户储金及投资款净增加额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26C59795" w14:textId="77777777" w:rsidR="00CB57AE" w:rsidRDefault="00CB57AE"/>
        </w:tc>
        <w:tc>
          <w:tcPr>
            <w:tcW w:w="1201" w:type="pct"/>
            <w:tcBorders>
              <w:top w:val="outset" w:sz="4" w:space="0" w:color="auto"/>
              <w:left w:val="outset" w:sz="4" w:space="0" w:color="auto"/>
              <w:bottom w:val="outset" w:sz="4" w:space="0" w:color="auto"/>
              <w:right w:val="outset" w:sz="4" w:space="0" w:color="auto"/>
            </w:tcBorders>
            <w:vAlign w:val="center"/>
          </w:tcPr>
          <w:p w14:paraId="0554F20C" w14:textId="77777777" w:rsidR="00CB57AE" w:rsidRPr="00E41955" w:rsidRDefault="00CB57AE">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26D66258" w14:textId="77777777" w:rsidR="00CB57AE" w:rsidRPr="00E41955" w:rsidRDefault="00CB57AE">
            <w:pPr>
              <w:jc w:val="right"/>
              <w:rPr>
                <w:rFonts w:ascii="宋体" w:hAnsi="宋体"/>
              </w:rPr>
            </w:pPr>
          </w:p>
        </w:tc>
      </w:tr>
      <w:tr w:rsidR="00CB57AE" w14:paraId="1CD42EB3" w14:textId="77777777">
        <w:tc>
          <w:tcPr>
            <w:tcW w:w="1736" w:type="pct"/>
            <w:tcBorders>
              <w:top w:val="outset" w:sz="4" w:space="0" w:color="auto"/>
              <w:left w:val="outset" w:sz="4" w:space="0" w:color="auto"/>
              <w:bottom w:val="outset" w:sz="4" w:space="0" w:color="auto"/>
              <w:right w:val="outset" w:sz="4" w:space="0" w:color="auto"/>
            </w:tcBorders>
            <w:vAlign w:val="center"/>
          </w:tcPr>
          <w:p w14:paraId="317946D5" w14:textId="77777777" w:rsidR="00CB57AE" w:rsidRDefault="00A315DF">
            <w:pPr>
              <w:ind w:firstLineChars="100" w:firstLine="210"/>
              <w:rPr>
                <w:color w:val="000000" w:themeColor="text1"/>
              </w:rPr>
            </w:pPr>
            <w:r>
              <w:rPr>
                <w:rFonts w:hint="eastAsia"/>
                <w:color w:val="000000" w:themeColor="text1"/>
              </w:rPr>
              <w:t>收取利息、手续费及佣金的现金</w:t>
            </w:r>
          </w:p>
        </w:tc>
        <w:tc>
          <w:tcPr>
            <w:tcW w:w="866" w:type="pct"/>
            <w:tcBorders>
              <w:top w:val="outset" w:sz="4" w:space="0" w:color="auto"/>
              <w:left w:val="outset" w:sz="4" w:space="0" w:color="auto"/>
              <w:bottom w:val="outset" w:sz="4" w:space="0" w:color="auto"/>
              <w:right w:val="outset" w:sz="4" w:space="0" w:color="auto"/>
            </w:tcBorders>
            <w:vAlign w:val="center"/>
          </w:tcPr>
          <w:p w14:paraId="149F2882" w14:textId="77777777" w:rsidR="00CB57AE" w:rsidRDefault="00CB57AE"/>
        </w:tc>
        <w:tc>
          <w:tcPr>
            <w:tcW w:w="1201" w:type="pct"/>
            <w:tcBorders>
              <w:top w:val="outset" w:sz="4" w:space="0" w:color="auto"/>
              <w:left w:val="outset" w:sz="4" w:space="0" w:color="auto"/>
              <w:bottom w:val="outset" w:sz="4" w:space="0" w:color="auto"/>
              <w:right w:val="outset" w:sz="4" w:space="0" w:color="auto"/>
            </w:tcBorders>
            <w:vAlign w:val="center"/>
          </w:tcPr>
          <w:p w14:paraId="38E1AF83" w14:textId="77777777" w:rsidR="00CB57AE" w:rsidRPr="00E41955" w:rsidRDefault="00CB57AE">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4516F57A" w14:textId="77777777" w:rsidR="00CB57AE" w:rsidRPr="00E41955" w:rsidRDefault="00CB57AE">
            <w:pPr>
              <w:jc w:val="right"/>
              <w:rPr>
                <w:rFonts w:ascii="宋体" w:hAnsi="宋体"/>
              </w:rPr>
            </w:pPr>
          </w:p>
        </w:tc>
      </w:tr>
      <w:tr w:rsidR="00CB57AE" w14:paraId="33FA9D4C" w14:textId="77777777">
        <w:tc>
          <w:tcPr>
            <w:tcW w:w="1736" w:type="pct"/>
            <w:tcBorders>
              <w:top w:val="outset" w:sz="4" w:space="0" w:color="auto"/>
              <w:left w:val="outset" w:sz="4" w:space="0" w:color="auto"/>
              <w:bottom w:val="outset" w:sz="4" w:space="0" w:color="auto"/>
              <w:right w:val="outset" w:sz="4" w:space="0" w:color="auto"/>
            </w:tcBorders>
            <w:vAlign w:val="center"/>
          </w:tcPr>
          <w:p w14:paraId="131059A7" w14:textId="77777777" w:rsidR="00CB57AE" w:rsidRDefault="00A315DF">
            <w:pPr>
              <w:ind w:firstLineChars="100" w:firstLine="210"/>
              <w:rPr>
                <w:color w:val="000000" w:themeColor="text1"/>
              </w:rPr>
            </w:pPr>
            <w:r>
              <w:rPr>
                <w:rFonts w:hint="eastAsia"/>
                <w:color w:val="000000" w:themeColor="text1"/>
              </w:rPr>
              <w:t>拆入资金净增加额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754C2039" w14:textId="77777777" w:rsidR="00CB57AE" w:rsidRDefault="00CB57AE"/>
        </w:tc>
        <w:tc>
          <w:tcPr>
            <w:tcW w:w="1201" w:type="pct"/>
            <w:tcBorders>
              <w:top w:val="outset" w:sz="4" w:space="0" w:color="auto"/>
              <w:left w:val="outset" w:sz="4" w:space="0" w:color="auto"/>
              <w:bottom w:val="outset" w:sz="4" w:space="0" w:color="auto"/>
              <w:right w:val="outset" w:sz="4" w:space="0" w:color="auto"/>
            </w:tcBorders>
            <w:vAlign w:val="center"/>
          </w:tcPr>
          <w:p w14:paraId="047D32A2" w14:textId="77777777" w:rsidR="00CB57AE" w:rsidRPr="00E41955" w:rsidRDefault="00CB57AE">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520C1125" w14:textId="77777777" w:rsidR="00CB57AE" w:rsidRPr="00E41955" w:rsidRDefault="00CB57AE">
            <w:pPr>
              <w:jc w:val="right"/>
              <w:rPr>
                <w:rFonts w:ascii="宋体" w:hAnsi="宋体"/>
              </w:rPr>
            </w:pPr>
          </w:p>
        </w:tc>
      </w:tr>
      <w:tr w:rsidR="00CB57AE" w14:paraId="476AC3FC" w14:textId="77777777">
        <w:tc>
          <w:tcPr>
            <w:tcW w:w="1736" w:type="pct"/>
            <w:tcBorders>
              <w:top w:val="outset" w:sz="4" w:space="0" w:color="auto"/>
              <w:left w:val="outset" w:sz="4" w:space="0" w:color="auto"/>
              <w:bottom w:val="outset" w:sz="4" w:space="0" w:color="auto"/>
              <w:right w:val="outset" w:sz="4" w:space="0" w:color="auto"/>
            </w:tcBorders>
            <w:vAlign w:val="center"/>
          </w:tcPr>
          <w:p w14:paraId="307132D2" w14:textId="77777777" w:rsidR="00CB57AE" w:rsidRDefault="00A315DF">
            <w:pPr>
              <w:ind w:firstLineChars="100" w:firstLine="210"/>
              <w:rPr>
                <w:color w:val="000000" w:themeColor="text1"/>
              </w:rPr>
            </w:pPr>
            <w:r>
              <w:rPr>
                <w:rFonts w:hint="eastAsia"/>
                <w:color w:val="000000" w:themeColor="text1"/>
              </w:rPr>
              <w:t>回购业务资金净增加额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01B75D56" w14:textId="77777777" w:rsidR="00CB57AE" w:rsidRDefault="00CB57AE"/>
        </w:tc>
        <w:tc>
          <w:tcPr>
            <w:tcW w:w="1201" w:type="pct"/>
            <w:tcBorders>
              <w:top w:val="outset" w:sz="4" w:space="0" w:color="auto"/>
              <w:left w:val="outset" w:sz="4" w:space="0" w:color="auto"/>
              <w:bottom w:val="outset" w:sz="4" w:space="0" w:color="auto"/>
              <w:right w:val="outset" w:sz="4" w:space="0" w:color="auto"/>
            </w:tcBorders>
            <w:vAlign w:val="center"/>
          </w:tcPr>
          <w:p w14:paraId="728464CF" w14:textId="77777777" w:rsidR="00CB57AE" w:rsidRPr="00E41955" w:rsidRDefault="00CB57AE">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5C1C5EB9" w14:textId="77777777" w:rsidR="00CB57AE" w:rsidRPr="00E41955" w:rsidRDefault="00CB57AE">
            <w:pPr>
              <w:jc w:val="right"/>
              <w:rPr>
                <w:rFonts w:ascii="宋体" w:hAnsi="宋体"/>
              </w:rPr>
            </w:pPr>
          </w:p>
        </w:tc>
      </w:tr>
      <w:tr w:rsidR="00CB57AE" w14:paraId="77883D74" w14:textId="77777777">
        <w:tc>
          <w:tcPr>
            <w:tcW w:w="1736" w:type="pct"/>
            <w:tcBorders>
              <w:top w:val="outset" w:sz="4" w:space="0" w:color="auto"/>
              <w:left w:val="outset" w:sz="4" w:space="0" w:color="auto"/>
              <w:bottom w:val="outset" w:sz="4" w:space="0" w:color="auto"/>
              <w:right w:val="outset" w:sz="4" w:space="0" w:color="auto"/>
            </w:tcBorders>
            <w:vAlign w:val="center"/>
          </w:tcPr>
          <w:p w14:paraId="65ED8026" w14:textId="77777777" w:rsidR="00CB57AE" w:rsidRDefault="00A315DF">
            <w:pPr>
              <w:ind w:firstLineChars="100" w:firstLine="210"/>
              <w:rPr>
                <w:color w:val="000000" w:themeColor="text1"/>
              </w:rPr>
            </w:pPr>
            <w:r>
              <w:rPr>
                <w:rFonts w:hint="eastAsia"/>
                <w:color w:val="000000" w:themeColor="text1"/>
              </w:rPr>
              <w:t>代理买卖证券收到的现金净额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635A1755" w14:textId="77777777" w:rsidR="00CB57AE" w:rsidRDefault="00CB57AE"/>
        </w:tc>
        <w:tc>
          <w:tcPr>
            <w:tcW w:w="1201" w:type="pct"/>
            <w:tcBorders>
              <w:top w:val="outset" w:sz="4" w:space="0" w:color="auto"/>
              <w:left w:val="outset" w:sz="4" w:space="0" w:color="auto"/>
              <w:bottom w:val="outset" w:sz="4" w:space="0" w:color="auto"/>
              <w:right w:val="outset" w:sz="4" w:space="0" w:color="auto"/>
            </w:tcBorders>
            <w:vAlign w:val="center"/>
          </w:tcPr>
          <w:p w14:paraId="123DF671" w14:textId="77777777" w:rsidR="00CB57AE" w:rsidRPr="00E41955" w:rsidRDefault="00CB57AE">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6E24095E" w14:textId="77777777" w:rsidR="00CB57AE" w:rsidRPr="00E41955" w:rsidRDefault="00CB57AE">
            <w:pPr>
              <w:jc w:val="right"/>
              <w:rPr>
                <w:rFonts w:ascii="宋体" w:hAnsi="宋体"/>
              </w:rPr>
            </w:pPr>
          </w:p>
        </w:tc>
      </w:tr>
      <w:tr w:rsidR="00E41955" w14:paraId="46C4A7DC" w14:textId="77777777">
        <w:tc>
          <w:tcPr>
            <w:tcW w:w="1736" w:type="pct"/>
            <w:tcBorders>
              <w:top w:val="outset" w:sz="4" w:space="0" w:color="auto"/>
              <w:left w:val="outset" w:sz="4" w:space="0" w:color="auto"/>
              <w:bottom w:val="outset" w:sz="4" w:space="0" w:color="auto"/>
              <w:right w:val="outset" w:sz="4" w:space="0" w:color="auto"/>
            </w:tcBorders>
            <w:vAlign w:val="center"/>
          </w:tcPr>
          <w:p w14:paraId="40AA70F8" w14:textId="77777777" w:rsidR="00E41955" w:rsidRDefault="00E41955" w:rsidP="00E41955">
            <w:pPr>
              <w:ind w:firstLineChars="100" w:firstLine="210"/>
              <w:rPr>
                <w:color w:val="000000" w:themeColor="text1"/>
              </w:rPr>
            </w:pPr>
            <w:r>
              <w:rPr>
                <w:rFonts w:hint="eastAsia"/>
                <w:color w:val="000000" w:themeColor="text1"/>
              </w:rPr>
              <w:t>收到的税费返还</w:t>
            </w:r>
          </w:p>
        </w:tc>
        <w:tc>
          <w:tcPr>
            <w:tcW w:w="866" w:type="pct"/>
            <w:tcBorders>
              <w:top w:val="outset" w:sz="4" w:space="0" w:color="auto"/>
              <w:left w:val="outset" w:sz="4" w:space="0" w:color="auto"/>
              <w:bottom w:val="outset" w:sz="4" w:space="0" w:color="auto"/>
              <w:right w:val="outset" w:sz="4" w:space="0" w:color="auto"/>
            </w:tcBorders>
            <w:vAlign w:val="center"/>
          </w:tcPr>
          <w:p w14:paraId="65BCAE3C"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12753354" w14:textId="5EB68C62" w:rsidR="00E41955" w:rsidRPr="00E41955" w:rsidRDefault="00E41955" w:rsidP="00E41955">
            <w:pPr>
              <w:jc w:val="right"/>
              <w:rPr>
                <w:rFonts w:ascii="宋体" w:hAnsi="宋体"/>
              </w:rPr>
            </w:pPr>
            <w:r w:rsidRPr="00E41955">
              <w:rPr>
                <w:rFonts w:ascii="宋体" w:hAnsi="宋体"/>
              </w:rPr>
              <w:t>3,270,751.57</w:t>
            </w:r>
          </w:p>
        </w:tc>
        <w:tc>
          <w:tcPr>
            <w:tcW w:w="1197" w:type="pct"/>
            <w:tcBorders>
              <w:top w:val="outset" w:sz="4" w:space="0" w:color="auto"/>
              <w:left w:val="outset" w:sz="4" w:space="0" w:color="auto"/>
              <w:bottom w:val="outset" w:sz="4" w:space="0" w:color="auto"/>
              <w:right w:val="outset" w:sz="4" w:space="0" w:color="auto"/>
            </w:tcBorders>
            <w:vAlign w:val="center"/>
          </w:tcPr>
          <w:p w14:paraId="353ED6D6" w14:textId="1C3483B7" w:rsidR="00E41955" w:rsidRPr="00E41955" w:rsidRDefault="00E41955" w:rsidP="00E41955">
            <w:pPr>
              <w:jc w:val="right"/>
              <w:rPr>
                <w:rFonts w:ascii="宋体" w:hAnsi="宋体"/>
              </w:rPr>
            </w:pPr>
            <w:r w:rsidRPr="00E41955">
              <w:rPr>
                <w:rFonts w:ascii="宋体" w:hAnsi="宋体"/>
              </w:rPr>
              <w:t>6,188,476.57</w:t>
            </w:r>
          </w:p>
        </w:tc>
      </w:tr>
      <w:tr w:rsidR="00E41955" w14:paraId="66C59935" w14:textId="77777777">
        <w:tc>
          <w:tcPr>
            <w:tcW w:w="1736" w:type="pct"/>
            <w:tcBorders>
              <w:top w:val="outset" w:sz="4" w:space="0" w:color="auto"/>
              <w:left w:val="outset" w:sz="4" w:space="0" w:color="auto"/>
              <w:bottom w:val="outset" w:sz="4" w:space="0" w:color="auto"/>
              <w:right w:val="outset" w:sz="4" w:space="0" w:color="auto"/>
            </w:tcBorders>
            <w:vAlign w:val="center"/>
          </w:tcPr>
          <w:p w14:paraId="01686DC8" w14:textId="77777777" w:rsidR="00E41955" w:rsidRDefault="00E41955" w:rsidP="00E41955">
            <w:pPr>
              <w:ind w:firstLineChars="100" w:firstLine="210"/>
              <w:rPr>
                <w:color w:val="000000" w:themeColor="text1"/>
              </w:rPr>
            </w:pPr>
            <w:r>
              <w:rPr>
                <w:rFonts w:hint="eastAsia"/>
                <w:color w:val="000000" w:themeColor="text1"/>
              </w:rPr>
              <w:t>收到其他与经营活动有关的现金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1E483061"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5274BED9" w14:textId="25ADBD7A" w:rsidR="00E41955" w:rsidRPr="00E41955" w:rsidRDefault="00E41955" w:rsidP="00E41955">
            <w:pPr>
              <w:jc w:val="right"/>
              <w:rPr>
                <w:rFonts w:ascii="宋体" w:hAnsi="宋体"/>
              </w:rPr>
            </w:pPr>
            <w:r w:rsidRPr="00E41955">
              <w:rPr>
                <w:rFonts w:ascii="宋体" w:hAnsi="宋体"/>
              </w:rPr>
              <w:t>2,566,579.39</w:t>
            </w:r>
          </w:p>
        </w:tc>
        <w:tc>
          <w:tcPr>
            <w:tcW w:w="1197" w:type="pct"/>
            <w:tcBorders>
              <w:top w:val="outset" w:sz="4" w:space="0" w:color="auto"/>
              <w:left w:val="outset" w:sz="4" w:space="0" w:color="auto"/>
              <w:bottom w:val="outset" w:sz="4" w:space="0" w:color="auto"/>
              <w:right w:val="outset" w:sz="4" w:space="0" w:color="auto"/>
            </w:tcBorders>
            <w:vAlign w:val="center"/>
          </w:tcPr>
          <w:p w14:paraId="63CA665B" w14:textId="154ABB6D" w:rsidR="00E41955" w:rsidRPr="00E41955" w:rsidRDefault="00E41955" w:rsidP="00E41955">
            <w:pPr>
              <w:jc w:val="right"/>
              <w:rPr>
                <w:rFonts w:ascii="宋体" w:hAnsi="宋体"/>
              </w:rPr>
            </w:pPr>
            <w:r w:rsidRPr="00E41955">
              <w:rPr>
                <w:rFonts w:ascii="宋体" w:hAnsi="宋体"/>
              </w:rPr>
              <w:t>2,400,323.51</w:t>
            </w:r>
          </w:p>
        </w:tc>
      </w:tr>
      <w:tr w:rsidR="00E41955" w14:paraId="66DE5F10" w14:textId="77777777">
        <w:tc>
          <w:tcPr>
            <w:tcW w:w="1736" w:type="pct"/>
            <w:tcBorders>
              <w:top w:val="outset" w:sz="4" w:space="0" w:color="auto"/>
              <w:left w:val="outset" w:sz="4" w:space="0" w:color="auto"/>
              <w:bottom w:val="outset" w:sz="4" w:space="0" w:color="auto"/>
              <w:right w:val="outset" w:sz="4" w:space="0" w:color="auto"/>
            </w:tcBorders>
            <w:vAlign w:val="center"/>
          </w:tcPr>
          <w:p w14:paraId="45937286" w14:textId="77777777" w:rsidR="00E41955" w:rsidRDefault="00E41955" w:rsidP="00E41955">
            <w:pPr>
              <w:ind w:firstLineChars="200" w:firstLine="420"/>
              <w:rPr>
                <w:color w:val="000000" w:themeColor="text1"/>
              </w:rPr>
            </w:pPr>
            <w:r>
              <w:rPr>
                <w:rFonts w:hint="eastAsia"/>
                <w:color w:val="000000" w:themeColor="text1"/>
              </w:rPr>
              <w:t>经营活动现金流入小计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14:paraId="449D6A94"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660E78D2" w14:textId="6F0510B9" w:rsidR="00E41955" w:rsidRPr="00E41955" w:rsidRDefault="00E41955" w:rsidP="00E41955">
            <w:pPr>
              <w:jc w:val="right"/>
              <w:rPr>
                <w:rFonts w:ascii="宋体" w:hAnsi="宋体"/>
              </w:rPr>
            </w:pPr>
            <w:r w:rsidRPr="00E41955">
              <w:rPr>
                <w:rFonts w:ascii="宋体" w:hAnsi="宋体"/>
              </w:rPr>
              <w:t>2,263,734,975.87</w:t>
            </w:r>
          </w:p>
        </w:tc>
        <w:tc>
          <w:tcPr>
            <w:tcW w:w="1197" w:type="pct"/>
            <w:tcBorders>
              <w:top w:val="outset" w:sz="4" w:space="0" w:color="auto"/>
              <w:left w:val="outset" w:sz="4" w:space="0" w:color="auto"/>
              <w:bottom w:val="outset" w:sz="4" w:space="0" w:color="auto"/>
              <w:right w:val="outset" w:sz="4" w:space="0" w:color="auto"/>
            </w:tcBorders>
            <w:vAlign w:val="center"/>
          </w:tcPr>
          <w:p w14:paraId="543DEDF3" w14:textId="305F7807" w:rsidR="00E41955" w:rsidRPr="00E41955" w:rsidRDefault="00E41955" w:rsidP="00E41955">
            <w:pPr>
              <w:jc w:val="right"/>
              <w:rPr>
                <w:rFonts w:ascii="宋体" w:hAnsi="宋体"/>
              </w:rPr>
            </w:pPr>
            <w:r w:rsidRPr="00E41955">
              <w:rPr>
                <w:rFonts w:ascii="宋体" w:hAnsi="宋体"/>
              </w:rPr>
              <w:t>2,531,206,838.31</w:t>
            </w:r>
          </w:p>
        </w:tc>
      </w:tr>
      <w:tr w:rsidR="00E41955" w14:paraId="16A7673D" w14:textId="77777777">
        <w:tc>
          <w:tcPr>
            <w:tcW w:w="1736" w:type="pct"/>
            <w:tcBorders>
              <w:top w:val="outset" w:sz="4" w:space="0" w:color="auto"/>
              <w:left w:val="outset" w:sz="4" w:space="0" w:color="auto"/>
              <w:bottom w:val="outset" w:sz="4" w:space="0" w:color="auto"/>
              <w:right w:val="outset" w:sz="4" w:space="0" w:color="auto"/>
            </w:tcBorders>
            <w:vAlign w:val="center"/>
          </w:tcPr>
          <w:p w14:paraId="7BF1D634" w14:textId="77777777" w:rsidR="00E41955" w:rsidRDefault="00E41955" w:rsidP="00E41955">
            <w:pPr>
              <w:ind w:firstLineChars="100" w:firstLine="210"/>
              <w:rPr>
                <w:color w:val="000000" w:themeColor="text1"/>
              </w:rPr>
            </w:pPr>
            <w:r>
              <w:rPr>
                <w:rFonts w:hint="eastAsia"/>
                <w:color w:val="000000" w:themeColor="text1"/>
              </w:rPr>
              <w:t>购买商品、接受劳务支付的现金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07B39097"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0EBEA289" w14:textId="598C70E5" w:rsidR="00E41955" w:rsidRPr="00E41955" w:rsidRDefault="00E41955" w:rsidP="00E41955">
            <w:pPr>
              <w:jc w:val="right"/>
              <w:rPr>
                <w:rFonts w:ascii="宋体" w:hAnsi="宋体"/>
              </w:rPr>
            </w:pPr>
            <w:r w:rsidRPr="00E41955">
              <w:rPr>
                <w:rFonts w:ascii="宋体" w:hAnsi="宋体"/>
              </w:rPr>
              <w:t>2,054,561,956.88</w:t>
            </w:r>
          </w:p>
        </w:tc>
        <w:tc>
          <w:tcPr>
            <w:tcW w:w="1197" w:type="pct"/>
            <w:tcBorders>
              <w:top w:val="outset" w:sz="4" w:space="0" w:color="auto"/>
              <w:left w:val="outset" w:sz="4" w:space="0" w:color="auto"/>
              <w:bottom w:val="outset" w:sz="4" w:space="0" w:color="auto"/>
              <w:right w:val="outset" w:sz="4" w:space="0" w:color="auto"/>
            </w:tcBorders>
            <w:vAlign w:val="center"/>
          </w:tcPr>
          <w:p w14:paraId="426E25A8" w14:textId="7BD3DE8C" w:rsidR="00E41955" w:rsidRPr="00E41955" w:rsidRDefault="00E41955" w:rsidP="00E41955">
            <w:pPr>
              <w:jc w:val="right"/>
              <w:rPr>
                <w:rFonts w:ascii="宋体" w:hAnsi="宋体"/>
              </w:rPr>
            </w:pPr>
            <w:r w:rsidRPr="00E41955">
              <w:rPr>
                <w:rFonts w:ascii="宋体" w:hAnsi="宋体"/>
              </w:rPr>
              <w:t>2,221,016,646.24</w:t>
            </w:r>
          </w:p>
        </w:tc>
      </w:tr>
      <w:tr w:rsidR="00E41955" w14:paraId="22576CF8" w14:textId="77777777">
        <w:tc>
          <w:tcPr>
            <w:tcW w:w="1736" w:type="pct"/>
            <w:tcBorders>
              <w:top w:val="outset" w:sz="4" w:space="0" w:color="auto"/>
              <w:left w:val="outset" w:sz="4" w:space="0" w:color="auto"/>
              <w:bottom w:val="outset" w:sz="4" w:space="0" w:color="auto"/>
              <w:right w:val="outset" w:sz="4" w:space="0" w:color="auto"/>
            </w:tcBorders>
            <w:vAlign w:val="center"/>
          </w:tcPr>
          <w:p w14:paraId="2F305465" w14:textId="77777777" w:rsidR="00E41955" w:rsidRDefault="00E41955" w:rsidP="00E41955">
            <w:pPr>
              <w:ind w:firstLineChars="100" w:firstLine="210"/>
              <w:rPr>
                <w:color w:val="000000" w:themeColor="text1"/>
              </w:rPr>
            </w:pPr>
            <w:r>
              <w:rPr>
                <w:rFonts w:hint="eastAsia"/>
                <w:color w:val="000000" w:themeColor="text1"/>
              </w:rPr>
              <w:t>客户贷款及垫款净增加额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6C227A3C"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01B83DF2" w14:textId="77777777" w:rsidR="00E41955" w:rsidRPr="00E41955" w:rsidRDefault="00E41955" w:rsidP="00E41955">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142D20FE" w14:textId="77777777" w:rsidR="00E41955" w:rsidRPr="00E41955" w:rsidRDefault="00E41955" w:rsidP="00E41955">
            <w:pPr>
              <w:jc w:val="right"/>
              <w:rPr>
                <w:rFonts w:ascii="宋体" w:hAnsi="宋体"/>
              </w:rPr>
            </w:pPr>
          </w:p>
        </w:tc>
      </w:tr>
      <w:tr w:rsidR="00E41955" w14:paraId="1E0E7946" w14:textId="77777777">
        <w:tc>
          <w:tcPr>
            <w:tcW w:w="1736" w:type="pct"/>
            <w:tcBorders>
              <w:top w:val="outset" w:sz="4" w:space="0" w:color="auto"/>
              <w:left w:val="outset" w:sz="4" w:space="0" w:color="auto"/>
              <w:bottom w:val="outset" w:sz="4" w:space="0" w:color="auto"/>
              <w:right w:val="outset" w:sz="4" w:space="0" w:color="auto"/>
            </w:tcBorders>
            <w:vAlign w:val="center"/>
          </w:tcPr>
          <w:p w14:paraId="0EFC3585" w14:textId="77777777" w:rsidR="00E41955" w:rsidRDefault="00E41955" w:rsidP="00E41955">
            <w:pPr>
              <w:ind w:firstLineChars="100" w:firstLine="210"/>
              <w:rPr>
                <w:color w:val="000000" w:themeColor="text1"/>
              </w:rPr>
            </w:pPr>
            <w:r>
              <w:rPr>
                <w:rFonts w:hint="eastAsia"/>
                <w:color w:val="000000" w:themeColor="text1"/>
              </w:rPr>
              <w:t>存放中央银行和同业款项净增加额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7C9DF778"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532BB3B9"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E9AA73C" w14:textId="77777777" w:rsidR="00E41955" w:rsidRDefault="00E41955" w:rsidP="00E41955">
            <w:pPr>
              <w:jc w:val="right"/>
            </w:pPr>
          </w:p>
        </w:tc>
      </w:tr>
      <w:tr w:rsidR="00E41955" w14:paraId="2C98CE8D" w14:textId="77777777">
        <w:tc>
          <w:tcPr>
            <w:tcW w:w="1736" w:type="pct"/>
            <w:tcBorders>
              <w:top w:val="outset" w:sz="4" w:space="0" w:color="auto"/>
              <w:left w:val="outset" w:sz="4" w:space="0" w:color="auto"/>
              <w:bottom w:val="outset" w:sz="4" w:space="0" w:color="auto"/>
              <w:right w:val="outset" w:sz="4" w:space="0" w:color="auto"/>
            </w:tcBorders>
            <w:vAlign w:val="center"/>
          </w:tcPr>
          <w:p w14:paraId="2C4F290E" w14:textId="77777777" w:rsidR="00E41955" w:rsidRDefault="00E41955" w:rsidP="00E41955">
            <w:pPr>
              <w:ind w:firstLineChars="100" w:firstLine="210"/>
              <w:rPr>
                <w:color w:val="000000" w:themeColor="text1"/>
              </w:rPr>
            </w:pPr>
            <w:r>
              <w:rPr>
                <w:rFonts w:hint="eastAsia"/>
                <w:color w:val="000000" w:themeColor="text1"/>
              </w:rPr>
              <w:t>支付原保险合同赔付款项的现金</w:t>
            </w:r>
          </w:p>
        </w:tc>
        <w:tc>
          <w:tcPr>
            <w:tcW w:w="866" w:type="pct"/>
            <w:tcBorders>
              <w:top w:val="outset" w:sz="4" w:space="0" w:color="auto"/>
              <w:left w:val="outset" w:sz="4" w:space="0" w:color="auto"/>
              <w:bottom w:val="outset" w:sz="4" w:space="0" w:color="auto"/>
              <w:right w:val="outset" w:sz="4" w:space="0" w:color="auto"/>
            </w:tcBorders>
            <w:vAlign w:val="center"/>
          </w:tcPr>
          <w:p w14:paraId="73E6C185"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769AF76F"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321361B9" w14:textId="77777777" w:rsidR="00E41955" w:rsidRDefault="00E41955" w:rsidP="00E41955">
            <w:pPr>
              <w:jc w:val="right"/>
            </w:pPr>
          </w:p>
        </w:tc>
      </w:tr>
      <w:tr w:rsidR="00E41955" w14:paraId="1A0EA6E2" w14:textId="77777777">
        <w:tc>
          <w:tcPr>
            <w:tcW w:w="1736" w:type="pct"/>
            <w:tcBorders>
              <w:top w:val="outset" w:sz="4" w:space="0" w:color="auto"/>
              <w:left w:val="outset" w:sz="4" w:space="0" w:color="auto"/>
              <w:bottom w:val="outset" w:sz="4" w:space="0" w:color="auto"/>
              <w:right w:val="outset" w:sz="4" w:space="0" w:color="auto"/>
            </w:tcBorders>
            <w:vAlign w:val="center"/>
          </w:tcPr>
          <w:p w14:paraId="7D38B09D" w14:textId="77777777" w:rsidR="00E41955" w:rsidRDefault="00E41955" w:rsidP="00E41955">
            <w:pPr>
              <w:ind w:firstLineChars="100" w:firstLine="210"/>
              <w:rPr>
                <w:color w:val="000000" w:themeColor="text1"/>
              </w:rPr>
            </w:pPr>
            <w:r>
              <w:rPr>
                <w:rFonts w:hint="eastAsia"/>
                <w:color w:val="000000" w:themeColor="text1"/>
              </w:rPr>
              <w:t>拆出资金净增加额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02DC7C7D"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5FA067DA"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27BD08FD" w14:textId="77777777" w:rsidR="00E41955" w:rsidRDefault="00E41955" w:rsidP="00E41955">
            <w:pPr>
              <w:jc w:val="right"/>
            </w:pPr>
          </w:p>
        </w:tc>
      </w:tr>
      <w:tr w:rsidR="00E41955" w14:paraId="5D9AF8D6" w14:textId="77777777">
        <w:tc>
          <w:tcPr>
            <w:tcW w:w="1736" w:type="pct"/>
            <w:tcBorders>
              <w:top w:val="outset" w:sz="4" w:space="0" w:color="auto"/>
              <w:left w:val="outset" w:sz="4" w:space="0" w:color="auto"/>
              <w:bottom w:val="outset" w:sz="4" w:space="0" w:color="auto"/>
              <w:right w:val="outset" w:sz="4" w:space="0" w:color="auto"/>
            </w:tcBorders>
            <w:vAlign w:val="center"/>
          </w:tcPr>
          <w:p w14:paraId="3F24DED4" w14:textId="77777777" w:rsidR="00E41955" w:rsidRDefault="00E41955" w:rsidP="00E41955">
            <w:pPr>
              <w:ind w:firstLineChars="100" w:firstLine="210"/>
              <w:rPr>
                <w:color w:val="000000" w:themeColor="text1"/>
              </w:rPr>
            </w:pPr>
            <w:r>
              <w:rPr>
                <w:rFonts w:hint="eastAsia"/>
                <w:color w:val="000000" w:themeColor="text1"/>
              </w:rPr>
              <w:t>支付利息、手续费及佣金的现金</w:t>
            </w:r>
          </w:p>
        </w:tc>
        <w:tc>
          <w:tcPr>
            <w:tcW w:w="866" w:type="pct"/>
            <w:tcBorders>
              <w:top w:val="outset" w:sz="4" w:space="0" w:color="auto"/>
              <w:left w:val="outset" w:sz="4" w:space="0" w:color="auto"/>
              <w:bottom w:val="outset" w:sz="4" w:space="0" w:color="auto"/>
              <w:right w:val="outset" w:sz="4" w:space="0" w:color="auto"/>
            </w:tcBorders>
            <w:vAlign w:val="center"/>
          </w:tcPr>
          <w:p w14:paraId="048543BC"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0784392D"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76921776" w14:textId="77777777" w:rsidR="00E41955" w:rsidRDefault="00E41955" w:rsidP="00E41955">
            <w:pPr>
              <w:jc w:val="right"/>
            </w:pPr>
          </w:p>
        </w:tc>
      </w:tr>
      <w:tr w:rsidR="00E41955" w14:paraId="46463A8E" w14:textId="77777777">
        <w:tc>
          <w:tcPr>
            <w:tcW w:w="1736" w:type="pct"/>
            <w:tcBorders>
              <w:top w:val="outset" w:sz="4" w:space="0" w:color="auto"/>
              <w:left w:val="outset" w:sz="4" w:space="0" w:color="auto"/>
              <w:bottom w:val="outset" w:sz="4" w:space="0" w:color="auto"/>
              <w:right w:val="outset" w:sz="4" w:space="0" w:color="auto"/>
            </w:tcBorders>
            <w:vAlign w:val="center"/>
          </w:tcPr>
          <w:p w14:paraId="1D490409" w14:textId="77777777" w:rsidR="00E41955" w:rsidRDefault="00E41955" w:rsidP="00E41955">
            <w:pPr>
              <w:ind w:firstLineChars="100" w:firstLine="210"/>
              <w:rPr>
                <w:color w:val="000000" w:themeColor="text1"/>
              </w:rPr>
            </w:pPr>
            <w:r>
              <w:rPr>
                <w:rFonts w:hint="eastAsia"/>
                <w:color w:val="000000" w:themeColor="text1"/>
              </w:rPr>
              <w:lastRenderedPageBreak/>
              <w:t>支付保单红利的现金</w:t>
            </w:r>
          </w:p>
        </w:tc>
        <w:tc>
          <w:tcPr>
            <w:tcW w:w="866" w:type="pct"/>
            <w:tcBorders>
              <w:top w:val="outset" w:sz="4" w:space="0" w:color="auto"/>
              <w:left w:val="outset" w:sz="4" w:space="0" w:color="auto"/>
              <w:bottom w:val="outset" w:sz="4" w:space="0" w:color="auto"/>
              <w:right w:val="outset" w:sz="4" w:space="0" w:color="auto"/>
            </w:tcBorders>
            <w:vAlign w:val="center"/>
          </w:tcPr>
          <w:p w14:paraId="152C7C07"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669ED934"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76FF96B9" w14:textId="77777777" w:rsidR="00E41955" w:rsidRDefault="00E41955" w:rsidP="00E41955">
            <w:pPr>
              <w:jc w:val="right"/>
            </w:pPr>
          </w:p>
        </w:tc>
      </w:tr>
      <w:tr w:rsidR="00E41955" w14:paraId="36D42EA7" w14:textId="77777777">
        <w:tc>
          <w:tcPr>
            <w:tcW w:w="1736" w:type="pct"/>
            <w:tcBorders>
              <w:top w:val="outset" w:sz="4" w:space="0" w:color="auto"/>
              <w:left w:val="outset" w:sz="4" w:space="0" w:color="auto"/>
              <w:bottom w:val="outset" w:sz="4" w:space="0" w:color="auto"/>
              <w:right w:val="outset" w:sz="4" w:space="0" w:color="auto"/>
            </w:tcBorders>
            <w:vAlign w:val="center"/>
          </w:tcPr>
          <w:p w14:paraId="0F414377" w14:textId="77777777" w:rsidR="00E41955" w:rsidRDefault="00E41955" w:rsidP="00E41955">
            <w:pPr>
              <w:ind w:firstLineChars="100" w:firstLine="210"/>
              <w:rPr>
                <w:color w:val="000000" w:themeColor="text1"/>
              </w:rPr>
            </w:pPr>
            <w:r>
              <w:rPr>
                <w:rFonts w:hint="eastAsia"/>
                <w:color w:val="000000" w:themeColor="text1"/>
              </w:rPr>
              <w:t>支付给职工及为职工支付的现金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55C5D298"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212CEB0F" w14:textId="5E0D1B6E" w:rsidR="00E41955" w:rsidRPr="00E41955" w:rsidRDefault="00E41955" w:rsidP="00E41955">
            <w:pPr>
              <w:jc w:val="right"/>
              <w:rPr>
                <w:rFonts w:ascii="宋体" w:hAnsi="宋体"/>
              </w:rPr>
            </w:pPr>
            <w:r w:rsidRPr="00E41955">
              <w:rPr>
                <w:rFonts w:ascii="宋体" w:hAnsi="宋体" w:hint="eastAsia"/>
              </w:rPr>
              <w:t xml:space="preserve">77,652,594.71 </w:t>
            </w:r>
          </w:p>
        </w:tc>
        <w:tc>
          <w:tcPr>
            <w:tcW w:w="1197" w:type="pct"/>
            <w:tcBorders>
              <w:top w:val="outset" w:sz="4" w:space="0" w:color="auto"/>
              <w:left w:val="outset" w:sz="4" w:space="0" w:color="auto"/>
              <w:bottom w:val="outset" w:sz="4" w:space="0" w:color="auto"/>
              <w:right w:val="outset" w:sz="4" w:space="0" w:color="auto"/>
            </w:tcBorders>
            <w:vAlign w:val="center"/>
          </w:tcPr>
          <w:p w14:paraId="5342701F" w14:textId="62CBF0CA" w:rsidR="00E41955" w:rsidRPr="00E41955" w:rsidRDefault="00C729E6" w:rsidP="00E41955">
            <w:pPr>
              <w:jc w:val="right"/>
              <w:rPr>
                <w:rFonts w:ascii="宋体" w:hAnsi="宋体"/>
              </w:rPr>
            </w:pPr>
            <w:r>
              <w:rPr>
                <w:rFonts w:ascii="宋体" w:hAnsi="宋体"/>
              </w:rPr>
              <w:t>78,416,944.29</w:t>
            </w:r>
          </w:p>
        </w:tc>
      </w:tr>
      <w:tr w:rsidR="00E41955" w14:paraId="5DA916A3" w14:textId="77777777">
        <w:tc>
          <w:tcPr>
            <w:tcW w:w="1736" w:type="pct"/>
            <w:tcBorders>
              <w:top w:val="outset" w:sz="4" w:space="0" w:color="auto"/>
              <w:left w:val="outset" w:sz="4" w:space="0" w:color="auto"/>
              <w:bottom w:val="outset" w:sz="4" w:space="0" w:color="auto"/>
              <w:right w:val="outset" w:sz="4" w:space="0" w:color="auto"/>
            </w:tcBorders>
            <w:vAlign w:val="center"/>
          </w:tcPr>
          <w:p w14:paraId="050E8AE6" w14:textId="77777777" w:rsidR="00E41955" w:rsidRDefault="00E41955" w:rsidP="00E41955">
            <w:pPr>
              <w:ind w:firstLineChars="100" w:firstLine="210"/>
              <w:rPr>
                <w:color w:val="000000" w:themeColor="text1"/>
              </w:rPr>
            </w:pPr>
            <w:r>
              <w:rPr>
                <w:rFonts w:hint="eastAsia"/>
                <w:color w:val="000000" w:themeColor="text1"/>
              </w:rPr>
              <w:t>支付的各项税费</w:t>
            </w:r>
          </w:p>
        </w:tc>
        <w:tc>
          <w:tcPr>
            <w:tcW w:w="866" w:type="pct"/>
            <w:tcBorders>
              <w:top w:val="outset" w:sz="4" w:space="0" w:color="auto"/>
              <w:left w:val="outset" w:sz="4" w:space="0" w:color="auto"/>
              <w:bottom w:val="outset" w:sz="4" w:space="0" w:color="auto"/>
              <w:right w:val="outset" w:sz="4" w:space="0" w:color="auto"/>
            </w:tcBorders>
            <w:vAlign w:val="center"/>
          </w:tcPr>
          <w:p w14:paraId="19F33EF2"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23C295E5" w14:textId="37E23715" w:rsidR="00E41955" w:rsidRPr="00E41955" w:rsidRDefault="00E41955" w:rsidP="00E41955">
            <w:pPr>
              <w:jc w:val="right"/>
              <w:rPr>
                <w:rFonts w:ascii="宋体" w:hAnsi="宋体"/>
              </w:rPr>
            </w:pPr>
            <w:r w:rsidRPr="00E41955">
              <w:rPr>
                <w:rFonts w:ascii="宋体" w:hAnsi="宋体" w:hint="eastAsia"/>
              </w:rPr>
              <w:t xml:space="preserve">6,897,838.37 </w:t>
            </w:r>
          </w:p>
        </w:tc>
        <w:tc>
          <w:tcPr>
            <w:tcW w:w="1197" w:type="pct"/>
            <w:tcBorders>
              <w:top w:val="outset" w:sz="4" w:space="0" w:color="auto"/>
              <w:left w:val="outset" w:sz="4" w:space="0" w:color="auto"/>
              <w:bottom w:val="outset" w:sz="4" w:space="0" w:color="auto"/>
              <w:right w:val="outset" w:sz="4" w:space="0" w:color="auto"/>
            </w:tcBorders>
            <w:vAlign w:val="center"/>
          </w:tcPr>
          <w:p w14:paraId="7AFD2CB5" w14:textId="1826B024" w:rsidR="00E41955" w:rsidRPr="00E41955" w:rsidRDefault="00C729E6" w:rsidP="00E41955">
            <w:pPr>
              <w:jc w:val="right"/>
              <w:rPr>
                <w:rFonts w:ascii="宋体" w:hAnsi="宋体"/>
              </w:rPr>
            </w:pPr>
            <w:r>
              <w:rPr>
                <w:rFonts w:ascii="宋体" w:hAnsi="宋体"/>
              </w:rPr>
              <w:t>16,433,921.52</w:t>
            </w:r>
          </w:p>
        </w:tc>
      </w:tr>
      <w:tr w:rsidR="00E41955" w14:paraId="649C3476" w14:textId="77777777">
        <w:tc>
          <w:tcPr>
            <w:tcW w:w="1736" w:type="pct"/>
            <w:tcBorders>
              <w:top w:val="outset" w:sz="4" w:space="0" w:color="auto"/>
              <w:left w:val="outset" w:sz="4" w:space="0" w:color="auto"/>
              <w:bottom w:val="outset" w:sz="4" w:space="0" w:color="auto"/>
              <w:right w:val="outset" w:sz="4" w:space="0" w:color="auto"/>
            </w:tcBorders>
            <w:vAlign w:val="center"/>
          </w:tcPr>
          <w:p w14:paraId="3AD640DC" w14:textId="77777777" w:rsidR="00E41955" w:rsidRDefault="00E41955" w:rsidP="00E41955">
            <w:pPr>
              <w:ind w:firstLineChars="100" w:firstLine="210"/>
              <w:rPr>
                <w:color w:val="000000" w:themeColor="text1"/>
              </w:rPr>
            </w:pPr>
            <w:r>
              <w:rPr>
                <w:rFonts w:hint="eastAsia"/>
                <w:color w:val="000000" w:themeColor="text1"/>
              </w:rPr>
              <w:t>支付其他与经营活动有关的现金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48830300"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6516F0FD" w14:textId="7C67FE96" w:rsidR="00E41955" w:rsidRPr="00E41955" w:rsidRDefault="00E41955" w:rsidP="00E41955">
            <w:pPr>
              <w:jc w:val="right"/>
              <w:rPr>
                <w:rFonts w:ascii="宋体" w:hAnsi="宋体"/>
              </w:rPr>
            </w:pPr>
            <w:r w:rsidRPr="00E41955">
              <w:rPr>
                <w:rFonts w:ascii="宋体" w:hAnsi="宋体" w:hint="eastAsia"/>
              </w:rPr>
              <w:t xml:space="preserve">17,286,419.80 </w:t>
            </w:r>
          </w:p>
        </w:tc>
        <w:tc>
          <w:tcPr>
            <w:tcW w:w="1197" w:type="pct"/>
            <w:tcBorders>
              <w:top w:val="outset" w:sz="4" w:space="0" w:color="auto"/>
              <w:left w:val="outset" w:sz="4" w:space="0" w:color="auto"/>
              <w:bottom w:val="outset" w:sz="4" w:space="0" w:color="auto"/>
              <w:right w:val="outset" w:sz="4" w:space="0" w:color="auto"/>
            </w:tcBorders>
            <w:vAlign w:val="center"/>
          </w:tcPr>
          <w:p w14:paraId="3C27F985" w14:textId="793882DD" w:rsidR="00E41955" w:rsidRPr="00E41955" w:rsidRDefault="00C729E6" w:rsidP="00E41955">
            <w:pPr>
              <w:jc w:val="right"/>
              <w:rPr>
                <w:rFonts w:ascii="宋体" w:hAnsi="宋体"/>
              </w:rPr>
            </w:pPr>
            <w:r>
              <w:rPr>
                <w:rFonts w:ascii="宋体" w:hAnsi="宋体"/>
              </w:rPr>
              <w:t>19,089,686.93</w:t>
            </w:r>
          </w:p>
        </w:tc>
      </w:tr>
      <w:tr w:rsidR="00E41955" w14:paraId="29C3A1E4" w14:textId="77777777">
        <w:tc>
          <w:tcPr>
            <w:tcW w:w="1736" w:type="pct"/>
            <w:tcBorders>
              <w:top w:val="outset" w:sz="4" w:space="0" w:color="auto"/>
              <w:left w:val="outset" w:sz="4" w:space="0" w:color="auto"/>
              <w:bottom w:val="outset" w:sz="4" w:space="0" w:color="auto"/>
              <w:right w:val="outset" w:sz="4" w:space="0" w:color="auto"/>
            </w:tcBorders>
            <w:vAlign w:val="center"/>
          </w:tcPr>
          <w:p w14:paraId="57958834" w14:textId="77777777" w:rsidR="00E41955" w:rsidRDefault="00E41955" w:rsidP="00E41955">
            <w:pPr>
              <w:ind w:firstLineChars="200" w:firstLine="420"/>
              <w:rPr>
                <w:color w:val="000000" w:themeColor="text1"/>
              </w:rPr>
            </w:pPr>
            <w:r>
              <w:rPr>
                <w:rFonts w:hint="eastAsia"/>
                <w:color w:val="000000" w:themeColor="text1"/>
              </w:rPr>
              <w:t>经营活动现金流出小计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14:paraId="1E971DF7"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266555DD" w14:textId="3C9EB827" w:rsidR="00E41955" w:rsidRPr="00E41955" w:rsidRDefault="00E41955" w:rsidP="00E41955">
            <w:pPr>
              <w:jc w:val="right"/>
              <w:rPr>
                <w:rFonts w:ascii="宋体" w:hAnsi="宋体"/>
              </w:rPr>
            </w:pPr>
            <w:r w:rsidRPr="00E41955">
              <w:rPr>
                <w:rFonts w:ascii="宋体" w:hAnsi="宋体" w:hint="eastAsia"/>
              </w:rPr>
              <w:t xml:space="preserve">2,156,398,809.76 </w:t>
            </w:r>
          </w:p>
        </w:tc>
        <w:tc>
          <w:tcPr>
            <w:tcW w:w="1197" w:type="pct"/>
            <w:tcBorders>
              <w:top w:val="outset" w:sz="4" w:space="0" w:color="auto"/>
              <w:left w:val="outset" w:sz="4" w:space="0" w:color="auto"/>
              <w:bottom w:val="outset" w:sz="4" w:space="0" w:color="auto"/>
              <w:right w:val="outset" w:sz="4" w:space="0" w:color="auto"/>
            </w:tcBorders>
            <w:vAlign w:val="center"/>
          </w:tcPr>
          <w:p w14:paraId="189BBD8E" w14:textId="4473ADD8" w:rsidR="00E41955" w:rsidRPr="00E41955" w:rsidRDefault="00E41955" w:rsidP="00E41955">
            <w:pPr>
              <w:jc w:val="right"/>
              <w:rPr>
                <w:rFonts w:ascii="宋体" w:hAnsi="宋体"/>
              </w:rPr>
            </w:pPr>
            <w:r w:rsidRPr="00E41955">
              <w:rPr>
                <w:rFonts w:ascii="宋体" w:hAnsi="宋体" w:hint="eastAsia"/>
              </w:rPr>
              <w:t xml:space="preserve"> 2,334,957,198.98 </w:t>
            </w:r>
          </w:p>
        </w:tc>
      </w:tr>
      <w:tr w:rsidR="00E41955" w14:paraId="13410389" w14:textId="77777777">
        <w:tc>
          <w:tcPr>
            <w:tcW w:w="1736" w:type="pct"/>
            <w:tcBorders>
              <w:top w:val="outset" w:sz="4" w:space="0" w:color="auto"/>
              <w:left w:val="outset" w:sz="4" w:space="0" w:color="auto"/>
              <w:bottom w:val="outset" w:sz="4" w:space="0" w:color="auto"/>
              <w:right w:val="outset" w:sz="4" w:space="0" w:color="auto"/>
            </w:tcBorders>
            <w:vAlign w:val="center"/>
          </w:tcPr>
          <w:p w14:paraId="51266F3C" w14:textId="77777777" w:rsidR="00E41955" w:rsidRDefault="00E41955" w:rsidP="00E41955">
            <w:pPr>
              <w:ind w:firstLineChars="300" w:firstLine="630"/>
              <w:rPr>
                <w:color w:val="000000" w:themeColor="text1"/>
              </w:rPr>
            </w:pPr>
            <w:r>
              <w:rPr>
                <w:rFonts w:hint="eastAsia"/>
                <w:color w:val="000000" w:themeColor="text1"/>
              </w:rPr>
              <w:t>经营活动产生的现金流量净额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14:paraId="4A862E9B"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18B6DA09" w14:textId="300B8D28" w:rsidR="00E41955" w:rsidRPr="00E41955" w:rsidRDefault="00E41955" w:rsidP="00E41955">
            <w:pPr>
              <w:jc w:val="right"/>
              <w:rPr>
                <w:rFonts w:ascii="宋体" w:hAnsi="宋体"/>
              </w:rPr>
            </w:pPr>
            <w:r w:rsidRPr="00E41955">
              <w:rPr>
                <w:rFonts w:ascii="宋体" w:hAnsi="宋体" w:hint="eastAsia"/>
              </w:rPr>
              <w:t xml:space="preserve">107,336,166.11 </w:t>
            </w:r>
          </w:p>
        </w:tc>
        <w:tc>
          <w:tcPr>
            <w:tcW w:w="1197" w:type="pct"/>
            <w:tcBorders>
              <w:top w:val="outset" w:sz="4" w:space="0" w:color="auto"/>
              <w:left w:val="outset" w:sz="4" w:space="0" w:color="auto"/>
              <w:bottom w:val="outset" w:sz="4" w:space="0" w:color="auto"/>
              <w:right w:val="outset" w:sz="4" w:space="0" w:color="auto"/>
            </w:tcBorders>
            <w:vAlign w:val="center"/>
          </w:tcPr>
          <w:p w14:paraId="39D74A0F" w14:textId="3533F606" w:rsidR="00E41955" w:rsidRPr="00E41955" w:rsidRDefault="00C729E6" w:rsidP="00E41955">
            <w:pPr>
              <w:jc w:val="right"/>
              <w:rPr>
                <w:rFonts w:ascii="宋体" w:hAnsi="宋体"/>
              </w:rPr>
            </w:pPr>
            <w:r>
              <w:rPr>
                <w:rFonts w:ascii="宋体" w:hAnsi="宋体"/>
              </w:rPr>
              <w:t>196,249,639.33</w:t>
            </w:r>
          </w:p>
        </w:tc>
      </w:tr>
      <w:tr w:rsidR="00E41955" w14:paraId="3DD6FBF3" w14:textId="77777777">
        <w:sdt>
          <w:sdtPr>
            <w:tag w:val="_PLD_95b1c638e8714129b03173a0758b863f"/>
            <w:id w:val="1082486359"/>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0314954" w14:textId="77777777" w:rsidR="00E41955" w:rsidRDefault="00E41955" w:rsidP="00E41955">
                <w:pPr>
                  <w:rPr>
                    <w:color w:val="000000" w:themeColor="text1"/>
                  </w:rPr>
                </w:pPr>
                <w:r>
                  <w:rPr>
                    <w:rFonts w:hint="eastAsia"/>
                    <w:b/>
                    <w:color w:val="000000" w:themeColor="text1"/>
                  </w:rPr>
                  <w:t>二、投资活动产生的现金流量：</w:t>
                </w:r>
              </w:p>
            </w:tc>
          </w:sdtContent>
        </w:sdt>
      </w:tr>
      <w:tr w:rsidR="00E41955" w14:paraId="29D357E9" w14:textId="77777777">
        <w:tc>
          <w:tcPr>
            <w:tcW w:w="1736" w:type="pct"/>
            <w:tcBorders>
              <w:top w:val="outset" w:sz="4" w:space="0" w:color="auto"/>
              <w:left w:val="outset" w:sz="4" w:space="0" w:color="auto"/>
              <w:bottom w:val="outset" w:sz="4" w:space="0" w:color="auto"/>
              <w:right w:val="outset" w:sz="4" w:space="0" w:color="auto"/>
            </w:tcBorders>
            <w:vAlign w:val="center"/>
          </w:tcPr>
          <w:p w14:paraId="7B8C6A59" w14:textId="77777777" w:rsidR="00E41955" w:rsidRDefault="00E41955" w:rsidP="00E41955">
            <w:pPr>
              <w:ind w:firstLineChars="100" w:firstLine="210"/>
              <w:rPr>
                <w:color w:val="000000" w:themeColor="text1"/>
              </w:rPr>
            </w:pPr>
            <w:r>
              <w:rPr>
                <w:rFonts w:hint="eastAsia"/>
                <w:color w:val="000000" w:themeColor="text1"/>
              </w:rPr>
              <w:t>收回投资收到的现金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54D8C6B3"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1B4BB04C"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1B72355" w14:textId="77777777" w:rsidR="00E41955" w:rsidRDefault="00E41955" w:rsidP="00E41955">
            <w:pPr>
              <w:jc w:val="right"/>
            </w:pPr>
          </w:p>
        </w:tc>
      </w:tr>
      <w:tr w:rsidR="00E41955" w14:paraId="447193A0" w14:textId="77777777">
        <w:tc>
          <w:tcPr>
            <w:tcW w:w="1736" w:type="pct"/>
            <w:tcBorders>
              <w:top w:val="outset" w:sz="4" w:space="0" w:color="auto"/>
              <w:left w:val="outset" w:sz="4" w:space="0" w:color="auto"/>
              <w:bottom w:val="outset" w:sz="4" w:space="0" w:color="auto"/>
              <w:right w:val="outset" w:sz="4" w:space="0" w:color="auto"/>
            </w:tcBorders>
            <w:vAlign w:val="center"/>
          </w:tcPr>
          <w:p w14:paraId="2BE04BEE" w14:textId="77777777" w:rsidR="00E41955" w:rsidRDefault="00E41955" w:rsidP="00E41955">
            <w:pPr>
              <w:ind w:firstLineChars="100" w:firstLine="210"/>
              <w:rPr>
                <w:color w:val="000000" w:themeColor="text1"/>
              </w:rPr>
            </w:pPr>
            <w:r>
              <w:rPr>
                <w:rFonts w:hint="eastAsia"/>
                <w:color w:val="000000" w:themeColor="text1"/>
              </w:rPr>
              <w:t>取得投资收益收到的现金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56CDAB79"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2B381BC6"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228E341A" w14:textId="77777777" w:rsidR="00E41955" w:rsidRDefault="00E41955" w:rsidP="00E41955">
            <w:pPr>
              <w:jc w:val="right"/>
            </w:pPr>
          </w:p>
        </w:tc>
      </w:tr>
      <w:tr w:rsidR="00E41955" w14:paraId="179B1C25" w14:textId="77777777">
        <w:tc>
          <w:tcPr>
            <w:tcW w:w="1736" w:type="pct"/>
            <w:tcBorders>
              <w:top w:val="outset" w:sz="4" w:space="0" w:color="auto"/>
              <w:left w:val="outset" w:sz="4" w:space="0" w:color="auto"/>
              <w:bottom w:val="outset" w:sz="4" w:space="0" w:color="auto"/>
              <w:right w:val="outset" w:sz="4" w:space="0" w:color="auto"/>
            </w:tcBorders>
            <w:vAlign w:val="center"/>
          </w:tcPr>
          <w:p w14:paraId="54393438" w14:textId="77777777" w:rsidR="00E41955" w:rsidRDefault="00E41955" w:rsidP="00E41955">
            <w:pPr>
              <w:ind w:firstLineChars="100" w:firstLine="210"/>
              <w:rPr>
                <w:color w:val="000000" w:themeColor="text1"/>
              </w:rPr>
            </w:pPr>
            <w:r>
              <w:rPr>
                <w:rFonts w:hint="eastAsia"/>
                <w:color w:val="000000" w:themeColor="text1"/>
              </w:rPr>
              <w:t>处置固定资产、无形资产和其他长期资产收回的现金净额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3195330B"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43D3F9A6"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361D282D" w14:textId="4632FAF7" w:rsidR="00E41955" w:rsidRPr="00E41955" w:rsidRDefault="00E41955" w:rsidP="00E41955">
            <w:pPr>
              <w:jc w:val="right"/>
              <w:rPr>
                <w:rFonts w:ascii="宋体" w:hAnsi="宋体"/>
              </w:rPr>
            </w:pPr>
            <w:r w:rsidRPr="00E41955">
              <w:rPr>
                <w:rFonts w:ascii="宋体" w:hAnsi="宋体"/>
              </w:rPr>
              <w:t>180,362,587.00</w:t>
            </w:r>
          </w:p>
        </w:tc>
      </w:tr>
      <w:tr w:rsidR="00E41955" w14:paraId="6EA9E47E" w14:textId="77777777">
        <w:tc>
          <w:tcPr>
            <w:tcW w:w="1736" w:type="pct"/>
            <w:tcBorders>
              <w:top w:val="outset" w:sz="4" w:space="0" w:color="auto"/>
              <w:left w:val="outset" w:sz="4" w:space="0" w:color="auto"/>
              <w:bottom w:val="outset" w:sz="4" w:space="0" w:color="auto"/>
              <w:right w:val="outset" w:sz="4" w:space="0" w:color="auto"/>
            </w:tcBorders>
            <w:vAlign w:val="center"/>
          </w:tcPr>
          <w:p w14:paraId="34936A18" w14:textId="77777777" w:rsidR="00E41955" w:rsidRDefault="00E41955" w:rsidP="00E41955">
            <w:pPr>
              <w:ind w:firstLineChars="100" w:firstLine="210"/>
              <w:rPr>
                <w:color w:val="000000" w:themeColor="text1"/>
              </w:rPr>
            </w:pPr>
            <w:r>
              <w:rPr>
                <w:rFonts w:hint="eastAsia"/>
                <w:color w:val="000000" w:themeColor="text1"/>
              </w:rPr>
              <w:t>处置子公司及其他营业单位收到的现金净额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1659EC78"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12D17197"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07FF77F7" w14:textId="77777777" w:rsidR="00E41955" w:rsidRDefault="00E41955" w:rsidP="00E41955">
            <w:pPr>
              <w:jc w:val="right"/>
            </w:pPr>
          </w:p>
        </w:tc>
      </w:tr>
      <w:tr w:rsidR="00E41955" w14:paraId="75C89864" w14:textId="77777777">
        <w:tc>
          <w:tcPr>
            <w:tcW w:w="1736" w:type="pct"/>
            <w:tcBorders>
              <w:top w:val="outset" w:sz="4" w:space="0" w:color="auto"/>
              <w:left w:val="outset" w:sz="4" w:space="0" w:color="auto"/>
              <w:bottom w:val="outset" w:sz="4" w:space="0" w:color="auto"/>
              <w:right w:val="outset" w:sz="4" w:space="0" w:color="auto"/>
            </w:tcBorders>
            <w:vAlign w:val="center"/>
          </w:tcPr>
          <w:p w14:paraId="06AFA499" w14:textId="77777777" w:rsidR="00E41955" w:rsidRDefault="00E41955" w:rsidP="00E41955">
            <w:pPr>
              <w:ind w:firstLineChars="100" w:firstLine="210"/>
              <w:rPr>
                <w:color w:val="000000" w:themeColor="text1"/>
              </w:rPr>
            </w:pPr>
            <w:r>
              <w:rPr>
                <w:rFonts w:hint="eastAsia"/>
                <w:color w:val="000000" w:themeColor="text1"/>
              </w:rPr>
              <w:t>收到其他与投资活动有关的现金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1B4A2793"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06DCE967"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63F2D454" w14:textId="77777777" w:rsidR="00E41955" w:rsidRDefault="00E41955" w:rsidP="00E41955">
            <w:pPr>
              <w:jc w:val="right"/>
            </w:pPr>
          </w:p>
        </w:tc>
      </w:tr>
      <w:tr w:rsidR="00E41955" w14:paraId="59AC8773" w14:textId="77777777">
        <w:tc>
          <w:tcPr>
            <w:tcW w:w="1736" w:type="pct"/>
            <w:tcBorders>
              <w:top w:val="outset" w:sz="4" w:space="0" w:color="auto"/>
              <w:left w:val="outset" w:sz="4" w:space="0" w:color="auto"/>
              <w:bottom w:val="outset" w:sz="4" w:space="0" w:color="auto"/>
              <w:right w:val="outset" w:sz="4" w:space="0" w:color="auto"/>
            </w:tcBorders>
            <w:vAlign w:val="center"/>
          </w:tcPr>
          <w:p w14:paraId="2B8B3A87" w14:textId="77777777" w:rsidR="00E41955" w:rsidRDefault="00E41955" w:rsidP="00E41955">
            <w:pPr>
              <w:ind w:firstLineChars="200" w:firstLine="420"/>
              <w:rPr>
                <w:color w:val="000000" w:themeColor="text1"/>
              </w:rPr>
            </w:pPr>
            <w:r>
              <w:rPr>
                <w:rFonts w:hint="eastAsia"/>
                <w:color w:val="000000" w:themeColor="text1"/>
              </w:rPr>
              <w:t>投资活动现金流入小计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14:paraId="17510CCF"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1B652AC8"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1326FC5F" w14:textId="4FFA0F44" w:rsidR="00E41955" w:rsidRPr="00E41955" w:rsidRDefault="00E41955" w:rsidP="00E41955">
            <w:pPr>
              <w:jc w:val="right"/>
              <w:rPr>
                <w:rFonts w:ascii="宋体" w:hAnsi="宋体"/>
              </w:rPr>
            </w:pPr>
            <w:r w:rsidRPr="00E41955">
              <w:rPr>
                <w:rFonts w:ascii="宋体" w:hAnsi="宋体"/>
              </w:rPr>
              <w:t>180,362,587.00</w:t>
            </w:r>
          </w:p>
        </w:tc>
      </w:tr>
      <w:tr w:rsidR="00E41955" w14:paraId="552F66C8" w14:textId="77777777">
        <w:tc>
          <w:tcPr>
            <w:tcW w:w="1736" w:type="pct"/>
            <w:tcBorders>
              <w:top w:val="outset" w:sz="4" w:space="0" w:color="auto"/>
              <w:left w:val="outset" w:sz="4" w:space="0" w:color="auto"/>
              <w:bottom w:val="outset" w:sz="4" w:space="0" w:color="auto"/>
              <w:right w:val="outset" w:sz="4" w:space="0" w:color="auto"/>
            </w:tcBorders>
            <w:vAlign w:val="center"/>
          </w:tcPr>
          <w:p w14:paraId="4AD536CB" w14:textId="77777777" w:rsidR="00E41955" w:rsidRDefault="00E41955" w:rsidP="00E41955">
            <w:pPr>
              <w:ind w:firstLineChars="100" w:firstLine="210"/>
              <w:rPr>
                <w:color w:val="000000" w:themeColor="text1"/>
              </w:rPr>
            </w:pPr>
            <w:r>
              <w:rPr>
                <w:rFonts w:hint="eastAsia"/>
                <w:color w:val="000000" w:themeColor="text1"/>
              </w:rPr>
              <w:t>购建固定资产、无形资产和其他长期资产支付的现金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70A3F8CA"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5D8C3E90" w14:textId="264F937B" w:rsidR="00E41955" w:rsidRPr="00E41955" w:rsidRDefault="00C729E6" w:rsidP="00E41955">
            <w:pPr>
              <w:jc w:val="right"/>
              <w:rPr>
                <w:rFonts w:ascii="宋体" w:hAnsi="宋体"/>
              </w:rPr>
            </w:pPr>
            <w:r>
              <w:rPr>
                <w:rFonts w:ascii="宋体" w:hAnsi="宋体"/>
              </w:rPr>
              <w:t>153,094,391.55</w:t>
            </w:r>
          </w:p>
        </w:tc>
        <w:tc>
          <w:tcPr>
            <w:tcW w:w="1197" w:type="pct"/>
            <w:tcBorders>
              <w:top w:val="outset" w:sz="4" w:space="0" w:color="auto"/>
              <w:left w:val="outset" w:sz="4" w:space="0" w:color="auto"/>
              <w:bottom w:val="outset" w:sz="4" w:space="0" w:color="auto"/>
              <w:right w:val="outset" w:sz="4" w:space="0" w:color="auto"/>
            </w:tcBorders>
            <w:vAlign w:val="center"/>
          </w:tcPr>
          <w:p w14:paraId="68490AC7" w14:textId="19386FFC" w:rsidR="00E41955" w:rsidRPr="00E41955" w:rsidRDefault="00C729E6" w:rsidP="00E41955">
            <w:pPr>
              <w:jc w:val="right"/>
              <w:rPr>
                <w:rFonts w:ascii="宋体" w:hAnsi="宋体"/>
              </w:rPr>
            </w:pPr>
            <w:r>
              <w:rPr>
                <w:rFonts w:ascii="宋体" w:hAnsi="宋体"/>
              </w:rPr>
              <w:t>42,532,497.03</w:t>
            </w:r>
          </w:p>
        </w:tc>
      </w:tr>
      <w:tr w:rsidR="00E41955" w14:paraId="40103EB3" w14:textId="77777777">
        <w:tc>
          <w:tcPr>
            <w:tcW w:w="1736" w:type="pct"/>
            <w:tcBorders>
              <w:top w:val="outset" w:sz="4" w:space="0" w:color="auto"/>
              <w:left w:val="outset" w:sz="4" w:space="0" w:color="auto"/>
              <w:bottom w:val="outset" w:sz="4" w:space="0" w:color="auto"/>
              <w:right w:val="outset" w:sz="4" w:space="0" w:color="auto"/>
            </w:tcBorders>
            <w:vAlign w:val="center"/>
          </w:tcPr>
          <w:p w14:paraId="1686F57A" w14:textId="77777777" w:rsidR="00E41955" w:rsidRDefault="00E41955" w:rsidP="00E41955">
            <w:pPr>
              <w:ind w:firstLineChars="100" w:firstLine="210"/>
              <w:rPr>
                <w:color w:val="000000" w:themeColor="text1"/>
              </w:rPr>
            </w:pPr>
            <w:r>
              <w:rPr>
                <w:rFonts w:hint="eastAsia"/>
                <w:color w:val="000000" w:themeColor="text1"/>
              </w:rPr>
              <w:t>投资支付的现金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52841599"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303D64FA" w14:textId="77777777" w:rsidR="00E41955" w:rsidRPr="00E41955" w:rsidRDefault="00E41955" w:rsidP="00E41955">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3E578EDB" w14:textId="77777777" w:rsidR="00E41955" w:rsidRPr="00E41955" w:rsidRDefault="00E41955" w:rsidP="00E41955">
            <w:pPr>
              <w:jc w:val="right"/>
              <w:rPr>
                <w:rFonts w:ascii="宋体" w:hAnsi="宋体"/>
              </w:rPr>
            </w:pPr>
          </w:p>
        </w:tc>
      </w:tr>
      <w:tr w:rsidR="00E41955" w14:paraId="4761FFCE" w14:textId="77777777">
        <w:tc>
          <w:tcPr>
            <w:tcW w:w="1736" w:type="pct"/>
            <w:tcBorders>
              <w:top w:val="outset" w:sz="4" w:space="0" w:color="auto"/>
              <w:left w:val="outset" w:sz="4" w:space="0" w:color="auto"/>
              <w:bottom w:val="outset" w:sz="4" w:space="0" w:color="auto"/>
              <w:right w:val="outset" w:sz="4" w:space="0" w:color="auto"/>
            </w:tcBorders>
            <w:vAlign w:val="center"/>
          </w:tcPr>
          <w:p w14:paraId="4A423C62" w14:textId="77777777" w:rsidR="00E41955" w:rsidRDefault="00E41955" w:rsidP="00E41955">
            <w:pPr>
              <w:ind w:firstLineChars="100" w:firstLine="210"/>
              <w:rPr>
                <w:color w:val="000000" w:themeColor="text1"/>
              </w:rPr>
            </w:pPr>
            <w:r>
              <w:rPr>
                <w:rFonts w:hint="eastAsia"/>
                <w:color w:val="000000" w:themeColor="text1"/>
              </w:rPr>
              <w:t>质押贷款净增加额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6A134FE5"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01ECEB4C" w14:textId="77777777" w:rsidR="00E41955" w:rsidRPr="00E41955" w:rsidRDefault="00E41955" w:rsidP="00E41955">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790B73AF" w14:textId="77777777" w:rsidR="00E41955" w:rsidRPr="00E41955" w:rsidRDefault="00E41955" w:rsidP="00E41955">
            <w:pPr>
              <w:jc w:val="right"/>
              <w:rPr>
                <w:rFonts w:ascii="宋体" w:hAnsi="宋体"/>
              </w:rPr>
            </w:pPr>
          </w:p>
        </w:tc>
      </w:tr>
      <w:tr w:rsidR="00E41955" w14:paraId="463C891A" w14:textId="77777777">
        <w:tc>
          <w:tcPr>
            <w:tcW w:w="1736" w:type="pct"/>
            <w:tcBorders>
              <w:top w:val="outset" w:sz="4" w:space="0" w:color="auto"/>
              <w:left w:val="outset" w:sz="4" w:space="0" w:color="auto"/>
              <w:bottom w:val="outset" w:sz="4" w:space="0" w:color="auto"/>
              <w:right w:val="outset" w:sz="4" w:space="0" w:color="auto"/>
            </w:tcBorders>
            <w:vAlign w:val="center"/>
          </w:tcPr>
          <w:p w14:paraId="159F5CBA" w14:textId="77777777" w:rsidR="00E41955" w:rsidRDefault="00E41955" w:rsidP="00E41955">
            <w:pPr>
              <w:ind w:firstLineChars="100" w:firstLine="210"/>
              <w:rPr>
                <w:color w:val="000000" w:themeColor="text1"/>
              </w:rPr>
            </w:pPr>
            <w:r>
              <w:rPr>
                <w:rFonts w:hint="eastAsia"/>
                <w:color w:val="000000" w:themeColor="text1"/>
              </w:rPr>
              <w:t>取得子公司及其他营业单位支付的现金净额</w:t>
            </w:r>
          </w:p>
        </w:tc>
        <w:tc>
          <w:tcPr>
            <w:tcW w:w="866" w:type="pct"/>
            <w:tcBorders>
              <w:top w:val="outset" w:sz="4" w:space="0" w:color="auto"/>
              <w:left w:val="outset" w:sz="4" w:space="0" w:color="auto"/>
              <w:bottom w:val="outset" w:sz="4" w:space="0" w:color="auto"/>
              <w:right w:val="outset" w:sz="4" w:space="0" w:color="auto"/>
            </w:tcBorders>
            <w:vAlign w:val="center"/>
          </w:tcPr>
          <w:p w14:paraId="1DB50BB6"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458F0B2D" w14:textId="77777777" w:rsidR="00E41955" w:rsidRPr="00E41955" w:rsidRDefault="00E41955" w:rsidP="00E41955">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1BAC90D2" w14:textId="77777777" w:rsidR="00E41955" w:rsidRPr="00E41955" w:rsidRDefault="00E41955" w:rsidP="00E41955">
            <w:pPr>
              <w:jc w:val="right"/>
              <w:rPr>
                <w:rFonts w:ascii="宋体" w:hAnsi="宋体"/>
              </w:rPr>
            </w:pPr>
          </w:p>
        </w:tc>
      </w:tr>
      <w:tr w:rsidR="00E41955" w14:paraId="0896BEA0" w14:textId="77777777">
        <w:tc>
          <w:tcPr>
            <w:tcW w:w="1736" w:type="pct"/>
            <w:tcBorders>
              <w:top w:val="outset" w:sz="4" w:space="0" w:color="auto"/>
              <w:left w:val="outset" w:sz="4" w:space="0" w:color="auto"/>
              <w:bottom w:val="outset" w:sz="4" w:space="0" w:color="auto"/>
              <w:right w:val="outset" w:sz="4" w:space="0" w:color="auto"/>
            </w:tcBorders>
            <w:vAlign w:val="center"/>
          </w:tcPr>
          <w:p w14:paraId="1B6488DC" w14:textId="77777777" w:rsidR="00E41955" w:rsidRDefault="00E41955" w:rsidP="00E41955">
            <w:pPr>
              <w:ind w:firstLineChars="100" w:firstLine="210"/>
              <w:rPr>
                <w:color w:val="000000" w:themeColor="text1"/>
              </w:rPr>
            </w:pPr>
            <w:r>
              <w:rPr>
                <w:rFonts w:hint="eastAsia"/>
                <w:color w:val="000000" w:themeColor="text1"/>
              </w:rPr>
              <w:t>支付其他与投资活动有关的现金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7AE30E4D"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73A88A85" w14:textId="77777777" w:rsidR="00E41955" w:rsidRPr="00E41955" w:rsidRDefault="00E41955" w:rsidP="00E41955">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23D6F58C" w14:textId="77777777" w:rsidR="00E41955" w:rsidRPr="00E41955" w:rsidRDefault="00E41955" w:rsidP="00E41955">
            <w:pPr>
              <w:jc w:val="right"/>
              <w:rPr>
                <w:rFonts w:ascii="宋体" w:hAnsi="宋体"/>
              </w:rPr>
            </w:pPr>
          </w:p>
        </w:tc>
      </w:tr>
      <w:tr w:rsidR="00E41955" w14:paraId="2D90C08A" w14:textId="77777777">
        <w:tc>
          <w:tcPr>
            <w:tcW w:w="1736" w:type="pct"/>
            <w:tcBorders>
              <w:top w:val="outset" w:sz="4" w:space="0" w:color="auto"/>
              <w:left w:val="outset" w:sz="4" w:space="0" w:color="auto"/>
              <w:bottom w:val="outset" w:sz="4" w:space="0" w:color="auto"/>
              <w:right w:val="outset" w:sz="4" w:space="0" w:color="auto"/>
            </w:tcBorders>
            <w:vAlign w:val="center"/>
          </w:tcPr>
          <w:p w14:paraId="1A1BAD89" w14:textId="77777777" w:rsidR="00E41955" w:rsidRDefault="00E41955" w:rsidP="00E41955">
            <w:pPr>
              <w:ind w:firstLineChars="200" w:firstLine="420"/>
              <w:rPr>
                <w:color w:val="000000" w:themeColor="text1"/>
              </w:rPr>
            </w:pPr>
            <w:r>
              <w:rPr>
                <w:rFonts w:hint="eastAsia"/>
                <w:color w:val="000000" w:themeColor="text1"/>
              </w:rPr>
              <w:t>投资活动现金流出小计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14:paraId="32DD1718"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66CBC1A4" w14:textId="25A8647B" w:rsidR="00E41955" w:rsidRPr="00E41955" w:rsidRDefault="00E41955" w:rsidP="00E41955">
            <w:pPr>
              <w:jc w:val="right"/>
              <w:rPr>
                <w:rFonts w:ascii="宋体" w:hAnsi="宋体"/>
              </w:rPr>
            </w:pPr>
            <w:r w:rsidRPr="00E41955">
              <w:rPr>
                <w:rFonts w:ascii="宋体" w:hAnsi="宋体" w:hint="eastAsia"/>
              </w:rPr>
              <w:t xml:space="preserve">153,094,391.55 </w:t>
            </w:r>
          </w:p>
        </w:tc>
        <w:tc>
          <w:tcPr>
            <w:tcW w:w="1197" w:type="pct"/>
            <w:tcBorders>
              <w:top w:val="outset" w:sz="4" w:space="0" w:color="auto"/>
              <w:left w:val="outset" w:sz="4" w:space="0" w:color="auto"/>
              <w:bottom w:val="outset" w:sz="4" w:space="0" w:color="auto"/>
              <w:right w:val="outset" w:sz="4" w:space="0" w:color="auto"/>
            </w:tcBorders>
            <w:vAlign w:val="center"/>
          </w:tcPr>
          <w:p w14:paraId="31D0AD2F" w14:textId="46D585BC" w:rsidR="00E41955" w:rsidRPr="00E41955" w:rsidRDefault="00C729E6" w:rsidP="00E41955">
            <w:pPr>
              <w:jc w:val="right"/>
              <w:rPr>
                <w:rFonts w:ascii="宋体" w:hAnsi="宋体"/>
              </w:rPr>
            </w:pPr>
            <w:r>
              <w:rPr>
                <w:rFonts w:ascii="宋体" w:hAnsi="宋体"/>
              </w:rPr>
              <w:t>42,532,497.03</w:t>
            </w:r>
          </w:p>
        </w:tc>
      </w:tr>
      <w:tr w:rsidR="00E41955" w14:paraId="3CDAC45D" w14:textId="77777777">
        <w:tc>
          <w:tcPr>
            <w:tcW w:w="1736" w:type="pct"/>
            <w:tcBorders>
              <w:top w:val="outset" w:sz="4" w:space="0" w:color="auto"/>
              <w:left w:val="outset" w:sz="4" w:space="0" w:color="auto"/>
              <w:bottom w:val="outset" w:sz="4" w:space="0" w:color="auto"/>
              <w:right w:val="outset" w:sz="4" w:space="0" w:color="auto"/>
            </w:tcBorders>
            <w:vAlign w:val="center"/>
          </w:tcPr>
          <w:p w14:paraId="25372728" w14:textId="77777777" w:rsidR="00E41955" w:rsidRDefault="00E41955" w:rsidP="00E41955">
            <w:pPr>
              <w:ind w:firstLineChars="300" w:firstLine="630"/>
              <w:rPr>
                <w:color w:val="000000" w:themeColor="text1"/>
              </w:rPr>
            </w:pPr>
            <w:r>
              <w:rPr>
                <w:rFonts w:hint="eastAsia"/>
                <w:color w:val="000000" w:themeColor="text1"/>
              </w:rPr>
              <w:t>投资活动产生的现金流量净额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14:paraId="4FE5E5C6"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41ACB844" w14:textId="09F61F70" w:rsidR="00E41955" w:rsidRPr="00E41955" w:rsidRDefault="00C729E6" w:rsidP="00E41955">
            <w:pPr>
              <w:jc w:val="right"/>
              <w:rPr>
                <w:rFonts w:ascii="宋体" w:hAnsi="宋体"/>
              </w:rPr>
            </w:pPr>
            <w:r>
              <w:rPr>
                <w:rFonts w:ascii="宋体" w:hAnsi="宋体"/>
              </w:rPr>
              <w:t>-153,094,391.55</w:t>
            </w:r>
          </w:p>
        </w:tc>
        <w:tc>
          <w:tcPr>
            <w:tcW w:w="1197" w:type="pct"/>
            <w:tcBorders>
              <w:top w:val="outset" w:sz="4" w:space="0" w:color="auto"/>
              <w:left w:val="outset" w:sz="4" w:space="0" w:color="auto"/>
              <w:bottom w:val="outset" w:sz="4" w:space="0" w:color="auto"/>
              <w:right w:val="outset" w:sz="4" w:space="0" w:color="auto"/>
            </w:tcBorders>
            <w:vAlign w:val="center"/>
          </w:tcPr>
          <w:p w14:paraId="1A25F2A8" w14:textId="7B3EB7DA" w:rsidR="00E41955" w:rsidRPr="00E41955" w:rsidRDefault="00C729E6" w:rsidP="00E41955">
            <w:pPr>
              <w:jc w:val="right"/>
              <w:rPr>
                <w:rFonts w:ascii="宋体" w:hAnsi="宋体"/>
              </w:rPr>
            </w:pPr>
            <w:r>
              <w:rPr>
                <w:rFonts w:ascii="宋体" w:hAnsi="宋体"/>
              </w:rPr>
              <w:t>137,830,089.97</w:t>
            </w:r>
          </w:p>
        </w:tc>
      </w:tr>
      <w:tr w:rsidR="00E41955" w14:paraId="738F9BE8" w14:textId="77777777">
        <w:sdt>
          <w:sdtPr>
            <w:tag w:val="_PLD_0ebd9a8b5d8e4227a6bc3b0738379ef1"/>
            <w:id w:val="1385672762"/>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FABF981" w14:textId="77777777" w:rsidR="00E41955" w:rsidRDefault="00E41955" w:rsidP="00E41955">
                <w:pPr>
                  <w:rPr>
                    <w:color w:val="000000" w:themeColor="text1"/>
                  </w:rPr>
                </w:pPr>
                <w:r>
                  <w:rPr>
                    <w:rFonts w:hint="eastAsia"/>
                    <w:b/>
                    <w:color w:val="000000" w:themeColor="text1"/>
                  </w:rPr>
                  <w:t>三、筹资活动产生的现金流量：</w:t>
                </w:r>
              </w:p>
            </w:tc>
          </w:sdtContent>
        </w:sdt>
      </w:tr>
      <w:tr w:rsidR="00E41955" w14:paraId="6AF9E485" w14:textId="77777777">
        <w:tc>
          <w:tcPr>
            <w:tcW w:w="1736" w:type="pct"/>
            <w:tcBorders>
              <w:top w:val="outset" w:sz="4" w:space="0" w:color="auto"/>
              <w:left w:val="outset" w:sz="4" w:space="0" w:color="auto"/>
              <w:bottom w:val="outset" w:sz="4" w:space="0" w:color="auto"/>
              <w:right w:val="outset" w:sz="4" w:space="0" w:color="auto"/>
            </w:tcBorders>
            <w:vAlign w:val="center"/>
          </w:tcPr>
          <w:p w14:paraId="675D0F83" w14:textId="77777777" w:rsidR="00E41955" w:rsidRDefault="00E41955" w:rsidP="00E41955">
            <w:pPr>
              <w:ind w:firstLineChars="100" w:firstLine="210"/>
              <w:rPr>
                <w:color w:val="000000" w:themeColor="text1"/>
              </w:rPr>
            </w:pPr>
            <w:r>
              <w:rPr>
                <w:rFonts w:hint="eastAsia"/>
                <w:color w:val="000000" w:themeColor="text1"/>
              </w:rPr>
              <w:t>吸收投资收到的现金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7828F4B8"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564138C5"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1F2BB635" w14:textId="77777777" w:rsidR="00E41955" w:rsidRDefault="00E41955" w:rsidP="00E41955">
            <w:pPr>
              <w:jc w:val="right"/>
            </w:pPr>
          </w:p>
        </w:tc>
      </w:tr>
      <w:tr w:rsidR="00E41955" w14:paraId="3724BF22" w14:textId="77777777">
        <w:tc>
          <w:tcPr>
            <w:tcW w:w="1736" w:type="pct"/>
            <w:tcBorders>
              <w:top w:val="outset" w:sz="4" w:space="0" w:color="auto"/>
              <w:left w:val="outset" w:sz="4" w:space="0" w:color="auto"/>
              <w:bottom w:val="outset" w:sz="4" w:space="0" w:color="auto"/>
              <w:right w:val="outset" w:sz="4" w:space="0" w:color="auto"/>
            </w:tcBorders>
            <w:vAlign w:val="center"/>
          </w:tcPr>
          <w:p w14:paraId="0FC0B748" w14:textId="77777777" w:rsidR="00E41955" w:rsidRDefault="00E41955" w:rsidP="00E41955">
            <w:pPr>
              <w:ind w:firstLineChars="100" w:firstLine="210"/>
              <w:rPr>
                <w:color w:val="000000" w:themeColor="text1"/>
              </w:rPr>
            </w:pPr>
            <w:r>
              <w:rPr>
                <w:rFonts w:hint="eastAsia"/>
                <w:color w:val="000000" w:themeColor="text1"/>
              </w:rPr>
              <w:t>其中：子公司吸收少数股东投资收到的现金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6F440D76"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20C54C93" w14:textId="77777777" w:rsidR="00E41955" w:rsidRDefault="00E41955" w:rsidP="00E41955">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14:paraId="4C175BAC" w14:textId="77777777" w:rsidR="00E41955" w:rsidRDefault="00E41955" w:rsidP="00E41955">
            <w:pPr>
              <w:jc w:val="right"/>
            </w:pPr>
          </w:p>
        </w:tc>
      </w:tr>
      <w:tr w:rsidR="00E41955" w14:paraId="44C65E1A" w14:textId="77777777">
        <w:tc>
          <w:tcPr>
            <w:tcW w:w="1736" w:type="pct"/>
            <w:tcBorders>
              <w:top w:val="outset" w:sz="4" w:space="0" w:color="auto"/>
              <w:left w:val="outset" w:sz="4" w:space="0" w:color="auto"/>
              <w:bottom w:val="outset" w:sz="4" w:space="0" w:color="auto"/>
              <w:right w:val="outset" w:sz="4" w:space="0" w:color="auto"/>
            </w:tcBorders>
            <w:vAlign w:val="center"/>
          </w:tcPr>
          <w:p w14:paraId="17C5598A" w14:textId="77777777" w:rsidR="00E41955" w:rsidRDefault="00E41955" w:rsidP="00E41955">
            <w:pPr>
              <w:ind w:firstLineChars="100" w:firstLine="210"/>
              <w:rPr>
                <w:color w:val="000000" w:themeColor="text1"/>
              </w:rPr>
            </w:pPr>
            <w:r>
              <w:rPr>
                <w:rFonts w:hint="eastAsia"/>
                <w:color w:val="000000" w:themeColor="text1"/>
              </w:rPr>
              <w:t>取得借款收到的现金</w:t>
            </w:r>
          </w:p>
        </w:tc>
        <w:tc>
          <w:tcPr>
            <w:tcW w:w="866" w:type="pct"/>
            <w:tcBorders>
              <w:top w:val="outset" w:sz="4" w:space="0" w:color="auto"/>
              <w:left w:val="outset" w:sz="4" w:space="0" w:color="auto"/>
              <w:bottom w:val="outset" w:sz="4" w:space="0" w:color="auto"/>
              <w:right w:val="outset" w:sz="4" w:space="0" w:color="auto"/>
            </w:tcBorders>
            <w:vAlign w:val="center"/>
          </w:tcPr>
          <w:p w14:paraId="0908C2FA"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302C9B02" w14:textId="0E90D5BB" w:rsidR="00E41955" w:rsidRPr="00122D85" w:rsidRDefault="00122D85" w:rsidP="00E41955">
            <w:pPr>
              <w:jc w:val="right"/>
              <w:rPr>
                <w:rFonts w:ascii="宋体" w:hAnsi="宋体"/>
              </w:rPr>
            </w:pPr>
            <w:r w:rsidRPr="00122D85">
              <w:rPr>
                <w:rFonts w:ascii="宋体" w:hAnsi="宋体"/>
              </w:rPr>
              <w:t>55,773,592.33</w:t>
            </w:r>
          </w:p>
        </w:tc>
        <w:tc>
          <w:tcPr>
            <w:tcW w:w="1197" w:type="pct"/>
            <w:tcBorders>
              <w:top w:val="outset" w:sz="4" w:space="0" w:color="auto"/>
              <w:left w:val="outset" w:sz="4" w:space="0" w:color="auto"/>
              <w:bottom w:val="outset" w:sz="4" w:space="0" w:color="auto"/>
              <w:right w:val="outset" w:sz="4" w:space="0" w:color="auto"/>
            </w:tcBorders>
            <w:vAlign w:val="center"/>
          </w:tcPr>
          <w:p w14:paraId="3A435951" w14:textId="77777777" w:rsidR="00E41955" w:rsidRPr="00122D85" w:rsidRDefault="00E41955" w:rsidP="00E41955">
            <w:pPr>
              <w:jc w:val="right"/>
              <w:rPr>
                <w:rFonts w:ascii="宋体" w:hAnsi="宋体"/>
              </w:rPr>
            </w:pPr>
          </w:p>
        </w:tc>
      </w:tr>
      <w:tr w:rsidR="00E41955" w14:paraId="0AB5592E" w14:textId="77777777">
        <w:tc>
          <w:tcPr>
            <w:tcW w:w="1736" w:type="pct"/>
            <w:tcBorders>
              <w:top w:val="outset" w:sz="4" w:space="0" w:color="auto"/>
              <w:left w:val="outset" w:sz="4" w:space="0" w:color="auto"/>
              <w:bottom w:val="outset" w:sz="4" w:space="0" w:color="auto"/>
              <w:right w:val="outset" w:sz="4" w:space="0" w:color="auto"/>
            </w:tcBorders>
            <w:vAlign w:val="center"/>
          </w:tcPr>
          <w:p w14:paraId="0914F7F2" w14:textId="77777777" w:rsidR="00E41955" w:rsidRDefault="00E41955" w:rsidP="00E41955">
            <w:pPr>
              <w:ind w:firstLineChars="100" w:firstLine="210"/>
              <w:rPr>
                <w:color w:val="000000" w:themeColor="text1"/>
              </w:rPr>
            </w:pPr>
            <w:r>
              <w:rPr>
                <w:rFonts w:hint="eastAsia"/>
                <w:color w:val="000000" w:themeColor="text1"/>
              </w:rPr>
              <w:t>收到其他与筹资活动有关的现金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0478B2FE" w14:textId="77777777" w:rsidR="00E41955" w:rsidRDefault="00E41955" w:rsidP="00E41955"/>
        </w:tc>
        <w:tc>
          <w:tcPr>
            <w:tcW w:w="1201" w:type="pct"/>
            <w:tcBorders>
              <w:top w:val="outset" w:sz="4" w:space="0" w:color="auto"/>
              <w:left w:val="outset" w:sz="4" w:space="0" w:color="auto"/>
              <w:bottom w:val="outset" w:sz="4" w:space="0" w:color="auto"/>
              <w:right w:val="outset" w:sz="4" w:space="0" w:color="auto"/>
            </w:tcBorders>
            <w:vAlign w:val="center"/>
          </w:tcPr>
          <w:p w14:paraId="257776F8" w14:textId="77777777" w:rsidR="00E41955" w:rsidRPr="00122D85" w:rsidRDefault="00E41955" w:rsidP="00E41955">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731BC083" w14:textId="77777777" w:rsidR="00E41955" w:rsidRPr="00122D85" w:rsidRDefault="00E41955" w:rsidP="00E41955">
            <w:pPr>
              <w:jc w:val="right"/>
              <w:rPr>
                <w:rFonts w:ascii="宋体" w:hAnsi="宋体"/>
              </w:rPr>
            </w:pPr>
          </w:p>
        </w:tc>
      </w:tr>
      <w:tr w:rsidR="00122D85" w14:paraId="782283B2" w14:textId="77777777">
        <w:tc>
          <w:tcPr>
            <w:tcW w:w="1736" w:type="pct"/>
            <w:tcBorders>
              <w:top w:val="outset" w:sz="4" w:space="0" w:color="auto"/>
              <w:left w:val="outset" w:sz="4" w:space="0" w:color="auto"/>
              <w:bottom w:val="outset" w:sz="4" w:space="0" w:color="auto"/>
              <w:right w:val="outset" w:sz="4" w:space="0" w:color="auto"/>
            </w:tcBorders>
            <w:vAlign w:val="center"/>
          </w:tcPr>
          <w:p w14:paraId="6A2AE94A" w14:textId="77777777" w:rsidR="00122D85" w:rsidRDefault="00122D85" w:rsidP="00122D85">
            <w:pPr>
              <w:ind w:firstLineChars="200" w:firstLine="420"/>
              <w:rPr>
                <w:color w:val="000000" w:themeColor="text1"/>
              </w:rPr>
            </w:pPr>
            <w:r>
              <w:rPr>
                <w:rFonts w:hint="eastAsia"/>
                <w:color w:val="000000" w:themeColor="text1"/>
              </w:rPr>
              <w:t>筹资活动现金流入小计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14:paraId="0B44A2D6" w14:textId="77777777" w:rsidR="00122D85" w:rsidRDefault="00122D85" w:rsidP="00122D85"/>
        </w:tc>
        <w:tc>
          <w:tcPr>
            <w:tcW w:w="1201" w:type="pct"/>
            <w:tcBorders>
              <w:top w:val="outset" w:sz="4" w:space="0" w:color="auto"/>
              <w:left w:val="outset" w:sz="4" w:space="0" w:color="auto"/>
              <w:bottom w:val="outset" w:sz="4" w:space="0" w:color="auto"/>
              <w:right w:val="outset" w:sz="4" w:space="0" w:color="auto"/>
            </w:tcBorders>
            <w:vAlign w:val="center"/>
          </w:tcPr>
          <w:p w14:paraId="6327B53F" w14:textId="4705DB8C" w:rsidR="00122D85" w:rsidRPr="00122D85" w:rsidRDefault="00122D85" w:rsidP="00122D85">
            <w:pPr>
              <w:jc w:val="right"/>
              <w:rPr>
                <w:rFonts w:ascii="宋体" w:hAnsi="宋体"/>
              </w:rPr>
            </w:pPr>
            <w:r w:rsidRPr="00122D85">
              <w:rPr>
                <w:rFonts w:ascii="宋体" w:hAnsi="宋体"/>
              </w:rPr>
              <w:t>55,773,592.33</w:t>
            </w:r>
          </w:p>
        </w:tc>
        <w:tc>
          <w:tcPr>
            <w:tcW w:w="1197" w:type="pct"/>
            <w:tcBorders>
              <w:top w:val="outset" w:sz="4" w:space="0" w:color="auto"/>
              <w:left w:val="outset" w:sz="4" w:space="0" w:color="auto"/>
              <w:bottom w:val="outset" w:sz="4" w:space="0" w:color="auto"/>
              <w:right w:val="outset" w:sz="4" w:space="0" w:color="auto"/>
            </w:tcBorders>
            <w:vAlign w:val="center"/>
          </w:tcPr>
          <w:p w14:paraId="056112FF" w14:textId="77777777" w:rsidR="00122D85" w:rsidRPr="00122D85" w:rsidRDefault="00122D85" w:rsidP="00122D85">
            <w:pPr>
              <w:jc w:val="right"/>
              <w:rPr>
                <w:rFonts w:ascii="宋体" w:hAnsi="宋体"/>
              </w:rPr>
            </w:pPr>
          </w:p>
        </w:tc>
      </w:tr>
      <w:tr w:rsidR="00122D85" w14:paraId="04EBBCCD" w14:textId="77777777">
        <w:tc>
          <w:tcPr>
            <w:tcW w:w="1736" w:type="pct"/>
            <w:tcBorders>
              <w:top w:val="outset" w:sz="4" w:space="0" w:color="auto"/>
              <w:left w:val="outset" w:sz="4" w:space="0" w:color="auto"/>
              <w:bottom w:val="outset" w:sz="4" w:space="0" w:color="auto"/>
              <w:right w:val="outset" w:sz="4" w:space="0" w:color="auto"/>
            </w:tcBorders>
            <w:vAlign w:val="center"/>
          </w:tcPr>
          <w:p w14:paraId="5F23334E" w14:textId="77777777" w:rsidR="00122D85" w:rsidRDefault="00122D85" w:rsidP="00122D85">
            <w:pPr>
              <w:ind w:firstLineChars="100" w:firstLine="210"/>
              <w:rPr>
                <w:color w:val="000000" w:themeColor="text1"/>
              </w:rPr>
            </w:pPr>
            <w:r>
              <w:rPr>
                <w:rFonts w:hint="eastAsia"/>
                <w:color w:val="000000" w:themeColor="text1"/>
              </w:rPr>
              <w:t>偿还债务支付的现金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64742A0D" w14:textId="77777777" w:rsidR="00122D85" w:rsidRDefault="00122D85" w:rsidP="00122D85"/>
        </w:tc>
        <w:tc>
          <w:tcPr>
            <w:tcW w:w="1201" w:type="pct"/>
            <w:tcBorders>
              <w:top w:val="outset" w:sz="4" w:space="0" w:color="auto"/>
              <w:left w:val="outset" w:sz="4" w:space="0" w:color="auto"/>
              <w:bottom w:val="outset" w:sz="4" w:space="0" w:color="auto"/>
              <w:right w:val="outset" w:sz="4" w:space="0" w:color="auto"/>
            </w:tcBorders>
            <w:vAlign w:val="center"/>
          </w:tcPr>
          <w:p w14:paraId="577E1215" w14:textId="46C45310" w:rsidR="00122D85" w:rsidRPr="00122D85" w:rsidRDefault="00122D85" w:rsidP="00122D85">
            <w:pPr>
              <w:jc w:val="right"/>
              <w:rPr>
                <w:rFonts w:ascii="宋体" w:hAnsi="宋体"/>
              </w:rPr>
            </w:pPr>
            <w:r w:rsidRPr="00122D85">
              <w:rPr>
                <w:rFonts w:ascii="宋体" w:hAnsi="宋体"/>
              </w:rPr>
              <w:t>30,000,000.00</w:t>
            </w:r>
          </w:p>
        </w:tc>
        <w:tc>
          <w:tcPr>
            <w:tcW w:w="1197" w:type="pct"/>
            <w:tcBorders>
              <w:top w:val="outset" w:sz="4" w:space="0" w:color="auto"/>
              <w:left w:val="outset" w:sz="4" w:space="0" w:color="auto"/>
              <w:bottom w:val="outset" w:sz="4" w:space="0" w:color="auto"/>
              <w:right w:val="outset" w:sz="4" w:space="0" w:color="auto"/>
            </w:tcBorders>
            <w:vAlign w:val="center"/>
          </w:tcPr>
          <w:p w14:paraId="1A8895E9" w14:textId="74B37868" w:rsidR="00122D85" w:rsidRPr="00122D85" w:rsidRDefault="00122D85" w:rsidP="00122D85">
            <w:pPr>
              <w:jc w:val="right"/>
              <w:rPr>
                <w:rFonts w:ascii="宋体" w:hAnsi="宋体"/>
              </w:rPr>
            </w:pPr>
            <w:r w:rsidRPr="00122D85">
              <w:rPr>
                <w:rFonts w:ascii="宋体" w:hAnsi="宋体"/>
              </w:rPr>
              <w:t>66,500,000.00</w:t>
            </w:r>
          </w:p>
        </w:tc>
      </w:tr>
      <w:tr w:rsidR="00122D85" w14:paraId="0DA68E9C" w14:textId="77777777">
        <w:tc>
          <w:tcPr>
            <w:tcW w:w="1736" w:type="pct"/>
            <w:tcBorders>
              <w:top w:val="outset" w:sz="4" w:space="0" w:color="auto"/>
              <w:left w:val="outset" w:sz="4" w:space="0" w:color="auto"/>
              <w:bottom w:val="outset" w:sz="4" w:space="0" w:color="auto"/>
              <w:right w:val="outset" w:sz="4" w:space="0" w:color="auto"/>
            </w:tcBorders>
            <w:vAlign w:val="center"/>
          </w:tcPr>
          <w:p w14:paraId="62B6BDF1" w14:textId="77777777" w:rsidR="00122D85" w:rsidRDefault="00122D85" w:rsidP="00122D85">
            <w:pPr>
              <w:ind w:firstLineChars="100" w:firstLine="210"/>
              <w:rPr>
                <w:color w:val="000000" w:themeColor="text1"/>
              </w:rPr>
            </w:pPr>
            <w:r>
              <w:rPr>
                <w:rFonts w:hint="eastAsia"/>
                <w:color w:val="000000" w:themeColor="text1"/>
              </w:rPr>
              <w:t>分配股利、利润或偿付利息支付的现金</w:t>
            </w:r>
          </w:p>
        </w:tc>
        <w:tc>
          <w:tcPr>
            <w:tcW w:w="866" w:type="pct"/>
            <w:tcBorders>
              <w:top w:val="outset" w:sz="4" w:space="0" w:color="auto"/>
              <w:left w:val="outset" w:sz="4" w:space="0" w:color="auto"/>
              <w:bottom w:val="outset" w:sz="4" w:space="0" w:color="auto"/>
              <w:right w:val="outset" w:sz="4" w:space="0" w:color="auto"/>
            </w:tcBorders>
            <w:vAlign w:val="center"/>
          </w:tcPr>
          <w:p w14:paraId="17A1AC9B" w14:textId="77777777" w:rsidR="00122D85" w:rsidRDefault="00122D85" w:rsidP="00122D85"/>
        </w:tc>
        <w:tc>
          <w:tcPr>
            <w:tcW w:w="1201" w:type="pct"/>
            <w:tcBorders>
              <w:top w:val="outset" w:sz="4" w:space="0" w:color="auto"/>
              <w:left w:val="outset" w:sz="4" w:space="0" w:color="auto"/>
              <w:bottom w:val="outset" w:sz="4" w:space="0" w:color="auto"/>
              <w:right w:val="outset" w:sz="4" w:space="0" w:color="auto"/>
            </w:tcBorders>
            <w:vAlign w:val="center"/>
          </w:tcPr>
          <w:p w14:paraId="306778EC" w14:textId="241F27B1" w:rsidR="00122D85" w:rsidRPr="00122D85" w:rsidRDefault="00122D85" w:rsidP="00122D85">
            <w:pPr>
              <w:jc w:val="right"/>
              <w:rPr>
                <w:rFonts w:ascii="宋体" w:hAnsi="宋体"/>
              </w:rPr>
            </w:pPr>
            <w:r w:rsidRPr="00122D85">
              <w:rPr>
                <w:rFonts w:ascii="宋体" w:hAnsi="宋体"/>
              </w:rPr>
              <w:t>7,139,933.74</w:t>
            </w:r>
          </w:p>
        </w:tc>
        <w:tc>
          <w:tcPr>
            <w:tcW w:w="1197" w:type="pct"/>
            <w:tcBorders>
              <w:top w:val="outset" w:sz="4" w:space="0" w:color="auto"/>
              <w:left w:val="outset" w:sz="4" w:space="0" w:color="auto"/>
              <w:bottom w:val="outset" w:sz="4" w:space="0" w:color="auto"/>
              <w:right w:val="outset" w:sz="4" w:space="0" w:color="auto"/>
            </w:tcBorders>
            <w:vAlign w:val="center"/>
          </w:tcPr>
          <w:p w14:paraId="0C96BB92" w14:textId="5A427928" w:rsidR="00122D85" w:rsidRPr="00122D85" w:rsidRDefault="00122D85" w:rsidP="00122D85">
            <w:pPr>
              <w:jc w:val="right"/>
              <w:rPr>
                <w:rFonts w:ascii="宋体" w:hAnsi="宋体"/>
              </w:rPr>
            </w:pPr>
            <w:r w:rsidRPr="00122D85">
              <w:rPr>
                <w:rFonts w:ascii="宋体" w:hAnsi="宋体"/>
              </w:rPr>
              <w:t>41,685,091.27</w:t>
            </w:r>
          </w:p>
        </w:tc>
      </w:tr>
      <w:tr w:rsidR="00122D85" w14:paraId="0BEF545D" w14:textId="77777777">
        <w:tc>
          <w:tcPr>
            <w:tcW w:w="1736" w:type="pct"/>
            <w:tcBorders>
              <w:top w:val="outset" w:sz="4" w:space="0" w:color="auto"/>
              <w:left w:val="outset" w:sz="4" w:space="0" w:color="auto"/>
              <w:bottom w:val="outset" w:sz="4" w:space="0" w:color="auto"/>
              <w:right w:val="outset" w:sz="4" w:space="0" w:color="auto"/>
            </w:tcBorders>
            <w:vAlign w:val="center"/>
          </w:tcPr>
          <w:p w14:paraId="49B99D7C" w14:textId="77777777" w:rsidR="00122D85" w:rsidRDefault="00122D85" w:rsidP="00122D85">
            <w:pPr>
              <w:ind w:firstLineChars="100" w:firstLine="210"/>
              <w:rPr>
                <w:color w:val="000000" w:themeColor="text1"/>
              </w:rPr>
            </w:pPr>
            <w:r>
              <w:rPr>
                <w:rFonts w:hint="eastAsia"/>
                <w:color w:val="000000" w:themeColor="text1"/>
              </w:rPr>
              <w:t>其中：子公司支付给少数股东的股利、利润</w:t>
            </w:r>
          </w:p>
        </w:tc>
        <w:tc>
          <w:tcPr>
            <w:tcW w:w="866" w:type="pct"/>
            <w:tcBorders>
              <w:top w:val="outset" w:sz="4" w:space="0" w:color="auto"/>
              <w:left w:val="outset" w:sz="4" w:space="0" w:color="auto"/>
              <w:bottom w:val="outset" w:sz="4" w:space="0" w:color="auto"/>
              <w:right w:val="outset" w:sz="4" w:space="0" w:color="auto"/>
            </w:tcBorders>
            <w:vAlign w:val="center"/>
          </w:tcPr>
          <w:p w14:paraId="70DB7B54" w14:textId="77777777" w:rsidR="00122D85" w:rsidRDefault="00122D85" w:rsidP="00122D85"/>
        </w:tc>
        <w:tc>
          <w:tcPr>
            <w:tcW w:w="1201" w:type="pct"/>
            <w:tcBorders>
              <w:top w:val="outset" w:sz="4" w:space="0" w:color="auto"/>
              <w:left w:val="outset" w:sz="4" w:space="0" w:color="auto"/>
              <w:bottom w:val="outset" w:sz="4" w:space="0" w:color="auto"/>
              <w:right w:val="outset" w:sz="4" w:space="0" w:color="auto"/>
            </w:tcBorders>
            <w:vAlign w:val="center"/>
          </w:tcPr>
          <w:p w14:paraId="2F174B30" w14:textId="77777777" w:rsidR="00122D85" w:rsidRPr="00122D85" w:rsidRDefault="00122D85" w:rsidP="00122D85">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2BAC4C14" w14:textId="77777777" w:rsidR="00122D85" w:rsidRPr="00122D85" w:rsidRDefault="00122D85" w:rsidP="00122D85">
            <w:pPr>
              <w:jc w:val="right"/>
              <w:rPr>
                <w:rFonts w:ascii="宋体" w:hAnsi="宋体"/>
              </w:rPr>
            </w:pPr>
          </w:p>
        </w:tc>
      </w:tr>
      <w:tr w:rsidR="00122D85" w14:paraId="20D4FCE3" w14:textId="77777777">
        <w:tc>
          <w:tcPr>
            <w:tcW w:w="1736" w:type="pct"/>
            <w:tcBorders>
              <w:top w:val="outset" w:sz="4" w:space="0" w:color="auto"/>
              <w:left w:val="outset" w:sz="4" w:space="0" w:color="auto"/>
              <w:bottom w:val="outset" w:sz="4" w:space="0" w:color="auto"/>
              <w:right w:val="outset" w:sz="4" w:space="0" w:color="auto"/>
            </w:tcBorders>
            <w:vAlign w:val="center"/>
          </w:tcPr>
          <w:p w14:paraId="778436FE" w14:textId="77777777" w:rsidR="00122D85" w:rsidRDefault="00122D85" w:rsidP="00122D85">
            <w:pPr>
              <w:ind w:firstLineChars="100" w:firstLine="210"/>
              <w:rPr>
                <w:color w:val="000000" w:themeColor="text1"/>
              </w:rPr>
            </w:pPr>
            <w:r>
              <w:rPr>
                <w:rFonts w:hint="eastAsia"/>
                <w:color w:val="000000" w:themeColor="text1"/>
              </w:rPr>
              <w:t>支付其他与筹资活动有关的现金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14:paraId="263EABDB" w14:textId="77777777" w:rsidR="00122D85" w:rsidRDefault="00122D85" w:rsidP="00122D85"/>
        </w:tc>
        <w:tc>
          <w:tcPr>
            <w:tcW w:w="1201" w:type="pct"/>
            <w:tcBorders>
              <w:top w:val="outset" w:sz="4" w:space="0" w:color="auto"/>
              <w:left w:val="outset" w:sz="4" w:space="0" w:color="auto"/>
              <w:bottom w:val="outset" w:sz="4" w:space="0" w:color="auto"/>
              <w:right w:val="outset" w:sz="4" w:space="0" w:color="auto"/>
            </w:tcBorders>
            <w:vAlign w:val="center"/>
          </w:tcPr>
          <w:p w14:paraId="4D53B485" w14:textId="77777777" w:rsidR="00122D85" w:rsidRPr="00122D85" w:rsidRDefault="00122D85" w:rsidP="00122D85">
            <w:pPr>
              <w:jc w:val="right"/>
              <w:rPr>
                <w:rFonts w:ascii="宋体" w:hAnsi="宋体"/>
              </w:rPr>
            </w:pPr>
          </w:p>
        </w:tc>
        <w:tc>
          <w:tcPr>
            <w:tcW w:w="1197" w:type="pct"/>
            <w:tcBorders>
              <w:top w:val="outset" w:sz="4" w:space="0" w:color="auto"/>
              <w:left w:val="outset" w:sz="4" w:space="0" w:color="auto"/>
              <w:bottom w:val="outset" w:sz="4" w:space="0" w:color="auto"/>
              <w:right w:val="outset" w:sz="4" w:space="0" w:color="auto"/>
            </w:tcBorders>
            <w:vAlign w:val="center"/>
          </w:tcPr>
          <w:p w14:paraId="1F41227E" w14:textId="111C5799" w:rsidR="00122D85" w:rsidRPr="00122D85" w:rsidRDefault="00122D85" w:rsidP="00122D85">
            <w:pPr>
              <w:jc w:val="right"/>
              <w:rPr>
                <w:rFonts w:ascii="宋体" w:hAnsi="宋体"/>
              </w:rPr>
            </w:pPr>
            <w:r w:rsidRPr="00122D85">
              <w:rPr>
                <w:rFonts w:ascii="宋体" w:hAnsi="宋体"/>
              </w:rPr>
              <w:t>3,456,195.50</w:t>
            </w:r>
          </w:p>
        </w:tc>
      </w:tr>
      <w:tr w:rsidR="00122D85" w14:paraId="7869C3F7" w14:textId="77777777">
        <w:tc>
          <w:tcPr>
            <w:tcW w:w="1736" w:type="pct"/>
            <w:tcBorders>
              <w:top w:val="outset" w:sz="4" w:space="0" w:color="auto"/>
              <w:left w:val="outset" w:sz="4" w:space="0" w:color="auto"/>
              <w:bottom w:val="outset" w:sz="4" w:space="0" w:color="auto"/>
              <w:right w:val="outset" w:sz="4" w:space="0" w:color="auto"/>
            </w:tcBorders>
            <w:vAlign w:val="center"/>
          </w:tcPr>
          <w:p w14:paraId="25F66463" w14:textId="77777777" w:rsidR="00122D85" w:rsidRDefault="00122D85" w:rsidP="00122D85">
            <w:pPr>
              <w:ind w:firstLineChars="200" w:firstLine="420"/>
              <w:rPr>
                <w:color w:val="000000" w:themeColor="text1"/>
              </w:rPr>
            </w:pPr>
            <w:r>
              <w:rPr>
                <w:rFonts w:hint="eastAsia"/>
                <w:color w:val="000000" w:themeColor="text1"/>
              </w:rPr>
              <w:t>筹资活动现金流出小计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14:paraId="7875EE39" w14:textId="77777777" w:rsidR="00122D85" w:rsidRDefault="00122D85" w:rsidP="00122D85"/>
        </w:tc>
        <w:tc>
          <w:tcPr>
            <w:tcW w:w="1201" w:type="pct"/>
            <w:tcBorders>
              <w:top w:val="outset" w:sz="4" w:space="0" w:color="auto"/>
              <w:left w:val="outset" w:sz="4" w:space="0" w:color="auto"/>
              <w:bottom w:val="outset" w:sz="4" w:space="0" w:color="auto"/>
              <w:right w:val="outset" w:sz="4" w:space="0" w:color="auto"/>
            </w:tcBorders>
            <w:vAlign w:val="center"/>
          </w:tcPr>
          <w:p w14:paraId="5F40ECC1" w14:textId="075936BE" w:rsidR="00122D85" w:rsidRPr="00122D85" w:rsidRDefault="00122D85" w:rsidP="00122D85">
            <w:pPr>
              <w:jc w:val="right"/>
              <w:rPr>
                <w:rFonts w:ascii="宋体" w:hAnsi="宋体"/>
              </w:rPr>
            </w:pPr>
            <w:r w:rsidRPr="00122D85">
              <w:rPr>
                <w:rFonts w:ascii="宋体" w:hAnsi="宋体"/>
              </w:rPr>
              <w:t>37,139,933.74</w:t>
            </w:r>
          </w:p>
        </w:tc>
        <w:tc>
          <w:tcPr>
            <w:tcW w:w="1197" w:type="pct"/>
            <w:tcBorders>
              <w:top w:val="outset" w:sz="4" w:space="0" w:color="auto"/>
              <w:left w:val="outset" w:sz="4" w:space="0" w:color="auto"/>
              <w:bottom w:val="outset" w:sz="4" w:space="0" w:color="auto"/>
              <w:right w:val="outset" w:sz="4" w:space="0" w:color="auto"/>
            </w:tcBorders>
            <w:vAlign w:val="center"/>
          </w:tcPr>
          <w:p w14:paraId="58C77F41" w14:textId="0495C64F" w:rsidR="00122D85" w:rsidRPr="00122D85" w:rsidRDefault="00122D85" w:rsidP="00122D85">
            <w:pPr>
              <w:jc w:val="right"/>
              <w:rPr>
                <w:rFonts w:ascii="宋体" w:hAnsi="宋体"/>
              </w:rPr>
            </w:pPr>
            <w:r w:rsidRPr="00122D85">
              <w:rPr>
                <w:rFonts w:ascii="宋体" w:hAnsi="宋体"/>
              </w:rPr>
              <w:t>111,641,286.77</w:t>
            </w:r>
          </w:p>
        </w:tc>
      </w:tr>
      <w:tr w:rsidR="00122D85" w14:paraId="190A43B8" w14:textId="77777777">
        <w:tc>
          <w:tcPr>
            <w:tcW w:w="1736" w:type="pct"/>
            <w:tcBorders>
              <w:top w:val="outset" w:sz="4" w:space="0" w:color="auto"/>
              <w:left w:val="outset" w:sz="4" w:space="0" w:color="auto"/>
              <w:bottom w:val="outset" w:sz="4" w:space="0" w:color="auto"/>
              <w:right w:val="outset" w:sz="4" w:space="0" w:color="auto"/>
            </w:tcBorders>
            <w:vAlign w:val="center"/>
          </w:tcPr>
          <w:p w14:paraId="0C8FD564" w14:textId="77777777" w:rsidR="00122D85" w:rsidRDefault="00122D85" w:rsidP="00122D85">
            <w:pPr>
              <w:ind w:firstLineChars="300" w:firstLine="630"/>
              <w:rPr>
                <w:color w:val="000000" w:themeColor="text1"/>
              </w:rPr>
            </w:pPr>
            <w:r>
              <w:rPr>
                <w:rFonts w:hint="eastAsia"/>
                <w:color w:val="000000" w:themeColor="text1"/>
              </w:rPr>
              <w:t>筹资活动产生的现金流量净额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14:paraId="04FA1E25" w14:textId="77777777" w:rsidR="00122D85" w:rsidRDefault="00122D85" w:rsidP="00122D85"/>
        </w:tc>
        <w:tc>
          <w:tcPr>
            <w:tcW w:w="1201" w:type="pct"/>
            <w:tcBorders>
              <w:top w:val="outset" w:sz="4" w:space="0" w:color="auto"/>
              <w:left w:val="outset" w:sz="4" w:space="0" w:color="auto"/>
              <w:bottom w:val="outset" w:sz="4" w:space="0" w:color="auto"/>
              <w:right w:val="outset" w:sz="4" w:space="0" w:color="auto"/>
            </w:tcBorders>
            <w:vAlign w:val="center"/>
          </w:tcPr>
          <w:p w14:paraId="0A63297E" w14:textId="4F7230C0" w:rsidR="00122D85" w:rsidRPr="00122D85" w:rsidRDefault="00122D85" w:rsidP="00122D85">
            <w:pPr>
              <w:jc w:val="right"/>
              <w:rPr>
                <w:rFonts w:ascii="宋体" w:hAnsi="宋体"/>
              </w:rPr>
            </w:pPr>
            <w:r w:rsidRPr="00122D85">
              <w:rPr>
                <w:rFonts w:ascii="宋体" w:hAnsi="宋体" w:hint="eastAsia"/>
              </w:rPr>
              <w:t xml:space="preserve">18,633,658.59 </w:t>
            </w:r>
          </w:p>
        </w:tc>
        <w:tc>
          <w:tcPr>
            <w:tcW w:w="1197" w:type="pct"/>
            <w:tcBorders>
              <w:top w:val="outset" w:sz="4" w:space="0" w:color="auto"/>
              <w:left w:val="outset" w:sz="4" w:space="0" w:color="auto"/>
              <w:bottom w:val="outset" w:sz="4" w:space="0" w:color="auto"/>
              <w:right w:val="outset" w:sz="4" w:space="0" w:color="auto"/>
            </w:tcBorders>
            <w:vAlign w:val="center"/>
          </w:tcPr>
          <w:p w14:paraId="193B7528" w14:textId="5C3F9ED0" w:rsidR="00122D85" w:rsidRPr="00122D85" w:rsidRDefault="00122D85" w:rsidP="00122D85">
            <w:pPr>
              <w:jc w:val="right"/>
              <w:rPr>
                <w:rFonts w:ascii="宋体" w:hAnsi="宋体"/>
              </w:rPr>
            </w:pPr>
            <w:r w:rsidRPr="00122D85">
              <w:rPr>
                <w:rFonts w:ascii="宋体" w:hAnsi="宋体" w:hint="eastAsia"/>
              </w:rPr>
              <w:t xml:space="preserve">  -111,641,286.77 </w:t>
            </w:r>
          </w:p>
        </w:tc>
      </w:tr>
      <w:tr w:rsidR="00122D85" w14:paraId="47B2EDFE" w14:textId="77777777">
        <w:tc>
          <w:tcPr>
            <w:tcW w:w="1736" w:type="pct"/>
            <w:tcBorders>
              <w:top w:val="outset" w:sz="4" w:space="0" w:color="auto"/>
              <w:left w:val="outset" w:sz="4" w:space="0" w:color="auto"/>
              <w:bottom w:val="outset" w:sz="4" w:space="0" w:color="auto"/>
              <w:right w:val="outset" w:sz="4" w:space="0" w:color="auto"/>
            </w:tcBorders>
            <w:vAlign w:val="center"/>
          </w:tcPr>
          <w:p w14:paraId="39D4A88F" w14:textId="77777777" w:rsidR="00122D85" w:rsidRDefault="00122D85" w:rsidP="00122D85">
            <w:pPr>
              <w:rPr>
                <w:color w:val="000000" w:themeColor="text1"/>
              </w:rPr>
            </w:pPr>
            <w:r>
              <w:rPr>
                <w:rFonts w:hint="eastAsia"/>
                <w:b/>
                <w:color w:val="000000" w:themeColor="text1"/>
              </w:rPr>
              <w:lastRenderedPageBreak/>
              <w:t>四、汇率变动对现金及现金等价物的影响</w:t>
            </w:r>
          </w:p>
        </w:tc>
        <w:tc>
          <w:tcPr>
            <w:tcW w:w="866" w:type="pct"/>
            <w:tcBorders>
              <w:top w:val="outset" w:sz="4" w:space="0" w:color="auto"/>
              <w:left w:val="outset" w:sz="4" w:space="0" w:color="auto"/>
              <w:bottom w:val="outset" w:sz="4" w:space="0" w:color="auto"/>
              <w:right w:val="outset" w:sz="4" w:space="0" w:color="auto"/>
            </w:tcBorders>
            <w:vAlign w:val="center"/>
          </w:tcPr>
          <w:p w14:paraId="2E535110" w14:textId="77777777" w:rsidR="00122D85" w:rsidRDefault="00122D85" w:rsidP="00122D85"/>
        </w:tc>
        <w:tc>
          <w:tcPr>
            <w:tcW w:w="1201" w:type="pct"/>
            <w:tcBorders>
              <w:top w:val="outset" w:sz="4" w:space="0" w:color="auto"/>
              <w:left w:val="outset" w:sz="4" w:space="0" w:color="auto"/>
              <w:bottom w:val="outset" w:sz="4" w:space="0" w:color="auto"/>
              <w:right w:val="outset" w:sz="4" w:space="0" w:color="auto"/>
            </w:tcBorders>
            <w:vAlign w:val="center"/>
          </w:tcPr>
          <w:p w14:paraId="4D59A7DB" w14:textId="6AC50D0A" w:rsidR="00122D85" w:rsidRPr="00122D85" w:rsidRDefault="00122D85" w:rsidP="00122D85">
            <w:pPr>
              <w:jc w:val="right"/>
              <w:rPr>
                <w:rFonts w:ascii="宋体" w:hAnsi="宋体"/>
              </w:rPr>
            </w:pPr>
            <w:r w:rsidRPr="00122D85">
              <w:rPr>
                <w:rFonts w:ascii="宋体" w:hAnsi="宋体" w:hint="eastAsia"/>
              </w:rPr>
              <w:t xml:space="preserve">3,956,374.47 </w:t>
            </w:r>
          </w:p>
        </w:tc>
        <w:tc>
          <w:tcPr>
            <w:tcW w:w="1197" w:type="pct"/>
            <w:tcBorders>
              <w:top w:val="outset" w:sz="4" w:space="0" w:color="auto"/>
              <w:left w:val="outset" w:sz="4" w:space="0" w:color="auto"/>
              <w:bottom w:val="outset" w:sz="4" w:space="0" w:color="auto"/>
              <w:right w:val="outset" w:sz="4" w:space="0" w:color="auto"/>
            </w:tcBorders>
            <w:vAlign w:val="center"/>
          </w:tcPr>
          <w:p w14:paraId="03895C9F" w14:textId="5BA1D1E8" w:rsidR="00122D85" w:rsidRPr="00122D85" w:rsidRDefault="00C729E6" w:rsidP="00122D85">
            <w:pPr>
              <w:jc w:val="right"/>
              <w:rPr>
                <w:rFonts w:ascii="宋体" w:hAnsi="宋体"/>
              </w:rPr>
            </w:pPr>
            <w:r>
              <w:rPr>
                <w:rFonts w:ascii="宋体" w:hAnsi="宋体"/>
              </w:rPr>
              <w:t>1,943,265.21</w:t>
            </w:r>
          </w:p>
        </w:tc>
      </w:tr>
      <w:tr w:rsidR="00122D85" w14:paraId="2D27A51A" w14:textId="77777777">
        <w:tc>
          <w:tcPr>
            <w:tcW w:w="1736" w:type="pct"/>
            <w:tcBorders>
              <w:top w:val="outset" w:sz="4" w:space="0" w:color="auto"/>
              <w:left w:val="outset" w:sz="4" w:space="0" w:color="auto"/>
              <w:bottom w:val="outset" w:sz="4" w:space="0" w:color="auto"/>
              <w:right w:val="outset" w:sz="4" w:space="0" w:color="auto"/>
            </w:tcBorders>
            <w:vAlign w:val="center"/>
          </w:tcPr>
          <w:p w14:paraId="366105E3" w14:textId="77777777" w:rsidR="00122D85" w:rsidRDefault="00122D85" w:rsidP="00122D85">
            <w:pPr>
              <w:rPr>
                <w:color w:val="000000" w:themeColor="text1"/>
              </w:rPr>
            </w:pPr>
            <w:r>
              <w:rPr>
                <w:rFonts w:hint="eastAsia"/>
                <w:b/>
                <w:color w:val="000000" w:themeColor="text1"/>
              </w:rPr>
              <w:t>五、现金及现金等价物净增加额</w:t>
            </w:r>
          </w:p>
        </w:tc>
        <w:tc>
          <w:tcPr>
            <w:tcW w:w="866" w:type="pct"/>
            <w:tcBorders>
              <w:top w:val="outset" w:sz="4" w:space="0" w:color="auto"/>
              <w:left w:val="outset" w:sz="4" w:space="0" w:color="auto"/>
              <w:bottom w:val="outset" w:sz="4" w:space="0" w:color="auto"/>
              <w:right w:val="outset" w:sz="4" w:space="0" w:color="auto"/>
            </w:tcBorders>
            <w:vAlign w:val="center"/>
          </w:tcPr>
          <w:p w14:paraId="432B9C6C" w14:textId="77777777" w:rsidR="00122D85" w:rsidRDefault="00122D85" w:rsidP="00122D85"/>
        </w:tc>
        <w:tc>
          <w:tcPr>
            <w:tcW w:w="1201" w:type="pct"/>
            <w:tcBorders>
              <w:top w:val="outset" w:sz="4" w:space="0" w:color="auto"/>
              <w:left w:val="outset" w:sz="4" w:space="0" w:color="auto"/>
              <w:bottom w:val="outset" w:sz="4" w:space="0" w:color="auto"/>
              <w:right w:val="outset" w:sz="4" w:space="0" w:color="auto"/>
            </w:tcBorders>
            <w:vAlign w:val="center"/>
          </w:tcPr>
          <w:p w14:paraId="7B1CB598" w14:textId="68B56D32" w:rsidR="00122D85" w:rsidRPr="00122D85" w:rsidRDefault="00C729E6" w:rsidP="00122D85">
            <w:pPr>
              <w:jc w:val="right"/>
              <w:rPr>
                <w:rFonts w:ascii="宋体" w:hAnsi="宋体"/>
              </w:rPr>
            </w:pPr>
            <w:r>
              <w:rPr>
                <w:rFonts w:ascii="宋体" w:hAnsi="宋体"/>
              </w:rPr>
              <w:t>-23,168,192.38</w:t>
            </w:r>
          </w:p>
        </w:tc>
        <w:tc>
          <w:tcPr>
            <w:tcW w:w="1197" w:type="pct"/>
            <w:tcBorders>
              <w:top w:val="outset" w:sz="4" w:space="0" w:color="auto"/>
              <w:left w:val="outset" w:sz="4" w:space="0" w:color="auto"/>
              <w:bottom w:val="outset" w:sz="4" w:space="0" w:color="auto"/>
              <w:right w:val="outset" w:sz="4" w:space="0" w:color="auto"/>
            </w:tcBorders>
            <w:vAlign w:val="center"/>
          </w:tcPr>
          <w:p w14:paraId="176F8AAC" w14:textId="7249DB13" w:rsidR="00122D85" w:rsidRPr="00122D85" w:rsidRDefault="00C729E6" w:rsidP="00122D85">
            <w:pPr>
              <w:jc w:val="right"/>
              <w:rPr>
                <w:rFonts w:ascii="宋体" w:hAnsi="宋体"/>
              </w:rPr>
            </w:pPr>
            <w:r>
              <w:rPr>
                <w:rFonts w:ascii="宋体" w:hAnsi="宋体"/>
              </w:rPr>
              <w:t>224,381,707.74</w:t>
            </w:r>
          </w:p>
        </w:tc>
      </w:tr>
      <w:tr w:rsidR="00122D85" w14:paraId="397FE255" w14:textId="77777777">
        <w:tc>
          <w:tcPr>
            <w:tcW w:w="1736" w:type="pct"/>
            <w:tcBorders>
              <w:top w:val="outset" w:sz="4" w:space="0" w:color="auto"/>
              <w:left w:val="outset" w:sz="4" w:space="0" w:color="auto"/>
              <w:bottom w:val="outset" w:sz="4" w:space="0" w:color="auto"/>
              <w:right w:val="outset" w:sz="4" w:space="0" w:color="auto"/>
            </w:tcBorders>
            <w:vAlign w:val="center"/>
          </w:tcPr>
          <w:p w14:paraId="64F5AE42" w14:textId="77777777" w:rsidR="00122D85" w:rsidRDefault="00122D85" w:rsidP="00122D85">
            <w:pPr>
              <w:ind w:firstLineChars="100" w:firstLine="210"/>
              <w:rPr>
                <w:color w:val="000000" w:themeColor="text1"/>
              </w:rPr>
            </w:pPr>
            <w:r>
              <w:rPr>
                <w:rFonts w:hint="eastAsia"/>
                <w:color w:val="000000" w:themeColor="text1"/>
              </w:rPr>
              <w:t>加：期初现金及现金等价物余额</w:t>
            </w:r>
          </w:p>
        </w:tc>
        <w:tc>
          <w:tcPr>
            <w:tcW w:w="866" w:type="pct"/>
            <w:tcBorders>
              <w:top w:val="outset" w:sz="4" w:space="0" w:color="auto"/>
              <w:left w:val="outset" w:sz="4" w:space="0" w:color="auto"/>
              <w:bottom w:val="outset" w:sz="4" w:space="0" w:color="auto"/>
              <w:right w:val="outset" w:sz="4" w:space="0" w:color="auto"/>
            </w:tcBorders>
            <w:vAlign w:val="center"/>
          </w:tcPr>
          <w:p w14:paraId="402B15AF" w14:textId="77777777" w:rsidR="00122D85" w:rsidRDefault="00122D85" w:rsidP="00122D85"/>
        </w:tc>
        <w:tc>
          <w:tcPr>
            <w:tcW w:w="1201" w:type="pct"/>
            <w:tcBorders>
              <w:top w:val="outset" w:sz="4" w:space="0" w:color="auto"/>
              <w:left w:val="outset" w:sz="4" w:space="0" w:color="auto"/>
              <w:bottom w:val="outset" w:sz="4" w:space="0" w:color="auto"/>
              <w:right w:val="outset" w:sz="4" w:space="0" w:color="auto"/>
            </w:tcBorders>
            <w:vAlign w:val="center"/>
          </w:tcPr>
          <w:p w14:paraId="4FEBB024" w14:textId="165F3527" w:rsidR="00122D85" w:rsidRPr="00122D85" w:rsidRDefault="00122D85" w:rsidP="00122D85">
            <w:pPr>
              <w:jc w:val="right"/>
              <w:rPr>
                <w:rFonts w:ascii="宋体" w:hAnsi="宋体"/>
              </w:rPr>
            </w:pPr>
            <w:r w:rsidRPr="00122D85">
              <w:rPr>
                <w:rFonts w:ascii="宋体" w:hAnsi="宋体" w:hint="eastAsia"/>
              </w:rPr>
              <w:t xml:space="preserve">427,807,067.99 </w:t>
            </w:r>
          </w:p>
        </w:tc>
        <w:tc>
          <w:tcPr>
            <w:tcW w:w="1197" w:type="pct"/>
            <w:tcBorders>
              <w:top w:val="outset" w:sz="4" w:space="0" w:color="auto"/>
              <w:left w:val="outset" w:sz="4" w:space="0" w:color="auto"/>
              <w:bottom w:val="outset" w:sz="4" w:space="0" w:color="auto"/>
              <w:right w:val="outset" w:sz="4" w:space="0" w:color="auto"/>
            </w:tcBorders>
            <w:vAlign w:val="center"/>
          </w:tcPr>
          <w:p w14:paraId="1FD13F8E" w14:textId="7013D861" w:rsidR="00122D85" w:rsidRPr="00122D85" w:rsidRDefault="00C729E6" w:rsidP="00122D85">
            <w:pPr>
              <w:jc w:val="right"/>
              <w:rPr>
                <w:rFonts w:ascii="宋体" w:hAnsi="宋体"/>
              </w:rPr>
            </w:pPr>
            <w:r>
              <w:rPr>
                <w:rFonts w:ascii="宋体" w:hAnsi="宋体"/>
              </w:rPr>
              <w:t>177,645,685.14</w:t>
            </w:r>
          </w:p>
        </w:tc>
      </w:tr>
      <w:tr w:rsidR="00122D85" w14:paraId="7A04E322" w14:textId="77777777">
        <w:tc>
          <w:tcPr>
            <w:tcW w:w="1736" w:type="pct"/>
            <w:tcBorders>
              <w:top w:val="outset" w:sz="4" w:space="0" w:color="auto"/>
              <w:left w:val="outset" w:sz="4" w:space="0" w:color="auto"/>
              <w:bottom w:val="outset" w:sz="4" w:space="0" w:color="auto"/>
              <w:right w:val="outset" w:sz="4" w:space="0" w:color="auto"/>
            </w:tcBorders>
            <w:vAlign w:val="center"/>
          </w:tcPr>
          <w:p w14:paraId="7A1AB61C" w14:textId="77777777" w:rsidR="00122D85" w:rsidRDefault="00122D85" w:rsidP="00122D85">
            <w:pPr>
              <w:rPr>
                <w:color w:val="000000" w:themeColor="text1"/>
              </w:rPr>
            </w:pPr>
            <w:r>
              <w:rPr>
                <w:rFonts w:hint="eastAsia"/>
                <w:b/>
                <w:color w:val="000000" w:themeColor="text1"/>
              </w:rPr>
              <w:t>六、期末现金及现金等价物余额</w:t>
            </w:r>
          </w:p>
        </w:tc>
        <w:tc>
          <w:tcPr>
            <w:tcW w:w="866" w:type="pct"/>
            <w:tcBorders>
              <w:top w:val="outset" w:sz="4" w:space="0" w:color="auto"/>
              <w:left w:val="outset" w:sz="4" w:space="0" w:color="auto"/>
              <w:bottom w:val="outset" w:sz="4" w:space="0" w:color="auto"/>
              <w:right w:val="outset" w:sz="4" w:space="0" w:color="auto"/>
            </w:tcBorders>
            <w:vAlign w:val="center"/>
          </w:tcPr>
          <w:p w14:paraId="6DC94B34" w14:textId="77777777" w:rsidR="00122D85" w:rsidRDefault="00122D85" w:rsidP="00122D85"/>
        </w:tc>
        <w:tc>
          <w:tcPr>
            <w:tcW w:w="1201" w:type="pct"/>
            <w:tcBorders>
              <w:top w:val="outset" w:sz="4" w:space="0" w:color="auto"/>
              <w:left w:val="outset" w:sz="4" w:space="0" w:color="auto"/>
              <w:bottom w:val="outset" w:sz="4" w:space="0" w:color="auto"/>
              <w:right w:val="outset" w:sz="4" w:space="0" w:color="auto"/>
            </w:tcBorders>
            <w:vAlign w:val="center"/>
          </w:tcPr>
          <w:p w14:paraId="5E56ED9E" w14:textId="5D86DAA7" w:rsidR="00122D85" w:rsidRPr="00122D85" w:rsidRDefault="00122D85" w:rsidP="00122D85">
            <w:pPr>
              <w:jc w:val="right"/>
              <w:rPr>
                <w:rFonts w:ascii="宋体" w:hAnsi="宋体"/>
              </w:rPr>
            </w:pPr>
            <w:r w:rsidRPr="00122D85">
              <w:rPr>
                <w:rFonts w:ascii="宋体" w:hAnsi="宋体" w:hint="eastAsia"/>
              </w:rPr>
              <w:t xml:space="preserve">404,638,875.61 </w:t>
            </w:r>
          </w:p>
        </w:tc>
        <w:tc>
          <w:tcPr>
            <w:tcW w:w="1197" w:type="pct"/>
            <w:tcBorders>
              <w:top w:val="outset" w:sz="4" w:space="0" w:color="auto"/>
              <w:left w:val="outset" w:sz="4" w:space="0" w:color="auto"/>
              <w:bottom w:val="outset" w:sz="4" w:space="0" w:color="auto"/>
              <w:right w:val="outset" w:sz="4" w:space="0" w:color="auto"/>
            </w:tcBorders>
            <w:vAlign w:val="center"/>
          </w:tcPr>
          <w:p w14:paraId="47E6BD9C" w14:textId="5816C2A8" w:rsidR="00122D85" w:rsidRPr="00122D85" w:rsidRDefault="00C729E6" w:rsidP="00122D85">
            <w:pPr>
              <w:jc w:val="right"/>
              <w:rPr>
                <w:rFonts w:ascii="宋体" w:hAnsi="宋体"/>
              </w:rPr>
            </w:pPr>
            <w:r>
              <w:rPr>
                <w:rFonts w:ascii="宋体" w:hAnsi="宋体"/>
              </w:rPr>
              <w:t>402,027,392.88</w:t>
            </w:r>
          </w:p>
        </w:tc>
      </w:tr>
    </w:tbl>
    <w:p w14:paraId="3D3E8015" w14:textId="77777777" w:rsidR="00C0386A" w:rsidRDefault="00C0386A">
      <w:pPr>
        <w:snapToGrid w:val="0"/>
        <w:spacing w:line="240" w:lineRule="atLeast"/>
        <w:ind w:rightChars="12" w:right="25"/>
        <w:rPr>
          <w:color w:val="000000" w:themeColor="text1"/>
        </w:rPr>
      </w:pPr>
    </w:p>
    <w:p w14:paraId="288A8AE9" w14:textId="1405CAB7" w:rsidR="00CB57AE" w:rsidRDefault="00A315DF">
      <w:pPr>
        <w:snapToGrid w:val="0"/>
        <w:spacing w:line="240" w:lineRule="atLeast"/>
        <w:ind w:rightChars="12" w:right="25"/>
        <w:rPr>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d1f7cb193ab444ff8482a06aad12f0db"/>
          <w:id w:val="138384104"/>
          <w:placeholder>
            <w:docPart w:val="GBC22222222222222222222222222222"/>
          </w:placeholder>
          <w:dataBinding w:prefixMappings="xmlns:clcid-mr='clcid-mr'" w:xpath="/*/clcid-mr:GongSiFuZeRenXingMing[not(@periodRef)]" w:storeItemID="{89EBAB94-44A0-46A2-B712-30D997D04A6D}"/>
          <w:text/>
        </w:sdtPr>
        <w:sdtContent>
          <w:r w:rsidR="00B247CC">
            <w:rPr>
              <w:rFonts w:hint="eastAsia"/>
              <w:color w:val="000000" w:themeColor="text1"/>
            </w:rPr>
            <w:t>刘增</w:t>
          </w:r>
        </w:sdtContent>
      </w:sdt>
      <w:r>
        <w:rPr>
          <w:rFonts w:hint="eastAsia"/>
          <w:color w:val="000000" w:themeColor="text1"/>
        </w:rPr>
        <w:t xml:space="preserve"> </w:t>
      </w:r>
      <w:r w:rsidR="00C0386A">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45110b4746914613a7aad68cef7b1bed"/>
          <w:id w:val="472724207"/>
          <w:placeholder>
            <w:docPart w:val="GBC22222222222222222222222222222"/>
          </w:placeholder>
          <w:dataBinding w:prefixMappings="xmlns:clcid-mr='clcid-mr'" w:xpath="/*/clcid-mr:ZhuGuanKuaiJiGongZuoFuZeRenXingMing[not(@periodRef)]" w:storeItemID="{89EBAB94-44A0-46A2-B712-30D997D04A6D}"/>
          <w:text/>
        </w:sdtPr>
        <w:sdtContent>
          <w:r w:rsidR="00B247CC">
            <w:rPr>
              <w:rFonts w:hint="eastAsia"/>
              <w:color w:val="000000" w:themeColor="text1"/>
            </w:rPr>
            <w:t>张志</w:t>
          </w:r>
        </w:sdtContent>
      </w:sdt>
      <w:r>
        <w:rPr>
          <w:rFonts w:hint="eastAsia"/>
          <w:color w:val="000000" w:themeColor="text1"/>
        </w:rPr>
        <w:t xml:space="preserve"> </w:t>
      </w:r>
      <w:r w:rsidR="00C0386A">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7d70223996e482d9871cfff87704452"/>
          <w:id w:val="1532994655"/>
          <w:placeholder>
            <w:docPart w:val="GBC22222222222222222222222222222"/>
          </w:placeholder>
          <w:dataBinding w:prefixMappings="xmlns:clcid-mr='clcid-mr'" w:xpath="/*/clcid-mr:KuaiJiJiGouFuZeRenXingMing[not(@periodRef)]" w:storeItemID="{89EBAB94-44A0-46A2-B712-30D997D04A6D}"/>
          <w:text/>
        </w:sdtPr>
        <w:sdtContent>
          <w:r w:rsidR="00B247CC">
            <w:rPr>
              <w:rFonts w:hint="eastAsia"/>
              <w:color w:val="000000" w:themeColor="text1"/>
            </w:rPr>
            <w:t>刘晓婧</w:t>
          </w:r>
        </w:sdtContent>
      </w:sdt>
    </w:p>
    <w:p w14:paraId="65FFD459" w14:textId="77777777" w:rsidR="00CB57AE" w:rsidRDefault="00CB57AE">
      <w:pPr>
        <w:rPr>
          <w:color w:val="000000" w:themeColor="text1"/>
        </w:rPr>
      </w:pPr>
    </w:p>
    <w:p w14:paraId="22825405" w14:textId="77777777" w:rsidR="00CB57AE" w:rsidRDefault="00CB57AE" w:rsidP="00C0386A">
      <w:pPr>
        <w:rPr>
          <w:b/>
          <w:bCs w:val="0"/>
          <w:color w:val="000000" w:themeColor="text1"/>
        </w:rPr>
      </w:pPr>
    </w:p>
    <w:p w14:paraId="0BC51FF9" w14:textId="77777777" w:rsidR="00C0386A" w:rsidRDefault="00C0386A" w:rsidP="00C0386A">
      <w:pPr>
        <w:rPr>
          <w:b/>
          <w:bCs w:val="0"/>
          <w:color w:val="000000" w:themeColor="text1"/>
        </w:rPr>
      </w:pPr>
    </w:p>
    <w:p w14:paraId="7CDDF6B0" w14:textId="77777777" w:rsidR="00CB57AE" w:rsidRDefault="00A315DF">
      <w:pPr>
        <w:pStyle w:val="3"/>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现金流量表</w:t>
      </w:r>
    </w:p>
    <w:p w14:paraId="6A4DCAF3" w14:textId="77777777" w:rsidR="00CB57AE" w:rsidRDefault="00A315DF">
      <w:pPr>
        <w:jc w:val="center"/>
        <w:rPr>
          <w:b/>
          <w:bCs w:val="0"/>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456FC6C9" w14:textId="77777777" w:rsidR="00CB57AE" w:rsidRDefault="00A315DF">
      <w:pPr>
        <w:jc w:val="right"/>
        <w:rPr>
          <w:color w:val="000000" w:themeColor="text1"/>
        </w:rPr>
      </w:pPr>
      <w:r>
        <w:rPr>
          <w:color w:val="000000" w:themeColor="text1"/>
        </w:rPr>
        <w:t>单位：</w:t>
      </w:r>
      <w:sdt>
        <w:sdtPr>
          <w:rPr>
            <w:color w:val="000000" w:themeColor="text1"/>
          </w:rPr>
          <w:alias w:val="单位：母公司现金流量表"/>
          <w:tag w:val="_GBC_993ead81b27a41dfaccaacfaec8b7c78"/>
          <w:id w:val="9133563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现金流量表"/>
          <w:tag w:val="_GBC_2dd4b706d0a244a4b4c21166025356cc"/>
          <w:id w:val="-7169021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1"/>
        <w:gridCol w:w="1756"/>
        <w:gridCol w:w="2043"/>
        <w:gridCol w:w="2033"/>
      </w:tblGrid>
      <w:tr w:rsidR="00CB57AE" w14:paraId="668B23E0" w14:textId="77777777">
        <w:sdt>
          <w:sdtPr>
            <w:tag w:val="_PLD_20ae0904ed714106892a5beddfe5846a"/>
            <w:id w:val="-762383600"/>
          </w:sdtPr>
          <w:sdtContent>
            <w:tc>
              <w:tcPr>
                <w:tcW w:w="1695" w:type="pct"/>
                <w:tcBorders>
                  <w:top w:val="outset" w:sz="4" w:space="0" w:color="auto"/>
                  <w:left w:val="outset" w:sz="4" w:space="0" w:color="auto"/>
                  <w:bottom w:val="outset" w:sz="4" w:space="0" w:color="auto"/>
                  <w:right w:val="outset" w:sz="4" w:space="0" w:color="auto"/>
                </w:tcBorders>
                <w:vAlign w:val="center"/>
              </w:tcPr>
              <w:p w14:paraId="6C29E62F" w14:textId="77777777" w:rsidR="00CB57AE" w:rsidRDefault="00A315DF">
                <w:pPr>
                  <w:jc w:val="center"/>
                  <w:rPr>
                    <w:b/>
                    <w:bCs w:val="0"/>
                    <w:color w:val="000000" w:themeColor="text1"/>
                  </w:rPr>
                </w:pPr>
                <w:r>
                  <w:rPr>
                    <w:b/>
                    <w:color w:val="000000" w:themeColor="text1"/>
                  </w:rPr>
                  <w:t>项目</w:t>
                </w:r>
              </w:p>
            </w:tc>
          </w:sdtContent>
        </w:sdt>
        <w:sdt>
          <w:sdtPr>
            <w:tag w:val="_PLD_9cb87427e0de42d2b7e58a286ff58290"/>
            <w:id w:val="477114857"/>
          </w:sdtPr>
          <w:sdtContent>
            <w:tc>
              <w:tcPr>
                <w:tcW w:w="995" w:type="pct"/>
                <w:tcBorders>
                  <w:top w:val="outset" w:sz="4" w:space="0" w:color="auto"/>
                  <w:left w:val="outset" w:sz="4" w:space="0" w:color="auto"/>
                  <w:bottom w:val="outset" w:sz="4" w:space="0" w:color="auto"/>
                  <w:right w:val="outset" w:sz="4" w:space="0" w:color="auto"/>
                </w:tcBorders>
                <w:vAlign w:val="center"/>
              </w:tcPr>
              <w:p w14:paraId="1E7078C3" w14:textId="77777777" w:rsidR="00CB57AE" w:rsidRDefault="00A315DF">
                <w:pPr>
                  <w:autoSpaceDE w:val="0"/>
                  <w:autoSpaceDN w:val="0"/>
                  <w:adjustRightInd w:val="0"/>
                  <w:jc w:val="center"/>
                  <w:rPr>
                    <w:b/>
                    <w:color w:val="000000" w:themeColor="text1"/>
                  </w:rPr>
                </w:pPr>
                <w:r>
                  <w:rPr>
                    <w:b/>
                    <w:color w:val="000000" w:themeColor="text1"/>
                  </w:rPr>
                  <w:t>附注</w:t>
                </w:r>
              </w:p>
            </w:tc>
          </w:sdtContent>
        </w:sdt>
        <w:sdt>
          <w:sdtPr>
            <w:tag w:val="_PLD_514bbce28b6040e393e59c5ec50c3820"/>
            <w:id w:val="433486262"/>
          </w:sdtPr>
          <w:sdtContent>
            <w:tc>
              <w:tcPr>
                <w:tcW w:w="1158" w:type="pct"/>
                <w:tcBorders>
                  <w:top w:val="outset" w:sz="4" w:space="0" w:color="auto"/>
                  <w:left w:val="outset" w:sz="4" w:space="0" w:color="auto"/>
                  <w:bottom w:val="outset" w:sz="4" w:space="0" w:color="auto"/>
                  <w:right w:val="outset" w:sz="4" w:space="0" w:color="auto"/>
                </w:tcBorders>
                <w:vAlign w:val="center"/>
              </w:tcPr>
              <w:p w14:paraId="5BD582AA" w14:textId="77777777" w:rsidR="00CB57AE" w:rsidRDefault="00A315DF">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de39c3f730c74ecca3c9a890bc08a2c1"/>
            <w:id w:val="-1836990456"/>
          </w:sdtPr>
          <w:sdtContent>
            <w:tc>
              <w:tcPr>
                <w:tcW w:w="1152" w:type="pct"/>
                <w:tcBorders>
                  <w:top w:val="outset" w:sz="4" w:space="0" w:color="auto"/>
                  <w:left w:val="outset" w:sz="4" w:space="0" w:color="auto"/>
                  <w:bottom w:val="outset" w:sz="4" w:space="0" w:color="auto"/>
                  <w:right w:val="outset" w:sz="4" w:space="0" w:color="auto"/>
                </w:tcBorders>
                <w:vAlign w:val="center"/>
              </w:tcPr>
              <w:p w14:paraId="2902ABF2" w14:textId="77777777" w:rsidR="00CB57AE" w:rsidRDefault="00A315DF">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CB57AE" w14:paraId="3AAF69B6" w14:textId="77777777">
        <w:sdt>
          <w:sdtPr>
            <w:tag w:val="_PLD_575fd724a7cb4261a6c80660162ce2fb"/>
            <w:id w:val="1223480924"/>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2EC34BA" w14:textId="77777777" w:rsidR="00CB57AE" w:rsidRDefault="00A315DF">
                <w:pPr>
                  <w:rPr>
                    <w:color w:val="000000" w:themeColor="text1"/>
                  </w:rPr>
                </w:pPr>
                <w:r>
                  <w:rPr>
                    <w:rFonts w:hint="eastAsia"/>
                    <w:b/>
                    <w:color w:val="000000" w:themeColor="text1"/>
                  </w:rPr>
                  <w:t>一、经营活动产生的现金流量：</w:t>
                </w:r>
              </w:p>
            </w:tc>
          </w:sdtContent>
        </w:sdt>
      </w:tr>
      <w:tr w:rsidR="000A157F" w14:paraId="7D5877F2" w14:textId="77777777">
        <w:tc>
          <w:tcPr>
            <w:tcW w:w="1695" w:type="pct"/>
            <w:tcBorders>
              <w:top w:val="outset" w:sz="4" w:space="0" w:color="auto"/>
              <w:left w:val="outset" w:sz="4" w:space="0" w:color="auto"/>
              <w:bottom w:val="outset" w:sz="4" w:space="0" w:color="auto"/>
              <w:right w:val="outset" w:sz="4" w:space="0" w:color="auto"/>
            </w:tcBorders>
            <w:vAlign w:val="center"/>
          </w:tcPr>
          <w:p w14:paraId="7677300D" w14:textId="77777777" w:rsidR="000A157F" w:rsidRDefault="000A157F" w:rsidP="000A157F">
            <w:pPr>
              <w:ind w:firstLineChars="100" w:firstLine="210"/>
              <w:rPr>
                <w:color w:val="000000" w:themeColor="text1"/>
              </w:rPr>
            </w:pPr>
            <w:r>
              <w:rPr>
                <w:rFonts w:hint="eastAsia"/>
                <w:color w:val="000000" w:themeColor="text1"/>
              </w:rPr>
              <w:t>销售商品、提供劳务收到的现金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557B57C2"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77E2A330" w14:textId="74796C9F" w:rsidR="000A157F" w:rsidRPr="000A157F" w:rsidRDefault="000A157F" w:rsidP="000A157F">
            <w:pPr>
              <w:jc w:val="right"/>
              <w:rPr>
                <w:rFonts w:ascii="宋体" w:hAnsi="宋体"/>
              </w:rPr>
            </w:pPr>
            <w:r w:rsidRPr="000A157F">
              <w:rPr>
                <w:rFonts w:ascii="宋体" w:hAnsi="宋体"/>
              </w:rPr>
              <w:t>2,255,877,700.97</w:t>
            </w:r>
          </w:p>
        </w:tc>
        <w:tc>
          <w:tcPr>
            <w:tcW w:w="1152" w:type="pct"/>
            <w:tcBorders>
              <w:top w:val="outset" w:sz="4" w:space="0" w:color="auto"/>
              <w:left w:val="outset" w:sz="4" w:space="0" w:color="auto"/>
              <w:bottom w:val="outset" w:sz="4" w:space="0" w:color="auto"/>
              <w:right w:val="outset" w:sz="4" w:space="0" w:color="auto"/>
            </w:tcBorders>
            <w:vAlign w:val="center"/>
          </w:tcPr>
          <w:p w14:paraId="4C9B4FFD" w14:textId="714910B6" w:rsidR="000A157F" w:rsidRPr="000A157F" w:rsidRDefault="000A157F" w:rsidP="000A157F">
            <w:pPr>
              <w:jc w:val="right"/>
              <w:rPr>
                <w:rFonts w:ascii="宋体" w:hAnsi="宋体"/>
              </w:rPr>
            </w:pPr>
            <w:r w:rsidRPr="000A157F">
              <w:rPr>
                <w:rFonts w:ascii="宋体" w:hAnsi="宋体"/>
              </w:rPr>
              <w:t>2,521,977,844.59</w:t>
            </w:r>
          </w:p>
        </w:tc>
      </w:tr>
      <w:tr w:rsidR="000A157F" w14:paraId="62F3B3BD" w14:textId="77777777">
        <w:tc>
          <w:tcPr>
            <w:tcW w:w="1695" w:type="pct"/>
            <w:tcBorders>
              <w:top w:val="outset" w:sz="4" w:space="0" w:color="auto"/>
              <w:left w:val="outset" w:sz="4" w:space="0" w:color="auto"/>
              <w:bottom w:val="outset" w:sz="4" w:space="0" w:color="auto"/>
              <w:right w:val="outset" w:sz="4" w:space="0" w:color="auto"/>
            </w:tcBorders>
            <w:vAlign w:val="center"/>
          </w:tcPr>
          <w:p w14:paraId="45FE735A" w14:textId="77777777" w:rsidR="000A157F" w:rsidRDefault="000A157F" w:rsidP="000A157F">
            <w:pPr>
              <w:ind w:firstLineChars="100" w:firstLine="210"/>
              <w:rPr>
                <w:color w:val="000000" w:themeColor="text1"/>
              </w:rPr>
            </w:pPr>
            <w:r>
              <w:rPr>
                <w:rFonts w:hint="eastAsia"/>
                <w:color w:val="000000" w:themeColor="text1"/>
              </w:rPr>
              <w:t>收到的税费返还</w:t>
            </w:r>
          </w:p>
        </w:tc>
        <w:tc>
          <w:tcPr>
            <w:tcW w:w="995" w:type="pct"/>
            <w:tcBorders>
              <w:top w:val="outset" w:sz="4" w:space="0" w:color="auto"/>
              <w:left w:val="outset" w:sz="4" w:space="0" w:color="auto"/>
              <w:bottom w:val="outset" w:sz="4" w:space="0" w:color="auto"/>
              <w:right w:val="outset" w:sz="4" w:space="0" w:color="auto"/>
            </w:tcBorders>
            <w:vAlign w:val="center"/>
          </w:tcPr>
          <w:p w14:paraId="4D9C2806"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7AB85055" w14:textId="1B130730" w:rsidR="000A157F" w:rsidRPr="000A157F" w:rsidRDefault="000A157F" w:rsidP="000A157F">
            <w:pPr>
              <w:jc w:val="right"/>
              <w:rPr>
                <w:rFonts w:ascii="宋体" w:hAnsi="宋体"/>
              </w:rPr>
            </w:pPr>
            <w:r w:rsidRPr="000A157F">
              <w:rPr>
                <w:rFonts w:ascii="宋体" w:hAnsi="宋体"/>
              </w:rPr>
              <w:t>3,270,707.54</w:t>
            </w:r>
          </w:p>
        </w:tc>
        <w:tc>
          <w:tcPr>
            <w:tcW w:w="1152" w:type="pct"/>
            <w:tcBorders>
              <w:top w:val="outset" w:sz="4" w:space="0" w:color="auto"/>
              <w:left w:val="outset" w:sz="4" w:space="0" w:color="auto"/>
              <w:bottom w:val="outset" w:sz="4" w:space="0" w:color="auto"/>
              <w:right w:val="outset" w:sz="4" w:space="0" w:color="auto"/>
            </w:tcBorders>
            <w:vAlign w:val="center"/>
          </w:tcPr>
          <w:p w14:paraId="0BEECB23" w14:textId="440773A9" w:rsidR="000A157F" w:rsidRPr="000A157F" w:rsidRDefault="000A157F" w:rsidP="000A157F">
            <w:pPr>
              <w:jc w:val="right"/>
              <w:rPr>
                <w:rFonts w:ascii="宋体" w:hAnsi="宋体"/>
              </w:rPr>
            </w:pPr>
            <w:r w:rsidRPr="000A157F">
              <w:rPr>
                <w:rFonts w:ascii="宋体" w:hAnsi="宋体"/>
              </w:rPr>
              <w:t>6,187,566.27</w:t>
            </w:r>
          </w:p>
        </w:tc>
      </w:tr>
      <w:tr w:rsidR="000A157F" w14:paraId="6CF9DE42" w14:textId="77777777">
        <w:tc>
          <w:tcPr>
            <w:tcW w:w="1695" w:type="pct"/>
            <w:tcBorders>
              <w:top w:val="outset" w:sz="4" w:space="0" w:color="auto"/>
              <w:left w:val="outset" w:sz="4" w:space="0" w:color="auto"/>
              <w:bottom w:val="outset" w:sz="4" w:space="0" w:color="auto"/>
              <w:right w:val="outset" w:sz="4" w:space="0" w:color="auto"/>
            </w:tcBorders>
            <w:vAlign w:val="center"/>
          </w:tcPr>
          <w:p w14:paraId="3A433214" w14:textId="77777777" w:rsidR="000A157F" w:rsidRDefault="000A157F" w:rsidP="000A157F">
            <w:pPr>
              <w:ind w:firstLineChars="100" w:firstLine="210"/>
              <w:rPr>
                <w:color w:val="000000" w:themeColor="text1"/>
              </w:rPr>
            </w:pPr>
            <w:r>
              <w:rPr>
                <w:rFonts w:hint="eastAsia"/>
                <w:color w:val="000000" w:themeColor="text1"/>
              </w:rPr>
              <w:t>收到其他与经营活动有关的现金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3EE4E9A1"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6EE3A073" w14:textId="6CECEF36" w:rsidR="000A157F" w:rsidRPr="000A157F" w:rsidRDefault="000A157F" w:rsidP="000A157F">
            <w:pPr>
              <w:jc w:val="right"/>
              <w:rPr>
                <w:rFonts w:ascii="宋体" w:hAnsi="宋体"/>
              </w:rPr>
            </w:pPr>
            <w:r w:rsidRPr="000A157F">
              <w:rPr>
                <w:rFonts w:ascii="宋体" w:hAnsi="宋体"/>
              </w:rPr>
              <w:t>2,456,196.67</w:t>
            </w:r>
          </w:p>
        </w:tc>
        <w:tc>
          <w:tcPr>
            <w:tcW w:w="1152" w:type="pct"/>
            <w:tcBorders>
              <w:top w:val="outset" w:sz="4" w:space="0" w:color="auto"/>
              <w:left w:val="outset" w:sz="4" w:space="0" w:color="auto"/>
              <w:bottom w:val="outset" w:sz="4" w:space="0" w:color="auto"/>
              <w:right w:val="outset" w:sz="4" w:space="0" w:color="auto"/>
            </w:tcBorders>
            <w:vAlign w:val="center"/>
          </w:tcPr>
          <w:p w14:paraId="2D8F4940" w14:textId="58A1DC22" w:rsidR="000A157F" w:rsidRPr="000A157F" w:rsidRDefault="000A157F" w:rsidP="000A157F">
            <w:pPr>
              <w:jc w:val="right"/>
              <w:rPr>
                <w:rFonts w:ascii="宋体" w:hAnsi="宋体"/>
              </w:rPr>
            </w:pPr>
            <w:r w:rsidRPr="000A157F">
              <w:rPr>
                <w:rFonts w:ascii="宋体" w:hAnsi="宋体"/>
              </w:rPr>
              <w:t>2,363,508.64</w:t>
            </w:r>
          </w:p>
        </w:tc>
      </w:tr>
      <w:tr w:rsidR="000A157F" w14:paraId="7D18900C" w14:textId="77777777">
        <w:tc>
          <w:tcPr>
            <w:tcW w:w="1695" w:type="pct"/>
            <w:tcBorders>
              <w:top w:val="outset" w:sz="4" w:space="0" w:color="auto"/>
              <w:left w:val="outset" w:sz="4" w:space="0" w:color="auto"/>
              <w:bottom w:val="outset" w:sz="4" w:space="0" w:color="auto"/>
              <w:right w:val="outset" w:sz="4" w:space="0" w:color="auto"/>
            </w:tcBorders>
            <w:vAlign w:val="center"/>
          </w:tcPr>
          <w:p w14:paraId="48D08B27" w14:textId="77777777" w:rsidR="000A157F" w:rsidRDefault="000A157F" w:rsidP="000A157F">
            <w:pPr>
              <w:ind w:firstLineChars="200" w:firstLine="420"/>
              <w:rPr>
                <w:color w:val="000000" w:themeColor="text1"/>
              </w:rPr>
            </w:pPr>
            <w:r>
              <w:rPr>
                <w:rFonts w:hint="eastAsia"/>
                <w:color w:val="000000" w:themeColor="text1"/>
              </w:rPr>
              <w:t>经营活动现金流入小计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037736B5"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0F7A6193" w14:textId="5486E562" w:rsidR="000A157F" w:rsidRPr="000A157F" w:rsidRDefault="000A157F" w:rsidP="000A157F">
            <w:pPr>
              <w:jc w:val="right"/>
              <w:rPr>
                <w:rFonts w:ascii="宋体" w:hAnsi="宋体"/>
              </w:rPr>
            </w:pPr>
            <w:r w:rsidRPr="000A157F">
              <w:rPr>
                <w:rFonts w:ascii="宋体" w:hAnsi="宋体"/>
              </w:rPr>
              <w:t>2,261,604,605.18</w:t>
            </w:r>
          </w:p>
        </w:tc>
        <w:tc>
          <w:tcPr>
            <w:tcW w:w="1152" w:type="pct"/>
            <w:tcBorders>
              <w:top w:val="outset" w:sz="4" w:space="0" w:color="auto"/>
              <w:left w:val="outset" w:sz="4" w:space="0" w:color="auto"/>
              <w:bottom w:val="outset" w:sz="4" w:space="0" w:color="auto"/>
              <w:right w:val="outset" w:sz="4" w:space="0" w:color="auto"/>
            </w:tcBorders>
            <w:vAlign w:val="center"/>
          </w:tcPr>
          <w:p w14:paraId="64FDF122" w14:textId="561AC30E" w:rsidR="000A157F" w:rsidRPr="000A157F" w:rsidRDefault="000A157F" w:rsidP="000A157F">
            <w:pPr>
              <w:jc w:val="right"/>
              <w:rPr>
                <w:rFonts w:ascii="宋体" w:hAnsi="宋体"/>
              </w:rPr>
            </w:pPr>
            <w:r w:rsidRPr="000A157F">
              <w:rPr>
                <w:rFonts w:ascii="宋体" w:hAnsi="宋体"/>
              </w:rPr>
              <w:t>2,530,528,919.50</w:t>
            </w:r>
          </w:p>
        </w:tc>
      </w:tr>
      <w:tr w:rsidR="000A157F" w14:paraId="33ECCF99" w14:textId="77777777">
        <w:tc>
          <w:tcPr>
            <w:tcW w:w="1695" w:type="pct"/>
            <w:tcBorders>
              <w:top w:val="outset" w:sz="4" w:space="0" w:color="auto"/>
              <w:left w:val="outset" w:sz="4" w:space="0" w:color="auto"/>
              <w:bottom w:val="outset" w:sz="4" w:space="0" w:color="auto"/>
              <w:right w:val="outset" w:sz="4" w:space="0" w:color="auto"/>
            </w:tcBorders>
            <w:vAlign w:val="center"/>
          </w:tcPr>
          <w:p w14:paraId="325B0F60" w14:textId="77777777" w:rsidR="000A157F" w:rsidRDefault="000A157F" w:rsidP="000A157F">
            <w:pPr>
              <w:ind w:firstLineChars="100" w:firstLine="210"/>
              <w:rPr>
                <w:color w:val="000000" w:themeColor="text1"/>
              </w:rPr>
            </w:pPr>
            <w:r>
              <w:rPr>
                <w:rFonts w:hint="eastAsia"/>
                <w:color w:val="000000" w:themeColor="text1"/>
              </w:rPr>
              <w:t>购买商品、接受劳务支付的现金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6A69A8D1"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727E5D0C" w14:textId="50848C5F" w:rsidR="000A157F" w:rsidRPr="000A157F" w:rsidRDefault="000A157F" w:rsidP="000A157F">
            <w:pPr>
              <w:jc w:val="right"/>
              <w:rPr>
                <w:rFonts w:ascii="宋体" w:hAnsi="宋体"/>
              </w:rPr>
            </w:pPr>
            <w:r w:rsidRPr="000A157F">
              <w:rPr>
                <w:rFonts w:ascii="宋体" w:hAnsi="宋体"/>
              </w:rPr>
              <w:t>2,056,120,547.85</w:t>
            </w:r>
          </w:p>
        </w:tc>
        <w:tc>
          <w:tcPr>
            <w:tcW w:w="1152" w:type="pct"/>
            <w:tcBorders>
              <w:top w:val="outset" w:sz="4" w:space="0" w:color="auto"/>
              <w:left w:val="outset" w:sz="4" w:space="0" w:color="auto"/>
              <w:bottom w:val="outset" w:sz="4" w:space="0" w:color="auto"/>
              <w:right w:val="outset" w:sz="4" w:space="0" w:color="auto"/>
            </w:tcBorders>
            <w:vAlign w:val="center"/>
          </w:tcPr>
          <w:p w14:paraId="74C4909D" w14:textId="0809FD72" w:rsidR="000A157F" w:rsidRPr="000A157F" w:rsidRDefault="000A157F" w:rsidP="000A157F">
            <w:pPr>
              <w:jc w:val="right"/>
              <w:rPr>
                <w:rFonts w:ascii="宋体" w:hAnsi="宋体"/>
              </w:rPr>
            </w:pPr>
            <w:r w:rsidRPr="000A157F">
              <w:rPr>
                <w:rFonts w:ascii="宋体" w:hAnsi="宋体"/>
              </w:rPr>
              <w:t>2,223,817,177.27</w:t>
            </w:r>
          </w:p>
        </w:tc>
      </w:tr>
      <w:tr w:rsidR="000A157F" w14:paraId="54083363" w14:textId="77777777">
        <w:tc>
          <w:tcPr>
            <w:tcW w:w="1695" w:type="pct"/>
            <w:tcBorders>
              <w:top w:val="outset" w:sz="4" w:space="0" w:color="auto"/>
              <w:left w:val="outset" w:sz="4" w:space="0" w:color="auto"/>
              <w:bottom w:val="outset" w:sz="4" w:space="0" w:color="auto"/>
              <w:right w:val="outset" w:sz="4" w:space="0" w:color="auto"/>
            </w:tcBorders>
            <w:vAlign w:val="center"/>
          </w:tcPr>
          <w:p w14:paraId="1EE4DE1A" w14:textId="77777777" w:rsidR="000A157F" w:rsidRDefault="000A157F" w:rsidP="000A157F">
            <w:pPr>
              <w:ind w:firstLineChars="100" w:firstLine="210"/>
              <w:rPr>
                <w:color w:val="000000" w:themeColor="text1"/>
              </w:rPr>
            </w:pPr>
            <w:r>
              <w:rPr>
                <w:rFonts w:hint="eastAsia"/>
                <w:color w:val="000000" w:themeColor="text1"/>
              </w:rPr>
              <w:t>支付给职工及为职工支付的现金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4D2943CA"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431A8D00" w14:textId="024CA53B" w:rsidR="000A157F" w:rsidRPr="000A157F" w:rsidRDefault="000A157F" w:rsidP="000A157F">
            <w:pPr>
              <w:jc w:val="right"/>
              <w:rPr>
                <w:rFonts w:ascii="宋体" w:hAnsi="宋体"/>
              </w:rPr>
            </w:pPr>
            <w:r w:rsidRPr="000A157F">
              <w:rPr>
                <w:rFonts w:ascii="宋体" w:hAnsi="宋体"/>
              </w:rPr>
              <w:t>77,367,549.94</w:t>
            </w:r>
          </w:p>
        </w:tc>
        <w:tc>
          <w:tcPr>
            <w:tcW w:w="1152" w:type="pct"/>
            <w:tcBorders>
              <w:top w:val="outset" w:sz="4" w:space="0" w:color="auto"/>
              <w:left w:val="outset" w:sz="4" w:space="0" w:color="auto"/>
              <w:bottom w:val="outset" w:sz="4" w:space="0" w:color="auto"/>
              <w:right w:val="outset" w:sz="4" w:space="0" w:color="auto"/>
            </w:tcBorders>
            <w:vAlign w:val="center"/>
          </w:tcPr>
          <w:p w14:paraId="6CA01310" w14:textId="516B7F5B" w:rsidR="000A157F" w:rsidRPr="000A157F" w:rsidRDefault="000A157F" w:rsidP="000A157F">
            <w:pPr>
              <w:jc w:val="right"/>
              <w:rPr>
                <w:rFonts w:ascii="宋体" w:hAnsi="宋体"/>
              </w:rPr>
            </w:pPr>
            <w:r w:rsidRPr="000A157F">
              <w:rPr>
                <w:rFonts w:ascii="宋体" w:hAnsi="宋体"/>
              </w:rPr>
              <w:t>76,093,672.97</w:t>
            </w:r>
          </w:p>
        </w:tc>
      </w:tr>
      <w:tr w:rsidR="000A157F" w14:paraId="6C55A712" w14:textId="77777777">
        <w:tc>
          <w:tcPr>
            <w:tcW w:w="1695" w:type="pct"/>
            <w:tcBorders>
              <w:top w:val="outset" w:sz="4" w:space="0" w:color="auto"/>
              <w:left w:val="outset" w:sz="4" w:space="0" w:color="auto"/>
              <w:bottom w:val="outset" w:sz="4" w:space="0" w:color="auto"/>
              <w:right w:val="outset" w:sz="4" w:space="0" w:color="auto"/>
            </w:tcBorders>
            <w:vAlign w:val="center"/>
          </w:tcPr>
          <w:p w14:paraId="59A8506E" w14:textId="77777777" w:rsidR="000A157F" w:rsidRDefault="000A157F" w:rsidP="000A157F">
            <w:pPr>
              <w:ind w:firstLineChars="100" w:firstLine="210"/>
              <w:rPr>
                <w:color w:val="000000" w:themeColor="text1"/>
              </w:rPr>
            </w:pPr>
            <w:r>
              <w:rPr>
                <w:rFonts w:hint="eastAsia"/>
                <w:color w:val="000000" w:themeColor="text1"/>
              </w:rPr>
              <w:t>支付的各项税费</w:t>
            </w:r>
          </w:p>
        </w:tc>
        <w:tc>
          <w:tcPr>
            <w:tcW w:w="995" w:type="pct"/>
            <w:tcBorders>
              <w:top w:val="outset" w:sz="4" w:space="0" w:color="auto"/>
              <w:left w:val="outset" w:sz="4" w:space="0" w:color="auto"/>
              <w:bottom w:val="outset" w:sz="4" w:space="0" w:color="auto"/>
              <w:right w:val="outset" w:sz="4" w:space="0" w:color="auto"/>
            </w:tcBorders>
            <w:vAlign w:val="center"/>
          </w:tcPr>
          <w:p w14:paraId="29226248"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2721213A" w14:textId="2401A55F" w:rsidR="000A157F" w:rsidRPr="000A157F" w:rsidRDefault="000A157F" w:rsidP="000A157F">
            <w:pPr>
              <w:jc w:val="right"/>
              <w:rPr>
                <w:rFonts w:ascii="宋体" w:hAnsi="宋体"/>
              </w:rPr>
            </w:pPr>
            <w:r w:rsidRPr="000A157F">
              <w:rPr>
                <w:rFonts w:ascii="宋体" w:hAnsi="宋体"/>
              </w:rPr>
              <w:t>5,045,302.53</w:t>
            </w:r>
          </w:p>
        </w:tc>
        <w:tc>
          <w:tcPr>
            <w:tcW w:w="1152" w:type="pct"/>
            <w:tcBorders>
              <w:top w:val="outset" w:sz="4" w:space="0" w:color="auto"/>
              <w:left w:val="outset" w:sz="4" w:space="0" w:color="auto"/>
              <w:bottom w:val="outset" w:sz="4" w:space="0" w:color="auto"/>
              <w:right w:val="outset" w:sz="4" w:space="0" w:color="auto"/>
            </w:tcBorders>
            <w:vAlign w:val="center"/>
          </w:tcPr>
          <w:p w14:paraId="3D0462F8" w14:textId="6E31F9C9" w:rsidR="000A157F" w:rsidRPr="000A157F" w:rsidRDefault="000A157F" w:rsidP="000A157F">
            <w:pPr>
              <w:jc w:val="right"/>
              <w:rPr>
                <w:rFonts w:ascii="宋体" w:hAnsi="宋体"/>
              </w:rPr>
            </w:pPr>
            <w:r w:rsidRPr="000A157F">
              <w:rPr>
                <w:rFonts w:ascii="宋体" w:hAnsi="宋体"/>
              </w:rPr>
              <w:t>14,371,278.79</w:t>
            </w:r>
          </w:p>
        </w:tc>
      </w:tr>
      <w:tr w:rsidR="000A157F" w14:paraId="10C891DB" w14:textId="77777777">
        <w:tc>
          <w:tcPr>
            <w:tcW w:w="1695" w:type="pct"/>
            <w:tcBorders>
              <w:top w:val="outset" w:sz="4" w:space="0" w:color="auto"/>
              <w:left w:val="outset" w:sz="4" w:space="0" w:color="auto"/>
              <w:bottom w:val="outset" w:sz="4" w:space="0" w:color="auto"/>
              <w:right w:val="outset" w:sz="4" w:space="0" w:color="auto"/>
            </w:tcBorders>
            <w:vAlign w:val="center"/>
          </w:tcPr>
          <w:p w14:paraId="2CF75BB8" w14:textId="77777777" w:rsidR="000A157F" w:rsidRDefault="000A157F" w:rsidP="000A157F">
            <w:pPr>
              <w:ind w:firstLineChars="100" w:firstLine="210"/>
              <w:rPr>
                <w:color w:val="000000" w:themeColor="text1"/>
              </w:rPr>
            </w:pPr>
            <w:r>
              <w:rPr>
                <w:rFonts w:hint="eastAsia"/>
                <w:color w:val="000000" w:themeColor="text1"/>
              </w:rPr>
              <w:t>支付其他与经营活动有关的现金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28867730"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49974201" w14:textId="0E4890C7" w:rsidR="000A157F" w:rsidRPr="000A157F" w:rsidRDefault="000A157F" w:rsidP="000A157F">
            <w:pPr>
              <w:jc w:val="right"/>
              <w:rPr>
                <w:rFonts w:ascii="宋体" w:hAnsi="宋体"/>
              </w:rPr>
            </w:pPr>
            <w:r w:rsidRPr="000A157F">
              <w:rPr>
                <w:rFonts w:ascii="宋体" w:hAnsi="宋体"/>
              </w:rPr>
              <w:t>17,071,981.81</w:t>
            </w:r>
          </w:p>
        </w:tc>
        <w:tc>
          <w:tcPr>
            <w:tcW w:w="1152" w:type="pct"/>
            <w:tcBorders>
              <w:top w:val="outset" w:sz="4" w:space="0" w:color="auto"/>
              <w:left w:val="outset" w:sz="4" w:space="0" w:color="auto"/>
              <w:bottom w:val="outset" w:sz="4" w:space="0" w:color="auto"/>
              <w:right w:val="outset" w:sz="4" w:space="0" w:color="auto"/>
            </w:tcBorders>
            <w:vAlign w:val="center"/>
          </w:tcPr>
          <w:p w14:paraId="4ACC0AD6" w14:textId="10E6E668" w:rsidR="000A157F" w:rsidRPr="000A157F" w:rsidRDefault="000A157F" w:rsidP="000A157F">
            <w:pPr>
              <w:jc w:val="right"/>
              <w:rPr>
                <w:rFonts w:ascii="宋体" w:hAnsi="宋体"/>
              </w:rPr>
            </w:pPr>
            <w:r w:rsidRPr="000A157F">
              <w:rPr>
                <w:rFonts w:ascii="宋体" w:hAnsi="宋体"/>
              </w:rPr>
              <w:t>18,692,927.50</w:t>
            </w:r>
          </w:p>
        </w:tc>
      </w:tr>
      <w:tr w:rsidR="000A157F" w14:paraId="3A982D65" w14:textId="77777777">
        <w:tc>
          <w:tcPr>
            <w:tcW w:w="1695" w:type="pct"/>
            <w:tcBorders>
              <w:top w:val="outset" w:sz="4" w:space="0" w:color="auto"/>
              <w:left w:val="outset" w:sz="4" w:space="0" w:color="auto"/>
              <w:bottom w:val="outset" w:sz="4" w:space="0" w:color="auto"/>
              <w:right w:val="outset" w:sz="4" w:space="0" w:color="auto"/>
            </w:tcBorders>
            <w:vAlign w:val="center"/>
          </w:tcPr>
          <w:p w14:paraId="7990376D" w14:textId="77777777" w:rsidR="000A157F" w:rsidRDefault="000A157F" w:rsidP="000A157F">
            <w:pPr>
              <w:ind w:firstLineChars="200" w:firstLine="420"/>
              <w:rPr>
                <w:color w:val="000000" w:themeColor="text1"/>
              </w:rPr>
            </w:pPr>
            <w:r>
              <w:rPr>
                <w:rFonts w:hint="eastAsia"/>
                <w:color w:val="000000" w:themeColor="text1"/>
              </w:rPr>
              <w:t>经营活动现金流出小计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2CAB4BA2"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42814338" w14:textId="0521DB88" w:rsidR="000A157F" w:rsidRPr="000A157F" w:rsidRDefault="000A157F" w:rsidP="000A157F">
            <w:pPr>
              <w:jc w:val="right"/>
              <w:rPr>
                <w:rFonts w:ascii="宋体" w:hAnsi="宋体"/>
              </w:rPr>
            </w:pPr>
            <w:r w:rsidRPr="000A157F">
              <w:rPr>
                <w:rFonts w:ascii="宋体" w:hAnsi="宋体"/>
              </w:rPr>
              <w:t>2,155,605,382.13</w:t>
            </w:r>
          </w:p>
        </w:tc>
        <w:tc>
          <w:tcPr>
            <w:tcW w:w="1152" w:type="pct"/>
            <w:tcBorders>
              <w:top w:val="outset" w:sz="4" w:space="0" w:color="auto"/>
              <w:left w:val="outset" w:sz="4" w:space="0" w:color="auto"/>
              <w:bottom w:val="outset" w:sz="4" w:space="0" w:color="auto"/>
              <w:right w:val="outset" w:sz="4" w:space="0" w:color="auto"/>
            </w:tcBorders>
            <w:vAlign w:val="center"/>
          </w:tcPr>
          <w:p w14:paraId="73FC8C1D" w14:textId="7EEFA946" w:rsidR="000A157F" w:rsidRPr="000A157F" w:rsidRDefault="000A157F" w:rsidP="000A157F">
            <w:pPr>
              <w:jc w:val="right"/>
              <w:rPr>
                <w:rFonts w:ascii="宋体" w:hAnsi="宋体"/>
              </w:rPr>
            </w:pPr>
            <w:r w:rsidRPr="000A157F">
              <w:rPr>
                <w:rFonts w:ascii="宋体" w:hAnsi="宋体"/>
              </w:rPr>
              <w:t>2,332,975,056.53</w:t>
            </w:r>
          </w:p>
        </w:tc>
      </w:tr>
      <w:tr w:rsidR="000A157F" w14:paraId="07F0CE85" w14:textId="77777777">
        <w:tc>
          <w:tcPr>
            <w:tcW w:w="1695" w:type="pct"/>
            <w:tcBorders>
              <w:top w:val="outset" w:sz="4" w:space="0" w:color="auto"/>
              <w:left w:val="outset" w:sz="4" w:space="0" w:color="auto"/>
              <w:bottom w:val="outset" w:sz="4" w:space="0" w:color="auto"/>
              <w:right w:val="outset" w:sz="4" w:space="0" w:color="auto"/>
            </w:tcBorders>
            <w:vAlign w:val="center"/>
          </w:tcPr>
          <w:p w14:paraId="7B125514" w14:textId="77777777" w:rsidR="000A157F" w:rsidRDefault="000A157F" w:rsidP="000A157F">
            <w:pPr>
              <w:ind w:firstLineChars="100" w:firstLine="210"/>
              <w:rPr>
                <w:color w:val="000000" w:themeColor="text1"/>
              </w:rPr>
            </w:pPr>
            <w:r>
              <w:rPr>
                <w:rFonts w:hint="eastAsia"/>
                <w:color w:val="000000" w:themeColor="text1"/>
              </w:rPr>
              <w:t>经营活动产生的现金流量净额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0956D4DC"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6330A14F" w14:textId="4B3DDD76" w:rsidR="000A157F" w:rsidRPr="000A157F" w:rsidRDefault="000A157F" w:rsidP="000A157F">
            <w:pPr>
              <w:jc w:val="right"/>
              <w:rPr>
                <w:rFonts w:ascii="宋体" w:hAnsi="宋体"/>
              </w:rPr>
            </w:pPr>
            <w:r w:rsidRPr="000A157F">
              <w:rPr>
                <w:rFonts w:ascii="宋体" w:hAnsi="宋体"/>
              </w:rPr>
              <w:t>105,999,223.05</w:t>
            </w:r>
          </w:p>
        </w:tc>
        <w:tc>
          <w:tcPr>
            <w:tcW w:w="1152" w:type="pct"/>
            <w:tcBorders>
              <w:top w:val="outset" w:sz="4" w:space="0" w:color="auto"/>
              <w:left w:val="outset" w:sz="4" w:space="0" w:color="auto"/>
              <w:bottom w:val="outset" w:sz="4" w:space="0" w:color="auto"/>
              <w:right w:val="outset" w:sz="4" w:space="0" w:color="auto"/>
            </w:tcBorders>
            <w:vAlign w:val="center"/>
          </w:tcPr>
          <w:p w14:paraId="5BA9460A" w14:textId="1F65DB99" w:rsidR="000A157F" w:rsidRPr="000A157F" w:rsidRDefault="000A157F" w:rsidP="000A157F">
            <w:pPr>
              <w:jc w:val="right"/>
              <w:rPr>
                <w:rFonts w:ascii="宋体" w:hAnsi="宋体"/>
              </w:rPr>
            </w:pPr>
            <w:r w:rsidRPr="000A157F">
              <w:rPr>
                <w:rFonts w:ascii="宋体" w:hAnsi="宋体"/>
              </w:rPr>
              <w:t>197,553,862.97</w:t>
            </w:r>
          </w:p>
        </w:tc>
      </w:tr>
      <w:tr w:rsidR="000A157F" w14:paraId="0347619B" w14:textId="77777777">
        <w:sdt>
          <w:sdtPr>
            <w:tag w:val="_PLD_8f9190ce4227402ab02ac6431a00b46e"/>
            <w:id w:val="-535731692"/>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C2F7279" w14:textId="77777777" w:rsidR="000A157F" w:rsidRDefault="000A157F" w:rsidP="000A157F">
                <w:pPr>
                  <w:rPr>
                    <w:color w:val="000000" w:themeColor="text1"/>
                  </w:rPr>
                </w:pPr>
                <w:r>
                  <w:rPr>
                    <w:rFonts w:hint="eastAsia"/>
                    <w:b/>
                    <w:color w:val="000000" w:themeColor="text1"/>
                  </w:rPr>
                  <w:t>二、投资活动产生的现金流量：</w:t>
                </w:r>
              </w:p>
            </w:tc>
          </w:sdtContent>
        </w:sdt>
      </w:tr>
      <w:tr w:rsidR="000A157F" w14:paraId="39F43C7C" w14:textId="77777777">
        <w:tc>
          <w:tcPr>
            <w:tcW w:w="1695" w:type="pct"/>
            <w:tcBorders>
              <w:top w:val="outset" w:sz="4" w:space="0" w:color="auto"/>
              <w:left w:val="outset" w:sz="4" w:space="0" w:color="auto"/>
              <w:bottom w:val="outset" w:sz="4" w:space="0" w:color="auto"/>
              <w:right w:val="outset" w:sz="4" w:space="0" w:color="auto"/>
            </w:tcBorders>
            <w:vAlign w:val="center"/>
          </w:tcPr>
          <w:p w14:paraId="64781C06" w14:textId="77777777" w:rsidR="000A157F" w:rsidRDefault="000A157F" w:rsidP="000A157F">
            <w:pPr>
              <w:ind w:firstLineChars="100" w:firstLine="210"/>
              <w:rPr>
                <w:color w:val="000000" w:themeColor="text1"/>
              </w:rPr>
            </w:pPr>
            <w:r>
              <w:rPr>
                <w:rFonts w:hint="eastAsia"/>
                <w:color w:val="000000" w:themeColor="text1"/>
              </w:rPr>
              <w:t>收回投资收到的现金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6ED7EC2B"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6C8C243B" w14:textId="77777777" w:rsidR="000A157F" w:rsidRDefault="000A157F" w:rsidP="000A157F">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5756D9F4" w14:textId="77777777" w:rsidR="000A157F" w:rsidRDefault="000A157F" w:rsidP="000A157F">
            <w:pPr>
              <w:jc w:val="right"/>
            </w:pPr>
          </w:p>
        </w:tc>
      </w:tr>
      <w:tr w:rsidR="000A157F" w14:paraId="73B8999E" w14:textId="77777777">
        <w:tc>
          <w:tcPr>
            <w:tcW w:w="1695" w:type="pct"/>
            <w:tcBorders>
              <w:top w:val="outset" w:sz="4" w:space="0" w:color="auto"/>
              <w:left w:val="outset" w:sz="4" w:space="0" w:color="auto"/>
              <w:bottom w:val="outset" w:sz="4" w:space="0" w:color="auto"/>
              <w:right w:val="outset" w:sz="4" w:space="0" w:color="auto"/>
            </w:tcBorders>
            <w:vAlign w:val="center"/>
          </w:tcPr>
          <w:p w14:paraId="69C12887" w14:textId="77777777" w:rsidR="000A157F" w:rsidRDefault="000A157F" w:rsidP="000A157F">
            <w:pPr>
              <w:ind w:firstLineChars="100" w:firstLine="210"/>
              <w:rPr>
                <w:color w:val="000000" w:themeColor="text1"/>
              </w:rPr>
            </w:pPr>
            <w:r>
              <w:rPr>
                <w:rFonts w:hint="eastAsia"/>
                <w:color w:val="000000" w:themeColor="text1"/>
              </w:rPr>
              <w:t>取得投资收益收到的现金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323CA7D3"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5BFF08E4" w14:textId="77777777" w:rsidR="000A157F" w:rsidRDefault="000A157F" w:rsidP="000A157F">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6204F85B" w14:textId="77777777" w:rsidR="000A157F" w:rsidRDefault="000A157F" w:rsidP="000A157F">
            <w:pPr>
              <w:jc w:val="right"/>
            </w:pPr>
          </w:p>
        </w:tc>
      </w:tr>
      <w:tr w:rsidR="000A157F" w14:paraId="7B617D3D" w14:textId="77777777">
        <w:tc>
          <w:tcPr>
            <w:tcW w:w="1695" w:type="pct"/>
            <w:tcBorders>
              <w:top w:val="outset" w:sz="4" w:space="0" w:color="auto"/>
              <w:left w:val="outset" w:sz="4" w:space="0" w:color="auto"/>
              <w:bottom w:val="outset" w:sz="4" w:space="0" w:color="auto"/>
              <w:right w:val="outset" w:sz="4" w:space="0" w:color="auto"/>
            </w:tcBorders>
            <w:vAlign w:val="center"/>
          </w:tcPr>
          <w:p w14:paraId="0BEA2515" w14:textId="77777777" w:rsidR="000A157F" w:rsidRDefault="000A157F" w:rsidP="000A157F">
            <w:pPr>
              <w:ind w:firstLineChars="100" w:firstLine="210"/>
              <w:rPr>
                <w:color w:val="000000" w:themeColor="text1"/>
              </w:rPr>
            </w:pPr>
            <w:r>
              <w:rPr>
                <w:rFonts w:hint="eastAsia"/>
                <w:color w:val="000000" w:themeColor="text1"/>
              </w:rPr>
              <w:t>处置固定资产、无形资产和其他长期资产收回的现金净额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309D52A6"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1E7870BD" w14:textId="77777777" w:rsidR="000A157F" w:rsidRPr="000A157F" w:rsidRDefault="000A157F" w:rsidP="000A157F">
            <w:pPr>
              <w:jc w:val="right"/>
              <w:rPr>
                <w:rFonts w:ascii="宋体" w:hAnsi="宋体"/>
              </w:rPr>
            </w:pPr>
          </w:p>
        </w:tc>
        <w:tc>
          <w:tcPr>
            <w:tcW w:w="1152" w:type="pct"/>
            <w:tcBorders>
              <w:top w:val="outset" w:sz="4" w:space="0" w:color="auto"/>
              <w:left w:val="outset" w:sz="4" w:space="0" w:color="auto"/>
              <w:bottom w:val="outset" w:sz="4" w:space="0" w:color="auto"/>
              <w:right w:val="outset" w:sz="4" w:space="0" w:color="auto"/>
            </w:tcBorders>
            <w:vAlign w:val="center"/>
          </w:tcPr>
          <w:p w14:paraId="0D89D29D" w14:textId="13F6CDA8" w:rsidR="000A157F" w:rsidRPr="000A157F" w:rsidRDefault="000A157F" w:rsidP="000A157F">
            <w:pPr>
              <w:jc w:val="right"/>
              <w:rPr>
                <w:rFonts w:ascii="宋体" w:hAnsi="宋体"/>
              </w:rPr>
            </w:pPr>
            <w:r w:rsidRPr="000A157F">
              <w:rPr>
                <w:rFonts w:ascii="宋体" w:hAnsi="宋体"/>
              </w:rPr>
              <w:t>180,362,587.00</w:t>
            </w:r>
          </w:p>
        </w:tc>
      </w:tr>
      <w:tr w:rsidR="000A157F" w14:paraId="1C8ACC90" w14:textId="77777777">
        <w:tc>
          <w:tcPr>
            <w:tcW w:w="1695" w:type="pct"/>
            <w:tcBorders>
              <w:top w:val="outset" w:sz="4" w:space="0" w:color="auto"/>
              <w:left w:val="outset" w:sz="4" w:space="0" w:color="auto"/>
              <w:bottom w:val="outset" w:sz="4" w:space="0" w:color="auto"/>
              <w:right w:val="outset" w:sz="4" w:space="0" w:color="auto"/>
            </w:tcBorders>
            <w:vAlign w:val="center"/>
          </w:tcPr>
          <w:p w14:paraId="660E93CE" w14:textId="77777777" w:rsidR="000A157F" w:rsidRDefault="000A157F" w:rsidP="000A157F">
            <w:pPr>
              <w:ind w:firstLineChars="100" w:firstLine="210"/>
              <w:rPr>
                <w:color w:val="000000" w:themeColor="text1"/>
              </w:rPr>
            </w:pPr>
            <w:r>
              <w:rPr>
                <w:rFonts w:hint="eastAsia"/>
                <w:color w:val="000000" w:themeColor="text1"/>
              </w:rPr>
              <w:t>处置子公司及其他营业单位收到的现金净额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58492F69"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0AACA65D" w14:textId="77777777" w:rsidR="000A157F" w:rsidRPr="000A157F" w:rsidRDefault="000A157F" w:rsidP="000A157F">
            <w:pPr>
              <w:jc w:val="right"/>
              <w:rPr>
                <w:rFonts w:ascii="宋体" w:hAnsi="宋体"/>
              </w:rPr>
            </w:pPr>
          </w:p>
        </w:tc>
        <w:tc>
          <w:tcPr>
            <w:tcW w:w="1152" w:type="pct"/>
            <w:tcBorders>
              <w:top w:val="outset" w:sz="4" w:space="0" w:color="auto"/>
              <w:left w:val="outset" w:sz="4" w:space="0" w:color="auto"/>
              <w:bottom w:val="outset" w:sz="4" w:space="0" w:color="auto"/>
              <w:right w:val="outset" w:sz="4" w:space="0" w:color="auto"/>
            </w:tcBorders>
            <w:vAlign w:val="center"/>
          </w:tcPr>
          <w:p w14:paraId="1C7701BF" w14:textId="77777777" w:rsidR="000A157F" w:rsidRPr="000A157F" w:rsidRDefault="000A157F" w:rsidP="000A157F">
            <w:pPr>
              <w:jc w:val="right"/>
              <w:rPr>
                <w:rFonts w:ascii="宋体" w:hAnsi="宋体"/>
              </w:rPr>
            </w:pPr>
          </w:p>
        </w:tc>
      </w:tr>
      <w:tr w:rsidR="000A157F" w14:paraId="191B29EC" w14:textId="77777777">
        <w:tc>
          <w:tcPr>
            <w:tcW w:w="1695" w:type="pct"/>
            <w:tcBorders>
              <w:top w:val="outset" w:sz="4" w:space="0" w:color="auto"/>
              <w:left w:val="outset" w:sz="4" w:space="0" w:color="auto"/>
              <w:bottom w:val="outset" w:sz="4" w:space="0" w:color="auto"/>
              <w:right w:val="outset" w:sz="4" w:space="0" w:color="auto"/>
            </w:tcBorders>
            <w:vAlign w:val="center"/>
          </w:tcPr>
          <w:p w14:paraId="13D6716E" w14:textId="77777777" w:rsidR="000A157F" w:rsidRDefault="000A157F" w:rsidP="000A157F">
            <w:pPr>
              <w:ind w:firstLineChars="100" w:firstLine="210"/>
              <w:rPr>
                <w:color w:val="000000" w:themeColor="text1"/>
              </w:rPr>
            </w:pPr>
            <w:r>
              <w:rPr>
                <w:rFonts w:hint="eastAsia"/>
                <w:color w:val="000000" w:themeColor="text1"/>
              </w:rPr>
              <w:t>收到其他与投资活动有关的现金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24CA3685"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7C9A5093" w14:textId="77777777" w:rsidR="000A157F" w:rsidRPr="000A157F" w:rsidRDefault="000A157F" w:rsidP="000A157F">
            <w:pPr>
              <w:jc w:val="right"/>
              <w:rPr>
                <w:rFonts w:ascii="宋体" w:hAnsi="宋体"/>
              </w:rPr>
            </w:pPr>
          </w:p>
        </w:tc>
        <w:tc>
          <w:tcPr>
            <w:tcW w:w="1152" w:type="pct"/>
            <w:tcBorders>
              <w:top w:val="outset" w:sz="4" w:space="0" w:color="auto"/>
              <w:left w:val="outset" w:sz="4" w:space="0" w:color="auto"/>
              <w:bottom w:val="outset" w:sz="4" w:space="0" w:color="auto"/>
              <w:right w:val="outset" w:sz="4" w:space="0" w:color="auto"/>
            </w:tcBorders>
            <w:vAlign w:val="center"/>
          </w:tcPr>
          <w:p w14:paraId="47120373" w14:textId="77777777" w:rsidR="000A157F" w:rsidRPr="000A157F" w:rsidRDefault="000A157F" w:rsidP="000A157F">
            <w:pPr>
              <w:jc w:val="right"/>
              <w:rPr>
                <w:rFonts w:ascii="宋体" w:hAnsi="宋体"/>
              </w:rPr>
            </w:pPr>
          </w:p>
        </w:tc>
      </w:tr>
      <w:tr w:rsidR="000A157F" w14:paraId="534AE2A5" w14:textId="77777777">
        <w:tc>
          <w:tcPr>
            <w:tcW w:w="1695" w:type="pct"/>
            <w:tcBorders>
              <w:top w:val="outset" w:sz="4" w:space="0" w:color="auto"/>
              <w:left w:val="outset" w:sz="4" w:space="0" w:color="auto"/>
              <w:bottom w:val="outset" w:sz="4" w:space="0" w:color="auto"/>
              <w:right w:val="outset" w:sz="4" w:space="0" w:color="auto"/>
            </w:tcBorders>
            <w:vAlign w:val="center"/>
          </w:tcPr>
          <w:p w14:paraId="4223FFBA" w14:textId="77777777" w:rsidR="000A157F" w:rsidRDefault="000A157F" w:rsidP="000A157F">
            <w:pPr>
              <w:ind w:firstLineChars="200" w:firstLine="420"/>
              <w:rPr>
                <w:color w:val="000000" w:themeColor="text1"/>
              </w:rPr>
            </w:pPr>
            <w:r>
              <w:rPr>
                <w:rFonts w:hint="eastAsia"/>
                <w:color w:val="000000" w:themeColor="text1"/>
              </w:rPr>
              <w:t>投资活动现金流入小计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7A1656DD"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460F4363" w14:textId="77777777" w:rsidR="000A157F" w:rsidRPr="000A157F" w:rsidRDefault="000A157F" w:rsidP="000A157F">
            <w:pPr>
              <w:jc w:val="right"/>
              <w:rPr>
                <w:rFonts w:ascii="宋体" w:hAnsi="宋体"/>
              </w:rPr>
            </w:pPr>
          </w:p>
        </w:tc>
        <w:tc>
          <w:tcPr>
            <w:tcW w:w="1152" w:type="pct"/>
            <w:tcBorders>
              <w:top w:val="outset" w:sz="4" w:space="0" w:color="auto"/>
              <w:left w:val="outset" w:sz="4" w:space="0" w:color="auto"/>
              <w:bottom w:val="outset" w:sz="4" w:space="0" w:color="auto"/>
              <w:right w:val="outset" w:sz="4" w:space="0" w:color="auto"/>
            </w:tcBorders>
            <w:vAlign w:val="center"/>
          </w:tcPr>
          <w:p w14:paraId="52990468" w14:textId="053B3B83" w:rsidR="000A157F" w:rsidRPr="000A157F" w:rsidRDefault="000A157F" w:rsidP="000A157F">
            <w:pPr>
              <w:jc w:val="right"/>
              <w:rPr>
                <w:rFonts w:ascii="宋体" w:hAnsi="宋体"/>
              </w:rPr>
            </w:pPr>
            <w:r w:rsidRPr="000A157F">
              <w:rPr>
                <w:rFonts w:ascii="宋体" w:hAnsi="宋体"/>
              </w:rPr>
              <w:t>180,362,587.00</w:t>
            </w:r>
          </w:p>
        </w:tc>
      </w:tr>
      <w:tr w:rsidR="000A157F" w14:paraId="60BA0D6B" w14:textId="77777777">
        <w:tc>
          <w:tcPr>
            <w:tcW w:w="1695" w:type="pct"/>
            <w:tcBorders>
              <w:top w:val="outset" w:sz="4" w:space="0" w:color="auto"/>
              <w:left w:val="outset" w:sz="4" w:space="0" w:color="auto"/>
              <w:bottom w:val="outset" w:sz="4" w:space="0" w:color="auto"/>
              <w:right w:val="outset" w:sz="4" w:space="0" w:color="auto"/>
            </w:tcBorders>
            <w:vAlign w:val="center"/>
          </w:tcPr>
          <w:p w14:paraId="7AE5BE1D" w14:textId="77777777" w:rsidR="000A157F" w:rsidRDefault="000A157F" w:rsidP="000A157F">
            <w:pPr>
              <w:ind w:firstLineChars="100" w:firstLine="210"/>
              <w:rPr>
                <w:color w:val="000000" w:themeColor="text1"/>
              </w:rPr>
            </w:pPr>
            <w:r>
              <w:rPr>
                <w:rFonts w:hint="eastAsia"/>
                <w:color w:val="000000" w:themeColor="text1"/>
              </w:rPr>
              <w:t>购建固定资产、无形资产和其他长期资产支付的现金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5ABB4722"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5DA4D311" w14:textId="2028B312" w:rsidR="000A157F" w:rsidRPr="000A157F" w:rsidRDefault="000A157F" w:rsidP="000A157F">
            <w:pPr>
              <w:jc w:val="right"/>
              <w:rPr>
                <w:rFonts w:ascii="宋体" w:hAnsi="宋体"/>
              </w:rPr>
            </w:pPr>
            <w:r w:rsidRPr="000A157F">
              <w:rPr>
                <w:rFonts w:ascii="宋体" w:hAnsi="宋体"/>
              </w:rPr>
              <w:t>153,094,391.55</w:t>
            </w:r>
          </w:p>
        </w:tc>
        <w:tc>
          <w:tcPr>
            <w:tcW w:w="1152" w:type="pct"/>
            <w:tcBorders>
              <w:top w:val="outset" w:sz="4" w:space="0" w:color="auto"/>
              <w:left w:val="outset" w:sz="4" w:space="0" w:color="auto"/>
              <w:bottom w:val="outset" w:sz="4" w:space="0" w:color="auto"/>
              <w:right w:val="outset" w:sz="4" w:space="0" w:color="auto"/>
            </w:tcBorders>
            <w:vAlign w:val="center"/>
          </w:tcPr>
          <w:p w14:paraId="17422CB6" w14:textId="546A7D33" w:rsidR="000A157F" w:rsidRPr="000A157F" w:rsidRDefault="000A157F" w:rsidP="000A157F">
            <w:pPr>
              <w:jc w:val="right"/>
              <w:rPr>
                <w:rFonts w:ascii="宋体" w:hAnsi="宋体"/>
              </w:rPr>
            </w:pPr>
            <w:r w:rsidRPr="000A157F">
              <w:rPr>
                <w:rFonts w:ascii="宋体" w:hAnsi="宋体"/>
              </w:rPr>
              <w:t>42,455,650.83</w:t>
            </w:r>
          </w:p>
        </w:tc>
      </w:tr>
      <w:tr w:rsidR="000A157F" w14:paraId="6E370EF8" w14:textId="77777777">
        <w:tc>
          <w:tcPr>
            <w:tcW w:w="1695" w:type="pct"/>
            <w:tcBorders>
              <w:top w:val="outset" w:sz="4" w:space="0" w:color="auto"/>
              <w:left w:val="outset" w:sz="4" w:space="0" w:color="auto"/>
              <w:bottom w:val="outset" w:sz="4" w:space="0" w:color="auto"/>
              <w:right w:val="outset" w:sz="4" w:space="0" w:color="auto"/>
            </w:tcBorders>
            <w:vAlign w:val="center"/>
          </w:tcPr>
          <w:p w14:paraId="5CA1B0C3" w14:textId="77777777" w:rsidR="000A157F" w:rsidRDefault="000A157F" w:rsidP="000A157F">
            <w:pPr>
              <w:ind w:firstLineChars="100" w:firstLine="210"/>
              <w:rPr>
                <w:color w:val="000000" w:themeColor="text1"/>
              </w:rPr>
            </w:pPr>
            <w:r>
              <w:rPr>
                <w:rFonts w:hint="eastAsia"/>
                <w:color w:val="000000" w:themeColor="text1"/>
              </w:rPr>
              <w:t>投资支付的现金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42072273"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26C1680D" w14:textId="77777777" w:rsidR="000A157F" w:rsidRDefault="000A157F" w:rsidP="000A157F">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64C17F21" w14:textId="77777777" w:rsidR="000A157F" w:rsidRDefault="000A157F" w:rsidP="000A157F">
            <w:pPr>
              <w:jc w:val="right"/>
            </w:pPr>
          </w:p>
        </w:tc>
      </w:tr>
      <w:tr w:rsidR="000A157F" w14:paraId="3C5D2E56" w14:textId="77777777">
        <w:tc>
          <w:tcPr>
            <w:tcW w:w="1695" w:type="pct"/>
            <w:tcBorders>
              <w:top w:val="outset" w:sz="4" w:space="0" w:color="auto"/>
              <w:left w:val="outset" w:sz="4" w:space="0" w:color="auto"/>
              <w:bottom w:val="outset" w:sz="4" w:space="0" w:color="auto"/>
              <w:right w:val="outset" w:sz="4" w:space="0" w:color="auto"/>
            </w:tcBorders>
            <w:vAlign w:val="center"/>
          </w:tcPr>
          <w:p w14:paraId="51463535" w14:textId="77777777" w:rsidR="000A157F" w:rsidRDefault="000A157F" w:rsidP="000A157F">
            <w:pPr>
              <w:ind w:firstLineChars="100" w:firstLine="210"/>
              <w:rPr>
                <w:color w:val="000000" w:themeColor="text1"/>
              </w:rPr>
            </w:pPr>
            <w:r>
              <w:rPr>
                <w:rFonts w:hint="eastAsia"/>
                <w:color w:val="000000" w:themeColor="text1"/>
              </w:rPr>
              <w:t>取得子公司及其他营业单位支付的现金净额</w:t>
            </w:r>
          </w:p>
        </w:tc>
        <w:tc>
          <w:tcPr>
            <w:tcW w:w="995" w:type="pct"/>
            <w:tcBorders>
              <w:top w:val="outset" w:sz="4" w:space="0" w:color="auto"/>
              <w:left w:val="outset" w:sz="4" w:space="0" w:color="auto"/>
              <w:bottom w:val="outset" w:sz="4" w:space="0" w:color="auto"/>
              <w:right w:val="outset" w:sz="4" w:space="0" w:color="auto"/>
            </w:tcBorders>
            <w:vAlign w:val="center"/>
          </w:tcPr>
          <w:p w14:paraId="0D740880"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3776CC99" w14:textId="77777777" w:rsidR="000A157F" w:rsidRDefault="000A157F" w:rsidP="000A157F">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6393E8F7" w14:textId="77777777" w:rsidR="000A157F" w:rsidRDefault="000A157F" w:rsidP="000A157F">
            <w:pPr>
              <w:jc w:val="right"/>
            </w:pPr>
          </w:p>
        </w:tc>
      </w:tr>
      <w:tr w:rsidR="000A157F" w14:paraId="59278939" w14:textId="77777777">
        <w:tc>
          <w:tcPr>
            <w:tcW w:w="1695" w:type="pct"/>
            <w:tcBorders>
              <w:top w:val="outset" w:sz="4" w:space="0" w:color="auto"/>
              <w:left w:val="outset" w:sz="4" w:space="0" w:color="auto"/>
              <w:bottom w:val="outset" w:sz="4" w:space="0" w:color="auto"/>
              <w:right w:val="outset" w:sz="4" w:space="0" w:color="auto"/>
            </w:tcBorders>
            <w:vAlign w:val="center"/>
          </w:tcPr>
          <w:p w14:paraId="5DC77494" w14:textId="77777777" w:rsidR="000A157F" w:rsidRDefault="000A157F" w:rsidP="000A157F">
            <w:pPr>
              <w:ind w:firstLineChars="100" w:firstLine="210"/>
              <w:rPr>
                <w:color w:val="000000" w:themeColor="text1"/>
              </w:rPr>
            </w:pPr>
            <w:r>
              <w:rPr>
                <w:rFonts w:hint="eastAsia"/>
                <w:color w:val="000000" w:themeColor="text1"/>
              </w:rPr>
              <w:lastRenderedPageBreak/>
              <w:t>支付其他与投资活动有关的现金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47D03BB7"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1A8FAF2E" w14:textId="77777777" w:rsidR="000A157F" w:rsidRDefault="000A157F" w:rsidP="000A157F">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15402712" w14:textId="77777777" w:rsidR="000A157F" w:rsidRDefault="000A157F" w:rsidP="000A157F">
            <w:pPr>
              <w:jc w:val="right"/>
            </w:pPr>
          </w:p>
        </w:tc>
      </w:tr>
      <w:tr w:rsidR="000A157F" w14:paraId="20A8F771" w14:textId="77777777">
        <w:tc>
          <w:tcPr>
            <w:tcW w:w="1695" w:type="pct"/>
            <w:tcBorders>
              <w:top w:val="outset" w:sz="4" w:space="0" w:color="auto"/>
              <w:left w:val="outset" w:sz="4" w:space="0" w:color="auto"/>
              <w:bottom w:val="outset" w:sz="4" w:space="0" w:color="auto"/>
              <w:right w:val="outset" w:sz="4" w:space="0" w:color="auto"/>
            </w:tcBorders>
            <w:vAlign w:val="center"/>
          </w:tcPr>
          <w:p w14:paraId="5CC82593" w14:textId="77777777" w:rsidR="000A157F" w:rsidRDefault="000A157F" w:rsidP="000A157F">
            <w:pPr>
              <w:ind w:firstLineChars="200" w:firstLine="420"/>
              <w:rPr>
                <w:color w:val="000000" w:themeColor="text1"/>
              </w:rPr>
            </w:pPr>
            <w:r>
              <w:rPr>
                <w:rFonts w:hint="eastAsia"/>
                <w:color w:val="000000" w:themeColor="text1"/>
              </w:rPr>
              <w:t>投资活动现金流出小计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05565864"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5C899B97" w14:textId="59E0AA0E" w:rsidR="000A157F" w:rsidRPr="000A157F" w:rsidRDefault="000A157F" w:rsidP="000A157F">
            <w:pPr>
              <w:jc w:val="right"/>
              <w:rPr>
                <w:rFonts w:ascii="宋体" w:hAnsi="宋体"/>
              </w:rPr>
            </w:pPr>
            <w:r w:rsidRPr="000A157F">
              <w:rPr>
                <w:rFonts w:ascii="宋体" w:hAnsi="宋体"/>
              </w:rPr>
              <w:t>153,094,391.55</w:t>
            </w:r>
          </w:p>
        </w:tc>
        <w:tc>
          <w:tcPr>
            <w:tcW w:w="1152" w:type="pct"/>
            <w:tcBorders>
              <w:top w:val="outset" w:sz="4" w:space="0" w:color="auto"/>
              <w:left w:val="outset" w:sz="4" w:space="0" w:color="auto"/>
              <w:bottom w:val="outset" w:sz="4" w:space="0" w:color="auto"/>
              <w:right w:val="outset" w:sz="4" w:space="0" w:color="auto"/>
            </w:tcBorders>
            <w:vAlign w:val="center"/>
          </w:tcPr>
          <w:p w14:paraId="2622D097" w14:textId="1AE8C291" w:rsidR="000A157F" w:rsidRPr="000A157F" w:rsidRDefault="000A157F" w:rsidP="000A157F">
            <w:pPr>
              <w:jc w:val="right"/>
              <w:rPr>
                <w:rFonts w:ascii="宋体" w:hAnsi="宋体"/>
              </w:rPr>
            </w:pPr>
            <w:r w:rsidRPr="000A157F">
              <w:rPr>
                <w:rFonts w:ascii="宋体" w:hAnsi="宋体"/>
              </w:rPr>
              <w:t>42,455,650.83</w:t>
            </w:r>
          </w:p>
        </w:tc>
      </w:tr>
      <w:tr w:rsidR="000A157F" w14:paraId="060868D8" w14:textId="77777777">
        <w:tc>
          <w:tcPr>
            <w:tcW w:w="1695" w:type="pct"/>
            <w:tcBorders>
              <w:top w:val="outset" w:sz="4" w:space="0" w:color="auto"/>
              <w:left w:val="outset" w:sz="4" w:space="0" w:color="auto"/>
              <w:bottom w:val="outset" w:sz="4" w:space="0" w:color="auto"/>
              <w:right w:val="outset" w:sz="4" w:space="0" w:color="auto"/>
            </w:tcBorders>
            <w:vAlign w:val="center"/>
          </w:tcPr>
          <w:p w14:paraId="0D296193" w14:textId="77777777" w:rsidR="000A157F" w:rsidRDefault="000A157F" w:rsidP="000A157F">
            <w:pPr>
              <w:ind w:firstLineChars="300" w:firstLine="630"/>
              <w:rPr>
                <w:color w:val="000000" w:themeColor="text1"/>
              </w:rPr>
            </w:pPr>
            <w:r>
              <w:rPr>
                <w:rFonts w:hint="eastAsia"/>
                <w:color w:val="000000" w:themeColor="text1"/>
              </w:rPr>
              <w:t>投资活动产生的现金流量净额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07910EBC"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62EEFCF7" w14:textId="6E7CE23B" w:rsidR="000A157F" w:rsidRPr="000A157F" w:rsidRDefault="000A157F" w:rsidP="000A157F">
            <w:pPr>
              <w:jc w:val="right"/>
              <w:rPr>
                <w:rFonts w:ascii="宋体" w:hAnsi="宋体"/>
              </w:rPr>
            </w:pPr>
            <w:r w:rsidRPr="000A157F">
              <w:rPr>
                <w:rFonts w:ascii="宋体" w:hAnsi="宋体"/>
              </w:rPr>
              <w:t>-153,094,391.55</w:t>
            </w:r>
          </w:p>
        </w:tc>
        <w:tc>
          <w:tcPr>
            <w:tcW w:w="1152" w:type="pct"/>
            <w:tcBorders>
              <w:top w:val="outset" w:sz="4" w:space="0" w:color="auto"/>
              <w:left w:val="outset" w:sz="4" w:space="0" w:color="auto"/>
              <w:bottom w:val="outset" w:sz="4" w:space="0" w:color="auto"/>
              <w:right w:val="outset" w:sz="4" w:space="0" w:color="auto"/>
            </w:tcBorders>
            <w:vAlign w:val="center"/>
          </w:tcPr>
          <w:p w14:paraId="056B7231" w14:textId="47FFDC0E" w:rsidR="000A157F" w:rsidRPr="000A157F" w:rsidRDefault="000A157F" w:rsidP="000A157F">
            <w:pPr>
              <w:jc w:val="right"/>
              <w:rPr>
                <w:rFonts w:ascii="宋体" w:hAnsi="宋体"/>
              </w:rPr>
            </w:pPr>
            <w:r w:rsidRPr="000A157F">
              <w:rPr>
                <w:rFonts w:ascii="宋体" w:hAnsi="宋体"/>
              </w:rPr>
              <w:t>137,906,936.17</w:t>
            </w:r>
          </w:p>
        </w:tc>
      </w:tr>
      <w:tr w:rsidR="000A157F" w14:paraId="325E62C5" w14:textId="77777777">
        <w:sdt>
          <w:sdtPr>
            <w:tag w:val="_PLD_7d68e34216d04af0934267b3078d3c35"/>
            <w:id w:val="-89623963"/>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BAACBF0" w14:textId="77777777" w:rsidR="000A157F" w:rsidRDefault="000A157F" w:rsidP="000A157F">
                <w:pPr>
                  <w:rPr>
                    <w:color w:val="000000" w:themeColor="text1"/>
                  </w:rPr>
                </w:pPr>
                <w:r>
                  <w:rPr>
                    <w:rFonts w:hint="eastAsia"/>
                    <w:b/>
                    <w:color w:val="000000" w:themeColor="text1"/>
                  </w:rPr>
                  <w:t>三、筹资活动产生的现金流量：</w:t>
                </w:r>
              </w:p>
            </w:tc>
          </w:sdtContent>
        </w:sdt>
      </w:tr>
      <w:tr w:rsidR="000A157F" w14:paraId="4B289412" w14:textId="77777777">
        <w:tc>
          <w:tcPr>
            <w:tcW w:w="1695" w:type="pct"/>
            <w:tcBorders>
              <w:top w:val="outset" w:sz="4" w:space="0" w:color="auto"/>
              <w:left w:val="outset" w:sz="4" w:space="0" w:color="auto"/>
              <w:bottom w:val="outset" w:sz="4" w:space="0" w:color="auto"/>
              <w:right w:val="outset" w:sz="4" w:space="0" w:color="auto"/>
            </w:tcBorders>
            <w:vAlign w:val="center"/>
          </w:tcPr>
          <w:p w14:paraId="69FFFC53" w14:textId="77777777" w:rsidR="000A157F" w:rsidRDefault="000A157F" w:rsidP="000A157F">
            <w:pPr>
              <w:ind w:firstLineChars="100" w:firstLine="210"/>
              <w:rPr>
                <w:color w:val="000000" w:themeColor="text1"/>
              </w:rPr>
            </w:pPr>
            <w:r>
              <w:rPr>
                <w:rFonts w:hint="eastAsia"/>
                <w:color w:val="000000" w:themeColor="text1"/>
              </w:rPr>
              <w:t>吸收投资收到的现金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1C7FF769"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74434943" w14:textId="77777777" w:rsidR="000A157F" w:rsidRDefault="000A157F" w:rsidP="000A157F">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14:paraId="545E928A" w14:textId="77777777" w:rsidR="000A157F" w:rsidRDefault="000A157F" w:rsidP="000A157F">
            <w:pPr>
              <w:jc w:val="right"/>
            </w:pPr>
          </w:p>
        </w:tc>
      </w:tr>
      <w:tr w:rsidR="000A157F" w14:paraId="06D1AFCD" w14:textId="77777777">
        <w:tc>
          <w:tcPr>
            <w:tcW w:w="1695" w:type="pct"/>
            <w:tcBorders>
              <w:top w:val="outset" w:sz="4" w:space="0" w:color="auto"/>
              <w:left w:val="outset" w:sz="4" w:space="0" w:color="auto"/>
              <w:bottom w:val="outset" w:sz="4" w:space="0" w:color="auto"/>
              <w:right w:val="outset" w:sz="4" w:space="0" w:color="auto"/>
            </w:tcBorders>
            <w:vAlign w:val="center"/>
          </w:tcPr>
          <w:p w14:paraId="6EC54B81" w14:textId="77777777" w:rsidR="000A157F" w:rsidRDefault="000A157F" w:rsidP="000A157F">
            <w:pPr>
              <w:ind w:firstLineChars="100" w:firstLine="210"/>
              <w:rPr>
                <w:color w:val="000000" w:themeColor="text1"/>
              </w:rPr>
            </w:pPr>
            <w:r>
              <w:rPr>
                <w:rFonts w:hint="eastAsia"/>
                <w:color w:val="000000" w:themeColor="text1"/>
              </w:rPr>
              <w:t>取得借款收到的现金</w:t>
            </w:r>
          </w:p>
        </w:tc>
        <w:tc>
          <w:tcPr>
            <w:tcW w:w="995" w:type="pct"/>
            <w:tcBorders>
              <w:top w:val="outset" w:sz="4" w:space="0" w:color="auto"/>
              <w:left w:val="outset" w:sz="4" w:space="0" w:color="auto"/>
              <w:bottom w:val="outset" w:sz="4" w:space="0" w:color="auto"/>
              <w:right w:val="outset" w:sz="4" w:space="0" w:color="auto"/>
            </w:tcBorders>
            <w:vAlign w:val="center"/>
          </w:tcPr>
          <w:p w14:paraId="21EE9352"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58966337" w14:textId="4F94F2A5" w:rsidR="000A157F" w:rsidRPr="000A157F" w:rsidRDefault="000A157F" w:rsidP="000A157F">
            <w:pPr>
              <w:jc w:val="right"/>
              <w:rPr>
                <w:rFonts w:ascii="宋体" w:hAnsi="宋体"/>
              </w:rPr>
            </w:pPr>
            <w:r w:rsidRPr="000A157F">
              <w:rPr>
                <w:rFonts w:ascii="宋体" w:hAnsi="宋体"/>
              </w:rPr>
              <w:t>55,773,592.33</w:t>
            </w:r>
          </w:p>
        </w:tc>
        <w:tc>
          <w:tcPr>
            <w:tcW w:w="1152" w:type="pct"/>
            <w:tcBorders>
              <w:top w:val="outset" w:sz="4" w:space="0" w:color="auto"/>
              <w:left w:val="outset" w:sz="4" w:space="0" w:color="auto"/>
              <w:bottom w:val="outset" w:sz="4" w:space="0" w:color="auto"/>
              <w:right w:val="outset" w:sz="4" w:space="0" w:color="auto"/>
            </w:tcBorders>
            <w:vAlign w:val="center"/>
          </w:tcPr>
          <w:p w14:paraId="1C691830" w14:textId="77777777" w:rsidR="000A157F" w:rsidRPr="000A157F" w:rsidRDefault="000A157F" w:rsidP="000A157F">
            <w:pPr>
              <w:jc w:val="right"/>
              <w:rPr>
                <w:rFonts w:ascii="宋体" w:hAnsi="宋体"/>
              </w:rPr>
            </w:pPr>
          </w:p>
        </w:tc>
      </w:tr>
      <w:tr w:rsidR="000A157F" w14:paraId="725BEE0F" w14:textId="77777777">
        <w:tc>
          <w:tcPr>
            <w:tcW w:w="1695" w:type="pct"/>
            <w:tcBorders>
              <w:top w:val="outset" w:sz="4" w:space="0" w:color="auto"/>
              <w:left w:val="outset" w:sz="4" w:space="0" w:color="auto"/>
              <w:bottom w:val="outset" w:sz="4" w:space="0" w:color="auto"/>
              <w:right w:val="outset" w:sz="4" w:space="0" w:color="auto"/>
            </w:tcBorders>
            <w:vAlign w:val="center"/>
          </w:tcPr>
          <w:p w14:paraId="3551EE17" w14:textId="77777777" w:rsidR="000A157F" w:rsidRDefault="000A157F" w:rsidP="000A157F">
            <w:pPr>
              <w:ind w:firstLineChars="100" w:firstLine="210"/>
              <w:rPr>
                <w:color w:val="000000" w:themeColor="text1"/>
              </w:rPr>
            </w:pPr>
            <w:r>
              <w:rPr>
                <w:rFonts w:hint="eastAsia"/>
                <w:color w:val="000000" w:themeColor="text1"/>
              </w:rPr>
              <w:t>收到其他与筹资活动有关的现金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2327BF0D"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46D90F44" w14:textId="77777777" w:rsidR="000A157F" w:rsidRPr="000A157F" w:rsidRDefault="000A157F" w:rsidP="000A157F">
            <w:pPr>
              <w:jc w:val="right"/>
              <w:rPr>
                <w:rFonts w:ascii="宋体" w:hAnsi="宋体"/>
              </w:rPr>
            </w:pPr>
          </w:p>
        </w:tc>
        <w:tc>
          <w:tcPr>
            <w:tcW w:w="1152" w:type="pct"/>
            <w:tcBorders>
              <w:top w:val="outset" w:sz="4" w:space="0" w:color="auto"/>
              <w:left w:val="outset" w:sz="4" w:space="0" w:color="auto"/>
              <w:bottom w:val="outset" w:sz="4" w:space="0" w:color="auto"/>
              <w:right w:val="outset" w:sz="4" w:space="0" w:color="auto"/>
            </w:tcBorders>
            <w:vAlign w:val="center"/>
          </w:tcPr>
          <w:p w14:paraId="102B90BA" w14:textId="77777777" w:rsidR="000A157F" w:rsidRPr="000A157F" w:rsidRDefault="000A157F" w:rsidP="000A157F">
            <w:pPr>
              <w:jc w:val="right"/>
              <w:rPr>
                <w:rFonts w:ascii="宋体" w:hAnsi="宋体"/>
              </w:rPr>
            </w:pPr>
          </w:p>
        </w:tc>
      </w:tr>
      <w:tr w:rsidR="000A157F" w14:paraId="2B56B2A4" w14:textId="77777777">
        <w:tc>
          <w:tcPr>
            <w:tcW w:w="1695" w:type="pct"/>
            <w:tcBorders>
              <w:top w:val="outset" w:sz="4" w:space="0" w:color="auto"/>
              <w:left w:val="outset" w:sz="4" w:space="0" w:color="auto"/>
              <w:bottom w:val="outset" w:sz="4" w:space="0" w:color="auto"/>
              <w:right w:val="outset" w:sz="4" w:space="0" w:color="auto"/>
            </w:tcBorders>
            <w:vAlign w:val="center"/>
          </w:tcPr>
          <w:p w14:paraId="4BC8A205" w14:textId="77777777" w:rsidR="000A157F" w:rsidRDefault="000A157F" w:rsidP="000A157F">
            <w:pPr>
              <w:ind w:firstLineChars="200" w:firstLine="420"/>
              <w:rPr>
                <w:color w:val="000000" w:themeColor="text1"/>
              </w:rPr>
            </w:pPr>
            <w:r>
              <w:rPr>
                <w:rFonts w:hint="eastAsia"/>
                <w:color w:val="000000" w:themeColor="text1"/>
              </w:rPr>
              <w:t>筹资活动现金流入小计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14:paraId="6AFC7B4C"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7312F882" w14:textId="202D80A1" w:rsidR="000A157F" w:rsidRPr="000A157F" w:rsidRDefault="000A157F" w:rsidP="000A157F">
            <w:pPr>
              <w:jc w:val="right"/>
              <w:rPr>
                <w:rFonts w:ascii="宋体" w:hAnsi="宋体"/>
              </w:rPr>
            </w:pPr>
            <w:r w:rsidRPr="000A157F">
              <w:rPr>
                <w:rFonts w:ascii="宋体" w:hAnsi="宋体"/>
              </w:rPr>
              <w:t>55,773,592.33</w:t>
            </w:r>
          </w:p>
        </w:tc>
        <w:tc>
          <w:tcPr>
            <w:tcW w:w="1152" w:type="pct"/>
            <w:tcBorders>
              <w:top w:val="outset" w:sz="4" w:space="0" w:color="auto"/>
              <w:left w:val="outset" w:sz="4" w:space="0" w:color="auto"/>
              <w:bottom w:val="outset" w:sz="4" w:space="0" w:color="auto"/>
              <w:right w:val="outset" w:sz="4" w:space="0" w:color="auto"/>
            </w:tcBorders>
            <w:vAlign w:val="center"/>
          </w:tcPr>
          <w:p w14:paraId="39D494A1" w14:textId="77777777" w:rsidR="000A157F" w:rsidRPr="000A157F" w:rsidRDefault="000A157F" w:rsidP="000A157F">
            <w:pPr>
              <w:tabs>
                <w:tab w:val="center" w:pos="989"/>
                <w:tab w:val="right" w:pos="1979"/>
              </w:tabs>
              <w:jc w:val="right"/>
              <w:rPr>
                <w:rFonts w:ascii="宋体" w:hAnsi="宋体"/>
              </w:rPr>
            </w:pPr>
          </w:p>
        </w:tc>
      </w:tr>
      <w:tr w:rsidR="000A157F" w14:paraId="4337135E" w14:textId="77777777">
        <w:tc>
          <w:tcPr>
            <w:tcW w:w="1695" w:type="pct"/>
            <w:tcBorders>
              <w:top w:val="outset" w:sz="4" w:space="0" w:color="auto"/>
              <w:left w:val="outset" w:sz="4" w:space="0" w:color="auto"/>
              <w:bottom w:val="outset" w:sz="4" w:space="0" w:color="auto"/>
              <w:right w:val="outset" w:sz="4" w:space="0" w:color="auto"/>
            </w:tcBorders>
            <w:vAlign w:val="center"/>
          </w:tcPr>
          <w:p w14:paraId="3810025D" w14:textId="77777777" w:rsidR="000A157F" w:rsidRDefault="000A157F" w:rsidP="000A157F">
            <w:pPr>
              <w:ind w:firstLineChars="100" w:firstLine="210"/>
              <w:rPr>
                <w:color w:val="000000" w:themeColor="text1"/>
              </w:rPr>
            </w:pPr>
            <w:r>
              <w:rPr>
                <w:rFonts w:hint="eastAsia"/>
                <w:color w:val="000000" w:themeColor="text1"/>
              </w:rPr>
              <w:t>偿还债务支付的现金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593779E2"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404BB39C" w14:textId="71CC050B" w:rsidR="000A157F" w:rsidRPr="000A157F" w:rsidRDefault="000A157F" w:rsidP="000A157F">
            <w:pPr>
              <w:jc w:val="right"/>
              <w:rPr>
                <w:rFonts w:ascii="宋体" w:hAnsi="宋体"/>
              </w:rPr>
            </w:pPr>
            <w:r w:rsidRPr="000A157F">
              <w:rPr>
                <w:rFonts w:ascii="宋体" w:hAnsi="宋体"/>
              </w:rPr>
              <w:t>30,000,000.00</w:t>
            </w:r>
          </w:p>
        </w:tc>
        <w:tc>
          <w:tcPr>
            <w:tcW w:w="1152" w:type="pct"/>
            <w:tcBorders>
              <w:top w:val="outset" w:sz="4" w:space="0" w:color="auto"/>
              <w:left w:val="outset" w:sz="4" w:space="0" w:color="auto"/>
              <w:bottom w:val="outset" w:sz="4" w:space="0" w:color="auto"/>
              <w:right w:val="outset" w:sz="4" w:space="0" w:color="auto"/>
            </w:tcBorders>
            <w:vAlign w:val="center"/>
          </w:tcPr>
          <w:p w14:paraId="33363FB7" w14:textId="3AEA7507" w:rsidR="000A157F" w:rsidRPr="000A157F" w:rsidRDefault="000A157F" w:rsidP="000A157F">
            <w:pPr>
              <w:jc w:val="right"/>
              <w:rPr>
                <w:rFonts w:ascii="宋体" w:hAnsi="宋体"/>
              </w:rPr>
            </w:pPr>
            <w:r w:rsidRPr="000A157F">
              <w:rPr>
                <w:rFonts w:ascii="宋体" w:hAnsi="宋体"/>
              </w:rPr>
              <w:t>66,500,000.00</w:t>
            </w:r>
          </w:p>
        </w:tc>
      </w:tr>
      <w:tr w:rsidR="000A157F" w14:paraId="2476DA55" w14:textId="77777777">
        <w:tc>
          <w:tcPr>
            <w:tcW w:w="1695" w:type="pct"/>
            <w:tcBorders>
              <w:top w:val="outset" w:sz="4" w:space="0" w:color="auto"/>
              <w:left w:val="outset" w:sz="4" w:space="0" w:color="auto"/>
              <w:bottom w:val="outset" w:sz="4" w:space="0" w:color="auto"/>
              <w:right w:val="outset" w:sz="4" w:space="0" w:color="auto"/>
            </w:tcBorders>
            <w:vAlign w:val="center"/>
          </w:tcPr>
          <w:p w14:paraId="32EEC65B" w14:textId="77777777" w:rsidR="000A157F" w:rsidRDefault="000A157F" w:rsidP="000A157F">
            <w:pPr>
              <w:ind w:firstLineChars="100" w:firstLine="210"/>
              <w:rPr>
                <w:color w:val="000000" w:themeColor="text1"/>
              </w:rPr>
            </w:pPr>
            <w:r>
              <w:rPr>
                <w:rFonts w:hint="eastAsia"/>
                <w:color w:val="000000" w:themeColor="text1"/>
              </w:rPr>
              <w:t>分配股利、利润或偿付利息支付的现金</w:t>
            </w:r>
          </w:p>
        </w:tc>
        <w:tc>
          <w:tcPr>
            <w:tcW w:w="995" w:type="pct"/>
            <w:tcBorders>
              <w:top w:val="outset" w:sz="4" w:space="0" w:color="auto"/>
              <w:left w:val="outset" w:sz="4" w:space="0" w:color="auto"/>
              <w:bottom w:val="outset" w:sz="4" w:space="0" w:color="auto"/>
              <w:right w:val="outset" w:sz="4" w:space="0" w:color="auto"/>
            </w:tcBorders>
            <w:vAlign w:val="center"/>
          </w:tcPr>
          <w:p w14:paraId="0D3C564C"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5EC74ECA" w14:textId="4F985519" w:rsidR="000A157F" w:rsidRPr="000A157F" w:rsidRDefault="000A157F" w:rsidP="000A157F">
            <w:pPr>
              <w:jc w:val="right"/>
              <w:rPr>
                <w:rFonts w:ascii="宋体" w:hAnsi="宋体"/>
              </w:rPr>
            </w:pPr>
            <w:r w:rsidRPr="000A157F">
              <w:rPr>
                <w:rFonts w:ascii="宋体" w:hAnsi="宋体"/>
              </w:rPr>
              <w:t>7,139,933.74</w:t>
            </w:r>
          </w:p>
        </w:tc>
        <w:tc>
          <w:tcPr>
            <w:tcW w:w="1152" w:type="pct"/>
            <w:tcBorders>
              <w:top w:val="outset" w:sz="4" w:space="0" w:color="auto"/>
              <w:left w:val="outset" w:sz="4" w:space="0" w:color="auto"/>
              <w:bottom w:val="outset" w:sz="4" w:space="0" w:color="auto"/>
              <w:right w:val="outset" w:sz="4" w:space="0" w:color="auto"/>
            </w:tcBorders>
            <w:vAlign w:val="center"/>
          </w:tcPr>
          <w:p w14:paraId="1F268988" w14:textId="22058BD5" w:rsidR="000A157F" w:rsidRPr="000A157F" w:rsidRDefault="000A157F" w:rsidP="000A157F">
            <w:pPr>
              <w:jc w:val="right"/>
              <w:rPr>
                <w:rFonts w:ascii="宋体" w:hAnsi="宋体"/>
              </w:rPr>
            </w:pPr>
            <w:r w:rsidRPr="000A157F">
              <w:rPr>
                <w:rFonts w:ascii="宋体" w:hAnsi="宋体"/>
              </w:rPr>
              <w:t>41,685,091.27</w:t>
            </w:r>
          </w:p>
        </w:tc>
      </w:tr>
      <w:tr w:rsidR="000A157F" w14:paraId="01AD9E91" w14:textId="77777777">
        <w:tc>
          <w:tcPr>
            <w:tcW w:w="1695" w:type="pct"/>
            <w:tcBorders>
              <w:top w:val="outset" w:sz="4" w:space="0" w:color="auto"/>
              <w:left w:val="outset" w:sz="4" w:space="0" w:color="auto"/>
              <w:bottom w:val="outset" w:sz="4" w:space="0" w:color="auto"/>
              <w:right w:val="outset" w:sz="4" w:space="0" w:color="auto"/>
            </w:tcBorders>
            <w:vAlign w:val="center"/>
          </w:tcPr>
          <w:p w14:paraId="7EA2C3FE" w14:textId="77777777" w:rsidR="000A157F" w:rsidRDefault="000A157F" w:rsidP="000A157F">
            <w:pPr>
              <w:ind w:firstLineChars="100" w:firstLine="210"/>
              <w:rPr>
                <w:color w:val="000000" w:themeColor="text1"/>
              </w:rPr>
            </w:pPr>
            <w:r>
              <w:rPr>
                <w:rFonts w:hint="eastAsia"/>
                <w:color w:val="000000" w:themeColor="text1"/>
              </w:rPr>
              <w:t>支付其他与筹资活动有关的现金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14:paraId="4545F4AA"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27C7EE4F" w14:textId="77777777" w:rsidR="000A157F" w:rsidRPr="000A157F" w:rsidRDefault="000A157F" w:rsidP="000A157F">
            <w:pPr>
              <w:jc w:val="right"/>
              <w:rPr>
                <w:rFonts w:ascii="宋体" w:hAnsi="宋体"/>
              </w:rPr>
            </w:pPr>
          </w:p>
        </w:tc>
        <w:tc>
          <w:tcPr>
            <w:tcW w:w="1152" w:type="pct"/>
            <w:tcBorders>
              <w:top w:val="outset" w:sz="4" w:space="0" w:color="auto"/>
              <w:left w:val="outset" w:sz="4" w:space="0" w:color="auto"/>
              <w:bottom w:val="outset" w:sz="4" w:space="0" w:color="auto"/>
              <w:right w:val="outset" w:sz="4" w:space="0" w:color="auto"/>
            </w:tcBorders>
            <w:vAlign w:val="center"/>
          </w:tcPr>
          <w:p w14:paraId="3C0E0A4A" w14:textId="49D2257F" w:rsidR="000A157F" w:rsidRPr="000A157F" w:rsidRDefault="000A157F" w:rsidP="000A157F">
            <w:pPr>
              <w:jc w:val="right"/>
              <w:rPr>
                <w:rFonts w:ascii="宋体" w:hAnsi="宋体"/>
              </w:rPr>
            </w:pPr>
            <w:r w:rsidRPr="000A157F">
              <w:rPr>
                <w:rFonts w:ascii="宋体" w:hAnsi="宋体"/>
              </w:rPr>
              <w:t>3,456,195.50</w:t>
            </w:r>
          </w:p>
        </w:tc>
      </w:tr>
      <w:tr w:rsidR="000A157F" w14:paraId="031BCDCD" w14:textId="77777777">
        <w:tc>
          <w:tcPr>
            <w:tcW w:w="1695" w:type="pct"/>
            <w:tcBorders>
              <w:top w:val="outset" w:sz="4" w:space="0" w:color="auto"/>
              <w:left w:val="outset" w:sz="4" w:space="0" w:color="auto"/>
              <w:bottom w:val="outset" w:sz="4" w:space="0" w:color="auto"/>
              <w:right w:val="outset" w:sz="4" w:space="0" w:color="auto"/>
            </w:tcBorders>
            <w:vAlign w:val="center"/>
          </w:tcPr>
          <w:p w14:paraId="7CA8C071" w14:textId="77777777" w:rsidR="000A157F" w:rsidRDefault="000A157F" w:rsidP="000A157F">
            <w:pPr>
              <w:ind w:firstLineChars="200" w:firstLine="420"/>
              <w:rPr>
                <w:color w:val="000000" w:themeColor="text1"/>
              </w:rPr>
            </w:pPr>
            <w:r>
              <w:rPr>
                <w:rFonts w:hint="eastAsia"/>
                <w:color w:val="000000" w:themeColor="text1"/>
              </w:rPr>
              <w:t>筹资活动现金流出小计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14:paraId="70EBAFDA"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1CC63842" w14:textId="1DF55F0B" w:rsidR="000A157F" w:rsidRPr="000A157F" w:rsidRDefault="000A157F" w:rsidP="000A157F">
            <w:pPr>
              <w:jc w:val="right"/>
              <w:rPr>
                <w:rFonts w:ascii="宋体" w:hAnsi="宋体"/>
              </w:rPr>
            </w:pPr>
            <w:r w:rsidRPr="000A157F">
              <w:rPr>
                <w:rFonts w:ascii="宋体" w:hAnsi="宋体"/>
              </w:rPr>
              <w:t>37,139,933.74</w:t>
            </w:r>
          </w:p>
        </w:tc>
        <w:tc>
          <w:tcPr>
            <w:tcW w:w="1152" w:type="pct"/>
            <w:tcBorders>
              <w:top w:val="outset" w:sz="4" w:space="0" w:color="auto"/>
              <w:left w:val="outset" w:sz="4" w:space="0" w:color="auto"/>
              <w:bottom w:val="outset" w:sz="4" w:space="0" w:color="auto"/>
              <w:right w:val="outset" w:sz="4" w:space="0" w:color="auto"/>
            </w:tcBorders>
            <w:vAlign w:val="center"/>
          </w:tcPr>
          <w:p w14:paraId="7B68EB67" w14:textId="694BDDAB" w:rsidR="000A157F" w:rsidRPr="000A157F" w:rsidRDefault="000A157F" w:rsidP="000A157F">
            <w:pPr>
              <w:jc w:val="right"/>
              <w:rPr>
                <w:rFonts w:ascii="宋体" w:hAnsi="宋体"/>
              </w:rPr>
            </w:pPr>
            <w:r w:rsidRPr="000A157F">
              <w:rPr>
                <w:rFonts w:ascii="宋体" w:hAnsi="宋体"/>
              </w:rPr>
              <w:t>111,641,286.77</w:t>
            </w:r>
          </w:p>
        </w:tc>
      </w:tr>
      <w:tr w:rsidR="000A157F" w14:paraId="1AF51EAB" w14:textId="77777777">
        <w:tc>
          <w:tcPr>
            <w:tcW w:w="1695" w:type="pct"/>
            <w:tcBorders>
              <w:top w:val="outset" w:sz="4" w:space="0" w:color="auto"/>
              <w:left w:val="outset" w:sz="4" w:space="0" w:color="auto"/>
              <w:bottom w:val="outset" w:sz="4" w:space="0" w:color="auto"/>
              <w:right w:val="outset" w:sz="4" w:space="0" w:color="auto"/>
            </w:tcBorders>
            <w:vAlign w:val="center"/>
          </w:tcPr>
          <w:p w14:paraId="5CB2DCDB" w14:textId="77777777" w:rsidR="000A157F" w:rsidRDefault="000A157F" w:rsidP="000A157F">
            <w:pPr>
              <w:ind w:firstLineChars="300" w:firstLine="630"/>
              <w:rPr>
                <w:color w:val="000000" w:themeColor="text1"/>
              </w:rPr>
            </w:pPr>
            <w:r>
              <w:rPr>
                <w:rFonts w:hint="eastAsia"/>
                <w:color w:val="000000" w:themeColor="text1"/>
              </w:rPr>
              <w:t>筹资活动产生的现金流量净额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14:paraId="54CF9DEB"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3BEA217B" w14:textId="1E83DD90" w:rsidR="000A157F" w:rsidRPr="000A157F" w:rsidRDefault="000A157F" w:rsidP="000A157F">
            <w:pPr>
              <w:jc w:val="right"/>
              <w:rPr>
                <w:rFonts w:ascii="宋体" w:hAnsi="宋体"/>
              </w:rPr>
            </w:pPr>
            <w:r w:rsidRPr="000A157F">
              <w:rPr>
                <w:rFonts w:ascii="宋体" w:hAnsi="宋体"/>
              </w:rPr>
              <w:t>18,633,658.59</w:t>
            </w:r>
          </w:p>
        </w:tc>
        <w:tc>
          <w:tcPr>
            <w:tcW w:w="1152" w:type="pct"/>
            <w:tcBorders>
              <w:top w:val="outset" w:sz="4" w:space="0" w:color="auto"/>
              <w:left w:val="outset" w:sz="4" w:space="0" w:color="auto"/>
              <w:bottom w:val="outset" w:sz="4" w:space="0" w:color="auto"/>
              <w:right w:val="outset" w:sz="4" w:space="0" w:color="auto"/>
            </w:tcBorders>
            <w:vAlign w:val="center"/>
          </w:tcPr>
          <w:p w14:paraId="20132EBF" w14:textId="43D79B21" w:rsidR="000A157F" w:rsidRPr="000A157F" w:rsidRDefault="000A157F" w:rsidP="000A157F">
            <w:pPr>
              <w:jc w:val="right"/>
              <w:rPr>
                <w:rFonts w:ascii="宋体" w:hAnsi="宋体"/>
              </w:rPr>
            </w:pPr>
            <w:r w:rsidRPr="000A157F">
              <w:rPr>
                <w:rFonts w:ascii="宋体" w:hAnsi="宋体"/>
              </w:rPr>
              <w:t>-111,641,286.77</w:t>
            </w:r>
          </w:p>
        </w:tc>
      </w:tr>
      <w:tr w:rsidR="000A157F" w14:paraId="342B8361" w14:textId="77777777">
        <w:tc>
          <w:tcPr>
            <w:tcW w:w="1695" w:type="pct"/>
            <w:tcBorders>
              <w:top w:val="outset" w:sz="4" w:space="0" w:color="auto"/>
              <w:left w:val="outset" w:sz="4" w:space="0" w:color="auto"/>
              <w:bottom w:val="outset" w:sz="4" w:space="0" w:color="auto"/>
              <w:right w:val="outset" w:sz="4" w:space="0" w:color="auto"/>
            </w:tcBorders>
            <w:vAlign w:val="center"/>
          </w:tcPr>
          <w:p w14:paraId="48A65253" w14:textId="77777777" w:rsidR="000A157F" w:rsidRDefault="000A157F" w:rsidP="000A157F">
            <w:pPr>
              <w:rPr>
                <w:color w:val="000000" w:themeColor="text1"/>
              </w:rPr>
            </w:pPr>
            <w:r>
              <w:rPr>
                <w:rFonts w:hint="eastAsia"/>
                <w:b/>
                <w:color w:val="000000" w:themeColor="text1"/>
              </w:rPr>
              <w:t>四、汇率变动对现金及现金等价物的影响</w:t>
            </w:r>
          </w:p>
        </w:tc>
        <w:tc>
          <w:tcPr>
            <w:tcW w:w="995" w:type="pct"/>
            <w:tcBorders>
              <w:top w:val="outset" w:sz="4" w:space="0" w:color="auto"/>
              <w:left w:val="outset" w:sz="4" w:space="0" w:color="auto"/>
              <w:bottom w:val="outset" w:sz="4" w:space="0" w:color="auto"/>
              <w:right w:val="outset" w:sz="4" w:space="0" w:color="auto"/>
            </w:tcBorders>
            <w:vAlign w:val="center"/>
          </w:tcPr>
          <w:p w14:paraId="2FB10994"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35C93AEC" w14:textId="4CCEC0DB" w:rsidR="000A157F" w:rsidRPr="000A157F" w:rsidRDefault="000A157F" w:rsidP="000A157F">
            <w:pPr>
              <w:jc w:val="right"/>
              <w:rPr>
                <w:rFonts w:ascii="宋体" w:hAnsi="宋体"/>
              </w:rPr>
            </w:pPr>
            <w:r w:rsidRPr="000A157F">
              <w:rPr>
                <w:rFonts w:ascii="宋体" w:hAnsi="宋体"/>
              </w:rPr>
              <w:t>3,956,374.47</w:t>
            </w:r>
          </w:p>
        </w:tc>
        <w:tc>
          <w:tcPr>
            <w:tcW w:w="1152" w:type="pct"/>
            <w:tcBorders>
              <w:top w:val="outset" w:sz="4" w:space="0" w:color="auto"/>
              <w:left w:val="outset" w:sz="4" w:space="0" w:color="auto"/>
              <w:bottom w:val="outset" w:sz="4" w:space="0" w:color="auto"/>
              <w:right w:val="outset" w:sz="4" w:space="0" w:color="auto"/>
            </w:tcBorders>
            <w:vAlign w:val="center"/>
          </w:tcPr>
          <w:p w14:paraId="03E64681" w14:textId="32C97643" w:rsidR="000A157F" w:rsidRPr="000A157F" w:rsidRDefault="000A157F" w:rsidP="000A157F">
            <w:pPr>
              <w:jc w:val="right"/>
              <w:rPr>
                <w:rFonts w:ascii="宋体" w:hAnsi="宋体"/>
              </w:rPr>
            </w:pPr>
            <w:r w:rsidRPr="000A157F">
              <w:rPr>
                <w:rFonts w:ascii="宋体" w:hAnsi="宋体"/>
              </w:rPr>
              <w:t>1,943,265.21</w:t>
            </w:r>
          </w:p>
        </w:tc>
      </w:tr>
      <w:tr w:rsidR="000A157F" w14:paraId="5023E145" w14:textId="77777777">
        <w:tc>
          <w:tcPr>
            <w:tcW w:w="1695" w:type="pct"/>
            <w:tcBorders>
              <w:top w:val="outset" w:sz="4" w:space="0" w:color="auto"/>
              <w:left w:val="outset" w:sz="4" w:space="0" w:color="auto"/>
              <w:bottom w:val="outset" w:sz="4" w:space="0" w:color="auto"/>
              <w:right w:val="outset" w:sz="4" w:space="0" w:color="auto"/>
            </w:tcBorders>
            <w:vAlign w:val="center"/>
          </w:tcPr>
          <w:p w14:paraId="045BE2C7" w14:textId="77777777" w:rsidR="000A157F" w:rsidRDefault="000A157F" w:rsidP="000A157F">
            <w:pPr>
              <w:rPr>
                <w:color w:val="000000" w:themeColor="text1"/>
              </w:rPr>
            </w:pPr>
            <w:r>
              <w:rPr>
                <w:rFonts w:hint="eastAsia"/>
                <w:b/>
                <w:color w:val="000000" w:themeColor="text1"/>
              </w:rPr>
              <w:t>五、现金及现金等价物净增加额</w:t>
            </w:r>
          </w:p>
        </w:tc>
        <w:tc>
          <w:tcPr>
            <w:tcW w:w="995" w:type="pct"/>
            <w:tcBorders>
              <w:top w:val="outset" w:sz="4" w:space="0" w:color="auto"/>
              <w:left w:val="outset" w:sz="4" w:space="0" w:color="auto"/>
              <w:bottom w:val="outset" w:sz="4" w:space="0" w:color="auto"/>
              <w:right w:val="outset" w:sz="4" w:space="0" w:color="auto"/>
            </w:tcBorders>
            <w:vAlign w:val="center"/>
          </w:tcPr>
          <w:p w14:paraId="5417AB28"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2B0E0695" w14:textId="75CAC6F9" w:rsidR="000A157F" w:rsidRPr="000A157F" w:rsidRDefault="000A157F" w:rsidP="000A157F">
            <w:pPr>
              <w:jc w:val="right"/>
              <w:rPr>
                <w:rFonts w:ascii="宋体" w:hAnsi="宋体"/>
              </w:rPr>
            </w:pPr>
            <w:r w:rsidRPr="000A157F">
              <w:rPr>
                <w:rFonts w:ascii="宋体" w:hAnsi="宋体"/>
              </w:rPr>
              <w:t>-24,505,135.44</w:t>
            </w:r>
          </w:p>
        </w:tc>
        <w:tc>
          <w:tcPr>
            <w:tcW w:w="1152" w:type="pct"/>
            <w:tcBorders>
              <w:top w:val="outset" w:sz="4" w:space="0" w:color="auto"/>
              <w:left w:val="outset" w:sz="4" w:space="0" w:color="auto"/>
              <w:bottom w:val="outset" w:sz="4" w:space="0" w:color="auto"/>
              <w:right w:val="outset" w:sz="4" w:space="0" w:color="auto"/>
            </w:tcBorders>
            <w:vAlign w:val="center"/>
          </w:tcPr>
          <w:p w14:paraId="541F4EEE" w14:textId="7F40281A" w:rsidR="000A157F" w:rsidRPr="000A157F" w:rsidRDefault="000A157F" w:rsidP="000A157F">
            <w:pPr>
              <w:jc w:val="right"/>
              <w:rPr>
                <w:rFonts w:ascii="宋体" w:hAnsi="宋体"/>
              </w:rPr>
            </w:pPr>
            <w:r w:rsidRPr="000A157F">
              <w:rPr>
                <w:rFonts w:ascii="宋体" w:hAnsi="宋体"/>
              </w:rPr>
              <w:t>225,762,777.58</w:t>
            </w:r>
          </w:p>
        </w:tc>
      </w:tr>
      <w:tr w:rsidR="000A157F" w14:paraId="1D59E897" w14:textId="77777777">
        <w:tc>
          <w:tcPr>
            <w:tcW w:w="1695" w:type="pct"/>
            <w:tcBorders>
              <w:top w:val="outset" w:sz="4" w:space="0" w:color="auto"/>
              <w:left w:val="outset" w:sz="4" w:space="0" w:color="auto"/>
              <w:bottom w:val="outset" w:sz="4" w:space="0" w:color="auto"/>
              <w:right w:val="outset" w:sz="4" w:space="0" w:color="auto"/>
            </w:tcBorders>
            <w:vAlign w:val="center"/>
          </w:tcPr>
          <w:p w14:paraId="0B85E19F" w14:textId="77777777" w:rsidR="000A157F" w:rsidRDefault="000A157F" w:rsidP="000A157F">
            <w:pPr>
              <w:ind w:firstLineChars="100" w:firstLine="210"/>
              <w:rPr>
                <w:color w:val="000000" w:themeColor="text1"/>
              </w:rPr>
            </w:pPr>
            <w:r>
              <w:rPr>
                <w:rFonts w:hint="eastAsia"/>
                <w:color w:val="000000" w:themeColor="text1"/>
              </w:rPr>
              <w:t>加：期初现金及现金等价物余额</w:t>
            </w:r>
          </w:p>
        </w:tc>
        <w:tc>
          <w:tcPr>
            <w:tcW w:w="995" w:type="pct"/>
            <w:tcBorders>
              <w:top w:val="outset" w:sz="4" w:space="0" w:color="auto"/>
              <w:left w:val="outset" w:sz="4" w:space="0" w:color="auto"/>
              <w:bottom w:val="outset" w:sz="4" w:space="0" w:color="auto"/>
              <w:right w:val="outset" w:sz="4" w:space="0" w:color="auto"/>
            </w:tcBorders>
            <w:vAlign w:val="center"/>
          </w:tcPr>
          <w:p w14:paraId="2A2D442A"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259CC9F7" w14:textId="5B4F7224" w:rsidR="000A157F" w:rsidRPr="000A157F" w:rsidRDefault="000A157F" w:rsidP="000A157F">
            <w:pPr>
              <w:jc w:val="right"/>
              <w:rPr>
                <w:rFonts w:ascii="宋体" w:hAnsi="宋体"/>
              </w:rPr>
            </w:pPr>
            <w:r w:rsidRPr="000A157F">
              <w:rPr>
                <w:rFonts w:ascii="宋体" w:hAnsi="宋体"/>
              </w:rPr>
              <w:t>426,260,052.17</w:t>
            </w:r>
          </w:p>
        </w:tc>
        <w:tc>
          <w:tcPr>
            <w:tcW w:w="1152" w:type="pct"/>
            <w:tcBorders>
              <w:top w:val="outset" w:sz="4" w:space="0" w:color="auto"/>
              <w:left w:val="outset" w:sz="4" w:space="0" w:color="auto"/>
              <w:bottom w:val="outset" w:sz="4" w:space="0" w:color="auto"/>
              <w:right w:val="outset" w:sz="4" w:space="0" w:color="auto"/>
            </w:tcBorders>
            <w:vAlign w:val="center"/>
          </w:tcPr>
          <w:p w14:paraId="0AFCBFE2" w14:textId="11DAC34C" w:rsidR="000A157F" w:rsidRPr="000A157F" w:rsidRDefault="000A157F" w:rsidP="000A157F">
            <w:pPr>
              <w:jc w:val="right"/>
              <w:rPr>
                <w:rFonts w:ascii="宋体" w:hAnsi="宋体"/>
              </w:rPr>
            </w:pPr>
            <w:r w:rsidRPr="000A157F">
              <w:rPr>
                <w:rFonts w:ascii="宋体" w:hAnsi="宋体"/>
              </w:rPr>
              <w:t>173,951,719.25</w:t>
            </w:r>
          </w:p>
        </w:tc>
      </w:tr>
      <w:tr w:rsidR="000A157F" w14:paraId="29EE40FE" w14:textId="77777777">
        <w:tc>
          <w:tcPr>
            <w:tcW w:w="1695" w:type="pct"/>
            <w:tcBorders>
              <w:top w:val="outset" w:sz="4" w:space="0" w:color="auto"/>
              <w:left w:val="outset" w:sz="4" w:space="0" w:color="auto"/>
              <w:bottom w:val="outset" w:sz="4" w:space="0" w:color="auto"/>
              <w:right w:val="outset" w:sz="4" w:space="0" w:color="auto"/>
            </w:tcBorders>
            <w:vAlign w:val="center"/>
          </w:tcPr>
          <w:p w14:paraId="1D3CB822" w14:textId="77777777" w:rsidR="000A157F" w:rsidRDefault="000A157F" w:rsidP="000A157F">
            <w:pPr>
              <w:rPr>
                <w:color w:val="000000" w:themeColor="text1"/>
              </w:rPr>
            </w:pPr>
            <w:r>
              <w:rPr>
                <w:rFonts w:hint="eastAsia"/>
                <w:b/>
                <w:color w:val="000000" w:themeColor="text1"/>
              </w:rPr>
              <w:t>六、期末现金及现金等价物余额</w:t>
            </w:r>
          </w:p>
        </w:tc>
        <w:tc>
          <w:tcPr>
            <w:tcW w:w="995" w:type="pct"/>
            <w:tcBorders>
              <w:top w:val="outset" w:sz="4" w:space="0" w:color="auto"/>
              <w:left w:val="outset" w:sz="4" w:space="0" w:color="auto"/>
              <w:bottom w:val="outset" w:sz="4" w:space="0" w:color="auto"/>
              <w:right w:val="outset" w:sz="4" w:space="0" w:color="auto"/>
            </w:tcBorders>
            <w:vAlign w:val="center"/>
          </w:tcPr>
          <w:p w14:paraId="3D70AA92" w14:textId="77777777" w:rsidR="000A157F" w:rsidRDefault="000A157F" w:rsidP="000A157F"/>
        </w:tc>
        <w:tc>
          <w:tcPr>
            <w:tcW w:w="1158" w:type="pct"/>
            <w:tcBorders>
              <w:top w:val="outset" w:sz="4" w:space="0" w:color="auto"/>
              <w:left w:val="outset" w:sz="4" w:space="0" w:color="auto"/>
              <w:bottom w:val="outset" w:sz="4" w:space="0" w:color="auto"/>
              <w:right w:val="outset" w:sz="4" w:space="0" w:color="auto"/>
            </w:tcBorders>
            <w:vAlign w:val="center"/>
          </w:tcPr>
          <w:p w14:paraId="264C820D" w14:textId="1082E386" w:rsidR="000A157F" w:rsidRPr="000A157F" w:rsidRDefault="000A157F" w:rsidP="000A157F">
            <w:pPr>
              <w:jc w:val="right"/>
              <w:rPr>
                <w:rFonts w:ascii="宋体" w:hAnsi="宋体"/>
              </w:rPr>
            </w:pPr>
            <w:r w:rsidRPr="000A157F">
              <w:rPr>
                <w:rFonts w:ascii="宋体" w:hAnsi="宋体"/>
              </w:rPr>
              <w:t>401,754,916.73</w:t>
            </w:r>
          </w:p>
        </w:tc>
        <w:tc>
          <w:tcPr>
            <w:tcW w:w="1152" w:type="pct"/>
            <w:tcBorders>
              <w:top w:val="outset" w:sz="4" w:space="0" w:color="auto"/>
              <w:left w:val="outset" w:sz="4" w:space="0" w:color="auto"/>
              <w:bottom w:val="outset" w:sz="4" w:space="0" w:color="auto"/>
              <w:right w:val="outset" w:sz="4" w:space="0" w:color="auto"/>
            </w:tcBorders>
            <w:vAlign w:val="center"/>
          </w:tcPr>
          <w:p w14:paraId="6025EC7C" w14:textId="085F45E7" w:rsidR="000A157F" w:rsidRPr="000A157F" w:rsidRDefault="000A157F" w:rsidP="000A157F">
            <w:pPr>
              <w:jc w:val="right"/>
              <w:rPr>
                <w:rFonts w:ascii="宋体" w:hAnsi="宋体"/>
              </w:rPr>
            </w:pPr>
            <w:r w:rsidRPr="000A157F">
              <w:rPr>
                <w:rFonts w:ascii="宋体" w:hAnsi="宋体"/>
              </w:rPr>
              <w:t>399,714,496.83</w:t>
            </w:r>
          </w:p>
        </w:tc>
      </w:tr>
    </w:tbl>
    <w:p w14:paraId="686A7285" w14:textId="77777777" w:rsidR="00D72EC4" w:rsidRDefault="00D72EC4">
      <w:pPr>
        <w:snapToGrid w:val="0"/>
        <w:spacing w:line="240" w:lineRule="atLeast"/>
        <w:ind w:rightChars="-73" w:right="-153"/>
        <w:rPr>
          <w:color w:val="000000" w:themeColor="text1"/>
        </w:rPr>
      </w:pPr>
    </w:p>
    <w:p w14:paraId="344011FD" w14:textId="1D9B431D" w:rsidR="00CB57AE" w:rsidRDefault="00A315DF">
      <w:pPr>
        <w:snapToGrid w:val="0"/>
        <w:spacing w:line="240" w:lineRule="atLeast"/>
        <w:ind w:rightChars="-73" w:right="-153"/>
        <w:rPr>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b872f4b10a12453987b2d73dfe2a5ff9"/>
          <w:id w:val="-390193944"/>
          <w:placeholder>
            <w:docPart w:val="GBC22222222222222222222222222222"/>
          </w:placeholder>
          <w:dataBinding w:prefixMappings="xmlns:clcid-mr='clcid-mr'" w:xpath="/*/clcid-mr:GongSiFuZeRenXingMing[not(@periodRef)]" w:storeItemID="{89EBAB94-44A0-46A2-B712-30D997D04A6D}"/>
          <w:text/>
        </w:sdtPr>
        <w:sdtContent>
          <w:r w:rsidR="00B247CC">
            <w:rPr>
              <w:rFonts w:hint="eastAsia"/>
              <w:color w:val="000000" w:themeColor="text1"/>
            </w:rPr>
            <w:t>刘增</w:t>
          </w:r>
        </w:sdtContent>
      </w:sdt>
      <w:r>
        <w:rPr>
          <w:rFonts w:hint="eastAsia"/>
          <w:color w:val="000000" w:themeColor="text1"/>
        </w:rPr>
        <w:t xml:space="preserve"> </w:t>
      </w:r>
      <w:r w:rsidR="00D72EC4">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29443dd8858043c68f8217b05d1e3346"/>
          <w:id w:val="953758301"/>
          <w:placeholder>
            <w:docPart w:val="GBC22222222222222222222222222222"/>
          </w:placeholder>
          <w:dataBinding w:prefixMappings="xmlns:clcid-mr='clcid-mr'" w:xpath="/*/clcid-mr:ZhuGuanKuaiJiGongZuoFuZeRenXingMing[not(@periodRef)]" w:storeItemID="{89EBAB94-44A0-46A2-B712-30D997D04A6D}"/>
          <w:text/>
        </w:sdtPr>
        <w:sdtContent>
          <w:r w:rsidR="00B247CC">
            <w:rPr>
              <w:rFonts w:hint="eastAsia"/>
              <w:color w:val="000000" w:themeColor="text1"/>
            </w:rPr>
            <w:t>张志</w:t>
          </w:r>
        </w:sdtContent>
      </w:sdt>
      <w:r>
        <w:rPr>
          <w:rFonts w:hint="eastAsia"/>
          <w:color w:val="000000" w:themeColor="text1"/>
        </w:rPr>
        <w:t xml:space="preserve"> </w:t>
      </w:r>
      <w:r w:rsidR="00D72EC4">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952065710c0f41709539d877935c1903"/>
          <w:id w:val="2004243264"/>
          <w:placeholder>
            <w:docPart w:val="GBC22222222222222222222222222222"/>
          </w:placeholder>
          <w:dataBinding w:prefixMappings="xmlns:clcid-mr='clcid-mr'" w:xpath="/*/clcid-mr:KuaiJiJiGouFuZeRenXingMing[not(@periodRef)]" w:storeItemID="{89EBAB94-44A0-46A2-B712-30D997D04A6D}"/>
          <w:text/>
        </w:sdtPr>
        <w:sdtContent>
          <w:r w:rsidR="00B247CC">
            <w:rPr>
              <w:rFonts w:hint="eastAsia"/>
              <w:color w:val="000000" w:themeColor="text1"/>
            </w:rPr>
            <w:t>刘晓婧</w:t>
          </w:r>
        </w:sdtContent>
      </w:sdt>
    </w:p>
    <w:p w14:paraId="18FED5DA" w14:textId="77777777" w:rsidR="00CB57AE" w:rsidRDefault="00CB57AE">
      <w:pPr>
        <w:rPr>
          <w:b/>
          <w:bCs w:val="0"/>
          <w:color w:val="000000" w:themeColor="text1"/>
        </w:rPr>
      </w:pPr>
    </w:p>
    <w:p w14:paraId="035ED5DB" w14:textId="77777777" w:rsidR="00CB57AE" w:rsidRDefault="00CB57AE">
      <w:pPr>
        <w:rPr>
          <w:color w:val="000000" w:themeColor="text1"/>
        </w:rPr>
        <w:sectPr w:rsidR="00CB57AE">
          <w:pgSz w:w="11906" w:h="16838"/>
          <w:pgMar w:top="1525" w:right="1276" w:bottom="1440" w:left="1797" w:header="851" w:footer="992" w:gutter="0"/>
          <w:cols w:space="425"/>
          <w:docGrid w:linePitch="312"/>
        </w:sectPr>
      </w:pPr>
      <w:bookmarkStart w:id="120" w:name="_Hlk10211660"/>
      <w:bookmarkEnd w:id="119"/>
      <w:bookmarkEnd w:id="120"/>
    </w:p>
    <w:p w14:paraId="683ED4E0" w14:textId="77777777" w:rsidR="00CB57AE" w:rsidRDefault="00A315DF">
      <w:pPr>
        <w:pStyle w:val="3"/>
        <w:jc w:val="center"/>
        <w:rPr>
          <w:rFonts w:ascii="宋体" w:hAnsi="宋体"/>
          <w:color w:val="000000" w:themeColor="text1"/>
        </w:rPr>
      </w:pPr>
      <w:bookmarkStart w:id="121" w:name="_Hlk10211858"/>
      <w:r>
        <w:rPr>
          <w:rFonts w:ascii="宋体" w:hAnsi="宋体"/>
          <w:color w:val="000000" w:themeColor="text1"/>
        </w:rPr>
        <w:lastRenderedPageBreak/>
        <w:t>合并</w:t>
      </w:r>
      <w:r>
        <w:rPr>
          <w:rFonts w:ascii="宋体" w:hAnsi="宋体" w:hint="eastAsia"/>
          <w:color w:val="000000" w:themeColor="text1"/>
        </w:rPr>
        <w:t>所有者权益变动表</w:t>
      </w:r>
    </w:p>
    <w:p w14:paraId="4D79768E" w14:textId="77777777" w:rsidR="00CB57AE" w:rsidRDefault="00A315DF">
      <w:pPr>
        <w:tabs>
          <w:tab w:val="left" w:pos="10080"/>
        </w:tabs>
        <w:snapToGrid w:val="0"/>
        <w:spacing w:line="240" w:lineRule="atLeast"/>
        <w:ind w:rightChars="12" w:right="25"/>
        <w:jc w:val="center"/>
        <w:rPr>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rFonts w:hint="eastAsia"/>
          <w:color w:val="000000" w:themeColor="text1"/>
        </w:rPr>
        <w:t>月</w:t>
      </w:r>
    </w:p>
    <w:p w14:paraId="47C615FA" w14:textId="77777777" w:rsidR="00CB57AE" w:rsidRDefault="00A315DF">
      <w:pPr>
        <w:tabs>
          <w:tab w:val="left" w:pos="10080"/>
        </w:tabs>
        <w:snapToGrid w:val="0"/>
        <w:spacing w:line="240" w:lineRule="atLeast"/>
        <w:jc w:val="right"/>
        <w:rPr>
          <w:color w:val="000000" w:themeColor="text1"/>
        </w:rPr>
      </w:pPr>
      <w:r>
        <w:rPr>
          <w:color w:val="000000" w:themeColor="text1"/>
        </w:rPr>
        <w:t>单位：</w:t>
      </w:r>
      <w:sdt>
        <w:sdtPr>
          <w:rPr>
            <w:color w:val="000000" w:themeColor="text1"/>
          </w:rPr>
          <w:alias w:val="单位：合并股东权益调节表"/>
          <w:tag w:val="_GBC_57faea4e453e49ad93821b7dd6ce8bc4"/>
          <w:id w:val="362515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股东权益调节表"/>
          <w:tag w:val="_GBC_cef77704267643d794145c73763360e5"/>
          <w:id w:val="-8522593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167"/>
        <w:gridCol w:w="487"/>
        <w:gridCol w:w="487"/>
        <w:gridCol w:w="487"/>
        <w:gridCol w:w="1166"/>
        <w:gridCol w:w="542"/>
        <w:gridCol w:w="487"/>
        <w:gridCol w:w="1071"/>
        <w:gridCol w:w="1166"/>
        <w:gridCol w:w="487"/>
        <w:gridCol w:w="1301"/>
        <w:gridCol w:w="487"/>
        <w:gridCol w:w="1301"/>
        <w:gridCol w:w="1166"/>
        <w:gridCol w:w="1301"/>
      </w:tblGrid>
      <w:tr w:rsidR="00CB57AE" w14:paraId="7029ADC2" w14:textId="77777777" w:rsidTr="00D6104A">
        <w:tc>
          <w:tcPr>
            <w:tcW w:w="273" w:type="pct"/>
            <w:vMerge w:val="restart"/>
            <w:vAlign w:val="center"/>
          </w:tcPr>
          <w:sdt>
            <w:sdtPr>
              <w:tag w:val="_PLD_5bd68ed5796041328d1a003c1362ceaf"/>
              <w:id w:val="1052500740"/>
            </w:sdtPr>
            <w:sdtContent>
              <w:p w14:paraId="15460358"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4727" w:type="pct"/>
            <w:gridSpan w:val="15"/>
            <w:vAlign w:val="center"/>
          </w:tcPr>
          <w:p w14:paraId="39FB138C" w14:textId="77777777" w:rsidR="00CB57AE" w:rsidRDefault="00000000">
            <w:pPr>
              <w:snapToGrid w:val="0"/>
              <w:spacing w:line="240" w:lineRule="atLeast"/>
              <w:ind w:rightChars="-759" w:right="-1594"/>
              <w:jc w:val="center"/>
              <w:rPr>
                <w:color w:val="000000" w:themeColor="text1"/>
              </w:rPr>
            </w:pPr>
            <w:sdt>
              <w:sdtPr>
                <w:tag w:val="_PLD_70c71cd0427542b1b96a0fa943173d3d"/>
                <w:id w:val="1828020109"/>
              </w:sdtPr>
              <w:sdtContent>
                <w:r w:rsidR="00A315DF">
                  <w:rPr>
                    <w:rFonts w:hint="eastAsia"/>
                    <w:color w:val="000000" w:themeColor="text1"/>
                    <w:sz w:val="18"/>
                    <w:szCs w:val="18"/>
                  </w:rPr>
                  <w:t>2025</w:t>
                </w:r>
                <w:r w:rsidR="00A315DF">
                  <w:rPr>
                    <w:rFonts w:hint="eastAsia"/>
                    <w:color w:val="000000" w:themeColor="text1"/>
                    <w:sz w:val="18"/>
                    <w:szCs w:val="18"/>
                  </w:rPr>
                  <w:t>年半年度</w:t>
                </w:r>
              </w:sdtContent>
            </w:sdt>
          </w:p>
        </w:tc>
      </w:tr>
      <w:tr w:rsidR="00CB57AE" w14:paraId="4633911F" w14:textId="77777777" w:rsidTr="00D6104A">
        <w:trPr>
          <w:trHeight w:val="540"/>
        </w:trPr>
        <w:tc>
          <w:tcPr>
            <w:tcW w:w="273" w:type="pct"/>
            <w:vMerge/>
            <w:vAlign w:val="center"/>
          </w:tcPr>
          <w:p w14:paraId="09FBEBC2" w14:textId="77777777" w:rsidR="00CB57AE" w:rsidRDefault="00CB57AE">
            <w:pPr>
              <w:snapToGrid w:val="0"/>
              <w:spacing w:line="240" w:lineRule="atLeast"/>
              <w:ind w:rightChars="-759" w:right="-1594"/>
              <w:rPr>
                <w:color w:val="000000" w:themeColor="text1"/>
                <w:sz w:val="18"/>
                <w:szCs w:val="18"/>
              </w:rPr>
            </w:pPr>
          </w:p>
        </w:tc>
        <w:sdt>
          <w:sdtPr>
            <w:tag w:val="_PLD_e146ec74496c4c03a714dcef40faa972"/>
            <w:id w:val="182791632"/>
          </w:sdtPr>
          <w:sdtContent>
            <w:tc>
              <w:tcPr>
                <w:tcW w:w="3840" w:type="pct"/>
                <w:gridSpan w:val="13"/>
                <w:vAlign w:val="center"/>
              </w:tcPr>
              <w:p w14:paraId="209023C1" w14:textId="77777777" w:rsidR="00CB57AE" w:rsidRDefault="00A315DF">
                <w:pPr>
                  <w:jc w:val="center"/>
                  <w:rPr>
                    <w:color w:val="000000" w:themeColor="text1"/>
                  </w:rPr>
                </w:pPr>
                <w:r>
                  <w:rPr>
                    <w:color w:val="000000" w:themeColor="text1"/>
                    <w:sz w:val="18"/>
                    <w:szCs w:val="18"/>
                  </w:rPr>
                  <w:t>归属于母公司所有者权益</w:t>
                </w:r>
              </w:p>
            </w:tc>
          </w:sdtContent>
        </w:sdt>
        <w:sdt>
          <w:sdtPr>
            <w:tag w:val="_PLD_b1ca85c50c1341e59b4b412e92d87f2f"/>
            <w:id w:val="-1004584414"/>
          </w:sdtPr>
          <w:sdtContent>
            <w:tc>
              <w:tcPr>
                <w:tcW w:w="419" w:type="pct"/>
                <w:vMerge w:val="restart"/>
                <w:vAlign w:val="center"/>
              </w:tcPr>
              <w:p w14:paraId="54B87861" w14:textId="77777777" w:rsidR="00CB57AE" w:rsidRDefault="00A315DF">
                <w:pPr>
                  <w:jc w:val="center"/>
                  <w:rPr>
                    <w:color w:val="000000" w:themeColor="text1"/>
                    <w:sz w:val="18"/>
                    <w:szCs w:val="18"/>
                  </w:rPr>
                </w:pPr>
                <w:r>
                  <w:rPr>
                    <w:color w:val="000000" w:themeColor="text1"/>
                    <w:sz w:val="18"/>
                    <w:szCs w:val="18"/>
                  </w:rPr>
                  <w:t>少数股东权益</w:t>
                </w:r>
              </w:p>
            </w:tc>
          </w:sdtContent>
        </w:sdt>
        <w:sdt>
          <w:sdtPr>
            <w:tag w:val="_PLD_0e252e0d00f04386b93d4e3064ba423d"/>
            <w:id w:val="1895698163"/>
          </w:sdtPr>
          <w:sdtContent>
            <w:tc>
              <w:tcPr>
                <w:tcW w:w="468" w:type="pct"/>
                <w:vMerge w:val="restart"/>
                <w:vAlign w:val="center"/>
              </w:tcPr>
              <w:p w14:paraId="43EF1634" w14:textId="77777777" w:rsidR="00CB57AE" w:rsidRDefault="00A315DF">
                <w:pPr>
                  <w:jc w:val="center"/>
                  <w:rPr>
                    <w:color w:val="000000" w:themeColor="text1"/>
                    <w:sz w:val="18"/>
                    <w:szCs w:val="18"/>
                  </w:rPr>
                </w:pPr>
                <w:r>
                  <w:rPr>
                    <w:color w:val="000000" w:themeColor="text1"/>
                    <w:sz w:val="18"/>
                    <w:szCs w:val="18"/>
                  </w:rPr>
                  <w:t>所有者权益合计</w:t>
                </w:r>
              </w:p>
            </w:tc>
          </w:sdtContent>
        </w:sdt>
      </w:tr>
      <w:tr w:rsidR="00B5049F" w14:paraId="14BACF94" w14:textId="77777777" w:rsidTr="00D6104A">
        <w:trPr>
          <w:trHeight w:val="352"/>
        </w:trPr>
        <w:tc>
          <w:tcPr>
            <w:tcW w:w="273" w:type="pct"/>
            <w:vMerge/>
            <w:vAlign w:val="center"/>
          </w:tcPr>
          <w:p w14:paraId="43532FFF" w14:textId="77777777" w:rsidR="00CB57AE" w:rsidRDefault="00CB57AE">
            <w:pPr>
              <w:snapToGrid w:val="0"/>
              <w:spacing w:line="240" w:lineRule="atLeast"/>
              <w:ind w:rightChars="-759" w:right="-1594"/>
              <w:rPr>
                <w:color w:val="000000" w:themeColor="text1"/>
                <w:sz w:val="18"/>
                <w:szCs w:val="18"/>
              </w:rPr>
            </w:pPr>
          </w:p>
        </w:tc>
        <w:sdt>
          <w:sdtPr>
            <w:tag w:val="_PLD_1605afb5a60946a9ba86cca783d492d3"/>
            <w:id w:val="-597636803"/>
          </w:sdtPr>
          <w:sdtContent>
            <w:tc>
              <w:tcPr>
                <w:tcW w:w="419" w:type="pct"/>
                <w:vMerge w:val="restart"/>
                <w:vAlign w:val="center"/>
              </w:tcPr>
              <w:p w14:paraId="69652C64"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78f5e518a65d422c99d27d23e96afb9e"/>
            <w:id w:val="-1957932707"/>
          </w:sdtPr>
          <w:sdtContent>
            <w:tc>
              <w:tcPr>
                <w:tcW w:w="541" w:type="pct"/>
                <w:gridSpan w:val="3"/>
                <w:vAlign w:val="center"/>
              </w:tcPr>
              <w:p w14:paraId="6964E19A"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其他权益工具</w:t>
                </w:r>
              </w:p>
            </w:tc>
          </w:sdtContent>
        </w:sdt>
        <w:sdt>
          <w:sdtPr>
            <w:tag w:val="_PLD_f67d05ac9f6f4daaafdf90084911dcee"/>
            <w:id w:val="-1488470927"/>
          </w:sdtPr>
          <w:sdtContent>
            <w:tc>
              <w:tcPr>
                <w:tcW w:w="419" w:type="pct"/>
                <w:vMerge w:val="restart"/>
                <w:vAlign w:val="center"/>
              </w:tcPr>
              <w:p w14:paraId="5E2FB2A6"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tag w:val="_PLD_21df11f52b3443acacf7dd8421b5cc67"/>
            <w:id w:val="-1411307794"/>
          </w:sdtPr>
          <w:sdtContent>
            <w:tc>
              <w:tcPr>
                <w:tcW w:w="195" w:type="pct"/>
                <w:vMerge w:val="restart"/>
                <w:vAlign w:val="center"/>
              </w:tcPr>
              <w:p w14:paraId="66E5851C"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tag w:val="_PLD_bdc12fd277ea4fbe9c90f9480d9ecddb"/>
            <w:id w:val="-1084220792"/>
          </w:sdtPr>
          <w:sdtContent>
            <w:tc>
              <w:tcPr>
                <w:tcW w:w="180" w:type="pct"/>
                <w:vMerge w:val="restart"/>
                <w:vAlign w:val="center"/>
              </w:tcPr>
              <w:p w14:paraId="0E307837"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tag w:val="_PLD_b4aa95f4be904a02958b77b5542bb78d"/>
            <w:id w:val="588895732"/>
          </w:sdtPr>
          <w:sdtContent>
            <w:tc>
              <w:tcPr>
                <w:tcW w:w="370" w:type="pct"/>
                <w:vMerge w:val="restart"/>
                <w:vAlign w:val="center"/>
              </w:tcPr>
              <w:p w14:paraId="74807ED0"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专项储备</w:t>
                </w:r>
              </w:p>
            </w:tc>
          </w:sdtContent>
        </w:sdt>
        <w:sdt>
          <w:sdtPr>
            <w:tag w:val="_PLD_1ee8f47ee38e4000af64e781a1a0e729"/>
            <w:id w:val="1536239886"/>
          </w:sdtPr>
          <w:sdtContent>
            <w:tc>
              <w:tcPr>
                <w:tcW w:w="419" w:type="pct"/>
                <w:vMerge w:val="restart"/>
                <w:vAlign w:val="center"/>
              </w:tcPr>
              <w:p w14:paraId="008DF18B"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tag w:val="_PLD_b09258af0aa4494b8e88e711ca2dd7b8"/>
            <w:id w:val="1576556870"/>
          </w:sdtPr>
          <w:sdtContent>
            <w:tc>
              <w:tcPr>
                <w:tcW w:w="180" w:type="pct"/>
                <w:vMerge w:val="restart"/>
                <w:vAlign w:val="center"/>
              </w:tcPr>
              <w:p w14:paraId="60781E43"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一般风险准备</w:t>
                </w:r>
              </w:p>
            </w:tc>
          </w:sdtContent>
        </w:sdt>
        <w:sdt>
          <w:sdtPr>
            <w:tag w:val="_PLD_f20054bead0a491aafe7bb5a5952f48f"/>
            <w:id w:val="507874794"/>
          </w:sdtPr>
          <w:sdtContent>
            <w:tc>
              <w:tcPr>
                <w:tcW w:w="468" w:type="pct"/>
                <w:vMerge w:val="restart"/>
                <w:vAlign w:val="center"/>
              </w:tcPr>
              <w:p w14:paraId="7B2DD617"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180" w:type="pct"/>
            <w:vMerge w:val="restart"/>
            <w:vAlign w:val="center"/>
          </w:tcPr>
          <w:sdt>
            <w:sdtPr>
              <w:tag w:val="_PLD_ee763dfa69fd4fa3bec927cefa83eadc"/>
              <w:id w:val="-1432349279"/>
            </w:sdtPr>
            <w:sdtContent>
              <w:p w14:paraId="287B2F49" w14:textId="77777777" w:rsidR="00CB57AE" w:rsidRDefault="00A315DF">
                <w:pPr>
                  <w:jc w:val="center"/>
                  <w:rPr>
                    <w:color w:val="000000" w:themeColor="text1"/>
                    <w:sz w:val="18"/>
                    <w:szCs w:val="18"/>
                  </w:rPr>
                </w:pPr>
                <w:r>
                  <w:rPr>
                    <w:rFonts w:hint="eastAsia"/>
                    <w:color w:val="000000" w:themeColor="text1"/>
                    <w:sz w:val="18"/>
                    <w:szCs w:val="18"/>
                  </w:rPr>
                  <w:t>其他</w:t>
                </w:r>
              </w:p>
            </w:sdtContent>
          </w:sdt>
        </w:tc>
        <w:tc>
          <w:tcPr>
            <w:tcW w:w="468" w:type="pct"/>
            <w:vMerge w:val="restart"/>
            <w:vAlign w:val="center"/>
          </w:tcPr>
          <w:sdt>
            <w:sdtPr>
              <w:tag w:val="_PLD_97c92cf2be1e4f36880a16a2c16704b4"/>
              <w:id w:val="277152791"/>
            </w:sdtPr>
            <w:sdtContent>
              <w:p w14:paraId="18D1D1F9" w14:textId="77777777" w:rsidR="00CB57AE" w:rsidRDefault="00A315DF">
                <w:pPr>
                  <w:jc w:val="center"/>
                  <w:rPr>
                    <w:color w:val="000000" w:themeColor="text1"/>
                    <w:sz w:val="18"/>
                    <w:szCs w:val="18"/>
                  </w:rPr>
                </w:pPr>
                <w:r>
                  <w:rPr>
                    <w:rFonts w:hint="eastAsia"/>
                    <w:color w:val="000000" w:themeColor="text1"/>
                    <w:sz w:val="18"/>
                    <w:szCs w:val="18"/>
                  </w:rPr>
                  <w:t>小计</w:t>
                </w:r>
              </w:p>
            </w:sdtContent>
          </w:sdt>
        </w:tc>
        <w:tc>
          <w:tcPr>
            <w:tcW w:w="419" w:type="pct"/>
            <w:vMerge/>
            <w:vAlign w:val="center"/>
          </w:tcPr>
          <w:p w14:paraId="4470F7C0" w14:textId="77777777" w:rsidR="00CB57AE" w:rsidRDefault="00CB57AE">
            <w:pPr>
              <w:jc w:val="center"/>
              <w:rPr>
                <w:color w:val="000000" w:themeColor="text1"/>
                <w:sz w:val="18"/>
                <w:szCs w:val="18"/>
              </w:rPr>
            </w:pPr>
          </w:p>
        </w:tc>
        <w:tc>
          <w:tcPr>
            <w:tcW w:w="468" w:type="pct"/>
            <w:vMerge/>
            <w:vAlign w:val="center"/>
          </w:tcPr>
          <w:p w14:paraId="3CDD66BA" w14:textId="77777777" w:rsidR="00CB57AE" w:rsidRDefault="00CB57AE">
            <w:pPr>
              <w:jc w:val="center"/>
              <w:rPr>
                <w:color w:val="000000" w:themeColor="text1"/>
                <w:sz w:val="18"/>
                <w:szCs w:val="18"/>
              </w:rPr>
            </w:pPr>
          </w:p>
        </w:tc>
      </w:tr>
      <w:tr w:rsidR="00B5049F" w14:paraId="4E712B00" w14:textId="77777777" w:rsidTr="00D6104A">
        <w:trPr>
          <w:trHeight w:val="345"/>
        </w:trPr>
        <w:tc>
          <w:tcPr>
            <w:tcW w:w="273" w:type="pct"/>
            <w:vMerge/>
            <w:vAlign w:val="center"/>
          </w:tcPr>
          <w:p w14:paraId="5DBA2AB8" w14:textId="77777777" w:rsidR="00CB57AE" w:rsidRDefault="00CB57AE">
            <w:pPr>
              <w:snapToGrid w:val="0"/>
              <w:spacing w:line="240" w:lineRule="atLeast"/>
              <w:ind w:rightChars="-759" w:right="-1594"/>
              <w:rPr>
                <w:color w:val="000000" w:themeColor="text1"/>
                <w:sz w:val="18"/>
                <w:szCs w:val="18"/>
              </w:rPr>
            </w:pPr>
          </w:p>
        </w:tc>
        <w:tc>
          <w:tcPr>
            <w:tcW w:w="419" w:type="pct"/>
            <w:vMerge/>
            <w:vAlign w:val="center"/>
          </w:tcPr>
          <w:p w14:paraId="4A05B966" w14:textId="77777777" w:rsidR="00CB57AE" w:rsidRDefault="00CB57AE">
            <w:pPr>
              <w:snapToGrid w:val="0"/>
              <w:spacing w:line="240" w:lineRule="atLeast"/>
              <w:jc w:val="center"/>
              <w:rPr>
                <w:color w:val="000000" w:themeColor="text1"/>
                <w:sz w:val="18"/>
                <w:szCs w:val="18"/>
              </w:rPr>
            </w:pPr>
          </w:p>
        </w:tc>
        <w:sdt>
          <w:sdtPr>
            <w:tag w:val="_PLD_7b6493af25ff4e3986120f711cb3be4e"/>
            <w:id w:val="778989734"/>
          </w:sdtPr>
          <w:sdtContent>
            <w:tc>
              <w:tcPr>
                <w:tcW w:w="180" w:type="pct"/>
                <w:vAlign w:val="center"/>
              </w:tcPr>
              <w:p w14:paraId="58A64EC0"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优先股</w:t>
                </w:r>
              </w:p>
            </w:tc>
          </w:sdtContent>
        </w:sdt>
        <w:sdt>
          <w:sdtPr>
            <w:tag w:val="_PLD_446c35c8857c4ad0bb648db82e104141"/>
            <w:id w:val="-139350264"/>
          </w:sdtPr>
          <w:sdtContent>
            <w:tc>
              <w:tcPr>
                <w:tcW w:w="180" w:type="pct"/>
                <w:vAlign w:val="center"/>
              </w:tcPr>
              <w:p w14:paraId="7F280DA3"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永续债</w:t>
                </w:r>
              </w:p>
            </w:tc>
          </w:sdtContent>
        </w:sdt>
        <w:sdt>
          <w:sdtPr>
            <w:tag w:val="_PLD_e8048d05ab294ec8a2a849ca1f70a7c9"/>
            <w:id w:val="795409455"/>
          </w:sdtPr>
          <w:sdtContent>
            <w:tc>
              <w:tcPr>
                <w:tcW w:w="180" w:type="pct"/>
                <w:vAlign w:val="center"/>
              </w:tcPr>
              <w:p w14:paraId="3EA02A04"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其他</w:t>
                </w:r>
              </w:p>
            </w:tc>
          </w:sdtContent>
        </w:sdt>
        <w:tc>
          <w:tcPr>
            <w:tcW w:w="419" w:type="pct"/>
            <w:vMerge/>
            <w:vAlign w:val="center"/>
          </w:tcPr>
          <w:p w14:paraId="2178A26A" w14:textId="77777777" w:rsidR="00CB57AE" w:rsidRDefault="00CB57AE">
            <w:pPr>
              <w:snapToGrid w:val="0"/>
              <w:spacing w:line="240" w:lineRule="atLeast"/>
              <w:jc w:val="center"/>
              <w:rPr>
                <w:color w:val="000000" w:themeColor="text1"/>
                <w:sz w:val="18"/>
                <w:szCs w:val="18"/>
              </w:rPr>
            </w:pPr>
          </w:p>
        </w:tc>
        <w:tc>
          <w:tcPr>
            <w:tcW w:w="195" w:type="pct"/>
            <w:vMerge/>
            <w:vAlign w:val="center"/>
          </w:tcPr>
          <w:p w14:paraId="2BFB7082" w14:textId="77777777" w:rsidR="00CB57AE" w:rsidRDefault="00CB57AE">
            <w:pPr>
              <w:snapToGrid w:val="0"/>
              <w:spacing w:line="240" w:lineRule="atLeast"/>
              <w:jc w:val="center"/>
              <w:rPr>
                <w:color w:val="000000" w:themeColor="text1"/>
                <w:sz w:val="18"/>
                <w:szCs w:val="18"/>
              </w:rPr>
            </w:pPr>
          </w:p>
        </w:tc>
        <w:tc>
          <w:tcPr>
            <w:tcW w:w="180" w:type="pct"/>
            <w:vMerge/>
            <w:vAlign w:val="center"/>
          </w:tcPr>
          <w:p w14:paraId="68180750" w14:textId="77777777" w:rsidR="00CB57AE" w:rsidRDefault="00CB57AE">
            <w:pPr>
              <w:snapToGrid w:val="0"/>
              <w:spacing w:line="240" w:lineRule="atLeast"/>
              <w:jc w:val="center"/>
              <w:rPr>
                <w:color w:val="000000" w:themeColor="text1"/>
                <w:sz w:val="18"/>
                <w:szCs w:val="18"/>
              </w:rPr>
            </w:pPr>
          </w:p>
        </w:tc>
        <w:tc>
          <w:tcPr>
            <w:tcW w:w="370" w:type="pct"/>
            <w:vMerge/>
            <w:vAlign w:val="center"/>
          </w:tcPr>
          <w:p w14:paraId="7CDD6AF7" w14:textId="77777777" w:rsidR="00CB57AE" w:rsidRDefault="00CB57AE">
            <w:pPr>
              <w:snapToGrid w:val="0"/>
              <w:spacing w:line="240" w:lineRule="atLeast"/>
              <w:jc w:val="center"/>
              <w:rPr>
                <w:color w:val="000000" w:themeColor="text1"/>
                <w:sz w:val="18"/>
                <w:szCs w:val="18"/>
              </w:rPr>
            </w:pPr>
          </w:p>
        </w:tc>
        <w:tc>
          <w:tcPr>
            <w:tcW w:w="419" w:type="pct"/>
            <w:vMerge/>
            <w:vAlign w:val="center"/>
          </w:tcPr>
          <w:p w14:paraId="555D7CF1" w14:textId="77777777" w:rsidR="00CB57AE" w:rsidRDefault="00CB57AE">
            <w:pPr>
              <w:snapToGrid w:val="0"/>
              <w:spacing w:line="240" w:lineRule="atLeast"/>
              <w:jc w:val="center"/>
              <w:rPr>
                <w:color w:val="000000" w:themeColor="text1"/>
                <w:sz w:val="18"/>
                <w:szCs w:val="18"/>
              </w:rPr>
            </w:pPr>
          </w:p>
        </w:tc>
        <w:tc>
          <w:tcPr>
            <w:tcW w:w="180" w:type="pct"/>
            <w:vMerge/>
            <w:vAlign w:val="center"/>
          </w:tcPr>
          <w:p w14:paraId="7E8F0316" w14:textId="77777777" w:rsidR="00CB57AE" w:rsidRDefault="00CB57AE">
            <w:pPr>
              <w:snapToGrid w:val="0"/>
              <w:spacing w:line="240" w:lineRule="atLeast"/>
              <w:jc w:val="center"/>
              <w:rPr>
                <w:color w:val="000000" w:themeColor="text1"/>
                <w:sz w:val="18"/>
                <w:szCs w:val="18"/>
              </w:rPr>
            </w:pPr>
          </w:p>
        </w:tc>
        <w:tc>
          <w:tcPr>
            <w:tcW w:w="468" w:type="pct"/>
            <w:vMerge/>
            <w:vAlign w:val="center"/>
          </w:tcPr>
          <w:p w14:paraId="4F766584" w14:textId="77777777" w:rsidR="00CB57AE" w:rsidRDefault="00CB57AE">
            <w:pPr>
              <w:snapToGrid w:val="0"/>
              <w:spacing w:line="240" w:lineRule="atLeast"/>
              <w:jc w:val="center"/>
              <w:rPr>
                <w:color w:val="000000" w:themeColor="text1"/>
                <w:sz w:val="18"/>
                <w:szCs w:val="18"/>
              </w:rPr>
            </w:pPr>
          </w:p>
        </w:tc>
        <w:tc>
          <w:tcPr>
            <w:tcW w:w="180" w:type="pct"/>
            <w:vMerge/>
            <w:vAlign w:val="center"/>
          </w:tcPr>
          <w:p w14:paraId="0C2162FB" w14:textId="77777777" w:rsidR="00CB57AE" w:rsidRDefault="00CB57AE">
            <w:pPr>
              <w:jc w:val="center"/>
              <w:rPr>
                <w:color w:val="000000" w:themeColor="text1"/>
                <w:sz w:val="18"/>
                <w:szCs w:val="18"/>
              </w:rPr>
            </w:pPr>
          </w:p>
        </w:tc>
        <w:tc>
          <w:tcPr>
            <w:tcW w:w="468" w:type="pct"/>
            <w:vMerge/>
            <w:vAlign w:val="center"/>
          </w:tcPr>
          <w:p w14:paraId="77DEEB7B" w14:textId="77777777" w:rsidR="00CB57AE" w:rsidRDefault="00CB57AE">
            <w:pPr>
              <w:jc w:val="center"/>
              <w:rPr>
                <w:color w:val="000000" w:themeColor="text1"/>
                <w:sz w:val="18"/>
                <w:szCs w:val="18"/>
              </w:rPr>
            </w:pPr>
          </w:p>
        </w:tc>
        <w:tc>
          <w:tcPr>
            <w:tcW w:w="419" w:type="pct"/>
            <w:vMerge/>
            <w:vAlign w:val="center"/>
          </w:tcPr>
          <w:p w14:paraId="3DFCC5A5" w14:textId="77777777" w:rsidR="00CB57AE" w:rsidRDefault="00CB57AE">
            <w:pPr>
              <w:jc w:val="center"/>
              <w:rPr>
                <w:color w:val="000000" w:themeColor="text1"/>
                <w:sz w:val="18"/>
                <w:szCs w:val="18"/>
              </w:rPr>
            </w:pPr>
          </w:p>
        </w:tc>
        <w:tc>
          <w:tcPr>
            <w:tcW w:w="468" w:type="pct"/>
            <w:vMerge/>
            <w:tcBorders>
              <w:bottom w:val="nil"/>
            </w:tcBorders>
            <w:vAlign w:val="center"/>
          </w:tcPr>
          <w:p w14:paraId="25371D70" w14:textId="77777777" w:rsidR="00CB57AE" w:rsidRDefault="00CB57AE">
            <w:pPr>
              <w:jc w:val="center"/>
              <w:rPr>
                <w:color w:val="000000" w:themeColor="text1"/>
                <w:sz w:val="18"/>
                <w:szCs w:val="18"/>
              </w:rPr>
            </w:pPr>
          </w:p>
        </w:tc>
      </w:tr>
      <w:tr w:rsidR="00B5049F" w14:paraId="39B77C68" w14:textId="77777777" w:rsidTr="00D6104A">
        <w:sdt>
          <w:sdtPr>
            <w:tag w:val="_PLD_1f22f69e67ea4292afb08dec65f863c7"/>
            <w:id w:val="-41209522"/>
          </w:sdtPr>
          <w:sdtContent>
            <w:tc>
              <w:tcPr>
                <w:tcW w:w="273" w:type="pct"/>
                <w:vAlign w:val="center"/>
              </w:tcPr>
              <w:p w14:paraId="668B8C9E" w14:textId="77777777" w:rsidR="00DD76AA" w:rsidRDefault="00DD76AA" w:rsidP="00DD76AA">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419" w:type="pct"/>
            <w:vAlign w:val="center"/>
          </w:tcPr>
          <w:p w14:paraId="129E7FA3" w14:textId="2E931C38" w:rsidR="00DD76AA" w:rsidRPr="00DD76AA" w:rsidRDefault="00DD76AA" w:rsidP="00DD76AA">
            <w:pPr>
              <w:jc w:val="right"/>
              <w:rPr>
                <w:rFonts w:ascii="宋体" w:hAnsi="宋体"/>
                <w:sz w:val="15"/>
                <w:szCs w:val="15"/>
              </w:rPr>
            </w:pPr>
            <w:r w:rsidRPr="00DD76AA">
              <w:rPr>
                <w:rFonts w:ascii="宋体" w:hAnsi="宋体"/>
                <w:sz w:val="15"/>
                <w:szCs w:val="15"/>
              </w:rPr>
              <w:t>413,961,015.00</w:t>
            </w:r>
          </w:p>
        </w:tc>
        <w:tc>
          <w:tcPr>
            <w:tcW w:w="180" w:type="pct"/>
            <w:vAlign w:val="center"/>
          </w:tcPr>
          <w:p w14:paraId="65935BD1" w14:textId="5CAE6097" w:rsidR="00DD76AA" w:rsidRPr="00DD76AA" w:rsidRDefault="00DD76AA" w:rsidP="00DD76AA">
            <w:pPr>
              <w:jc w:val="right"/>
              <w:rPr>
                <w:rFonts w:ascii="宋体" w:hAnsi="宋体"/>
                <w:sz w:val="15"/>
                <w:szCs w:val="15"/>
              </w:rPr>
            </w:pPr>
            <w:r w:rsidRPr="00DD76AA">
              <w:rPr>
                <w:rFonts w:ascii="宋体" w:hAnsi="宋体"/>
                <w:sz w:val="15"/>
                <w:szCs w:val="15"/>
              </w:rPr>
              <w:t>0.00</w:t>
            </w:r>
          </w:p>
        </w:tc>
        <w:tc>
          <w:tcPr>
            <w:tcW w:w="180" w:type="pct"/>
            <w:vAlign w:val="center"/>
          </w:tcPr>
          <w:p w14:paraId="61364554" w14:textId="28BC6F4D" w:rsidR="00DD76AA" w:rsidRPr="00DD76AA" w:rsidRDefault="00DD76AA" w:rsidP="00DD76AA">
            <w:pPr>
              <w:jc w:val="right"/>
              <w:rPr>
                <w:rFonts w:ascii="宋体" w:hAnsi="宋体"/>
                <w:sz w:val="15"/>
                <w:szCs w:val="15"/>
              </w:rPr>
            </w:pPr>
            <w:r w:rsidRPr="00DD76AA">
              <w:rPr>
                <w:rFonts w:ascii="宋体" w:hAnsi="宋体"/>
                <w:sz w:val="15"/>
                <w:szCs w:val="15"/>
              </w:rPr>
              <w:t>0.00</w:t>
            </w:r>
          </w:p>
        </w:tc>
        <w:tc>
          <w:tcPr>
            <w:tcW w:w="180" w:type="pct"/>
            <w:vAlign w:val="center"/>
          </w:tcPr>
          <w:p w14:paraId="7A0E90A3" w14:textId="6006ACC5" w:rsidR="00DD76AA" w:rsidRPr="00DD76AA" w:rsidRDefault="00DD76AA" w:rsidP="00DD76AA">
            <w:pPr>
              <w:jc w:val="right"/>
              <w:rPr>
                <w:rFonts w:ascii="宋体" w:hAnsi="宋体"/>
                <w:sz w:val="15"/>
                <w:szCs w:val="15"/>
              </w:rPr>
            </w:pPr>
            <w:r w:rsidRPr="00DD76AA">
              <w:rPr>
                <w:rFonts w:ascii="宋体" w:hAnsi="宋体"/>
                <w:sz w:val="15"/>
                <w:szCs w:val="15"/>
              </w:rPr>
              <w:t>0.00</w:t>
            </w:r>
          </w:p>
        </w:tc>
        <w:tc>
          <w:tcPr>
            <w:tcW w:w="419" w:type="pct"/>
            <w:vAlign w:val="center"/>
          </w:tcPr>
          <w:p w14:paraId="1BCFB75A" w14:textId="7B1EEC90" w:rsidR="00DD76AA" w:rsidRPr="00DD76AA" w:rsidRDefault="00DD76AA" w:rsidP="00DD76AA">
            <w:pPr>
              <w:jc w:val="right"/>
              <w:rPr>
                <w:rFonts w:ascii="宋体" w:hAnsi="宋体"/>
                <w:sz w:val="15"/>
                <w:szCs w:val="15"/>
              </w:rPr>
            </w:pPr>
            <w:r w:rsidRPr="00DD76AA">
              <w:rPr>
                <w:rFonts w:ascii="宋体" w:hAnsi="宋体"/>
                <w:sz w:val="15"/>
                <w:szCs w:val="15"/>
              </w:rPr>
              <w:t>547,043,971.00</w:t>
            </w:r>
          </w:p>
        </w:tc>
        <w:tc>
          <w:tcPr>
            <w:tcW w:w="195" w:type="pct"/>
            <w:vAlign w:val="center"/>
          </w:tcPr>
          <w:p w14:paraId="0AB9AE2C" w14:textId="6C6638D6" w:rsidR="00DD76AA" w:rsidRPr="00DD76AA" w:rsidRDefault="00DD76AA" w:rsidP="00DD76AA">
            <w:pPr>
              <w:jc w:val="right"/>
              <w:rPr>
                <w:rFonts w:ascii="宋体" w:hAnsi="宋体"/>
                <w:sz w:val="15"/>
                <w:szCs w:val="15"/>
              </w:rPr>
            </w:pPr>
            <w:r w:rsidRPr="00DD76AA">
              <w:rPr>
                <w:rFonts w:ascii="宋体" w:hAnsi="宋体"/>
                <w:sz w:val="15"/>
                <w:szCs w:val="15"/>
              </w:rPr>
              <w:t>0.00</w:t>
            </w:r>
          </w:p>
        </w:tc>
        <w:tc>
          <w:tcPr>
            <w:tcW w:w="180" w:type="pct"/>
            <w:vAlign w:val="center"/>
          </w:tcPr>
          <w:p w14:paraId="105B837D" w14:textId="289F5292" w:rsidR="00DD76AA" w:rsidRPr="00DD76AA" w:rsidRDefault="00DD76AA" w:rsidP="00DD76AA">
            <w:pPr>
              <w:jc w:val="right"/>
              <w:rPr>
                <w:rFonts w:ascii="宋体" w:hAnsi="宋体"/>
                <w:sz w:val="15"/>
                <w:szCs w:val="15"/>
              </w:rPr>
            </w:pPr>
            <w:r w:rsidRPr="00DD76AA">
              <w:rPr>
                <w:rFonts w:ascii="宋体" w:hAnsi="宋体"/>
                <w:sz w:val="15"/>
                <w:szCs w:val="15"/>
              </w:rPr>
              <w:t>0.00</w:t>
            </w:r>
          </w:p>
        </w:tc>
        <w:tc>
          <w:tcPr>
            <w:tcW w:w="370" w:type="pct"/>
            <w:vAlign w:val="center"/>
          </w:tcPr>
          <w:p w14:paraId="21CFFA0D" w14:textId="032F6304" w:rsidR="00DD76AA" w:rsidRPr="00DD76AA" w:rsidRDefault="00DD76AA" w:rsidP="00DD76AA">
            <w:pPr>
              <w:jc w:val="right"/>
              <w:rPr>
                <w:rFonts w:ascii="宋体" w:hAnsi="宋体"/>
                <w:sz w:val="15"/>
                <w:szCs w:val="15"/>
              </w:rPr>
            </w:pPr>
            <w:r w:rsidRPr="00DD76AA">
              <w:rPr>
                <w:rFonts w:ascii="宋体" w:hAnsi="宋体"/>
                <w:sz w:val="15"/>
                <w:szCs w:val="15"/>
              </w:rPr>
              <w:t>0.00</w:t>
            </w:r>
          </w:p>
        </w:tc>
        <w:tc>
          <w:tcPr>
            <w:tcW w:w="419" w:type="pct"/>
            <w:vAlign w:val="center"/>
          </w:tcPr>
          <w:p w14:paraId="42B87B92" w14:textId="4BF637DD" w:rsidR="00DD76AA" w:rsidRPr="00DD76AA" w:rsidRDefault="00DD76AA" w:rsidP="00DD76AA">
            <w:pPr>
              <w:jc w:val="right"/>
              <w:rPr>
                <w:rFonts w:ascii="宋体" w:hAnsi="宋体"/>
                <w:sz w:val="15"/>
                <w:szCs w:val="15"/>
              </w:rPr>
            </w:pPr>
            <w:r w:rsidRPr="00DD76AA">
              <w:rPr>
                <w:rFonts w:ascii="宋体" w:hAnsi="宋体"/>
                <w:sz w:val="15"/>
                <w:szCs w:val="15"/>
              </w:rPr>
              <w:t>266,882,040.47</w:t>
            </w:r>
          </w:p>
        </w:tc>
        <w:tc>
          <w:tcPr>
            <w:tcW w:w="180" w:type="pct"/>
            <w:vAlign w:val="center"/>
          </w:tcPr>
          <w:p w14:paraId="3A696861" w14:textId="3FCA07F5" w:rsidR="00DD76AA" w:rsidRPr="00DD76AA" w:rsidRDefault="00DD76AA" w:rsidP="00DD76AA">
            <w:pPr>
              <w:jc w:val="right"/>
              <w:rPr>
                <w:rFonts w:ascii="宋体" w:hAnsi="宋体"/>
                <w:sz w:val="15"/>
                <w:szCs w:val="15"/>
              </w:rPr>
            </w:pPr>
            <w:r w:rsidRPr="00DD76AA">
              <w:rPr>
                <w:rFonts w:ascii="宋体" w:hAnsi="宋体"/>
                <w:sz w:val="15"/>
                <w:szCs w:val="15"/>
              </w:rPr>
              <w:t>0.00</w:t>
            </w:r>
          </w:p>
        </w:tc>
        <w:tc>
          <w:tcPr>
            <w:tcW w:w="468" w:type="pct"/>
            <w:vAlign w:val="center"/>
          </w:tcPr>
          <w:p w14:paraId="78D630FE" w14:textId="44A01759" w:rsidR="00DD76AA" w:rsidRPr="00DD76AA" w:rsidRDefault="00DD76AA" w:rsidP="00DD76AA">
            <w:pPr>
              <w:jc w:val="right"/>
              <w:rPr>
                <w:rFonts w:ascii="宋体" w:hAnsi="宋体"/>
                <w:sz w:val="15"/>
                <w:szCs w:val="15"/>
              </w:rPr>
            </w:pPr>
            <w:r w:rsidRPr="00DD76AA">
              <w:rPr>
                <w:rFonts w:ascii="宋体" w:hAnsi="宋体"/>
                <w:sz w:val="15"/>
                <w:szCs w:val="15"/>
              </w:rPr>
              <w:t>2,756,352,604.01</w:t>
            </w:r>
          </w:p>
        </w:tc>
        <w:tc>
          <w:tcPr>
            <w:tcW w:w="180" w:type="pct"/>
            <w:vAlign w:val="center"/>
          </w:tcPr>
          <w:p w14:paraId="4C2285B8" w14:textId="77777777" w:rsidR="00DD76AA" w:rsidRPr="00DD76AA" w:rsidRDefault="00DD76AA" w:rsidP="00DD76AA">
            <w:pPr>
              <w:jc w:val="right"/>
              <w:rPr>
                <w:rFonts w:ascii="宋体" w:hAnsi="宋体"/>
                <w:sz w:val="15"/>
                <w:szCs w:val="15"/>
              </w:rPr>
            </w:pPr>
          </w:p>
        </w:tc>
        <w:tc>
          <w:tcPr>
            <w:tcW w:w="468" w:type="pct"/>
            <w:vAlign w:val="center"/>
          </w:tcPr>
          <w:p w14:paraId="6370D103" w14:textId="4CAC86E6" w:rsidR="00DD76AA" w:rsidRPr="00DD76AA" w:rsidRDefault="00DD76AA" w:rsidP="00DD76AA">
            <w:pPr>
              <w:jc w:val="right"/>
              <w:rPr>
                <w:rFonts w:ascii="宋体" w:hAnsi="宋体"/>
                <w:sz w:val="15"/>
                <w:szCs w:val="15"/>
              </w:rPr>
            </w:pPr>
            <w:r w:rsidRPr="00DD76AA">
              <w:rPr>
                <w:rFonts w:ascii="宋体" w:hAnsi="宋体"/>
                <w:sz w:val="15"/>
                <w:szCs w:val="15"/>
              </w:rPr>
              <w:t>3,984,239,630.48</w:t>
            </w:r>
          </w:p>
        </w:tc>
        <w:tc>
          <w:tcPr>
            <w:tcW w:w="419" w:type="pct"/>
            <w:vAlign w:val="center"/>
          </w:tcPr>
          <w:p w14:paraId="7A0F52E0" w14:textId="11C01008" w:rsidR="00DD76AA" w:rsidRPr="00DD76AA" w:rsidRDefault="00DD76AA" w:rsidP="00DD76AA">
            <w:pPr>
              <w:jc w:val="right"/>
              <w:rPr>
                <w:rFonts w:ascii="宋体" w:hAnsi="宋体"/>
                <w:sz w:val="15"/>
                <w:szCs w:val="15"/>
              </w:rPr>
            </w:pPr>
            <w:r w:rsidRPr="00DD76AA">
              <w:rPr>
                <w:rFonts w:ascii="宋体" w:hAnsi="宋体"/>
                <w:sz w:val="15"/>
                <w:szCs w:val="15"/>
              </w:rPr>
              <w:t>323,158,252.86</w:t>
            </w:r>
          </w:p>
        </w:tc>
        <w:tc>
          <w:tcPr>
            <w:tcW w:w="468" w:type="pct"/>
            <w:vAlign w:val="center"/>
          </w:tcPr>
          <w:p w14:paraId="38EB6611" w14:textId="1033BAA8" w:rsidR="00DD76AA" w:rsidRPr="00DD76AA" w:rsidRDefault="00DD76AA" w:rsidP="00DD76AA">
            <w:pPr>
              <w:jc w:val="right"/>
              <w:rPr>
                <w:rFonts w:ascii="宋体" w:hAnsi="宋体"/>
                <w:sz w:val="15"/>
                <w:szCs w:val="15"/>
              </w:rPr>
            </w:pPr>
            <w:r w:rsidRPr="00DD76AA">
              <w:rPr>
                <w:rFonts w:ascii="宋体" w:hAnsi="宋体"/>
                <w:sz w:val="15"/>
                <w:szCs w:val="15"/>
              </w:rPr>
              <w:t>4,307,397,883.34</w:t>
            </w:r>
          </w:p>
        </w:tc>
      </w:tr>
      <w:tr w:rsidR="00B5049F" w14:paraId="7A4C05D6" w14:textId="77777777" w:rsidTr="009526F4">
        <w:trPr>
          <w:trHeight w:val="679"/>
        </w:trPr>
        <w:sdt>
          <w:sdtPr>
            <w:tag w:val="_PLD_8753148a28244d68bf92b2fbad32f9b8"/>
            <w:id w:val="-849417203"/>
          </w:sdtPr>
          <w:sdtContent>
            <w:tc>
              <w:tcPr>
                <w:tcW w:w="273" w:type="pct"/>
                <w:vAlign w:val="center"/>
              </w:tcPr>
              <w:p w14:paraId="4F2C80A4" w14:textId="77777777" w:rsidR="00DD76AA" w:rsidRDefault="00DD76AA" w:rsidP="00DD76AA">
                <w:pPr>
                  <w:rPr>
                    <w:color w:val="000000" w:themeColor="text1"/>
                    <w:sz w:val="18"/>
                    <w:szCs w:val="18"/>
                  </w:rPr>
                </w:pPr>
                <w:r>
                  <w:rPr>
                    <w:rFonts w:hint="eastAsia"/>
                    <w:color w:val="000000" w:themeColor="text1"/>
                    <w:sz w:val="18"/>
                    <w:szCs w:val="18"/>
                  </w:rPr>
                  <w:t>加：</w:t>
                </w:r>
                <w:r>
                  <w:rPr>
                    <w:color w:val="000000" w:themeColor="text1"/>
                    <w:sz w:val="18"/>
                    <w:szCs w:val="18"/>
                  </w:rPr>
                  <w:t>会计政策变更</w:t>
                </w:r>
              </w:p>
            </w:tc>
          </w:sdtContent>
        </w:sdt>
        <w:tc>
          <w:tcPr>
            <w:tcW w:w="419" w:type="pct"/>
            <w:vAlign w:val="center"/>
          </w:tcPr>
          <w:p w14:paraId="794FEBC4" w14:textId="77777777" w:rsidR="00DD76AA" w:rsidRDefault="00DD76AA" w:rsidP="00DD76AA">
            <w:pPr>
              <w:jc w:val="right"/>
              <w:rPr>
                <w:sz w:val="18"/>
                <w:szCs w:val="18"/>
              </w:rPr>
            </w:pPr>
          </w:p>
        </w:tc>
        <w:tc>
          <w:tcPr>
            <w:tcW w:w="180" w:type="pct"/>
            <w:vAlign w:val="center"/>
          </w:tcPr>
          <w:p w14:paraId="0A14B664" w14:textId="77777777" w:rsidR="00DD76AA" w:rsidRDefault="00DD76AA" w:rsidP="00DD76AA">
            <w:pPr>
              <w:jc w:val="right"/>
              <w:rPr>
                <w:sz w:val="18"/>
                <w:szCs w:val="18"/>
              </w:rPr>
            </w:pPr>
          </w:p>
        </w:tc>
        <w:tc>
          <w:tcPr>
            <w:tcW w:w="180" w:type="pct"/>
            <w:vAlign w:val="center"/>
          </w:tcPr>
          <w:p w14:paraId="57A5DB4A" w14:textId="77777777" w:rsidR="00DD76AA" w:rsidRDefault="00DD76AA" w:rsidP="00DD76AA">
            <w:pPr>
              <w:jc w:val="right"/>
              <w:rPr>
                <w:sz w:val="18"/>
                <w:szCs w:val="18"/>
              </w:rPr>
            </w:pPr>
          </w:p>
        </w:tc>
        <w:tc>
          <w:tcPr>
            <w:tcW w:w="180" w:type="pct"/>
            <w:vAlign w:val="center"/>
          </w:tcPr>
          <w:p w14:paraId="10DA923B" w14:textId="77777777" w:rsidR="00DD76AA" w:rsidRDefault="00DD76AA" w:rsidP="00DD76AA">
            <w:pPr>
              <w:jc w:val="right"/>
              <w:rPr>
                <w:sz w:val="18"/>
                <w:szCs w:val="18"/>
              </w:rPr>
            </w:pPr>
          </w:p>
        </w:tc>
        <w:tc>
          <w:tcPr>
            <w:tcW w:w="419" w:type="pct"/>
            <w:vAlign w:val="center"/>
          </w:tcPr>
          <w:p w14:paraId="2C28ADF0" w14:textId="77777777" w:rsidR="00DD76AA" w:rsidRDefault="00DD76AA" w:rsidP="00DD76AA">
            <w:pPr>
              <w:jc w:val="right"/>
              <w:rPr>
                <w:sz w:val="18"/>
                <w:szCs w:val="18"/>
              </w:rPr>
            </w:pPr>
          </w:p>
        </w:tc>
        <w:tc>
          <w:tcPr>
            <w:tcW w:w="195" w:type="pct"/>
            <w:vAlign w:val="center"/>
          </w:tcPr>
          <w:p w14:paraId="2FA5951F" w14:textId="77777777" w:rsidR="00DD76AA" w:rsidRDefault="00DD76AA" w:rsidP="00DD76AA">
            <w:pPr>
              <w:jc w:val="right"/>
              <w:rPr>
                <w:sz w:val="18"/>
                <w:szCs w:val="18"/>
              </w:rPr>
            </w:pPr>
          </w:p>
        </w:tc>
        <w:tc>
          <w:tcPr>
            <w:tcW w:w="180" w:type="pct"/>
            <w:vAlign w:val="center"/>
          </w:tcPr>
          <w:p w14:paraId="7E56A44B" w14:textId="77777777" w:rsidR="00DD76AA" w:rsidRDefault="00DD76AA" w:rsidP="00DD76AA">
            <w:pPr>
              <w:jc w:val="right"/>
              <w:rPr>
                <w:sz w:val="18"/>
                <w:szCs w:val="18"/>
              </w:rPr>
            </w:pPr>
          </w:p>
        </w:tc>
        <w:tc>
          <w:tcPr>
            <w:tcW w:w="370" w:type="pct"/>
            <w:vAlign w:val="center"/>
          </w:tcPr>
          <w:p w14:paraId="5CE9CFE0" w14:textId="77777777" w:rsidR="00DD76AA" w:rsidRDefault="00DD76AA" w:rsidP="00DD76AA">
            <w:pPr>
              <w:jc w:val="right"/>
              <w:rPr>
                <w:sz w:val="18"/>
                <w:szCs w:val="18"/>
              </w:rPr>
            </w:pPr>
          </w:p>
        </w:tc>
        <w:tc>
          <w:tcPr>
            <w:tcW w:w="419" w:type="pct"/>
            <w:vAlign w:val="center"/>
          </w:tcPr>
          <w:p w14:paraId="10D89D51" w14:textId="77777777" w:rsidR="00DD76AA" w:rsidRDefault="00DD76AA" w:rsidP="00DD76AA">
            <w:pPr>
              <w:jc w:val="right"/>
              <w:rPr>
                <w:sz w:val="18"/>
                <w:szCs w:val="18"/>
              </w:rPr>
            </w:pPr>
          </w:p>
        </w:tc>
        <w:tc>
          <w:tcPr>
            <w:tcW w:w="180" w:type="pct"/>
            <w:vAlign w:val="center"/>
          </w:tcPr>
          <w:p w14:paraId="6117F734" w14:textId="77777777" w:rsidR="00DD76AA" w:rsidRDefault="00DD76AA" w:rsidP="00DD76AA">
            <w:pPr>
              <w:jc w:val="right"/>
              <w:rPr>
                <w:sz w:val="18"/>
                <w:szCs w:val="18"/>
              </w:rPr>
            </w:pPr>
          </w:p>
        </w:tc>
        <w:tc>
          <w:tcPr>
            <w:tcW w:w="468" w:type="pct"/>
            <w:vAlign w:val="center"/>
          </w:tcPr>
          <w:p w14:paraId="6F736A5E" w14:textId="77777777" w:rsidR="00DD76AA" w:rsidRDefault="00DD76AA" w:rsidP="00DD76AA">
            <w:pPr>
              <w:jc w:val="right"/>
              <w:rPr>
                <w:sz w:val="18"/>
                <w:szCs w:val="18"/>
              </w:rPr>
            </w:pPr>
          </w:p>
        </w:tc>
        <w:tc>
          <w:tcPr>
            <w:tcW w:w="180" w:type="pct"/>
            <w:vAlign w:val="center"/>
          </w:tcPr>
          <w:p w14:paraId="39C4883E" w14:textId="77777777" w:rsidR="00DD76AA" w:rsidRDefault="00DD76AA" w:rsidP="00DD76AA">
            <w:pPr>
              <w:jc w:val="right"/>
              <w:rPr>
                <w:sz w:val="18"/>
                <w:szCs w:val="18"/>
              </w:rPr>
            </w:pPr>
          </w:p>
        </w:tc>
        <w:tc>
          <w:tcPr>
            <w:tcW w:w="468" w:type="pct"/>
            <w:vAlign w:val="center"/>
          </w:tcPr>
          <w:p w14:paraId="43AB822C" w14:textId="77777777" w:rsidR="00DD76AA" w:rsidRDefault="00DD76AA" w:rsidP="00DD76AA">
            <w:pPr>
              <w:jc w:val="right"/>
              <w:rPr>
                <w:sz w:val="18"/>
                <w:szCs w:val="18"/>
              </w:rPr>
            </w:pPr>
          </w:p>
        </w:tc>
        <w:tc>
          <w:tcPr>
            <w:tcW w:w="419" w:type="pct"/>
            <w:vAlign w:val="center"/>
          </w:tcPr>
          <w:p w14:paraId="25ADAF0C" w14:textId="77777777" w:rsidR="00DD76AA" w:rsidRDefault="00DD76AA" w:rsidP="00DD76AA">
            <w:pPr>
              <w:jc w:val="right"/>
              <w:rPr>
                <w:sz w:val="18"/>
                <w:szCs w:val="18"/>
              </w:rPr>
            </w:pPr>
          </w:p>
        </w:tc>
        <w:tc>
          <w:tcPr>
            <w:tcW w:w="468" w:type="pct"/>
            <w:vAlign w:val="center"/>
          </w:tcPr>
          <w:p w14:paraId="132129C4" w14:textId="77777777" w:rsidR="00DD76AA" w:rsidRDefault="00DD76AA" w:rsidP="00DD76AA">
            <w:pPr>
              <w:jc w:val="right"/>
              <w:rPr>
                <w:sz w:val="18"/>
                <w:szCs w:val="18"/>
              </w:rPr>
            </w:pPr>
          </w:p>
        </w:tc>
      </w:tr>
      <w:tr w:rsidR="00B5049F" w14:paraId="75F0D52D" w14:textId="77777777" w:rsidTr="00D6104A">
        <w:sdt>
          <w:sdtPr>
            <w:tag w:val="_PLD_291ece6b974e4962be6cec3c398fd5be"/>
            <w:id w:val="717322262"/>
          </w:sdtPr>
          <w:sdtContent>
            <w:tc>
              <w:tcPr>
                <w:tcW w:w="273" w:type="pct"/>
                <w:vAlign w:val="center"/>
              </w:tcPr>
              <w:p w14:paraId="5188E770" w14:textId="77777777" w:rsidR="00DD76AA" w:rsidRDefault="00DD76AA" w:rsidP="00DD76AA">
                <w:pPr>
                  <w:ind w:firstLineChars="200" w:firstLine="420"/>
                  <w:rPr>
                    <w:color w:val="000000" w:themeColor="text1"/>
                    <w:sz w:val="18"/>
                    <w:szCs w:val="18"/>
                  </w:rPr>
                </w:pPr>
                <w:r>
                  <w:rPr>
                    <w:color w:val="000000" w:themeColor="text1"/>
                    <w:sz w:val="18"/>
                    <w:szCs w:val="18"/>
                  </w:rPr>
                  <w:t>前期差错更正</w:t>
                </w:r>
              </w:p>
            </w:tc>
          </w:sdtContent>
        </w:sdt>
        <w:tc>
          <w:tcPr>
            <w:tcW w:w="419" w:type="pct"/>
            <w:vAlign w:val="center"/>
          </w:tcPr>
          <w:p w14:paraId="0C23A7E8" w14:textId="77777777" w:rsidR="00DD76AA" w:rsidRDefault="00DD76AA" w:rsidP="00DD76AA">
            <w:pPr>
              <w:jc w:val="right"/>
              <w:rPr>
                <w:sz w:val="18"/>
                <w:szCs w:val="18"/>
              </w:rPr>
            </w:pPr>
          </w:p>
        </w:tc>
        <w:tc>
          <w:tcPr>
            <w:tcW w:w="180" w:type="pct"/>
            <w:vAlign w:val="center"/>
          </w:tcPr>
          <w:p w14:paraId="4EED1831" w14:textId="77777777" w:rsidR="00DD76AA" w:rsidRDefault="00DD76AA" w:rsidP="00DD76AA">
            <w:pPr>
              <w:jc w:val="right"/>
              <w:rPr>
                <w:sz w:val="18"/>
                <w:szCs w:val="18"/>
              </w:rPr>
            </w:pPr>
          </w:p>
        </w:tc>
        <w:tc>
          <w:tcPr>
            <w:tcW w:w="180" w:type="pct"/>
            <w:vAlign w:val="center"/>
          </w:tcPr>
          <w:p w14:paraId="78C5F061" w14:textId="77777777" w:rsidR="00DD76AA" w:rsidRDefault="00DD76AA" w:rsidP="00DD76AA">
            <w:pPr>
              <w:jc w:val="right"/>
              <w:rPr>
                <w:sz w:val="18"/>
                <w:szCs w:val="18"/>
              </w:rPr>
            </w:pPr>
          </w:p>
        </w:tc>
        <w:tc>
          <w:tcPr>
            <w:tcW w:w="180" w:type="pct"/>
            <w:vAlign w:val="center"/>
          </w:tcPr>
          <w:p w14:paraId="5CA3BE9C" w14:textId="77777777" w:rsidR="00DD76AA" w:rsidRDefault="00DD76AA" w:rsidP="00DD76AA">
            <w:pPr>
              <w:jc w:val="right"/>
              <w:rPr>
                <w:sz w:val="18"/>
                <w:szCs w:val="18"/>
              </w:rPr>
            </w:pPr>
          </w:p>
        </w:tc>
        <w:tc>
          <w:tcPr>
            <w:tcW w:w="419" w:type="pct"/>
            <w:vAlign w:val="center"/>
          </w:tcPr>
          <w:p w14:paraId="10D44CCD" w14:textId="77777777" w:rsidR="00DD76AA" w:rsidRDefault="00DD76AA" w:rsidP="00DD76AA">
            <w:pPr>
              <w:jc w:val="right"/>
              <w:rPr>
                <w:sz w:val="18"/>
                <w:szCs w:val="18"/>
              </w:rPr>
            </w:pPr>
          </w:p>
        </w:tc>
        <w:tc>
          <w:tcPr>
            <w:tcW w:w="195" w:type="pct"/>
            <w:vAlign w:val="center"/>
          </w:tcPr>
          <w:p w14:paraId="3B931E0E" w14:textId="77777777" w:rsidR="00DD76AA" w:rsidRDefault="00DD76AA" w:rsidP="00DD76AA">
            <w:pPr>
              <w:jc w:val="right"/>
              <w:rPr>
                <w:sz w:val="18"/>
                <w:szCs w:val="18"/>
              </w:rPr>
            </w:pPr>
          </w:p>
        </w:tc>
        <w:tc>
          <w:tcPr>
            <w:tcW w:w="180" w:type="pct"/>
            <w:vAlign w:val="center"/>
          </w:tcPr>
          <w:p w14:paraId="15F4C0CD" w14:textId="77777777" w:rsidR="00DD76AA" w:rsidRDefault="00DD76AA" w:rsidP="00DD76AA">
            <w:pPr>
              <w:jc w:val="right"/>
              <w:rPr>
                <w:sz w:val="18"/>
                <w:szCs w:val="18"/>
              </w:rPr>
            </w:pPr>
          </w:p>
        </w:tc>
        <w:tc>
          <w:tcPr>
            <w:tcW w:w="370" w:type="pct"/>
            <w:vAlign w:val="center"/>
          </w:tcPr>
          <w:p w14:paraId="69953769" w14:textId="77777777" w:rsidR="00DD76AA" w:rsidRDefault="00DD76AA" w:rsidP="00DD76AA">
            <w:pPr>
              <w:jc w:val="right"/>
              <w:rPr>
                <w:sz w:val="18"/>
                <w:szCs w:val="18"/>
              </w:rPr>
            </w:pPr>
          </w:p>
        </w:tc>
        <w:tc>
          <w:tcPr>
            <w:tcW w:w="419" w:type="pct"/>
            <w:vAlign w:val="center"/>
          </w:tcPr>
          <w:p w14:paraId="1C7BA72A" w14:textId="77777777" w:rsidR="00DD76AA" w:rsidRDefault="00DD76AA" w:rsidP="00DD76AA">
            <w:pPr>
              <w:jc w:val="right"/>
              <w:rPr>
                <w:sz w:val="18"/>
                <w:szCs w:val="18"/>
              </w:rPr>
            </w:pPr>
          </w:p>
        </w:tc>
        <w:tc>
          <w:tcPr>
            <w:tcW w:w="180" w:type="pct"/>
            <w:vAlign w:val="center"/>
          </w:tcPr>
          <w:p w14:paraId="4EC8BEF0" w14:textId="77777777" w:rsidR="00DD76AA" w:rsidRDefault="00DD76AA" w:rsidP="00DD76AA">
            <w:pPr>
              <w:jc w:val="right"/>
              <w:rPr>
                <w:sz w:val="18"/>
                <w:szCs w:val="18"/>
              </w:rPr>
            </w:pPr>
          </w:p>
        </w:tc>
        <w:tc>
          <w:tcPr>
            <w:tcW w:w="468" w:type="pct"/>
            <w:vAlign w:val="center"/>
          </w:tcPr>
          <w:p w14:paraId="0651DE60" w14:textId="77777777" w:rsidR="00DD76AA" w:rsidRDefault="00DD76AA" w:rsidP="00DD76AA">
            <w:pPr>
              <w:jc w:val="right"/>
              <w:rPr>
                <w:sz w:val="18"/>
                <w:szCs w:val="18"/>
              </w:rPr>
            </w:pPr>
          </w:p>
        </w:tc>
        <w:tc>
          <w:tcPr>
            <w:tcW w:w="180" w:type="pct"/>
            <w:vAlign w:val="center"/>
          </w:tcPr>
          <w:p w14:paraId="0DCCAC8B" w14:textId="77777777" w:rsidR="00DD76AA" w:rsidRDefault="00DD76AA" w:rsidP="00DD76AA">
            <w:pPr>
              <w:jc w:val="right"/>
              <w:rPr>
                <w:sz w:val="18"/>
                <w:szCs w:val="18"/>
              </w:rPr>
            </w:pPr>
          </w:p>
        </w:tc>
        <w:tc>
          <w:tcPr>
            <w:tcW w:w="468" w:type="pct"/>
            <w:vAlign w:val="center"/>
          </w:tcPr>
          <w:p w14:paraId="000415A9" w14:textId="77777777" w:rsidR="00DD76AA" w:rsidRDefault="00DD76AA" w:rsidP="00DD76AA">
            <w:pPr>
              <w:jc w:val="right"/>
              <w:rPr>
                <w:sz w:val="18"/>
                <w:szCs w:val="18"/>
              </w:rPr>
            </w:pPr>
          </w:p>
        </w:tc>
        <w:tc>
          <w:tcPr>
            <w:tcW w:w="419" w:type="pct"/>
            <w:vAlign w:val="center"/>
          </w:tcPr>
          <w:p w14:paraId="37BF9A9C" w14:textId="77777777" w:rsidR="00DD76AA" w:rsidRDefault="00DD76AA" w:rsidP="00DD76AA">
            <w:pPr>
              <w:jc w:val="right"/>
              <w:rPr>
                <w:sz w:val="18"/>
                <w:szCs w:val="18"/>
              </w:rPr>
            </w:pPr>
          </w:p>
        </w:tc>
        <w:tc>
          <w:tcPr>
            <w:tcW w:w="468" w:type="pct"/>
            <w:vAlign w:val="center"/>
          </w:tcPr>
          <w:p w14:paraId="4C9B1E93" w14:textId="77777777" w:rsidR="00DD76AA" w:rsidRDefault="00DD76AA" w:rsidP="00DD76AA">
            <w:pPr>
              <w:jc w:val="right"/>
              <w:rPr>
                <w:sz w:val="18"/>
                <w:szCs w:val="18"/>
              </w:rPr>
            </w:pPr>
          </w:p>
        </w:tc>
      </w:tr>
      <w:tr w:rsidR="00B5049F" w14:paraId="6ED7B5A5" w14:textId="77777777" w:rsidTr="00D6104A">
        <w:sdt>
          <w:sdtPr>
            <w:tag w:val="_PLD_7953fd87201b462ab8c42a4716d6cb65"/>
            <w:id w:val="800815556"/>
          </w:sdtPr>
          <w:sdtContent>
            <w:tc>
              <w:tcPr>
                <w:tcW w:w="273" w:type="pct"/>
                <w:vAlign w:val="center"/>
              </w:tcPr>
              <w:p w14:paraId="332F0F24" w14:textId="77777777" w:rsidR="00DD76AA" w:rsidRDefault="00DD76AA" w:rsidP="00DD76AA">
                <w:pPr>
                  <w:ind w:firstLineChars="200" w:firstLine="420"/>
                  <w:rPr>
                    <w:color w:val="000000" w:themeColor="text1"/>
                    <w:sz w:val="18"/>
                    <w:szCs w:val="18"/>
                  </w:rPr>
                </w:pPr>
                <w:r>
                  <w:rPr>
                    <w:rFonts w:hint="eastAsia"/>
                    <w:color w:val="000000" w:themeColor="text1"/>
                    <w:sz w:val="18"/>
                    <w:szCs w:val="18"/>
                  </w:rPr>
                  <w:t>其他</w:t>
                </w:r>
              </w:p>
            </w:tc>
          </w:sdtContent>
        </w:sdt>
        <w:tc>
          <w:tcPr>
            <w:tcW w:w="419" w:type="pct"/>
            <w:vAlign w:val="center"/>
          </w:tcPr>
          <w:p w14:paraId="2F64B238" w14:textId="77777777" w:rsidR="00DD76AA" w:rsidRDefault="00DD76AA" w:rsidP="00DD76AA">
            <w:pPr>
              <w:jc w:val="right"/>
              <w:rPr>
                <w:sz w:val="18"/>
                <w:szCs w:val="18"/>
              </w:rPr>
            </w:pPr>
          </w:p>
        </w:tc>
        <w:tc>
          <w:tcPr>
            <w:tcW w:w="180" w:type="pct"/>
            <w:vAlign w:val="center"/>
          </w:tcPr>
          <w:p w14:paraId="4515D587" w14:textId="77777777" w:rsidR="00DD76AA" w:rsidRDefault="00DD76AA" w:rsidP="00DD76AA">
            <w:pPr>
              <w:jc w:val="right"/>
              <w:rPr>
                <w:sz w:val="18"/>
                <w:szCs w:val="18"/>
              </w:rPr>
            </w:pPr>
          </w:p>
        </w:tc>
        <w:tc>
          <w:tcPr>
            <w:tcW w:w="180" w:type="pct"/>
            <w:vAlign w:val="center"/>
          </w:tcPr>
          <w:p w14:paraId="71AD64F2" w14:textId="77777777" w:rsidR="00DD76AA" w:rsidRDefault="00DD76AA" w:rsidP="00DD76AA">
            <w:pPr>
              <w:jc w:val="right"/>
              <w:rPr>
                <w:sz w:val="18"/>
                <w:szCs w:val="18"/>
              </w:rPr>
            </w:pPr>
          </w:p>
        </w:tc>
        <w:tc>
          <w:tcPr>
            <w:tcW w:w="180" w:type="pct"/>
            <w:vAlign w:val="center"/>
          </w:tcPr>
          <w:p w14:paraId="24068E01" w14:textId="77777777" w:rsidR="00DD76AA" w:rsidRDefault="00DD76AA" w:rsidP="00DD76AA">
            <w:pPr>
              <w:jc w:val="right"/>
              <w:rPr>
                <w:sz w:val="18"/>
                <w:szCs w:val="18"/>
              </w:rPr>
            </w:pPr>
          </w:p>
        </w:tc>
        <w:tc>
          <w:tcPr>
            <w:tcW w:w="419" w:type="pct"/>
            <w:vAlign w:val="center"/>
          </w:tcPr>
          <w:p w14:paraId="2A827A08" w14:textId="77777777" w:rsidR="00DD76AA" w:rsidRDefault="00DD76AA" w:rsidP="00DD76AA">
            <w:pPr>
              <w:jc w:val="right"/>
              <w:rPr>
                <w:sz w:val="18"/>
                <w:szCs w:val="18"/>
              </w:rPr>
            </w:pPr>
          </w:p>
        </w:tc>
        <w:tc>
          <w:tcPr>
            <w:tcW w:w="195" w:type="pct"/>
            <w:vAlign w:val="center"/>
          </w:tcPr>
          <w:p w14:paraId="6A904B30" w14:textId="77777777" w:rsidR="00DD76AA" w:rsidRDefault="00DD76AA" w:rsidP="00DD76AA">
            <w:pPr>
              <w:jc w:val="right"/>
              <w:rPr>
                <w:sz w:val="18"/>
                <w:szCs w:val="18"/>
              </w:rPr>
            </w:pPr>
          </w:p>
        </w:tc>
        <w:tc>
          <w:tcPr>
            <w:tcW w:w="180" w:type="pct"/>
            <w:vAlign w:val="center"/>
          </w:tcPr>
          <w:p w14:paraId="3CA158D0" w14:textId="77777777" w:rsidR="00DD76AA" w:rsidRDefault="00DD76AA" w:rsidP="00DD76AA">
            <w:pPr>
              <w:jc w:val="right"/>
              <w:rPr>
                <w:sz w:val="18"/>
                <w:szCs w:val="18"/>
              </w:rPr>
            </w:pPr>
          </w:p>
        </w:tc>
        <w:tc>
          <w:tcPr>
            <w:tcW w:w="370" w:type="pct"/>
            <w:vAlign w:val="center"/>
          </w:tcPr>
          <w:p w14:paraId="14D8FE61" w14:textId="77777777" w:rsidR="00DD76AA" w:rsidRDefault="00DD76AA" w:rsidP="00DD76AA">
            <w:pPr>
              <w:jc w:val="right"/>
              <w:rPr>
                <w:sz w:val="18"/>
                <w:szCs w:val="18"/>
              </w:rPr>
            </w:pPr>
          </w:p>
        </w:tc>
        <w:tc>
          <w:tcPr>
            <w:tcW w:w="419" w:type="pct"/>
            <w:vAlign w:val="center"/>
          </w:tcPr>
          <w:p w14:paraId="63A38868" w14:textId="77777777" w:rsidR="00DD76AA" w:rsidRDefault="00DD76AA" w:rsidP="00DD76AA">
            <w:pPr>
              <w:jc w:val="right"/>
              <w:rPr>
                <w:sz w:val="18"/>
                <w:szCs w:val="18"/>
              </w:rPr>
            </w:pPr>
          </w:p>
        </w:tc>
        <w:tc>
          <w:tcPr>
            <w:tcW w:w="180" w:type="pct"/>
            <w:vAlign w:val="center"/>
          </w:tcPr>
          <w:p w14:paraId="13B4EE54" w14:textId="77777777" w:rsidR="00DD76AA" w:rsidRDefault="00DD76AA" w:rsidP="00DD76AA">
            <w:pPr>
              <w:jc w:val="right"/>
              <w:rPr>
                <w:sz w:val="18"/>
                <w:szCs w:val="18"/>
              </w:rPr>
            </w:pPr>
          </w:p>
        </w:tc>
        <w:tc>
          <w:tcPr>
            <w:tcW w:w="468" w:type="pct"/>
            <w:vAlign w:val="center"/>
          </w:tcPr>
          <w:p w14:paraId="1F27B940" w14:textId="77777777" w:rsidR="00DD76AA" w:rsidRDefault="00DD76AA" w:rsidP="00DD76AA">
            <w:pPr>
              <w:jc w:val="right"/>
              <w:rPr>
                <w:sz w:val="18"/>
                <w:szCs w:val="18"/>
              </w:rPr>
            </w:pPr>
          </w:p>
        </w:tc>
        <w:tc>
          <w:tcPr>
            <w:tcW w:w="180" w:type="pct"/>
            <w:vAlign w:val="center"/>
          </w:tcPr>
          <w:p w14:paraId="51FA9095" w14:textId="77777777" w:rsidR="00DD76AA" w:rsidRDefault="00DD76AA" w:rsidP="00DD76AA">
            <w:pPr>
              <w:jc w:val="right"/>
              <w:rPr>
                <w:sz w:val="18"/>
                <w:szCs w:val="18"/>
              </w:rPr>
            </w:pPr>
          </w:p>
        </w:tc>
        <w:tc>
          <w:tcPr>
            <w:tcW w:w="468" w:type="pct"/>
            <w:vAlign w:val="center"/>
          </w:tcPr>
          <w:p w14:paraId="14899726" w14:textId="77777777" w:rsidR="00DD76AA" w:rsidRDefault="00DD76AA" w:rsidP="00DD76AA">
            <w:pPr>
              <w:jc w:val="right"/>
              <w:rPr>
                <w:sz w:val="18"/>
                <w:szCs w:val="18"/>
              </w:rPr>
            </w:pPr>
          </w:p>
        </w:tc>
        <w:tc>
          <w:tcPr>
            <w:tcW w:w="419" w:type="pct"/>
            <w:vAlign w:val="center"/>
          </w:tcPr>
          <w:p w14:paraId="7D78394F" w14:textId="77777777" w:rsidR="00DD76AA" w:rsidRDefault="00DD76AA" w:rsidP="00DD76AA">
            <w:pPr>
              <w:jc w:val="right"/>
              <w:rPr>
                <w:sz w:val="18"/>
                <w:szCs w:val="18"/>
              </w:rPr>
            </w:pPr>
          </w:p>
        </w:tc>
        <w:tc>
          <w:tcPr>
            <w:tcW w:w="468" w:type="pct"/>
            <w:vAlign w:val="center"/>
          </w:tcPr>
          <w:p w14:paraId="083B87DC" w14:textId="77777777" w:rsidR="00DD76AA" w:rsidRDefault="00DD76AA" w:rsidP="00DD76AA">
            <w:pPr>
              <w:jc w:val="right"/>
              <w:rPr>
                <w:sz w:val="18"/>
                <w:szCs w:val="18"/>
              </w:rPr>
            </w:pPr>
          </w:p>
        </w:tc>
      </w:tr>
      <w:tr w:rsidR="00B5049F" w14:paraId="03A34191" w14:textId="77777777" w:rsidTr="00D6104A">
        <w:sdt>
          <w:sdtPr>
            <w:tag w:val="_PLD_16d601e73dc14990b60ca53acf1371ba"/>
            <w:id w:val="-1160391368"/>
          </w:sdtPr>
          <w:sdtContent>
            <w:tc>
              <w:tcPr>
                <w:tcW w:w="273" w:type="pct"/>
                <w:vAlign w:val="center"/>
              </w:tcPr>
              <w:p w14:paraId="64607A05" w14:textId="77777777" w:rsidR="00DD76AA" w:rsidRDefault="00DD76AA" w:rsidP="00DD76AA">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419" w:type="pct"/>
            <w:vAlign w:val="center"/>
          </w:tcPr>
          <w:p w14:paraId="6435EE0D" w14:textId="4E111A9F" w:rsidR="00DD76AA" w:rsidRPr="00DD76AA" w:rsidRDefault="00DD76AA" w:rsidP="00DD76AA">
            <w:pPr>
              <w:jc w:val="right"/>
              <w:rPr>
                <w:rFonts w:ascii="宋体" w:hAnsi="宋体"/>
                <w:sz w:val="15"/>
                <w:szCs w:val="15"/>
              </w:rPr>
            </w:pPr>
            <w:r w:rsidRPr="00DD76AA">
              <w:rPr>
                <w:rFonts w:ascii="宋体" w:hAnsi="宋体"/>
                <w:sz w:val="15"/>
                <w:szCs w:val="15"/>
              </w:rPr>
              <w:t>413,961,015.00</w:t>
            </w:r>
          </w:p>
        </w:tc>
        <w:tc>
          <w:tcPr>
            <w:tcW w:w="180" w:type="pct"/>
            <w:vAlign w:val="center"/>
          </w:tcPr>
          <w:p w14:paraId="03FA5992" w14:textId="77777777" w:rsidR="00DD76AA" w:rsidRPr="00DD76AA" w:rsidRDefault="00DD76AA" w:rsidP="00DD76AA">
            <w:pPr>
              <w:jc w:val="right"/>
              <w:rPr>
                <w:rFonts w:ascii="宋体" w:hAnsi="宋体"/>
                <w:sz w:val="15"/>
                <w:szCs w:val="15"/>
              </w:rPr>
            </w:pPr>
          </w:p>
        </w:tc>
        <w:tc>
          <w:tcPr>
            <w:tcW w:w="180" w:type="pct"/>
            <w:vAlign w:val="center"/>
          </w:tcPr>
          <w:p w14:paraId="364AD848" w14:textId="77777777" w:rsidR="00DD76AA" w:rsidRPr="00DD76AA" w:rsidRDefault="00DD76AA" w:rsidP="00DD76AA">
            <w:pPr>
              <w:jc w:val="right"/>
              <w:rPr>
                <w:rFonts w:ascii="宋体" w:hAnsi="宋体"/>
                <w:sz w:val="15"/>
                <w:szCs w:val="15"/>
              </w:rPr>
            </w:pPr>
          </w:p>
        </w:tc>
        <w:tc>
          <w:tcPr>
            <w:tcW w:w="180" w:type="pct"/>
            <w:vAlign w:val="center"/>
          </w:tcPr>
          <w:p w14:paraId="70581C5E" w14:textId="77777777" w:rsidR="00DD76AA" w:rsidRPr="00DD76AA" w:rsidRDefault="00DD76AA" w:rsidP="00DD76AA">
            <w:pPr>
              <w:jc w:val="right"/>
              <w:rPr>
                <w:rFonts w:ascii="宋体" w:hAnsi="宋体"/>
                <w:sz w:val="15"/>
                <w:szCs w:val="15"/>
              </w:rPr>
            </w:pPr>
          </w:p>
        </w:tc>
        <w:tc>
          <w:tcPr>
            <w:tcW w:w="419" w:type="pct"/>
            <w:vAlign w:val="center"/>
          </w:tcPr>
          <w:p w14:paraId="7F4536A9" w14:textId="01371C9C" w:rsidR="00DD76AA" w:rsidRPr="00DD76AA" w:rsidRDefault="00DD76AA" w:rsidP="00DD76AA">
            <w:pPr>
              <w:jc w:val="right"/>
              <w:rPr>
                <w:rFonts w:ascii="宋体" w:hAnsi="宋体"/>
                <w:sz w:val="15"/>
                <w:szCs w:val="15"/>
              </w:rPr>
            </w:pPr>
            <w:r w:rsidRPr="00DD76AA">
              <w:rPr>
                <w:rFonts w:ascii="宋体" w:hAnsi="宋体"/>
                <w:sz w:val="15"/>
                <w:szCs w:val="15"/>
              </w:rPr>
              <w:t>547,043,971.00</w:t>
            </w:r>
          </w:p>
        </w:tc>
        <w:tc>
          <w:tcPr>
            <w:tcW w:w="195" w:type="pct"/>
            <w:vAlign w:val="center"/>
          </w:tcPr>
          <w:p w14:paraId="1D4EDC9F" w14:textId="3A512DCA" w:rsidR="00DD76AA" w:rsidRPr="00DD76AA" w:rsidRDefault="00DD76AA" w:rsidP="00DD76AA">
            <w:pPr>
              <w:jc w:val="right"/>
              <w:rPr>
                <w:rFonts w:ascii="宋体" w:hAnsi="宋体"/>
                <w:sz w:val="15"/>
                <w:szCs w:val="15"/>
              </w:rPr>
            </w:pPr>
            <w:r w:rsidRPr="00DD76AA">
              <w:rPr>
                <w:rFonts w:ascii="宋体" w:hAnsi="宋体"/>
                <w:sz w:val="15"/>
                <w:szCs w:val="15"/>
              </w:rPr>
              <w:t>0.00</w:t>
            </w:r>
          </w:p>
        </w:tc>
        <w:tc>
          <w:tcPr>
            <w:tcW w:w="180" w:type="pct"/>
            <w:vAlign w:val="center"/>
          </w:tcPr>
          <w:p w14:paraId="75727089" w14:textId="57568329" w:rsidR="00DD76AA" w:rsidRPr="00DD76AA" w:rsidRDefault="00DD76AA" w:rsidP="00DD76AA">
            <w:pPr>
              <w:jc w:val="right"/>
              <w:rPr>
                <w:rFonts w:ascii="宋体" w:hAnsi="宋体"/>
                <w:sz w:val="15"/>
                <w:szCs w:val="15"/>
              </w:rPr>
            </w:pPr>
            <w:r w:rsidRPr="00DD76AA">
              <w:rPr>
                <w:rFonts w:ascii="宋体" w:hAnsi="宋体"/>
                <w:sz w:val="15"/>
                <w:szCs w:val="15"/>
              </w:rPr>
              <w:t>-</w:t>
            </w:r>
          </w:p>
        </w:tc>
        <w:tc>
          <w:tcPr>
            <w:tcW w:w="370" w:type="pct"/>
            <w:vAlign w:val="center"/>
          </w:tcPr>
          <w:p w14:paraId="4254417D" w14:textId="2CF2ACF6" w:rsidR="00DD76AA" w:rsidRPr="00DD76AA" w:rsidRDefault="00DD76AA" w:rsidP="00DD76AA">
            <w:pPr>
              <w:jc w:val="right"/>
              <w:rPr>
                <w:rFonts w:ascii="宋体" w:hAnsi="宋体"/>
                <w:sz w:val="15"/>
                <w:szCs w:val="15"/>
              </w:rPr>
            </w:pPr>
            <w:r w:rsidRPr="00DD76AA">
              <w:rPr>
                <w:rFonts w:ascii="宋体" w:hAnsi="宋体"/>
                <w:sz w:val="15"/>
                <w:szCs w:val="15"/>
              </w:rPr>
              <w:t>0.00</w:t>
            </w:r>
          </w:p>
        </w:tc>
        <w:tc>
          <w:tcPr>
            <w:tcW w:w="419" w:type="pct"/>
            <w:vAlign w:val="center"/>
          </w:tcPr>
          <w:p w14:paraId="35612CDB" w14:textId="74E236E0" w:rsidR="00DD76AA" w:rsidRPr="00DD76AA" w:rsidRDefault="00DD76AA" w:rsidP="00DD76AA">
            <w:pPr>
              <w:jc w:val="right"/>
              <w:rPr>
                <w:rFonts w:ascii="宋体" w:hAnsi="宋体"/>
                <w:sz w:val="15"/>
                <w:szCs w:val="15"/>
              </w:rPr>
            </w:pPr>
            <w:r w:rsidRPr="00DD76AA">
              <w:rPr>
                <w:rFonts w:ascii="宋体" w:hAnsi="宋体"/>
                <w:sz w:val="15"/>
                <w:szCs w:val="15"/>
              </w:rPr>
              <w:t>266,882,040.47</w:t>
            </w:r>
          </w:p>
        </w:tc>
        <w:tc>
          <w:tcPr>
            <w:tcW w:w="180" w:type="pct"/>
            <w:vAlign w:val="center"/>
          </w:tcPr>
          <w:p w14:paraId="6C029C3B" w14:textId="77777777" w:rsidR="00DD76AA" w:rsidRPr="00DD76AA" w:rsidRDefault="00DD76AA" w:rsidP="00DD76AA">
            <w:pPr>
              <w:jc w:val="right"/>
              <w:rPr>
                <w:rFonts w:ascii="宋体" w:hAnsi="宋体"/>
                <w:sz w:val="15"/>
                <w:szCs w:val="15"/>
              </w:rPr>
            </w:pPr>
          </w:p>
        </w:tc>
        <w:tc>
          <w:tcPr>
            <w:tcW w:w="468" w:type="pct"/>
            <w:vAlign w:val="center"/>
          </w:tcPr>
          <w:p w14:paraId="3B3078FF" w14:textId="25602397" w:rsidR="00DD76AA" w:rsidRPr="00DD76AA" w:rsidRDefault="00DD76AA" w:rsidP="00DD76AA">
            <w:pPr>
              <w:jc w:val="right"/>
              <w:rPr>
                <w:rFonts w:ascii="宋体" w:hAnsi="宋体"/>
                <w:sz w:val="15"/>
                <w:szCs w:val="15"/>
              </w:rPr>
            </w:pPr>
            <w:r w:rsidRPr="00DD76AA">
              <w:rPr>
                <w:rFonts w:ascii="宋体" w:hAnsi="宋体"/>
                <w:sz w:val="15"/>
                <w:szCs w:val="15"/>
              </w:rPr>
              <w:t>2,756,352,604.01</w:t>
            </w:r>
          </w:p>
        </w:tc>
        <w:tc>
          <w:tcPr>
            <w:tcW w:w="180" w:type="pct"/>
            <w:vAlign w:val="center"/>
          </w:tcPr>
          <w:p w14:paraId="4D9EA853" w14:textId="77777777" w:rsidR="00DD76AA" w:rsidRPr="00DD76AA" w:rsidRDefault="00DD76AA" w:rsidP="00DD76AA">
            <w:pPr>
              <w:jc w:val="right"/>
              <w:rPr>
                <w:rFonts w:ascii="宋体" w:hAnsi="宋体"/>
                <w:sz w:val="15"/>
                <w:szCs w:val="15"/>
              </w:rPr>
            </w:pPr>
          </w:p>
        </w:tc>
        <w:tc>
          <w:tcPr>
            <w:tcW w:w="468" w:type="pct"/>
            <w:vAlign w:val="center"/>
          </w:tcPr>
          <w:p w14:paraId="5AAC6240" w14:textId="74422734" w:rsidR="00DD76AA" w:rsidRPr="00DD76AA" w:rsidRDefault="00DD76AA" w:rsidP="00DD76AA">
            <w:pPr>
              <w:jc w:val="right"/>
              <w:rPr>
                <w:rFonts w:ascii="宋体" w:hAnsi="宋体"/>
                <w:sz w:val="15"/>
                <w:szCs w:val="15"/>
              </w:rPr>
            </w:pPr>
            <w:r w:rsidRPr="00DD76AA">
              <w:rPr>
                <w:rFonts w:ascii="宋体" w:hAnsi="宋体"/>
                <w:sz w:val="15"/>
                <w:szCs w:val="15"/>
              </w:rPr>
              <w:t>3,984,239,630.48</w:t>
            </w:r>
          </w:p>
        </w:tc>
        <w:tc>
          <w:tcPr>
            <w:tcW w:w="419" w:type="pct"/>
            <w:vAlign w:val="center"/>
          </w:tcPr>
          <w:p w14:paraId="224212E2" w14:textId="28E6DD71" w:rsidR="00DD76AA" w:rsidRPr="00B5049F" w:rsidRDefault="00DD76AA" w:rsidP="00DD76AA">
            <w:pPr>
              <w:jc w:val="right"/>
              <w:rPr>
                <w:rFonts w:ascii="宋体" w:hAnsi="宋体"/>
                <w:sz w:val="15"/>
                <w:szCs w:val="15"/>
              </w:rPr>
            </w:pPr>
            <w:r w:rsidRPr="00B5049F">
              <w:rPr>
                <w:rFonts w:ascii="宋体" w:hAnsi="宋体"/>
                <w:sz w:val="15"/>
                <w:szCs w:val="15"/>
              </w:rPr>
              <w:t>323,158,252.86</w:t>
            </w:r>
          </w:p>
        </w:tc>
        <w:tc>
          <w:tcPr>
            <w:tcW w:w="468" w:type="pct"/>
            <w:vAlign w:val="center"/>
          </w:tcPr>
          <w:p w14:paraId="5BDB3593" w14:textId="3BCA1317" w:rsidR="00DD76AA" w:rsidRPr="00B5049F" w:rsidRDefault="00DD76AA" w:rsidP="00DD76AA">
            <w:pPr>
              <w:jc w:val="right"/>
              <w:rPr>
                <w:rFonts w:ascii="宋体" w:hAnsi="宋体"/>
                <w:sz w:val="15"/>
                <w:szCs w:val="15"/>
              </w:rPr>
            </w:pPr>
            <w:r w:rsidRPr="00B5049F">
              <w:rPr>
                <w:rFonts w:ascii="宋体" w:hAnsi="宋体"/>
                <w:sz w:val="15"/>
                <w:szCs w:val="15"/>
              </w:rPr>
              <w:t>4,307,397,883.34</w:t>
            </w:r>
          </w:p>
        </w:tc>
      </w:tr>
      <w:tr w:rsidR="00D6104A" w14:paraId="14CF68F3" w14:textId="77777777" w:rsidTr="00D6104A">
        <w:sdt>
          <w:sdtPr>
            <w:tag w:val="_PLD_60156dcb8ac241a7929015e75c8eef16"/>
            <w:id w:val="836117130"/>
          </w:sdtPr>
          <w:sdtContent>
            <w:tc>
              <w:tcPr>
                <w:tcW w:w="273" w:type="pct"/>
                <w:vAlign w:val="center"/>
              </w:tcPr>
              <w:p w14:paraId="29170024" w14:textId="77777777" w:rsidR="00D6104A" w:rsidRDefault="00D6104A" w:rsidP="00D6104A">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419" w:type="pct"/>
          </w:tcPr>
          <w:p w14:paraId="726D1BD9" w14:textId="3F4A8900"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180" w:type="pct"/>
          </w:tcPr>
          <w:p w14:paraId="5ED24B91" w14:textId="45C6FAA4"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180" w:type="pct"/>
          </w:tcPr>
          <w:p w14:paraId="44A9DDB5" w14:textId="3BC0FCC4"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180" w:type="pct"/>
          </w:tcPr>
          <w:p w14:paraId="43AB2F09" w14:textId="2866F1E9"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419" w:type="pct"/>
          </w:tcPr>
          <w:p w14:paraId="193854A6" w14:textId="1510903F"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195" w:type="pct"/>
          </w:tcPr>
          <w:p w14:paraId="211418C2" w14:textId="71501420"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180" w:type="pct"/>
          </w:tcPr>
          <w:p w14:paraId="1B0683A6" w14:textId="151324AA"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370" w:type="pct"/>
          </w:tcPr>
          <w:p w14:paraId="63F5417B" w14:textId="2F316A75" w:rsidR="00D6104A" w:rsidRPr="009526F4" w:rsidRDefault="00D6104A" w:rsidP="00D6104A">
            <w:pPr>
              <w:jc w:val="right"/>
              <w:rPr>
                <w:rFonts w:ascii="宋体" w:hAnsi="宋体"/>
                <w:sz w:val="15"/>
                <w:szCs w:val="15"/>
              </w:rPr>
            </w:pPr>
            <w:r w:rsidRPr="009526F4">
              <w:rPr>
                <w:rFonts w:ascii="宋体" w:hAnsi="宋体" w:hint="eastAsia"/>
                <w:sz w:val="15"/>
                <w:szCs w:val="15"/>
              </w:rPr>
              <w:t>544,676.03</w:t>
            </w:r>
          </w:p>
        </w:tc>
        <w:tc>
          <w:tcPr>
            <w:tcW w:w="419" w:type="pct"/>
          </w:tcPr>
          <w:p w14:paraId="52DE0524" w14:textId="1539C71A"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180" w:type="pct"/>
          </w:tcPr>
          <w:p w14:paraId="2A7820C7" w14:textId="34E125F2"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468" w:type="pct"/>
          </w:tcPr>
          <w:p w14:paraId="5D8E3EF1" w14:textId="1E8BB21B" w:rsidR="00D6104A" w:rsidRPr="009526F4" w:rsidRDefault="00D6104A" w:rsidP="00D6104A">
            <w:pPr>
              <w:jc w:val="right"/>
              <w:rPr>
                <w:rFonts w:ascii="宋体" w:hAnsi="宋体"/>
                <w:sz w:val="15"/>
                <w:szCs w:val="15"/>
              </w:rPr>
            </w:pPr>
            <w:r w:rsidRPr="009526F4">
              <w:rPr>
                <w:rFonts w:ascii="宋体" w:hAnsi="宋体" w:hint="eastAsia"/>
                <w:sz w:val="15"/>
                <w:szCs w:val="15"/>
              </w:rPr>
              <w:t>23,386,374.59</w:t>
            </w:r>
          </w:p>
        </w:tc>
        <w:tc>
          <w:tcPr>
            <w:tcW w:w="180" w:type="pct"/>
          </w:tcPr>
          <w:p w14:paraId="35119CC9" w14:textId="5C06E001"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468" w:type="pct"/>
          </w:tcPr>
          <w:p w14:paraId="7FB8A0CF" w14:textId="53DAC716" w:rsidR="00D6104A" w:rsidRPr="009526F4" w:rsidRDefault="00C729E6" w:rsidP="00D6104A">
            <w:pPr>
              <w:jc w:val="right"/>
              <w:rPr>
                <w:rFonts w:ascii="宋体" w:hAnsi="宋体"/>
                <w:sz w:val="15"/>
                <w:szCs w:val="15"/>
              </w:rPr>
            </w:pPr>
            <w:r w:rsidRPr="009526F4">
              <w:rPr>
                <w:rFonts w:ascii="宋体" w:hAnsi="宋体"/>
                <w:sz w:val="15"/>
                <w:szCs w:val="15"/>
              </w:rPr>
              <w:t>23,931,050.62</w:t>
            </w:r>
          </w:p>
        </w:tc>
        <w:tc>
          <w:tcPr>
            <w:tcW w:w="419" w:type="pct"/>
          </w:tcPr>
          <w:p w14:paraId="68FE2493" w14:textId="6F8E8A70" w:rsidR="00D6104A" w:rsidRPr="009526F4" w:rsidRDefault="00D6104A" w:rsidP="00D6104A">
            <w:pPr>
              <w:jc w:val="right"/>
              <w:rPr>
                <w:rFonts w:ascii="宋体" w:hAnsi="宋体"/>
                <w:sz w:val="15"/>
                <w:szCs w:val="15"/>
              </w:rPr>
            </w:pPr>
            <w:r w:rsidRPr="009526F4">
              <w:rPr>
                <w:rFonts w:ascii="宋体" w:hAnsi="宋体" w:hint="eastAsia"/>
                <w:sz w:val="15"/>
                <w:szCs w:val="15"/>
              </w:rPr>
              <w:t>3,026,660.98</w:t>
            </w:r>
          </w:p>
        </w:tc>
        <w:tc>
          <w:tcPr>
            <w:tcW w:w="468" w:type="pct"/>
          </w:tcPr>
          <w:p w14:paraId="78CE1382" w14:textId="28DC05D2" w:rsidR="00D6104A" w:rsidRPr="009526F4" w:rsidRDefault="00D6104A" w:rsidP="00D6104A">
            <w:pPr>
              <w:jc w:val="right"/>
              <w:rPr>
                <w:rFonts w:ascii="宋体" w:hAnsi="宋体"/>
                <w:sz w:val="15"/>
                <w:szCs w:val="15"/>
              </w:rPr>
            </w:pPr>
            <w:r w:rsidRPr="009526F4">
              <w:rPr>
                <w:rFonts w:ascii="宋体" w:hAnsi="宋体" w:hint="eastAsia"/>
                <w:sz w:val="15"/>
                <w:szCs w:val="15"/>
              </w:rPr>
              <w:t>26,957,711.60</w:t>
            </w:r>
          </w:p>
        </w:tc>
      </w:tr>
      <w:tr w:rsidR="00B5049F" w14:paraId="3669F460" w14:textId="77777777" w:rsidTr="00D6104A">
        <w:sdt>
          <w:sdtPr>
            <w:tag w:val="_PLD_b05dacde51ff43abaf7ec73bf9668d99"/>
            <w:id w:val="1752537412"/>
          </w:sdtPr>
          <w:sdtContent>
            <w:tc>
              <w:tcPr>
                <w:tcW w:w="273" w:type="pct"/>
                <w:vAlign w:val="center"/>
              </w:tcPr>
              <w:p w14:paraId="73F9FC87" w14:textId="77777777" w:rsidR="00DD76AA" w:rsidRDefault="00DD76AA" w:rsidP="00DD76AA">
                <w:pPr>
                  <w:rPr>
                    <w:color w:val="000000" w:themeColor="text1"/>
                    <w:sz w:val="18"/>
                    <w:szCs w:val="18"/>
                  </w:rPr>
                </w:pPr>
                <w:r>
                  <w:rPr>
                    <w:rFonts w:hint="eastAsia"/>
                    <w:color w:val="000000" w:themeColor="text1"/>
                    <w:sz w:val="18"/>
                    <w:szCs w:val="18"/>
                  </w:rPr>
                  <w:t>（一）综合收益总额</w:t>
                </w:r>
              </w:p>
            </w:tc>
          </w:sdtContent>
        </w:sdt>
        <w:tc>
          <w:tcPr>
            <w:tcW w:w="419" w:type="pct"/>
            <w:vAlign w:val="center"/>
          </w:tcPr>
          <w:p w14:paraId="5859C778" w14:textId="77777777" w:rsidR="00DD76AA" w:rsidRPr="00DD76AA" w:rsidRDefault="00DD76AA" w:rsidP="00DD76AA">
            <w:pPr>
              <w:jc w:val="right"/>
              <w:rPr>
                <w:rFonts w:ascii="宋体" w:hAnsi="宋体"/>
                <w:sz w:val="15"/>
                <w:szCs w:val="15"/>
              </w:rPr>
            </w:pPr>
          </w:p>
        </w:tc>
        <w:tc>
          <w:tcPr>
            <w:tcW w:w="180" w:type="pct"/>
            <w:vAlign w:val="center"/>
          </w:tcPr>
          <w:p w14:paraId="07462D53" w14:textId="77777777" w:rsidR="00DD76AA" w:rsidRPr="00DD76AA" w:rsidRDefault="00DD76AA" w:rsidP="00DD76AA">
            <w:pPr>
              <w:jc w:val="right"/>
              <w:rPr>
                <w:rFonts w:ascii="宋体" w:hAnsi="宋体"/>
                <w:sz w:val="15"/>
                <w:szCs w:val="15"/>
              </w:rPr>
            </w:pPr>
          </w:p>
        </w:tc>
        <w:tc>
          <w:tcPr>
            <w:tcW w:w="180" w:type="pct"/>
            <w:vAlign w:val="center"/>
          </w:tcPr>
          <w:p w14:paraId="2A457DC1" w14:textId="77777777" w:rsidR="00DD76AA" w:rsidRPr="00DD76AA" w:rsidRDefault="00DD76AA" w:rsidP="00DD76AA">
            <w:pPr>
              <w:jc w:val="right"/>
              <w:rPr>
                <w:rFonts w:ascii="宋体" w:hAnsi="宋体"/>
                <w:sz w:val="15"/>
                <w:szCs w:val="15"/>
              </w:rPr>
            </w:pPr>
          </w:p>
        </w:tc>
        <w:tc>
          <w:tcPr>
            <w:tcW w:w="180" w:type="pct"/>
            <w:vAlign w:val="center"/>
          </w:tcPr>
          <w:p w14:paraId="46F61C38" w14:textId="77777777" w:rsidR="00DD76AA" w:rsidRPr="00DD76AA" w:rsidRDefault="00DD76AA" w:rsidP="00DD76AA">
            <w:pPr>
              <w:jc w:val="right"/>
              <w:rPr>
                <w:rFonts w:ascii="宋体" w:hAnsi="宋体"/>
                <w:sz w:val="15"/>
                <w:szCs w:val="15"/>
              </w:rPr>
            </w:pPr>
          </w:p>
        </w:tc>
        <w:tc>
          <w:tcPr>
            <w:tcW w:w="419" w:type="pct"/>
            <w:vAlign w:val="center"/>
          </w:tcPr>
          <w:p w14:paraId="6AA578A4" w14:textId="77777777" w:rsidR="00DD76AA" w:rsidRPr="00DD76AA" w:rsidRDefault="00DD76AA" w:rsidP="00DD76AA">
            <w:pPr>
              <w:jc w:val="right"/>
              <w:rPr>
                <w:rFonts w:ascii="宋体" w:hAnsi="宋体"/>
                <w:sz w:val="15"/>
                <w:szCs w:val="15"/>
              </w:rPr>
            </w:pPr>
          </w:p>
        </w:tc>
        <w:tc>
          <w:tcPr>
            <w:tcW w:w="195" w:type="pct"/>
            <w:vAlign w:val="center"/>
          </w:tcPr>
          <w:p w14:paraId="691225C9" w14:textId="77777777" w:rsidR="00DD76AA" w:rsidRPr="00DD76AA" w:rsidRDefault="00DD76AA" w:rsidP="00DD76AA">
            <w:pPr>
              <w:jc w:val="right"/>
              <w:rPr>
                <w:rFonts w:ascii="宋体" w:hAnsi="宋体"/>
                <w:sz w:val="15"/>
                <w:szCs w:val="15"/>
              </w:rPr>
            </w:pPr>
          </w:p>
        </w:tc>
        <w:tc>
          <w:tcPr>
            <w:tcW w:w="180" w:type="pct"/>
            <w:vAlign w:val="center"/>
          </w:tcPr>
          <w:p w14:paraId="784073AC" w14:textId="77777777" w:rsidR="00DD76AA" w:rsidRPr="00DD76AA" w:rsidRDefault="00DD76AA" w:rsidP="00DD76AA">
            <w:pPr>
              <w:jc w:val="right"/>
              <w:rPr>
                <w:rFonts w:ascii="宋体" w:hAnsi="宋体"/>
                <w:sz w:val="15"/>
                <w:szCs w:val="15"/>
              </w:rPr>
            </w:pPr>
          </w:p>
        </w:tc>
        <w:tc>
          <w:tcPr>
            <w:tcW w:w="370" w:type="pct"/>
            <w:vAlign w:val="center"/>
          </w:tcPr>
          <w:p w14:paraId="5BA27DA7" w14:textId="77777777" w:rsidR="00DD76AA" w:rsidRPr="00DD76AA" w:rsidRDefault="00DD76AA" w:rsidP="00DD76AA">
            <w:pPr>
              <w:jc w:val="right"/>
              <w:rPr>
                <w:rFonts w:ascii="宋体" w:hAnsi="宋体"/>
                <w:sz w:val="15"/>
                <w:szCs w:val="15"/>
              </w:rPr>
            </w:pPr>
          </w:p>
        </w:tc>
        <w:tc>
          <w:tcPr>
            <w:tcW w:w="419" w:type="pct"/>
            <w:vAlign w:val="center"/>
          </w:tcPr>
          <w:p w14:paraId="03BB465D" w14:textId="77777777" w:rsidR="00DD76AA" w:rsidRPr="00DD76AA" w:rsidRDefault="00DD76AA" w:rsidP="00DD76AA">
            <w:pPr>
              <w:jc w:val="right"/>
              <w:rPr>
                <w:rFonts w:ascii="宋体" w:hAnsi="宋体"/>
                <w:sz w:val="15"/>
                <w:szCs w:val="15"/>
              </w:rPr>
            </w:pPr>
          </w:p>
        </w:tc>
        <w:tc>
          <w:tcPr>
            <w:tcW w:w="180" w:type="pct"/>
            <w:vAlign w:val="center"/>
          </w:tcPr>
          <w:p w14:paraId="42871755" w14:textId="77777777" w:rsidR="00DD76AA" w:rsidRPr="00DD76AA" w:rsidRDefault="00DD76AA" w:rsidP="00DD76AA">
            <w:pPr>
              <w:jc w:val="right"/>
              <w:rPr>
                <w:rFonts w:ascii="宋体" w:hAnsi="宋体"/>
                <w:sz w:val="15"/>
                <w:szCs w:val="15"/>
              </w:rPr>
            </w:pPr>
          </w:p>
        </w:tc>
        <w:tc>
          <w:tcPr>
            <w:tcW w:w="468" w:type="pct"/>
            <w:vAlign w:val="center"/>
          </w:tcPr>
          <w:p w14:paraId="5396DE89" w14:textId="54CECF9B" w:rsidR="00DD76AA" w:rsidRPr="00DD76AA" w:rsidRDefault="00DD76AA" w:rsidP="00DD76AA">
            <w:pPr>
              <w:jc w:val="right"/>
              <w:rPr>
                <w:rFonts w:ascii="宋体" w:hAnsi="宋体"/>
                <w:sz w:val="15"/>
                <w:szCs w:val="15"/>
              </w:rPr>
            </w:pPr>
            <w:r w:rsidRPr="00DD76AA">
              <w:rPr>
                <w:rFonts w:ascii="宋体" w:hAnsi="宋体"/>
                <w:sz w:val="15"/>
                <w:szCs w:val="15"/>
              </w:rPr>
              <w:t>23,386,374.59</w:t>
            </w:r>
          </w:p>
        </w:tc>
        <w:tc>
          <w:tcPr>
            <w:tcW w:w="180" w:type="pct"/>
            <w:vAlign w:val="center"/>
          </w:tcPr>
          <w:p w14:paraId="5DE4129F" w14:textId="77777777" w:rsidR="00DD76AA" w:rsidRPr="00DD76AA" w:rsidRDefault="00DD76AA" w:rsidP="00DD76AA">
            <w:pPr>
              <w:jc w:val="right"/>
              <w:rPr>
                <w:rFonts w:ascii="宋体" w:hAnsi="宋体"/>
                <w:sz w:val="15"/>
                <w:szCs w:val="15"/>
              </w:rPr>
            </w:pPr>
          </w:p>
        </w:tc>
        <w:tc>
          <w:tcPr>
            <w:tcW w:w="468" w:type="pct"/>
            <w:vAlign w:val="center"/>
          </w:tcPr>
          <w:p w14:paraId="11AB4A56" w14:textId="1CFF5C5B" w:rsidR="00DD76AA" w:rsidRPr="00DD76AA" w:rsidRDefault="00DD76AA" w:rsidP="00DD76AA">
            <w:pPr>
              <w:jc w:val="right"/>
              <w:rPr>
                <w:rFonts w:ascii="宋体" w:hAnsi="宋体"/>
                <w:sz w:val="15"/>
                <w:szCs w:val="15"/>
              </w:rPr>
            </w:pPr>
            <w:r w:rsidRPr="00DD76AA">
              <w:rPr>
                <w:rFonts w:ascii="宋体" w:hAnsi="宋体"/>
                <w:sz w:val="15"/>
                <w:szCs w:val="15"/>
              </w:rPr>
              <w:t>23,386,374.59</w:t>
            </w:r>
          </w:p>
        </w:tc>
        <w:tc>
          <w:tcPr>
            <w:tcW w:w="419" w:type="pct"/>
            <w:vAlign w:val="center"/>
          </w:tcPr>
          <w:p w14:paraId="734F8048" w14:textId="0B86C9E1" w:rsidR="00DD76AA" w:rsidRPr="00B5049F" w:rsidRDefault="00DD76AA" w:rsidP="00DD76AA">
            <w:pPr>
              <w:jc w:val="right"/>
              <w:rPr>
                <w:rFonts w:ascii="宋体" w:hAnsi="宋体"/>
                <w:sz w:val="15"/>
                <w:szCs w:val="15"/>
              </w:rPr>
            </w:pPr>
            <w:r w:rsidRPr="00B5049F">
              <w:rPr>
                <w:rFonts w:ascii="宋体" w:hAnsi="宋体"/>
                <w:sz w:val="15"/>
                <w:szCs w:val="15"/>
              </w:rPr>
              <w:t>2,797,531.59</w:t>
            </w:r>
          </w:p>
        </w:tc>
        <w:tc>
          <w:tcPr>
            <w:tcW w:w="468" w:type="pct"/>
            <w:vAlign w:val="center"/>
          </w:tcPr>
          <w:p w14:paraId="4BF94F74" w14:textId="4CFB86C4" w:rsidR="00DD76AA" w:rsidRPr="00B5049F" w:rsidRDefault="00DD76AA" w:rsidP="00DD76AA">
            <w:pPr>
              <w:jc w:val="right"/>
              <w:rPr>
                <w:rFonts w:ascii="宋体" w:hAnsi="宋体"/>
                <w:sz w:val="15"/>
                <w:szCs w:val="15"/>
              </w:rPr>
            </w:pPr>
            <w:r w:rsidRPr="00B5049F">
              <w:rPr>
                <w:rFonts w:ascii="宋体" w:hAnsi="宋体"/>
                <w:sz w:val="15"/>
                <w:szCs w:val="15"/>
              </w:rPr>
              <w:t>26,183,906.18</w:t>
            </w:r>
          </w:p>
        </w:tc>
      </w:tr>
      <w:tr w:rsidR="00B5049F" w14:paraId="13964C1D" w14:textId="77777777" w:rsidTr="00D6104A">
        <w:sdt>
          <w:sdtPr>
            <w:tag w:val="_PLD_f17921fb207340239c73a056e615d773"/>
            <w:id w:val="478430188"/>
          </w:sdtPr>
          <w:sdtContent>
            <w:tc>
              <w:tcPr>
                <w:tcW w:w="273" w:type="pct"/>
                <w:vAlign w:val="center"/>
              </w:tcPr>
              <w:p w14:paraId="19D0DB8C" w14:textId="77777777" w:rsidR="00DD76AA" w:rsidRDefault="00DD76AA" w:rsidP="00DD76AA">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419" w:type="pct"/>
            <w:vAlign w:val="center"/>
          </w:tcPr>
          <w:p w14:paraId="7C834713" w14:textId="77777777" w:rsidR="00DD76AA" w:rsidRDefault="00DD76AA" w:rsidP="00DD76AA">
            <w:pPr>
              <w:jc w:val="right"/>
              <w:rPr>
                <w:sz w:val="18"/>
                <w:szCs w:val="18"/>
              </w:rPr>
            </w:pPr>
          </w:p>
        </w:tc>
        <w:tc>
          <w:tcPr>
            <w:tcW w:w="180" w:type="pct"/>
            <w:vAlign w:val="center"/>
          </w:tcPr>
          <w:p w14:paraId="534A8D1A" w14:textId="77777777" w:rsidR="00DD76AA" w:rsidRDefault="00DD76AA" w:rsidP="00DD76AA">
            <w:pPr>
              <w:jc w:val="right"/>
              <w:rPr>
                <w:sz w:val="18"/>
                <w:szCs w:val="18"/>
              </w:rPr>
            </w:pPr>
          </w:p>
        </w:tc>
        <w:tc>
          <w:tcPr>
            <w:tcW w:w="180" w:type="pct"/>
            <w:vAlign w:val="center"/>
          </w:tcPr>
          <w:p w14:paraId="6E13F92E" w14:textId="77777777" w:rsidR="00DD76AA" w:rsidRDefault="00DD76AA" w:rsidP="00DD76AA">
            <w:pPr>
              <w:jc w:val="right"/>
              <w:rPr>
                <w:sz w:val="18"/>
                <w:szCs w:val="18"/>
              </w:rPr>
            </w:pPr>
          </w:p>
        </w:tc>
        <w:tc>
          <w:tcPr>
            <w:tcW w:w="180" w:type="pct"/>
            <w:vAlign w:val="center"/>
          </w:tcPr>
          <w:p w14:paraId="0F4B58A5" w14:textId="77777777" w:rsidR="00DD76AA" w:rsidRDefault="00DD76AA" w:rsidP="00DD76AA">
            <w:pPr>
              <w:jc w:val="right"/>
              <w:rPr>
                <w:sz w:val="18"/>
                <w:szCs w:val="18"/>
              </w:rPr>
            </w:pPr>
          </w:p>
        </w:tc>
        <w:tc>
          <w:tcPr>
            <w:tcW w:w="419" w:type="pct"/>
            <w:vAlign w:val="center"/>
          </w:tcPr>
          <w:p w14:paraId="58945A07" w14:textId="77777777" w:rsidR="00DD76AA" w:rsidRDefault="00DD76AA" w:rsidP="00DD76AA">
            <w:pPr>
              <w:jc w:val="right"/>
              <w:rPr>
                <w:sz w:val="18"/>
                <w:szCs w:val="18"/>
              </w:rPr>
            </w:pPr>
          </w:p>
        </w:tc>
        <w:tc>
          <w:tcPr>
            <w:tcW w:w="195" w:type="pct"/>
            <w:vAlign w:val="center"/>
          </w:tcPr>
          <w:p w14:paraId="4E4E9F33" w14:textId="77777777" w:rsidR="00DD76AA" w:rsidRDefault="00DD76AA" w:rsidP="00DD76AA">
            <w:pPr>
              <w:jc w:val="right"/>
              <w:rPr>
                <w:sz w:val="18"/>
                <w:szCs w:val="18"/>
              </w:rPr>
            </w:pPr>
          </w:p>
        </w:tc>
        <w:tc>
          <w:tcPr>
            <w:tcW w:w="180" w:type="pct"/>
            <w:vAlign w:val="center"/>
          </w:tcPr>
          <w:p w14:paraId="393E4D81" w14:textId="77777777" w:rsidR="00DD76AA" w:rsidRDefault="00DD76AA" w:rsidP="00DD76AA">
            <w:pPr>
              <w:jc w:val="right"/>
              <w:rPr>
                <w:sz w:val="18"/>
                <w:szCs w:val="18"/>
              </w:rPr>
            </w:pPr>
          </w:p>
        </w:tc>
        <w:tc>
          <w:tcPr>
            <w:tcW w:w="370" w:type="pct"/>
            <w:vAlign w:val="center"/>
          </w:tcPr>
          <w:p w14:paraId="26302FDF" w14:textId="77777777" w:rsidR="00DD76AA" w:rsidRDefault="00DD76AA" w:rsidP="00DD76AA">
            <w:pPr>
              <w:jc w:val="right"/>
              <w:rPr>
                <w:sz w:val="18"/>
                <w:szCs w:val="18"/>
              </w:rPr>
            </w:pPr>
          </w:p>
        </w:tc>
        <w:tc>
          <w:tcPr>
            <w:tcW w:w="419" w:type="pct"/>
            <w:vAlign w:val="center"/>
          </w:tcPr>
          <w:p w14:paraId="21A947F8" w14:textId="77777777" w:rsidR="00DD76AA" w:rsidRDefault="00DD76AA" w:rsidP="00DD76AA">
            <w:pPr>
              <w:jc w:val="right"/>
              <w:rPr>
                <w:sz w:val="18"/>
                <w:szCs w:val="18"/>
              </w:rPr>
            </w:pPr>
          </w:p>
        </w:tc>
        <w:tc>
          <w:tcPr>
            <w:tcW w:w="180" w:type="pct"/>
            <w:vAlign w:val="center"/>
          </w:tcPr>
          <w:p w14:paraId="763AB348" w14:textId="77777777" w:rsidR="00DD76AA" w:rsidRDefault="00DD76AA" w:rsidP="00DD76AA">
            <w:pPr>
              <w:jc w:val="right"/>
              <w:rPr>
                <w:sz w:val="18"/>
                <w:szCs w:val="18"/>
              </w:rPr>
            </w:pPr>
          </w:p>
        </w:tc>
        <w:tc>
          <w:tcPr>
            <w:tcW w:w="468" w:type="pct"/>
            <w:vAlign w:val="center"/>
          </w:tcPr>
          <w:p w14:paraId="44FCC838" w14:textId="77777777" w:rsidR="00DD76AA" w:rsidRDefault="00DD76AA" w:rsidP="00DD76AA">
            <w:pPr>
              <w:jc w:val="right"/>
              <w:rPr>
                <w:sz w:val="18"/>
                <w:szCs w:val="18"/>
              </w:rPr>
            </w:pPr>
          </w:p>
        </w:tc>
        <w:tc>
          <w:tcPr>
            <w:tcW w:w="180" w:type="pct"/>
            <w:vAlign w:val="center"/>
          </w:tcPr>
          <w:p w14:paraId="3099D7F3" w14:textId="77777777" w:rsidR="00DD76AA" w:rsidRDefault="00DD76AA" w:rsidP="00DD76AA">
            <w:pPr>
              <w:jc w:val="right"/>
              <w:rPr>
                <w:sz w:val="18"/>
                <w:szCs w:val="18"/>
              </w:rPr>
            </w:pPr>
          </w:p>
        </w:tc>
        <w:tc>
          <w:tcPr>
            <w:tcW w:w="468" w:type="pct"/>
            <w:vAlign w:val="center"/>
          </w:tcPr>
          <w:p w14:paraId="18FE4352" w14:textId="77777777" w:rsidR="00DD76AA" w:rsidRDefault="00DD76AA" w:rsidP="00DD76AA">
            <w:pPr>
              <w:jc w:val="right"/>
              <w:rPr>
                <w:sz w:val="18"/>
                <w:szCs w:val="18"/>
              </w:rPr>
            </w:pPr>
          </w:p>
        </w:tc>
        <w:tc>
          <w:tcPr>
            <w:tcW w:w="419" w:type="pct"/>
            <w:vAlign w:val="center"/>
          </w:tcPr>
          <w:p w14:paraId="6D69638C" w14:textId="77777777" w:rsidR="00DD76AA" w:rsidRPr="00B5049F" w:rsidRDefault="00DD76AA" w:rsidP="00DD76AA">
            <w:pPr>
              <w:jc w:val="right"/>
              <w:rPr>
                <w:rFonts w:ascii="宋体" w:hAnsi="宋体"/>
                <w:sz w:val="15"/>
                <w:szCs w:val="15"/>
              </w:rPr>
            </w:pPr>
          </w:p>
        </w:tc>
        <w:tc>
          <w:tcPr>
            <w:tcW w:w="468" w:type="pct"/>
            <w:vAlign w:val="center"/>
          </w:tcPr>
          <w:p w14:paraId="7F1CEBFD" w14:textId="77777777" w:rsidR="00DD76AA" w:rsidRPr="00B5049F" w:rsidRDefault="00DD76AA" w:rsidP="00DD76AA">
            <w:pPr>
              <w:jc w:val="right"/>
              <w:rPr>
                <w:rFonts w:ascii="宋体" w:hAnsi="宋体"/>
                <w:sz w:val="15"/>
                <w:szCs w:val="15"/>
              </w:rPr>
            </w:pPr>
          </w:p>
        </w:tc>
      </w:tr>
      <w:tr w:rsidR="00B5049F" w14:paraId="7D970152" w14:textId="77777777" w:rsidTr="00D6104A">
        <w:sdt>
          <w:sdtPr>
            <w:tag w:val="_PLD_a4e5a1909d05445a88f8a664e237ae02"/>
            <w:id w:val="177244534"/>
          </w:sdtPr>
          <w:sdtContent>
            <w:tc>
              <w:tcPr>
                <w:tcW w:w="273" w:type="pct"/>
                <w:vAlign w:val="center"/>
              </w:tcPr>
              <w:p w14:paraId="07F2AA1D" w14:textId="77777777" w:rsidR="00DD76AA" w:rsidRDefault="00DD76AA" w:rsidP="00DD76AA">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419" w:type="pct"/>
            <w:vAlign w:val="center"/>
          </w:tcPr>
          <w:p w14:paraId="0374C925" w14:textId="77777777" w:rsidR="00DD76AA" w:rsidRDefault="00DD76AA" w:rsidP="00DD76AA">
            <w:pPr>
              <w:jc w:val="right"/>
              <w:rPr>
                <w:sz w:val="18"/>
                <w:szCs w:val="18"/>
              </w:rPr>
            </w:pPr>
          </w:p>
        </w:tc>
        <w:tc>
          <w:tcPr>
            <w:tcW w:w="180" w:type="pct"/>
            <w:vAlign w:val="center"/>
          </w:tcPr>
          <w:p w14:paraId="3255432B" w14:textId="77777777" w:rsidR="00DD76AA" w:rsidRDefault="00DD76AA" w:rsidP="00DD76AA">
            <w:pPr>
              <w:jc w:val="right"/>
              <w:rPr>
                <w:sz w:val="18"/>
                <w:szCs w:val="18"/>
              </w:rPr>
            </w:pPr>
          </w:p>
        </w:tc>
        <w:tc>
          <w:tcPr>
            <w:tcW w:w="180" w:type="pct"/>
            <w:vAlign w:val="center"/>
          </w:tcPr>
          <w:p w14:paraId="0BFEA157" w14:textId="77777777" w:rsidR="00DD76AA" w:rsidRDefault="00DD76AA" w:rsidP="00DD76AA">
            <w:pPr>
              <w:jc w:val="right"/>
              <w:rPr>
                <w:sz w:val="18"/>
                <w:szCs w:val="18"/>
              </w:rPr>
            </w:pPr>
          </w:p>
        </w:tc>
        <w:tc>
          <w:tcPr>
            <w:tcW w:w="180" w:type="pct"/>
            <w:vAlign w:val="center"/>
          </w:tcPr>
          <w:p w14:paraId="42803C7B" w14:textId="77777777" w:rsidR="00DD76AA" w:rsidRDefault="00DD76AA" w:rsidP="00DD76AA">
            <w:pPr>
              <w:jc w:val="right"/>
              <w:rPr>
                <w:sz w:val="18"/>
                <w:szCs w:val="18"/>
              </w:rPr>
            </w:pPr>
          </w:p>
        </w:tc>
        <w:tc>
          <w:tcPr>
            <w:tcW w:w="419" w:type="pct"/>
            <w:vAlign w:val="center"/>
          </w:tcPr>
          <w:p w14:paraId="4C9D0529" w14:textId="77777777" w:rsidR="00DD76AA" w:rsidRDefault="00DD76AA" w:rsidP="00DD76AA">
            <w:pPr>
              <w:jc w:val="right"/>
              <w:rPr>
                <w:sz w:val="18"/>
                <w:szCs w:val="18"/>
              </w:rPr>
            </w:pPr>
          </w:p>
        </w:tc>
        <w:tc>
          <w:tcPr>
            <w:tcW w:w="195" w:type="pct"/>
            <w:vAlign w:val="center"/>
          </w:tcPr>
          <w:p w14:paraId="3EDBE4DD" w14:textId="77777777" w:rsidR="00DD76AA" w:rsidRDefault="00DD76AA" w:rsidP="00DD76AA">
            <w:pPr>
              <w:jc w:val="right"/>
              <w:rPr>
                <w:sz w:val="18"/>
                <w:szCs w:val="18"/>
              </w:rPr>
            </w:pPr>
          </w:p>
        </w:tc>
        <w:tc>
          <w:tcPr>
            <w:tcW w:w="180" w:type="pct"/>
            <w:vAlign w:val="center"/>
          </w:tcPr>
          <w:p w14:paraId="14E7CC80" w14:textId="77777777" w:rsidR="00DD76AA" w:rsidRDefault="00DD76AA" w:rsidP="00DD76AA">
            <w:pPr>
              <w:jc w:val="right"/>
              <w:rPr>
                <w:sz w:val="18"/>
                <w:szCs w:val="18"/>
              </w:rPr>
            </w:pPr>
          </w:p>
        </w:tc>
        <w:tc>
          <w:tcPr>
            <w:tcW w:w="370" w:type="pct"/>
            <w:vAlign w:val="center"/>
          </w:tcPr>
          <w:p w14:paraId="1B9D18A7" w14:textId="77777777" w:rsidR="00DD76AA" w:rsidRDefault="00DD76AA" w:rsidP="00DD76AA">
            <w:pPr>
              <w:jc w:val="right"/>
              <w:rPr>
                <w:sz w:val="18"/>
                <w:szCs w:val="18"/>
              </w:rPr>
            </w:pPr>
          </w:p>
        </w:tc>
        <w:tc>
          <w:tcPr>
            <w:tcW w:w="419" w:type="pct"/>
            <w:vAlign w:val="center"/>
          </w:tcPr>
          <w:p w14:paraId="74C78373" w14:textId="77777777" w:rsidR="00DD76AA" w:rsidRDefault="00DD76AA" w:rsidP="00DD76AA">
            <w:pPr>
              <w:jc w:val="right"/>
              <w:rPr>
                <w:sz w:val="18"/>
                <w:szCs w:val="18"/>
              </w:rPr>
            </w:pPr>
          </w:p>
        </w:tc>
        <w:tc>
          <w:tcPr>
            <w:tcW w:w="180" w:type="pct"/>
            <w:vAlign w:val="center"/>
          </w:tcPr>
          <w:p w14:paraId="250AC93E" w14:textId="77777777" w:rsidR="00DD76AA" w:rsidRDefault="00DD76AA" w:rsidP="00DD76AA">
            <w:pPr>
              <w:jc w:val="right"/>
              <w:rPr>
                <w:sz w:val="18"/>
                <w:szCs w:val="18"/>
              </w:rPr>
            </w:pPr>
          </w:p>
        </w:tc>
        <w:tc>
          <w:tcPr>
            <w:tcW w:w="468" w:type="pct"/>
            <w:vAlign w:val="center"/>
          </w:tcPr>
          <w:p w14:paraId="29D709BF" w14:textId="77777777" w:rsidR="00DD76AA" w:rsidRDefault="00DD76AA" w:rsidP="00DD76AA">
            <w:pPr>
              <w:jc w:val="right"/>
              <w:rPr>
                <w:sz w:val="18"/>
                <w:szCs w:val="18"/>
              </w:rPr>
            </w:pPr>
          </w:p>
        </w:tc>
        <w:tc>
          <w:tcPr>
            <w:tcW w:w="180" w:type="pct"/>
            <w:vAlign w:val="center"/>
          </w:tcPr>
          <w:p w14:paraId="399D9D09" w14:textId="77777777" w:rsidR="00DD76AA" w:rsidRDefault="00DD76AA" w:rsidP="00DD76AA">
            <w:pPr>
              <w:jc w:val="right"/>
              <w:rPr>
                <w:sz w:val="18"/>
                <w:szCs w:val="18"/>
              </w:rPr>
            </w:pPr>
          </w:p>
        </w:tc>
        <w:tc>
          <w:tcPr>
            <w:tcW w:w="468" w:type="pct"/>
            <w:vAlign w:val="center"/>
          </w:tcPr>
          <w:p w14:paraId="6E9E2208" w14:textId="77777777" w:rsidR="00DD76AA" w:rsidRDefault="00DD76AA" w:rsidP="00DD76AA">
            <w:pPr>
              <w:jc w:val="right"/>
              <w:rPr>
                <w:sz w:val="18"/>
                <w:szCs w:val="18"/>
              </w:rPr>
            </w:pPr>
          </w:p>
        </w:tc>
        <w:tc>
          <w:tcPr>
            <w:tcW w:w="419" w:type="pct"/>
            <w:vAlign w:val="center"/>
          </w:tcPr>
          <w:p w14:paraId="438C7CD9" w14:textId="77777777" w:rsidR="00DD76AA" w:rsidRPr="00B5049F" w:rsidRDefault="00DD76AA" w:rsidP="00DD76AA">
            <w:pPr>
              <w:jc w:val="right"/>
              <w:rPr>
                <w:rFonts w:ascii="宋体" w:hAnsi="宋体"/>
                <w:sz w:val="15"/>
                <w:szCs w:val="15"/>
              </w:rPr>
            </w:pPr>
          </w:p>
        </w:tc>
        <w:tc>
          <w:tcPr>
            <w:tcW w:w="468" w:type="pct"/>
            <w:vAlign w:val="center"/>
          </w:tcPr>
          <w:p w14:paraId="7F9E790E" w14:textId="77777777" w:rsidR="00DD76AA" w:rsidRPr="00B5049F" w:rsidRDefault="00DD76AA" w:rsidP="00DD76AA">
            <w:pPr>
              <w:jc w:val="right"/>
              <w:rPr>
                <w:rFonts w:ascii="宋体" w:hAnsi="宋体"/>
                <w:sz w:val="15"/>
                <w:szCs w:val="15"/>
              </w:rPr>
            </w:pPr>
          </w:p>
        </w:tc>
      </w:tr>
      <w:tr w:rsidR="00B5049F" w14:paraId="63E27B0A" w14:textId="77777777" w:rsidTr="00D6104A">
        <w:sdt>
          <w:sdtPr>
            <w:tag w:val="_PLD_00983bc5e4cc404f92b2fab2c532ec5f"/>
            <w:id w:val="-713039109"/>
          </w:sdtPr>
          <w:sdtContent>
            <w:tc>
              <w:tcPr>
                <w:tcW w:w="273" w:type="pct"/>
                <w:vAlign w:val="center"/>
              </w:tcPr>
              <w:p w14:paraId="251AB514" w14:textId="77777777" w:rsidR="00DD76AA" w:rsidRDefault="00DD76AA" w:rsidP="00DD76AA">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419" w:type="pct"/>
            <w:vAlign w:val="center"/>
          </w:tcPr>
          <w:p w14:paraId="0CA197B6" w14:textId="77777777" w:rsidR="00DD76AA" w:rsidRDefault="00DD76AA" w:rsidP="00DD76AA">
            <w:pPr>
              <w:jc w:val="right"/>
              <w:rPr>
                <w:sz w:val="18"/>
                <w:szCs w:val="18"/>
              </w:rPr>
            </w:pPr>
          </w:p>
        </w:tc>
        <w:tc>
          <w:tcPr>
            <w:tcW w:w="180" w:type="pct"/>
            <w:vAlign w:val="center"/>
          </w:tcPr>
          <w:p w14:paraId="2E45D39F" w14:textId="77777777" w:rsidR="00DD76AA" w:rsidRDefault="00DD76AA" w:rsidP="00DD76AA">
            <w:pPr>
              <w:jc w:val="right"/>
              <w:rPr>
                <w:sz w:val="18"/>
                <w:szCs w:val="18"/>
              </w:rPr>
            </w:pPr>
          </w:p>
        </w:tc>
        <w:tc>
          <w:tcPr>
            <w:tcW w:w="180" w:type="pct"/>
            <w:vAlign w:val="center"/>
          </w:tcPr>
          <w:p w14:paraId="47D43E92" w14:textId="77777777" w:rsidR="00DD76AA" w:rsidRDefault="00DD76AA" w:rsidP="00DD76AA">
            <w:pPr>
              <w:jc w:val="right"/>
              <w:rPr>
                <w:sz w:val="18"/>
                <w:szCs w:val="18"/>
              </w:rPr>
            </w:pPr>
          </w:p>
        </w:tc>
        <w:tc>
          <w:tcPr>
            <w:tcW w:w="180" w:type="pct"/>
            <w:vAlign w:val="center"/>
          </w:tcPr>
          <w:p w14:paraId="34714FA4" w14:textId="77777777" w:rsidR="00DD76AA" w:rsidRDefault="00DD76AA" w:rsidP="00DD76AA">
            <w:pPr>
              <w:jc w:val="right"/>
              <w:rPr>
                <w:sz w:val="18"/>
                <w:szCs w:val="18"/>
              </w:rPr>
            </w:pPr>
          </w:p>
        </w:tc>
        <w:tc>
          <w:tcPr>
            <w:tcW w:w="419" w:type="pct"/>
            <w:vAlign w:val="center"/>
          </w:tcPr>
          <w:p w14:paraId="7A090FEE" w14:textId="77777777" w:rsidR="00DD76AA" w:rsidRDefault="00DD76AA" w:rsidP="00DD76AA">
            <w:pPr>
              <w:jc w:val="right"/>
              <w:rPr>
                <w:sz w:val="18"/>
                <w:szCs w:val="18"/>
              </w:rPr>
            </w:pPr>
          </w:p>
        </w:tc>
        <w:tc>
          <w:tcPr>
            <w:tcW w:w="195" w:type="pct"/>
            <w:vAlign w:val="center"/>
          </w:tcPr>
          <w:p w14:paraId="48B516FF" w14:textId="77777777" w:rsidR="00DD76AA" w:rsidRDefault="00DD76AA" w:rsidP="00DD76AA">
            <w:pPr>
              <w:jc w:val="right"/>
              <w:rPr>
                <w:sz w:val="18"/>
                <w:szCs w:val="18"/>
              </w:rPr>
            </w:pPr>
          </w:p>
        </w:tc>
        <w:tc>
          <w:tcPr>
            <w:tcW w:w="180" w:type="pct"/>
            <w:vAlign w:val="center"/>
          </w:tcPr>
          <w:p w14:paraId="66400016" w14:textId="77777777" w:rsidR="00DD76AA" w:rsidRDefault="00DD76AA" w:rsidP="00DD76AA">
            <w:pPr>
              <w:jc w:val="right"/>
              <w:rPr>
                <w:sz w:val="18"/>
                <w:szCs w:val="18"/>
              </w:rPr>
            </w:pPr>
          </w:p>
        </w:tc>
        <w:tc>
          <w:tcPr>
            <w:tcW w:w="370" w:type="pct"/>
            <w:vAlign w:val="center"/>
          </w:tcPr>
          <w:p w14:paraId="405048D3" w14:textId="77777777" w:rsidR="00DD76AA" w:rsidRDefault="00DD76AA" w:rsidP="00DD76AA">
            <w:pPr>
              <w:jc w:val="right"/>
              <w:rPr>
                <w:sz w:val="18"/>
                <w:szCs w:val="18"/>
              </w:rPr>
            </w:pPr>
          </w:p>
        </w:tc>
        <w:tc>
          <w:tcPr>
            <w:tcW w:w="419" w:type="pct"/>
            <w:vAlign w:val="center"/>
          </w:tcPr>
          <w:p w14:paraId="630691A7" w14:textId="77777777" w:rsidR="00DD76AA" w:rsidRDefault="00DD76AA" w:rsidP="00DD76AA">
            <w:pPr>
              <w:jc w:val="right"/>
              <w:rPr>
                <w:sz w:val="18"/>
                <w:szCs w:val="18"/>
              </w:rPr>
            </w:pPr>
          </w:p>
        </w:tc>
        <w:tc>
          <w:tcPr>
            <w:tcW w:w="180" w:type="pct"/>
            <w:vAlign w:val="center"/>
          </w:tcPr>
          <w:p w14:paraId="0E0EAD0E" w14:textId="77777777" w:rsidR="00DD76AA" w:rsidRDefault="00DD76AA" w:rsidP="00DD76AA">
            <w:pPr>
              <w:jc w:val="right"/>
              <w:rPr>
                <w:sz w:val="18"/>
                <w:szCs w:val="18"/>
              </w:rPr>
            </w:pPr>
          </w:p>
        </w:tc>
        <w:tc>
          <w:tcPr>
            <w:tcW w:w="468" w:type="pct"/>
            <w:vAlign w:val="center"/>
          </w:tcPr>
          <w:p w14:paraId="6411AF73" w14:textId="77777777" w:rsidR="00DD76AA" w:rsidRDefault="00DD76AA" w:rsidP="00DD76AA">
            <w:pPr>
              <w:jc w:val="right"/>
              <w:rPr>
                <w:sz w:val="18"/>
                <w:szCs w:val="18"/>
              </w:rPr>
            </w:pPr>
          </w:p>
        </w:tc>
        <w:tc>
          <w:tcPr>
            <w:tcW w:w="180" w:type="pct"/>
            <w:vAlign w:val="center"/>
          </w:tcPr>
          <w:p w14:paraId="1584C5EB" w14:textId="77777777" w:rsidR="00DD76AA" w:rsidRDefault="00DD76AA" w:rsidP="00DD76AA">
            <w:pPr>
              <w:jc w:val="right"/>
              <w:rPr>
                <w:sz w:val="18"/>
                <w:szCs w:val="18"/>
              </w:rPr>
            </w:pPr>
          </w:p>
        </w:tc>
        <w:tc>
          <w:tcPr>
            <w:tcW w:w="468" w:type="pct"/>
            <w:vAlign w:val="center"/>
          </w:tcPr>
          <w:p w14:paraId="21A97482" w14:textId="77777777" w:rsidR="00DD76AA" w:rsidRDefault="00DD76AA" w:rsidP="00DD76AA">
            <w:pPr>
              <w:jc w:val="right"/>
              <w:rPr>
                <w:sz w:val="18"/>
                <w:szCs w:val="18"/>
              </w:rPr>
            </w:pPr>
          </w:p>
        </w:tc>
        <w:tc>
          <w:tcPr>
            <w:tcW w:w="419" w:type="pct"/>
            <w:vAlign w:val="center"/>
          </w:tcPr>
          <w:p w14:paraId="7CE7522D" w14:textId="77777777" w:rsidR="00DD76AA" w:rsidRPr="00B5049F" w:rsidRDefault="00DD76AA" w:rsidP="00DD76AA">
            <w:pPr>
              <w:jc w:val="right"/>
              <w:rPr>
                <w:rFonts w:ascii="宋体" w:hAnsi="宋体"/>
                <w:sz w:val="15"/>
                <w:szCs w:val="15"/>
              </w:rPr>
            </w:pPr>
          </w:p>
        </w:tc>
        <w:tc>
          <w:tcPr>
            <w:tcW w:w="468" w:type="pct"/>
            <w:vAlign w:val="center"/>
          </w:tcPr>
          <w:p w14:paraId="514875F8" w14:textId="77777777" w:rsidR="00DD76AA" w:rsidRPr="00B5049F" w:rsidRDefault="00DD76AA" w:rsidP="00DD76AA">
            <w:pPr>
              <w:jc w:val="right"/>
              <w:rPr>
                <w:rFonts w:ascii="宋体" w:hAnsi="宋体"/>
                <w:sz w:val="15"/>
                <w:szCs w:val="15"/>
              </w:rPr>
            </w:pPr>
          </w:p>
        </w:tc>
      </w:tr>
      <w:tr w:rsidR="00B5049F" w14:paraId="7579AF34" w14:textId="77777777" w:rsidTr="00D6104A">
        <w:sdt>
          <w:sdtPr>
            <w:tag w:val="_PLD_b945685508384f75ad9507566dd406a5"/>
            <w:id w:val="755640201"/>
          </w:sdtPr>
          <w:sdtContent>
            <w:tc>
              <w:tcPr>
                <w:tcW w:w="273" w:type="pct"/>
                <w:vAlign w:val="center"/>
              </w:tcPr>
              <w:p w14:paraId="02972792" w14:textId="77777777" w:rsidR="00DD76AA" w:rsidRDefault="00DD76AA" w:rsidP="00DD76AA">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419" w:type="pct"/>
            <w:vAlign w:val="center"/>
          </w:tcPr>
          <w:p w14:paraId="7BD5C5F5" w14:textId="77777777" w:rsidR="00DD76AA" w:rsidRDefault="00DD76AA" w:rsidP="00DD76AA">
            <w:pPr>
              <w:jc w:val="right"/>
              <w:rPr>
                <w:sz w:val="18"/>
                <w:szCs w:val="18"/>
              </w:rPr>
            </w:pPr>
          </w:p>
        </w:tc>
        <w:tc>
          <w:tcPr>
            <w:tcW w:w="180" w:type="pct"/>
            <w:vAlign w:val="center"/>
          </w:tcPr>
          <w:p w14:paraId="53183181" w14:textId="77777777" w:rsidR="00DD76AA" w:rsidRDefault="00DD76AA" w:rsidP="00DD76AA">
            <w:pPr>
              <w:jc w:val="right"/>
              <w:rPr>
                <w:sz w:val="18"/>
                <w:szCs w:val="18"/>
              </w:rPr>
            </w:pPr>
          </w:p>
        </w:tc>
        <w:tc>
          <w:tcPr>
            <w:tcW w:w="180" w:type="pct"/>
            <w:vAlign w:val="center"/>
          </w:tcPr>
          <w:p w14:paraId="62300930" w14:textId="77777777" w:rsidR="00DD76AA" w:rsidRDefault="00DD76AA" w:rsidP="00DD76AA">
            <w:pPr>
              <w:jc w:val="right"/>
              <w:rPr>
                <w:sz w:val="18"/>
                <w:szCs w:val="18"/>
              </w:rPr>
            </w:pPr>
          </w:p>
        </w:tc>
        <w:tc>
          <w:tcPr>
            <w:tcW w:w="180" w:type="pct"/>
            <w:vAlign w:val="center"/>
          </w:tcPr>
          <w:p w14:paraId="67DD62C8" w14:textId="77777777" w:rsidR="00DD76AA" w:rsidRDefault="00DD76AA" w:rsidP="00DD76AA">
            <w:pPr>
              <w:jc w:val="right"/>
              <w:rPr>
                <w:sz w:val="18"/>
                <w:szCs w:val="18"/>
              </w:rPr>
            </w:pPr>
          </w:p>
        </w:tc>
        <w:tc>
          <w:tcPr>
            <w:tcW w:w="419" w:type="pct"/>
            <w:vAlign w:val="center"/>
          </w:tcPr>
          <w:p w14:paraId="33238586" w14:textId="77777777" w:rsidR="00DD76AA" w:rsidRDefault="00DD76AA" w:rsidP="00DD76AA">
            <w:pPr>
              <w:jc w:val="right"/>
              <w:rPr>
                <w:sz w:val="18"/>
                <w:szCs w:val="18"/>
              </w:rPr>
            </w:pPr>
          </w:p>
        </w:tc>
        <w:tc>
          <w:tcPr>
            <w:tcW w:w="195" w:type="pct"/>
            <w:vAlign w:val="center"/>
          </w:tcPr>
          <w:p w14:paraId="74C62A9C" w14:textId="77777777" w:rsidR="00DD76AA" w:rsidRDefault="00DD76AA" w:rsidP="00DD76AA">
            <w:pPr>
              <w:jc w:val="right"/>
              <w:rPr>
                <w:sz w:val="18"/>
                <w:szCs w:val="18"/>
              </w:rPr>
            </w:pPr>
          </w:p>
        </w:tc>
        <w:tc>
          <w:tcPr>
            <w:tcW w:w="180" w:type="pct"/>
            <w:vAlign w:val="center"/>
          </w:tcPr>
          <w:p w14:paraId="715DA711" w14:textId="77777777" w:rsidR="00DD76AA" w:rsidRDefault="00DD76AA" w:rsidP="00DD76AA">
            <w:pPr>
              <w:jc w:val="right"/>
              <w:rPr>
                <w:sz w:val="18"/>
                <w:szCs w:val="18"/>
              </w:rPr>
            </w:pPr>
          </w:p>
        </w:tc>
        <w:tc>
          <w:tcPr>
            <w:tcW w:w="370" w:type="pct"/>
            <w:vAlign w:val="center"/>
          </w:tcPr>
          <w:p w14:paraId="30DF35E1" w14:textId="77777777" w:rsidR="00DD76AA" w:rsidRDefault="00DD76AA" w:rsidP="00DD76AA">
            <w:pPr>
              <w:jc w:val="right"/>
              <w:rPr>
                <w:sz w:val="18"/>
                <w:szCs w:val="18"/>
              </w:rPr>
            </w:pPr>
          </w:p>
        </w:tc>
        <w:tc>
          <w:tcPr>
            <w:tcW w:w="419" w:type="pct"/>
            <w:vAlign w:val="center"/>
          </w:tcPr>
          <w:p w14:paraId="7E22D891" w14:textId="77777777" w:rsidR="00DD76AA" w:rsidRDefault="00DD76AA" w:rsidP="00DD76AA">
            <w:pPr>
              <w:jc w:val="right"/>
              <w:rPr>
                <w:sz w:val="18"/>
                <w:szCs w:val="18"/>
              </w:rPr>
            </w:pPr>
          </w:p>
        </w:tc>
        <w:tc>
          <w:tcPr>
            <w:tcW w:w="180" w:type="pct"/>
            <w:vAlign w:val="center"/>
          </w:tcPr>
          <w:p w14:paraId="19DB3F18" w14:textId="77777777" w:rsidR="00DD76AA" w:rsidRDefault="00DD76AA" w:rsidP="00DD76AA">
            <w:pPr>
              <w:jc w:val="right"/>
              <w:rPr>
                <w:sz w:val="18"/>
                <w:szCs w:val="18"/>
              </w:rPr>
            </w:pPr>
          </w:p>
        </w:tc>
        <w:tc>
          <w:tcPr>
            <w:tcW w:w="468" w:type="pct"/>
            <w:vAlign w:val="center"/>
          </w:tcPr>
          <w:p w14:paraId="0B103E7C" w14:textId="77777777" w:rsidR="00DD76AA" w:rsidRDefault="00DD76AA" w:rsidP="00DD76AA">
            <w:pPr>
              <w:jc w:val="right"/>
              <w:rPr>
                <w:sz w:val="18"/>
                <w:szCs w:val="18"/>
              </w:rPr>
            </w:pPr>
          </w:p>
        </w:tc>
        <w:tc>
          <w:tcPr>
            <w:tcW w:w="180" w:type="pct"/>
            <w:vAlign w:val="center"/>
          </w:tcPr>
          <w:p w14:paraId="0939C875" w14:textId="77777777" w:rsidR="00DD76AA" w:rsidRDefault="00DD76AA" w:rsidP="00DD76AA">
            <w:pPr>
              <w:jc w:val="right"/>
              <w:rPr>
                <w:sz w:val="18"/>
                <w:szCs w:val="18"/>
              </w:rPr>
            </w:pPr>
          </w:p>
        </w:tc>
        <w:tc>
          <w:tcPr>
            <w:tcW w:w="468" w:type="pct"/>
            <w:vAlign w:val="center"/>
          </w:tcPr>
          <w:p w14:paraId="08CBE6D5" w14:textId="77777777" w:rsidR="00DD76AA" w:rsidRDefault="00DD76AA" w:rsidP="00DD76AA">
            <w:pPr>
              <w:jc w:val="right"/>
              <w:rPr>
                <w:sz w:val="18"/>
                <w:szCs w:val="18"/>
              </w:rPr>
            </w:pPr>
          </w:p>
        </w:tc>
        <w:tc>
          <w:tcPr>
            <w:tcW w:w="419" w:type="pct"/>
            <w:vAlign w:val="center"/>
          </w:tcPr>
          <w:p w14:paraId="116320F2" w14:textId="77777777" w:rsidR="00DD76AA" w:rsidRPr="00B5049F" w:rsidRDefault="00DD76AA" w:rsidP="00DD76AA">
            <w:pPr>
              <w:jc w:val="right"/>
              <w:rPr>
                <w:rFonts w:ascii="宋体" w:hAnsi="宋体"/>
                <w:sz w:val="15"/>
                <w:szCs w:val="15"/>
              </w:rPr>
            </w:pPr>
          </w:p>
        </w:tc>
        <w:tc>
          <w:tcPr>
            <w:tcW w:w="468" w:type="pct"/>
            <w:vAlign w:val="center"/>
          </w:tcPr>
          <w:p w14:paraId="22F393CC" w14:textId="77777777" w:rsidR="00DD76AA" w:rsidRPr="00B5049F" w:rsidRDefault="00DD76AA" w:rsidP="00DD76AA">
            <w:pPr>
              <w:jc w:val="right"/>
              <w:rPr>
                <w:rFonts w:ascii="宋体" w:hAnsi="宋体"/>
                <w:sz w:val="15"/>
                <w:szCs w:val="15"/>
              </w:rPr>
            </w:pPr>
          </w:p>
        </w:tc>
      </w:tr>
      <w:tr w:rsidR="00B5049F" w14:paraId="21EF6AAA" w14:textId="77777777" w:rsidTr="00D6104A">
        <w:sdt>
          <w:sdtPr>
            <w:tag w:val="_PLD_86538f5d06744ca9be65b0b439b17643"/>
            <w:id w:val="184952963"/>
          </w:sdtPr>
          <w:sdtContent>
            <w:tc>
              <w:tcPr>
                <w:tcW w:w="273" w:type="pct"/>
                <w:vAlign w:val="center"/>
              </w:tcPr>
              <w:p w14:paraId="584363A3" w14:textId="77777777" w:rsidR="00DD76AA" w:rsidRDefault="00DD76AA" w:rsidP="00DD76AA">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419" w:type="pct"/>
            <w:vAlign w:val="center"/>
          </w:tcPr>
          <w:p w14:paraId="2C5246E6" w14:textId="77777777" w:rsidR="00DD76AA" w:rsidRDefault="00DD76AA" w:rsidP="00DD76AA">
            <w:pPr>
              <w:jc w:val="right"/>
              <w:rPr>
                <w:sz w:val="18"/>
                <w:szCs w:val="18"/>
              </w:rPr>
            </w:pPr>
          </w:p>
        </w:tc>
        <w:tc>
          <w:tcPr>
            <w:tcW w:w="180" w:type="pct"/>
            <w:vAlign w:val="center"/>
          </w:tcPr>
          <w:p w14:paraId="6B76A17F" w14:textId="77777777" w:rsidR="00DD76AA" w:rsidRDefault="00DD76AA" w:rsidP="00DD76AA">
            <w:pPr>
              <w:jc w:val="right"/>
              <w:rPr>
                <w:sz w:val="18"/>
                <w:szCs w:val="18"/>
              </w:rPr>
            </w:pPr>
          </w:p>
        </w:tc>
        <w:tc>
          <w:tcPr>
            <w:tcW w:w="180" w:type="pct"/>
            <w:vAlign w:val="center"/>
          </w:tcPr>
          <w:p w14:paraId="411E6AF7" w14:textId="77777777" w:rsidR="00DD76AA" w:rsidRDefault="00DD76AA" w:rsidP="00DD76AA">
            <w:pPr>
              <w:jc w:val="right"/>
              <w:rPr>
                <w:sz w:val="18"/>
                <w:szCs w:val="18"/>
              </w:rPr>
            </w:pPr>
          </w:p>
        </w:tc>
        <w:tc>
          <w:tcPr>
            <w:tcW w:w="180" w:type="pct"/>
            <w:vAlign w:val="center"/>
          </w:tcPr>
          <w:p w14:paraId="46FA59E0" w14:textId="77777777" w:rsidR="00DD76AA" w:rsidRDefault="00DD76AA" w:rsidP="00DD76AA">
            <w:pPr>
              <w:jc w:val="right"/>
              <w:rPr>
                <w:sz w:val="18"/>
                <w:szCs w:val="18"/>
              </w:rPr>
            </w:pPr>
          </w:p>
        </w:tc>
        <w:tc>
          <w:tcPr>
            <w:tcW w:w="419" w:type="pct"/>
            <w:vAlign w:val="center"/>
          </w:tcPr>
          <w:p w14:paraId="0D56BF8B" w14:textId="77777777" w:rsidR="00DD76AA" w:rsidRDefault="00DD76AA" w:rsidP="00DD76AA">
            <w:pPr>
              <w:jc w:val="right"/>
              <w:rPr>
                <w:sz w:val="18"/>
                <w:szCs w:val="18"/>
              </w:rPr>
            </w:pPr>
          </w:p>
        </w:tc>
        <w:tc>
          <w:tcPr>
            <w:tcW w:w="195" w:type="pct"/>
            <w:vAlign w:val="center"/>
          </w:tcPr>
          <w:p w14:paraId="53FEF0D1" w14:textId="77777777" w:rsidR="00DD76AA" w:rsidRDefault="00DD76AA" w:rsidP="00DD76AA">
            <w:pPr>
              <w:jc w:val="right"/>
              <w:rPr>
                <w:sz w:val="18"/>
                <w:szCs w:val="18"/>
              </w:rPr>
            </w:pPr>
          </w:p>
        </w:tc>
        <w:tc>
          <w:tcPr>
            <w:tcW w:w="180" w:type="pct"/>
            <w:vAlign w:val="center"/>
          </w:tcPr>
          <w:p w14:paraId="76695A0A" w14:textId="77777777" w:rsidR="00DD76AA" w:rsidRDefault="00DD76AA" w:rsidP="00DD76AA">
            <w:pPr>
              <w:jc w:val="right"/>
              <w:rPr>
                <w:sz w:val="18"/>
                <w:szCs w:val="18"/>
              </w:rPr>
            </w:pPr>
          </w:p>
        </w:tc>
        <w:tc>
          <w:tcPr>
            <w:tcW w:w="370" w:type="pct"/>
            <w:vAlign w:val="center"/>
          </w:tcPr>
          <w:p w14:paraId="42B022DA" w14:textId="77777777" w:rsidR="00DD76AA" w:rsidRDefault="00DD76AA" w:rsidP="00DD76AA">
            <w:pPr>
              <w:jc w:val="right"/>
              <w:rPr>
                <w:sz w:val="18"/>
                <w:szCs w:val="18"/>
              </w:rPr>
            </w:pPr>
          </w:p>
        </w:tc>
        <w:tc>
          <w:tcPr>
            <w:tcW w:w="419" w:type="pct"/>
            <w:vAlign w:val="center"/>
          </w:tcPr>
          <w:p w14:paraId="7A35CA5A" w14:textId="77777777" w:rsidR="00DD76AA" w:rsidRDefault="00DD76AA" w:rsidP="00DD76AA">
            <w:pPr>
              <w:jc w:val="right"/>
              <w:rPr>
                <w:sz w:val="18"/>
                <w:szCs w:val="18"/>
              </w:rPr>
            </w:pPr>
          </w:p>
        </w:tc>
        <w:tc>
          <w:tcPr>
            <w:tcW w:w="180" w:type="pct"/>
            <w:vAlign w:val="center"/>
          </w:tcPr>
          <w:p w14:paraId="7CA0D1A2" w14:textId="77777777" w:rsidR="00DD76AA" w:rsidRDefault="00DD76AA" w:rsidP="00DD76AA">
            <w:pPr>
              <w:jc w:val="right"/>
              <w:rPr>
                <w:sz w:val="18"/>
                <w:szCs w:val="18"/>
              </w:rPr>
            </w:pPr>
          </w:p>
        </w:tc>
        <w:tc>
          <w:tcPr>
            <w:tcW w:w="468" w:type="pct"/>
            <w:vAlign w:val="center"/>
          </w:tcPr>
          <w:p w14:paraId="40972644" w14:textId="77777777" w:rsidR="00DD76AA" w:rsidRDefault="00DD76AA" w:rsidP="00DD76AA">
            <w:pPr>
              <w:jc w:val="right"/>
              <w:rPr>
                <w:sz w:val="18"/>
                <w:szCs w:val="18"/>
              </w:rPr>
            </w:pPr>
          </w:p>
        </w:tc>
        <w:tc>
          <w:tcPr>
            <w:tcW w:w="180" w:type="pct"/>
            <w:vAlign w:val="center"/>
          </w:tcPr>
          <w:p w14:paraId="01A3E6A2" w14:textId="77777777" w:rsidR="00DD76AA" w:rsidRDefault="00DD76AA" w:rsidP="00DD76AA">
            <w:pPr>
              <w:jc w:val="right"/>
              <w:rPr>
                <w:sz w:val="18"/>
                <w:szCs w:val="18"/>
              </w:rPr>
            </w:pPr>
          </w:p>
        </w:tc>
        <w:tc>
          <w:tcPr>
            <w:tcW w:w="468" w:type="pct"/>
            <w:vAlign w:val="center"/>
          </w:tcPr>
          <w:p w14:paraId="07D385DC" w14:textId="77777777" w:rsidR="00DD76AA" w:rsidRDefault="00DD76AA" w:rsidP="00DD76AA">
            <w:pPr>
              <w:jc w:val="right"/>
              <w:rPr>
                <w:sz w:val="18"/>
                <w:szCs w:val="18"/>
              </w:rPr>
            </w:pPr>
          </w:p>
        </w:tc>
        <w:tc>
          <w:tcPr>
            <w:tcW w:w="419" w:type="pct"/>
            <w:vAlign w:val="center"/>
          </w:tcPr>
          <w:p w14:paraId="58C2F475" w14:textId="77777777" w:rsidR="00DD76AA" w:rsidRPr="00B5049F" w:rsidRDefault="00DD76AA" w:rsidP="00DD76AA">
            <w:pPr>
              <w:jc w:val="right"/>
              <w:rPr>
                <w:rFonts w:ascii="宋体" w:hAnsi="宋体"/>
                <w:sz w:val="15"/>
                <w:szCs w:val="15"/>
              </w:rPr>
            </w:pPr>
          </w:p>
        </w:tc>
        <w:tc>
          <w:tcPr>
            <w:tcW w:w="468" w:type="pct"/>
            <w:vAlign w:val="center"/>
          </w:tcPr>
          <w:p w14:paraId="4A28FFF0" w14:textId="77777777" w:rsidR="00DD76AA" w:rsidRPr="00B5049F" w:rsidRDefault="00DD76AA" w:rsidP="00DD76AA">
            <w:pPr>
              <w:jc w:val="right"/>
              <w:rPr>
                <w:rFonts w:ascii="宋体" w:hAnsi="宋体"/>
                <w:sz w:val="15"/>
                <w:szCs w:val="15"/>
              </w:rPr>
            </w:pPr>
          </w:p>
        </w:tc>
      </w:tr>
      <w:tr w:rsidR="00B5049F" w14:paraId="67054984" w14:textId="77777777" w:rsidTr="00D6104A">
        <w:sdt>
          <w:sdtPr>
            <w:tag w:val="_PLD_8fb1d678e8ca4e3ba31e34bed05e6c58"/>
            <w:id w:val="1929388042"/>
          </w:sdtPr>
          <w:sdtContent>
            <w:tc>
              <w:tcPr>
                <w:tcW w:w="273" w:type="pct"/>
                <w:vAlign w:val="center"/>
              </w:tcPr>
              <w:p w14:paraId="78DBB261" w14:textId="77777777" w:rsidR="00DD76AA" w:rsidRDefault="00DD76AA" w:rsidP="00DD76AA">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419" w:type="pct"/>
            <w:vAlign w:val="center"/>
          </w:tcPr>
          <w:p w14:paraId="1F571D0A" w14:textId="77777777" w:rsidR="00DD76AA" w:rsidRDefault="00DD76AA" w:rsidP="00DD76AA">
            <w:pPr>
              <w:jc w:val="right"/>
              <w:rPr>
                <w:sz w:val="18"/>
                <w:szCs w:val="18"/>
              </w:rPr>
            </w:pPr>
          </w:p>
        </w:tc>
        <w:tc>
          <w:tcPr>
            <w:tcW w:w="180" w:type="pct"/>
            <w:vAlign w:val="center"/>
          </w:tcPr>
          <w:p w14:paraId="6C01CE64" w14:textId="77777777" w:rsidR="00DD76AA" w:rsidRDefault="00DD76AA" w:rsidP="00DD76AA">
            <w:pPr>
              <w:jc w:val="right"/>
              <w:rPr>
                <w:sz w:val="18"/>
                <w:szCs w:val="18"/>
              </w:rPr>
            </w:pPr>
          </w:p>
        </w:tc>
        <w:tc>
          <w:tcPr>
            <w:tcW w:w="180" w:type="pct"/>
            <w:vAlign w:val="center"/>
          </w:tcPr>
          <w:p w14:paraId="1C57B04A" w14:textId="77777777" w:rsidR="00DD76AA" w:rsidRDefault="00DD76AA" w:rsidP="00DD76AA">
            <w:pPr>
              <w:jc w:val="right"/>
              <w:rPr>
                <w:sz w:val="18"/>
                <w:szCs w:val="18"/>
              </w:rPr>
            </w:pPr>
          </w:p>
        </w:tc>
        <w:tc>
          <w:tcPr>
            <w:tcW w:w="180" w:type="pct"/>
            <w:vAlign w:val="center"/>
          </w:tcPr>
          <w:p w14:paraId="6B12D854" w14:textId="77777777" w:rsidR="00DD76AA" w:rsidRDefault="00DD76AA" w:rsidP="00DD76AA">
            <w:pPr>
              <w:jc w:val="right"/>
              <w:rPr>
                <w:sz w:val="18"/>
                <w:szCs w:val="18"/>
              </w:rPr>
            </w:pPr>
          </w:p>
        </w:tc>
        <w:tc>
          <w:tcPr>
            <w:tcW w:w="419" w:type="pct"/>
            <w:vAlign w:val="center"/>
          </w:tcPr>
          <w:p w14:paraId="4D01F95D" w14:textId="77777777" w:rsidR="00DD76AA" w:rsidRDefault="00DD76AA" w:rsidP="00DD76AA">
            <w:pPr>
              <w:jc w:val="right"/>
              <w:rPr>
                <w:sz w:val="18"/>
                <w:szCs w:val="18"/>
              </w:rPr>
            </w:pPr>
          </w:p>
        </w:tc>
        <w:tc>
          <w:tcPr>
            <w:tcW w:w="195" w:type="pct"/>
            <w:vAlign w:val="center"/>
          </w:tcPr>
          <w:p w14:paraId="5FC83F86" w14:textId="77777777" w:rsidR="00DD76AA" w:rsidRDefault="00DD76AA" w:rsidP="00DD76AA">
            <w:pPr>
              <w:jc w:val="right"/>
              <w:rPr>
                <w:sz w:val="18"/>
                <w:szCs w:val="18"/>
              </w:rPr>
            </w:pPr>
          </w:p>
        </w:tc>
        <w:tc>
          <w:tcPr>
            <w:tcW w:w="180" w:type="pct"/>
            <w:vAlign w:val="center"/>
          </w:tcPr>
          <w:p w14:paraId="2039D03F" w14:textId="77777777" w:rsidR="00DD76AA" w:rsidRDefault="00DD76AA" w:rsidP="00DD76AA">
            <w:pPr>
              <w:jc w:val="right"/>
              <w:rPr>
                <w:sz w:val="18"/>
                <w:szCs w:val="18"/>
              </w:rPr>
            </w:pPr>
          </w:p>
        </w:tc>
        <w:tc>
          <w:tcPr>
            <w:tcW w:w="370" w:type="pct"/>
            <w:vAlign w:val="center"/>
          </w:tcPr>
          <w:p w14:paraId="64F6CF2F" w14:textId="77777777" w:rsidR="00DD76AA" w:rsidRDefault="00DD76AA" w:rsidP="00DD76AA">
            <w:pPr>
              <w:jc w:val="right"/>
              <w:rPr>
                <w:sz w:val="18"/>
                <w:szCs w:val="18"/>
              </w:rPr>
            </w:pPr>
          </w:p>
        </w:tc>
        <w:tc>
          <w:tcPr>
            <w:tcW w:w="419" w:type="pct"/>
            <w:vAlign w:val="center"/>
          </w:tcPr>
          <w:p w14:paraId="6B773728" w14:textId="77777777" w:rsidR="00DD76AA" w:rsidRDefault="00DD76AA" w:rsidP="00DD76AA">
            <w:pPr>
              <w:jc w:val="right"/>
              <w:rPr>
                <w:sz w:val="18"/>
                <w:szCs w:val="18"/>
              </w:rPr>
            </w:pPr>
          </w:p>
        </w:tc>
        <w:tc>
          <w:tcPr>
            <w:tcW w:w="180" w:type="pct"/>
            <w:vAlign w:val="center"/>
          </w:tcPr>
          <w:p w14:paraId="578BE7C0" w14:textId="77777777" w:rsidR="00DD76AA" w:rsidRDefault="00DD76AA" w:rsidP="00DD76AA">
            <w:pPr>
              <w:jc w:val="right"/>
              <w:rPr>
                <w:sz w:val="18"/>
                <w:szCs w:val="18"/>
              </w:rPr>
            </w:pPr>
          </w:p>
        </w:tc>
        <w:tc>
          <w:tcPr>
            <w:tcW w:w="468" w:type="pct"/>
            <w:vAlign w:val="center"/>
          </w:tcPr>
          <w:p w14:paraId="2D469215" w14:textId="77777777" w:rsidR="00DD76AA" w:rsidRDefault="00DD76AA" w:rsidP="00DD76AA">
            <w:pPr>
              <w:jc w:val="right"/>
              <w:rPr>
                <w:sz w:val="18"/>
                <w:szCs w:val="18"/>
              </w:rPr>
            </w:pPr>
          </w:p>
        </w:tc>
        <w:tc>
          <w:tcPr>
            <w:tcW w:w="180" w:type="pct"/>
            <w:vAlign w:val="center"/>
          </w:tcPr>
          <w:p w14:paraId="075F0799" w14:textId="77777777" w:rsidR="00DD76AA" w:rsidRDefault="00DD76AA" w:rsidP="00DD76AA">
            <w:pPr>
              <w:jc w:val="right"/>
              <w:rPr>
                <w:sz w:val="18"/>
                <w:szCs w:val="18"/>
              </w:rPr>
            </w:pPr>
          </w:p>
        </w:tc>
        <w:tc>
          <w:tcPr>
            <w:tcW w:w="468" w:type="pct"/>
            <w:vAlign w:val="center"/>
          </w:tcPr>
          <w:p w14:paraId="63B3357F" w14:textId="77777777" w:rsidR="00DD76AA" w:rsidRDefault="00DD76AA" w:rsidP="00DD76AA">
            <w:pPr>
              <w:jc w:val="right"/>
              <w:rPr>
                <w:sz w:val="18"/>
                <w:szCs w:val="18"/>
              </w:rPr>
            </w:pPr>
          </w:p>
        </w:tc>
        <w:tc>
          <w:tcPr>
            <w:tcW w:w="419" w:type="pct"/>
            <w:vAlign w:val="center"/>
          </w:tcPr>
          <w:p w14:paraId="6D183CD3" w14:textId="77777777" w:rsidR="00DD76AA" w:rsidRPr="00B5049F" w:rsidRDefault="00DD76AA" w:rsidP="00DD76AA">
            <w:pPr>
              <w:jc w:val="right"/>
              <w:rPr>
                <w:rFonts w:ascii="宋体" w:hAnsi="宋体"/>
                <w:sz w:val="15"/>
                <w:szCs w:val="15"/>
              </w:rPr>
            </w:pPr>
          </w:p>
        </w:tc>
        <w:tc>
          <w:tcPr>
            <w:tcW w:w="468" w:type="pct"/>
            <w:vAlign w:val="center"/>
          </w:tcPr>
          <w:p w14:paraId="55E255E0" w14:textId="77777777" w:rsidR="00DD76AA" w:rsidRPr="00B5049F" w:rsidRDefault="00DD76AA" w:rsidP="00DD76AA">
            <w:pPr>
              <w:jc w:val="right"/>
              <w:rPr>
                <w:rFonts w:ascii="宋体" w:hAnsi="宋体"/>
                <w:sz w:val="15"/>
                <w:szCs w:val="15"/>
              </w:rPr>
            </w:pPr>
          </w:p>
        </w:tc>
      </w:tr>
      <w:tr w:rsidR="00B5049F" w14:paraId="67A94349" w14:textId="77777777" w:rsidTr="00D6104A">
        <w:sdt>
          <w:sdtPr>
            <w:tag w:val="_PLD_5badbc22860d48e29f8d8d9a4a633d8c"/>
            <w:id w:val="1959054729"/>
          </w:sdtPr>
          <w:sdtContent>
            <w:tc>
              <w:tcPr>
                <w:tcW w:w="273" w:type="pct"/>
                <w:vAlign w:val="center"/>
              </w:tcPr>
              <w:p w14:paraId="50E2304F" w14:textId="77777777" w:rsidR="00DD76AA" w:rsidRDefault="00DD76AA" w:rsidP="00DD76AA">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419" w:type="pct"/>
            <w:vAlign w:val="center"/>
          </w:tcPr>
          <w:p w14:paraId="10641AFF" w14:textId="77777777" w:rsidR="00DD76AA" w:rsidRDefault="00DD76AA" w:rsidP="00DD76AA">
            <w:pPr>
              <w:jc w:val="right"/>
              <w:rPr>
                <w:sz w:val="18"/>
                <w:szCs w:val="18"/>
              </w:rPr>
            </w:pPr>
          </w:p>
        </w:tc>
        <w:tc>
          <w:tcPr>
            <w:tcW w:w="180" w:type="pct"/>
            <w:vAlign w:val="center"/>
          </w:tcPr>
          <w:p w14:paraId="6B6C695F" w14:textId="77777777" w:rsidR="00DD76AA" w:rsidRDefault="00DD76AA" w:rsidP="00DD76AA">
            <w:pPr>
              <w:jc w:val="right"/>
              <w:rPr>
                <w:sz w:val="18"/>
                <w:szCs w:val="18"/>
              </w:rPr>
            </w:pPr>
          </w:p>
        </w:tc>
        <w:tc>
          <w:tcPr>
            <w:tcW w:w="180" w:type="pct"/>
            <w:vAlign w:val="center"/>
          </w:tcPr>
          <w:p w14:paraId="39135F51" w14:textId="77777777" w:rsidR="00DD76AA" w:rsidRDefault="00DD76AA" w:rsidP="00DD76AA">
            <w:pPr>
              <w:jc w:val="right"/>
              <w:rPr>
                <w:sz w:val="18"/>
                <w:szCs w:val="18"/>
              </w:rPr>
            </w:pPr>
          </w:p>
        </w:tc>
        <w:tc>
          <w:tcPr>
            <w:tcW w:w="180" w:type="pct"/>
            <w:vAlign w:val="center"/>
          </w:tcPr>
          <w:p w14:paraId="373C7F5E" w14:textId="77777777" w:rsidR="00DD76AA" w:rsidRDefault="00DD76AA" w:rsidP="00DD76AA">
            <w:pPr>
              <w:jc w:val="right"/>
              <w:rPr>
                <w:sz w:val="18"/>
                <w:szCs w:val="18"/>
              </w:rPr>
            </w:pPr>
          </w:p>
        </w:tc>
        <w:tc>
          <w:tcPr>
            <w:tcW w:w="419" w:type="pct"/>
            <w:vAlign w:val="center"/>
          </w:tcPr>
          <w:p w14:paraId="26EF03EE" w14:textId="77777777" w:rsidR="00DD76AA" w:rsidRDefault="00DD76AA" w:rsidP="00DD76AA">
            <w:pPr>
              <w:jc w:val="right"/>
              <w:rPr>
                <w:sz w:val="18"/>
                <w:szCs w:val="18"/>
              </w:rPr>
            </w:pPr>
          </w:p>
        </w:tc>
        <w:tc>
          <w:tcPr>
            <w:tcW w:w="195" w:type="pct"/>
            <w:vAlign w:val="center"/>
          </w:tcPr>
          <w:p w14:paraId="3A767F94" w14:textId="77777777" w:rsidR="00DD76AA" w:rsidRDefault="00DD76AA" w:rsidP="00DD76AA">
            <w:pPr>
              <w:jc w:val="right"/>
              <w:rPr>
                <w:sz w:val="18"/>
                <w:szCs w:val="18"/>
              </w:rPr>
            </w:pPr>
          </w:p>
        </w:tc>
        <w:tc>
          <w:tcPr>
            <w:tcW w:w="180" w:type="pct"/>
            <w:vAlign w:val="center"/>
          </w:tcPr>
          <w:p w14:paraId="6F091A7E" w14:textId="77777777" w:rsidR="00DD76AA" w:rsidRDefault="00DD76AA" w:rsidP="00DD76AA">
            <w:pPr>
              <w:jc w:val="right"/>
              <w:rPr>
                <w:sz w:val="18"/>
                <w:szCs w:val="18"/>
              </w:rPr>
            </w:pPr>
          </w:p>
        </w:tc>
        <w:tc>
          <w:tcPr>
            <w:tcW w:w="370" w:type="pct"/>
            <w:vAlign w:val="center"/>
          </w:tcPr>
          <w:p w14:paraId="4B4A49C9" w14:textId="77777777" w:rsidR="00DD76AA" w:rsidRDefault="00DD76AA" w:rsidP="00DD76AA">
            <w:pPr>
              <w:jc w:val="right"/>
              <w:rPr>
                <w:sz w:val="18"/>
                <w:szCs w:val="18"/>
              </w:rPr>
            </w:pPr>
          </w:p>
        </w:tc>
        <w:tc>
          <w:tcPr>
            <w:tcW w:w="419" w:type="pct"/>
            <w:vAlign w:val="center"/>
          </w:tcPr>
          <w:p w14:paraId="7BFD8127" w14:textId="77777777" w:rsidR="00DD76AA" w:rsidRDefault="00DD76AA" w:rsidP="00DD76AA">
            <w:pPr>
              <w:jc w:val="right"/>
              <w:rPr>
                <w:sz w:val="18"/>
                <w:szCs w:val="18"/>
              </w:rPr>
            </w:pPr>
          </w:p>
        </w:tc>
        <w:tc>
          <w:tcPr>
            <w:tcW w:w="180" w:type="pct"/>
            <w:vAlign w:val="center"/>
          </w:tcPr>
          <w:p w14:paraId="4750ACE7" w14:textId="77777777" w:rsidR="00DD76AA" w:rsidRDefault="00DD76AA" w:rsidP="00DD76AA">
            <w:pPr>
              <w:jc w:val="right"/>
              <w:rPr>
                <w:sz w:val="18"/>
                <w:szCs w:val="18"/>
              </w:rPr>
            </w:pPr>
          </w:p>
        </w:tc>
        <w:tc>
          <w:tcPr>
            <w:tcW w:w="468" w:type="pct"/>
            <w:vAlign w:val="center"/>
          </w:tcPr>
          <w:p w14:paraId="7D05FDF2" w14:textId="77777777" w:rsidR="00DD76AA" w:rsidRDefault="00DD76AA" w:rsidP="00DD76AA">
            <w:pPr>
              <w:jc w:val="right"/>
              <w:rPr>
                <w:sz w:val="18"/>
                <w:szCs w:val="18"/>
              </w:rPr>
            </w:pPr>
          </w:p>
        </w:tc>
        <w:tc>
          <w:tcPr>
            <w:tcW w:w="180" w:type="pct"/>
            <w:vAlign w:val="center"/>
          </w:tcPr>
          <w:p w14:paraId="69EC198F" w14:textId="77777777" w:rsidR="00DD76AA" w:rsidRDefault="00DD76AA" w:rsidP="00DD76AA">
            <w:pPr>
              <w:jc w:val="right"/>
              <w:rPr>
                <w:sz w:val="18"/>
                <w:szCs w:val="18"/>
              </w:rPr>
            </w:pPr>
          </w:p>
        </w:tc>
        <w:tc>
          <w:tcPr>
            <w:tcW w:w="468" w:type="pct"/>
            <w:vAlign w:val="center"/>
          </w:tcPr>
          <w:p w14:paraId="219D6B7A" w14:textId="77777777" w:rsidR="00DD76AA" w:rsidRDefault="00DD76AA" w:rsidP="00DD76AA">
            <w:pPr>
              <w:jc w:val="right"/>
              <w:rPr>
                <w:sz w:val="18"/>
                <w:szCs w:val="18"/>
              </w:rPr>
            </w:pPr>
          </w:p>
        </w:tc>
        <w:tc>
          <w:tcPr>
            <w:tcW w:w="419" w:type="pct"/>
            <w:vAlign w:val="center"/>
          </w:tcPr>
          <w:p w14:paraId="2F30E9B5" w14:textId="77777777" w:rsidR="00DD76AA" w:rsidRPr="00B5049F" w:rsidRDefault="00DD76AA" w:rsidP="00DD76AA">
            <w:pPr>
              <w:jc w:val="right"/>
              <w:rPr>
                <w:rFonts w:ascii="宋体" w:hAnsi="宋体"/>
                <w:sz w:val="15"/>
                <w:szCs w:val="15"/>
              </w:rPr>
            </w:pPr>
          </w:p>
        </w:tc>
        <w:tc>
          <w:tcPr>
            <w:tcW w:w="468" w:type="pct"/>
            <w:vAlign w:val="center"/>
          </w:tcPr>
          <w:p w14:paraId="02829C0D" w14:textId="77777777" w:rsidR="00DD76AA" w:rsidRPr="00B5049F" w:rsidRDefault="00DD76AA" w:rsidP="00DD76AA">
            <w:pPr>
              <w:jc w:val="right"/>
              <w:rPr>
                <w:rFonts w:ascii="宋体" w:hAnsi="宋体"/>
                <w:sz w:val="15"/>
                <w:szCs w:val="15"/>
              </w:rPr>
            </w:pPr>
          </w:p>
        </w:tc>
      </w:tr>
      <w:tr w:rsidR="00B5049F" w14:paraId="2B4DB4BC" w14:textId="77777777" w:rsidTr="00D6104A">
        <w:sdt>
          <w:sdtPr>
            <w:tag w:val="_PLD_2c8b649d670044a9b5fda521dd40705d"/>
            <w:id w:val="1730646322"/>
          </w:sdtPr>
          <w:sdtContent>
            <w:tc>
              <w:tcPr>
                <w:tcW w:w="273" w:type="pct"/>
                <w:vAlign w:val="center"/>
              </w:tcPr>
              <w:p w14:paraId="638739EF" w14:textId="77777777" w:rsidR="00DD76AA" w:rsidRDefault="00DD76AA" w:rsidP="00DD76AA">
                <w:pPr>
                  <w:rPr>
                    <w:color w:val="000000" w:themeColor="text1"/>
                    <w:sz w:val="18"/>
                    <w:szCs w:val="18"/>
                  </w:rPr>
                </w:pPr>
                <w:r>
                  <w:rPr>
                    <w:color w:val="000000" w:themeColor="text1"/>
                    <w:sz w:val="18"/>
                    <w:szCs w:val="18"/>
                  </w:rPr>
                  <w:t>2</w:t>
                </w:r>
                <w:r>
                  <w:rPr>
                    <w:color w:val="000000" w:themeColor="text1"/>
                    <w:sz w:val="18"/>
                    <w:szCs w:val="18"/>
                  </w:rPr>
                  <w:t>．提取一般风险准备</w:t>
                </w:r>
              </w:p>
            </w:tc>
          </w:sdtContent>
        </w:sdt>
        <w:tc>
          <w:tcPr>
            <w:tcW w:w="419" w:type="pct"/>
            <w:vAlign w:val="center"/>
          </w:tcPr>
          <w:p w14:paraId="55C684AD" w14:textId="77777777" w:rsidR="00DD76AA" w:rsidRDefault="00DD76AA" w:rsidP="00DD76AA">
            <w:pPr>
              <w:jc w:val="right"/>
              <w:rPr>
                <w:sz w:val="18"/>
                <w:szCs w:val="18"/>
              </w:rPr>
            </w:pPr>
          </w:p>
        </w:tc>
        <w:tc>
          <w:tcPr>
            <w:tcW w:w="180" w:type="pct"/>
            <w:vAlign w:val="center"/>
          </w:tcPr>
          <w:p w14:paraId="3BDCCE8B" w14:textId="77777777" w:rsidR="00DD76AA" w:rsidRDefault="00DD76AA" w:rsidP="00DD76AA">
            <w:pPr>
              <w:jc w:val="right"/>
              <w:rPr>
                <w:sz w:val="18"/>
                <w:szCs w:val="18"/>
              </w:rPr>
            </w:pPr>
          </w:p>
        </w:tc>
        <w:tc>
          <w:tcPr>
            <w:tcW w:w="180" w:type="pct"/>
            <w:vAlign w:val="center"/>
          </w:tcPr>
          <w:p w14:paraId="20EC8157" w14:textId="77777777" w:rsidR="00DD76AA" w:rsidRDefault="00DD76AA" w:rsidP="00DD76AA">
            <w:pPr>
              <w:jc w:val="right"/>
              <w:rPr>
                <w:sz w:val="18"/>
                <w:szCs w:val="18"/>
              </w:rPr>
            </w:pPr>
          </w:p>
        </w:tc>
        <w:tc>
          <w:tcPr>
            <w:tcW w:w="180" w:type="pct"/>
            <w:vAlign w:val="center"/>
          </w:tcPr>
          <w:p w14:paraId="2C2AAE17" w14:textId="77777777" w:rsidR="00DD76AA" w:rsidRDefault="00DD76AA" w:rsidP="00DD76AA">
            <w:pPr>
              <w:jc w:val="right"/>
              <w:rPr>
                <w:sz w:val="18"/>
                <w:szCs w:val="18"/>
              </w:rPr>
            </w:pPr>
          </w:p>
        </w:tc>
        <w:tc>
          <w:tcPr>
            <w:tcW w:w="419" w:type="pct"/>
            <w:vAlign w:val="center"/>
          </w:tcPr>
          <w:p w14:paraId="7C6566C4" w14:textId="77777777" w:rsidR="00DD76AA" w:rsidRDefault="00DD76AA" w:rsidP="00DD76AA">
            <w:pPr>
              <w:jc w:val="right"/>
              <w:rPr>
                <w:sz w:val="18"/>
                <w:szCs w:val="18"/>
              </w:rPr>
            </w:pPr>
          </w:p>
        </w:tc>
        <w:tc>
          <w:tcPr>
            <w:tcW w:w="195" w:type="pct"/>
            <w:vAlign w:val="center"/>
          </w:tcPr>
          <w:p w14:paraId="5924792B" w14:textId="77777777" w:rsidR="00DD76AA" w:rsidRDefault="00DD76AA" w:rsidP="00DD76AA">
            <w:pPr>
              <w:jc w:val="right"/>
              <w:rPr>
                <w:sz w:val="18"/>
                <w:szCs w:val="18"/>
              </w:rPr>
            </w:pPr>
          </w:p>
        </w:tc>
        <w:tc>
          <w:tcPr>
            <w:tcW w:w="180" w:type="pct"/>
            <w:vAlign w:val="center"/>
          </w:tcPr>
          <w:p w14:paraId="67494C26" w14:textId="77777777" w:rsidR="00DD76AA" w:rsidRDefault="00DD76AA" w:rsidP="00DD76AA">
            <w:pPr>
              <w:jc w:val="right"/>
              <w:rPr>
                <w:sz w:val="18"/>
                <w:szCs w:val="18"/>
              </w:rPr>
            </w:pPr>
          </w:p>
        </w:tc>
        <w:tc>
          <w:tcPr>
            <w:tcW w:w="370" w:type="pct"/>
            <w:vAlign w:val="center"/>
          </w:tcPr>
          <w:p w14:paraId="01FB2C5E" w14:textId="77777777" w:rsidR="00DD76AA" w:rsidRDefault="00DD76AA" w:rsidP="00DD76AA">
            <w:pPr>
              <w:jc w:val="right"/>
              <w:rPr>
                <w:sz w:val="18"/>
                <w:szCs w:val="18"/>
              </w:rPr>
            </w:pPr>
          </w:p>
        </w:tc>
        <w:tc>
          <w:tcPr>
            <w:tcW w:w="419" w:type="pct"/>
            <w:vAlign w:val="center"/>
          </w:tcPr>
          <w:p w14:paraId="1BE1CE78" w14:textId="77777777" w:rsidR="00DD76AA" w:rsidRDefault="00DD76AA" w:rsidP="00DD76AA">
            <w:pPr>
              <w:jc w:val="right"/>
              <w:rPr>
                <w:sz w:val="18"/>
                <w:szCs w:val="18"/>
              </w:rPr>
            </w:pPr>
          </w:p>
        </w:tc>
        <w:tc>
          <w:tcPr>
            <w:tcW w:w="180" w:type="pct"/>
            <w:vAlign w:val="center"/>
          </w:tcPr>
          <w:p w14:paraId="40BA8D8A" w14:textId="77777777" w:rsidR="00DD76AA" w:rsidRDefault="00DD76AA" w:rsidP="00DD76AA">
            <w:pPr>
              <w:jc w:val="right"/>
              <w:rPr>
                <w:sz w:val="18"/>
                <w:szCs w:val="18"/>
              </w:rPr>
            </w:pPr>
          </w:p>
        </w:tc>
        <w:tc>
          <w:tcPr>
            <w:tcW w:w="468" w:type="pct"/>
            <w:vAlign w:val="center"/>
          </w:tcPr>
          <w:p w14:paraId="4FD4BD99" w14:textId="77777777" w:rsidR="00DD76AA" w:rsidRDefault="00DD76AA" w:rsidP="00DD76AA">
            <w:pPr>
              <w:jc w:val="right"/>
              <w:rPr>
                <w:sz w:val="18"/>
                <w:szCs w:val="18"/>
              </w:rPr>
            </w:pPr>
          </w:p>
        </w:tc>
        <w:tc>
          <w:tcPr>
            <w:tcW w:w="180" w:type="pct"/>
            <w:vAlign w:val="center"/>
          </w:tcPr>
          <w:p w14:paraId="2F7A87F3" w14:textId="77777777" w:rsidR="00DD76AA" w:rsidRDefault="00DD76AA" w:rsidP="00DD76AA">
            <w:pPr>
              <w:jc w:val="right"/>
              <w:rPr>
                <w:sz w:val="18"/>
                <w:szCs w:val="18"/>
              </w:rPr>
            </w:pPr>
          </w:p>
        </w:tc>
        <w:tc>
          <w:tcPr>
            <w:tcW w:w="468" w:type="pct"/>
            <w:vAlign w:val="center"/>
          </w:tcPr>
          <w:p w14:paraId="0ABE484D" w14:textId="77777777" w:rsidR="00DD76AA" w:rsidRDefault="00DD76AA" w:rsidP="00DD76AA">
            <w:pPr>
              <w:jc w:val="right"/>
              <w:rPr>
                <w:sz w:val="18"/>
                <w:szCs w:val="18"/>
              </w:rPr>
            </w:pPr>
          </w:p>
        </w:tc>
        <w:tc>
          <w:tcPr>
            <w:tcW w:w="419" w:type="pct"/>
            <w:vAlign w:val="center"/>
          </w:tcPr>
          <w:p w14:paraId="40E86F57" w14:textId="77777777" w:rsidR="00DD76AA" w:rsidRPr="00B5049F" w:rsidRDefault="00DD76AA" w:rsidP="00DD76AA">
            <w:pPr>
              <w:jc w:val="right"/>
              <w:rPr>
                <w:rFonts w:ascii="宋体" w:hAnsi="宋体"/>
                <w:sz w:val="15"/>
                <w:szCs w:val="15"/>
              </w:rPr>
            </w:pPr>
          </w:p>
        </w:tc>
        <w:tc>
          <w:tcPr>
            <w:tcW w:w="468" w:type="pct"/>
            <w:vAlign w:val="center"/>
          </w:tcPr>
          <w:p w14:paraId="30042D61" w14:textId="77777777" w:rsidR="00DD76AA" w:rsidRPr="00B5049F" w:rsidRDefault="00DD76AA" w:rsidP="00DD76AA">
            <w:pPr>
              <w:jc w:val="right"/>
              <w:rPr>
                <w:rFonts w:ascii="宋体" w:hAnsi="宋体"/>
                <w:sz w:val="15"/>
                <w:szCs w:val="15"/>
              </w:rPr>
            </w:pPr>
          </w:p>
        </w:tc>
      </w:tr>
      <w:tr w:rsidR="00B5049F" w14:paraId="258214D6" w14:textId="77777777" w:rsidTr="00D6104A">
        <w:sdt>
          <w:sdtPr>
            <w:tag w:val="_PLD_254428ff3bee49c2acd11ef634901543"/>
            <w:id w:val="2016180290"/>
          </w:sdtPr>
          <w:sdtContent>
            <w:tc>
              <w:tcPr>
                <w:tcW w:w="273" w:type="pct"/>
                <w:vAlign w:val="center"/>
              </w:tcPr>
              <w:p w14:paraId="5F1B699C" w14:textId="77777777" w:rsidR="00DD76AA" w:rsidRDefault="00DD76AA" w:rsidP="00DD76AA">
                <w:pPr>
                  <w:rPr>
                    <w:color w:val="000000" w:themeColor="text1"/>
                    <w:sz w:val="18"/>
                    <w:szCs w:val="18"/>
                  </w:rPr>
                </w:pPr>
                <w:r>
                  <w:rPr>
                    <w:color w:val="000000" w:themeColor="text1"/>
                    <w:sz w:val="18"/>
                    <w:szCs w:val="18"/>
                  </w:rPr>
                  <w:t>3</w:t>
                </w:r>
                <w:r>
                  <w:rPr>
                    <w:color w:val="000000" w:themeColor="text1"/>
                    <w:sz w:val="18"/>
                    <w:szCs w:val="18"/>
                  </w:rPr>
                  <w:t>．对所有者（或股东）的分配</w:t>
                </w:r>
              </w:p>
            </w:tc>
          </w:sdtContent>
        </w:sdt>
        <w:tc>
          <w:tcPr>
            <w:tcW w:w="419" w:type="pct"/>
            <w:vAlign w:val="center"/>
          </w:tcPr>
          <w:p w14:paraId="39AF734B" w14:textId="77777777" w:rsidR="00DD76AA" w:rsidRDefault="00DD76AA" w:rsidP="00DD76AA">
            <w:pPr>
              <w:jc w:val="right"/>
              <w:rPr>
                <w:sz w:val="18"/>
                <w:szCs w:val="18"/>
              </w:rPr>
            </w:pPr>
          </w:p>
        </w:tc>
        <w:tc>
          <w:tcPr>
            <w:tcW w:w="180" w:type="pct"/>
            <w:vAlign w:val="center"/>
          </w:tcPr>
          <w:p w14:paraId="1AE6D41F" w14:textId="77777777" w:rsidR="00DD76AA" w:rsidRDefault="00DD76AA" w:rsidP="00DD76AA">
            <w:pPr>
              <w:jc w:val="right"/>
              <w:rPr>
                <w:sz w:val="18"/>
                <w:szCs w:val="18"/>
              </w:rPr>
            </w:pPr>
          </w:p>
        </w:tc>
        <w:tc>
          <w:tcPr>
            <w:tcW w:w="180" w:type="pct"/>
            <w:vAlign w:val="center"/>
          </w:tcPr>
          <w:p w14:paraId="246474DE" w14:textId="77777777" w:rsidR="00DD76AA" w:rsidRDefault="00DD76AA" w:rsidP="00DD76AA">
            <w:pPr>
              <w:jc w:val="right"/>
              <w:rPr>
                <w:sz w:val="18"/>
                <w:szCs w:val="18"/>
              </w:rPr>
            </w:pPr>
          </w:p>
        </w:tc>
        <w:tc>
          <w:tcPr>
            <w:tcW w:w="180" w:type="pct"/>
            <w:vAlign w:val="center"/>
          </w:tcPr>
          <w:p w14:paraId="3CE426B1" w14:textId="77777777" w:rsidR="00DD76AA" w:rsidRDefault="00DD76AA" w:rsidP="00DD76AA">
            <w:pPr>
              <w:jc w:val="right"/>
              <w:rPr>
                <w:sz w:val="18"/>
                <w:szCs w:val="18"/>
              </w:rPr>
            </w:pPr>
          </w:p>
        </w:tc>
        <w:tc>
          <w:tcPr>
            <w:tcW w:w="419" w:type="pct"/>
            <w:vAlign w:val="center"/>
          </w:tcPr>
          <w:p w14:paraId="17AD1711" w14:textId="77777777" w:rsidR="00DD76AA" w:rsidRDefault="00DD76AA" w:rsidP="00DD76AA">
            <w:pPr>
              <w:jc w:val="right"/>
              <w:rPr>
                <w:sz w:val="18"/>
                <w:szCs w:val="18"/>
              </w:rPr>
            </w:pPr>
          </w:p>
        </w:tc>
        <w:tc>
          <w:tcPr>
            <w:tcW w:w="195" w:type="pct"/>
            <w:vAlign w:val="center"/>
          </w:tcPr>
          <w:p w14:paraId="665A9495" w14:textId="77777777" w:rsidR="00DD76AA" w:rsidRDefault="00DD76AA" w:rsidP="00DD76AA">
            <w:pPr>
              <w:jc w:val="right"/>
              <w:rPr>
                <w:sz w:val="18"/>
                <w:szCs w:val="18"/>
              </w:rPr>
            </w:pPr>
          </w:p>
        </w:tc>
        <w:tc>
          <w:tcPr>
            <w:tcW w:w="180" w:type="pct"/>
            <w:vAlign w:val="center"/>
          </w:tcPr>
          <w:p w14:paraId="3C02F4D1" w14:textId="77777777" w:rsidR="00DD76AA" w:rsidRDefault="00DD76AA" w:rsidP="00DD76AA">
            <w:pPr>
              <w:jc w:val="right"/>
              <w:rPr>
                <w:sz w:val="18"/>
                <w:szCs w:val="18"/>
              </w:rPr>
            </w:pPr>
          </w:p>
        </w:tc>
        <w:tc>
          <w:tcPr>
            <w:tcW w:w="370" w:type="pct"/>
            <w:vAlign w:val="center"/>
          </w:tcPr>
          <w:p w14:paraId="5876C3DA" w14:textId="77777777" w:rsidR="00DD76AA" w:rsidRDefault="00DD76AA" w:rsidP="00DD76AA">
            <w:pPr>
              <w:jc w:val="right"/>
              <w:rPr>
                <w:sz w:val="18"/>
                <w:szCs w:val="18"/>
              </w:rPr>
            </w:pPr>
          </w:p>
        </w:tc>
        <w:tc>
          <w:tcPr>
            <w:tcW w:w="419" w:type="pct"/>
            <w:vAlign w:val="center"/>
          </w:tcPr>
          <w:p w14:paraId="5F445870" w14:textId="77777777" w:rsidR="00DD76AA" w:rsidRDefault="00DD76AA" w:rsidP="00DD76AA">
            <w:pPr>
              <w:jc w:val="right"/>
              <w:rPr>
                <w:sz w:val="18"/>
                <w:szCs w:val="18"/>
              </w:rPr>
            </w:pPr>
          </w:p>
        </w:tc>
        <w:tc>
          <w:tcPr>
            <w:tcW w:w="180" w:type="pct"/>
            <w:vAlign w:val="center"/>
          </w:tcPr>
          <w:p w14:paraId="5C019D26" w14:textId="77777777" w:rsidR="00DD76AA" w:rsidRDefault="00DD76AA" w:rsidP="00DD76AA">
            <w:pPr>
              <w:jc w:val="right"/>
              <w:rPr>
                <w:sz w:val="18"/>
                <w:szCs w:val="18"/>
              </w:rPr>
            </w:pPr>
          </w:p>
        </w:tc>
        <w:tc>
          <w:tcPr>
            <w:tcW w:w="468" w:type="pct"/>
            <w:vAlign w:val="center"/>
          </w:tcPr>
          <w:p w14:paraId="44F69A30" w14:textId="77777777" w:rsidR="00DD76AA" w:rsidRDefault="00DD76AA" w:rsidP="00DD76AA">
            <w:pPr>
              <w:jc w:val="right"/>
              <w:rPr>
                <w:sz w:val="18"/>
                <w:szCs w:val="18"/>
              </w:rPr>
            </w:pPr>
          </w:p>
        </w:tc>
        <w:tc>
          <w:tcPr>
            <w:tcW w:w="180" w:type="pct"/>
            <w:vAlign w:val="center"/>
          </w:tcPr>
          <w:p w14:paraId="4386060B" w14:textId="77777777" w:rsidR="00DD76AA" w:rsidRDefault="00DD76AA" w:rsidP="00DD76AA">
            <w:pPr>
              <w:jc w:val="right"/>
              <w:rPr>
                <w:sz w:val="18"/>
                <w:szCs w:val="18"/>
              </w:rPr>
            </w:pPr>
          </w:p>
        </w:tc>
        <w:tc>
          <w:tcPr>
            <w:tcW w:w="468" w:type="pct"/>
            <w:vAlign w:val="center"/>
          </w:tcPr>
          <w:p w14:paraId="07A2AF56" w14:textId="77777777" w:rsidR="00DD76AA" w:rsidRDefault="00DD76AA" w:rsidP="00DD76AA">
            <w:pPr>
              <w:jc w:val="right"/>
              <w:rPr>
                <w:sz w:val="18"/>
                <w:szCs w:val="18"/>
              </w:rPr>
            </w:pPr>
          </w:p>
        </w:tc>
        <w:tc>
          <w:tcPr>
            <w:tcW w:w="419" w:type="pct"/>
            <w:vAlign w:val="center"/>
          </w:tcPr>
          <w:p w14:paraId="072D39D5" w14:textId="77777777" w:rsidR="00DD76AA" w:rsidRPr="00B5049F" w:rsidRDefault="00DD76AA" w:rsidP="00DD76AA">
            <w:pPr>
              <w:jc w:val="right"/>
              <w:rPr>
                <w:rFonts w:ascii="宋体" w:hAnsi="宋体"/>
                <w:sz w:val="15"/>
                <w:szCs w:val="15"/>
              </w:rPr>
            </w:pPr>
          </w:p>
        </w:tc>
        <w:tc>
          <w:tcPr>
            <w:tcW w:w="468" w:type="pct"/>
            <w:vAlign w:val="center"/>
          </w:tcPr>
          <w:p w14:paraId="6D104DB5" w14:textId="77777777" w:rsidR="00DD76AA" w:rsidRPr="00B5049F" w:rsidRDefault="00DD76AA" w:rsidP="00DD76AA">
            <w:pPr>
              <w:jc w:val="right"/>
              <w:rPr>
                <w:rFonts w:ascii="宋体" w:hAnsi="宋体"/>
                <w:sz w:val="15"/>
                <w:szCs w:val="15"/>
              </w:rPr>
            </w:pPr>
          </w:p>
        </w:tc>
      </w:tr>
      <w:tr w:rsidR="00B5049F" w14:paraId="01F50AA3" w14:textId="77777777" w:rsidTr="00D6104A">
        <w:sdt>
          <w:sdtPr>
            <w:tag w:val="_PLD_b3d350728a6c49ccaa6dbb4adf16c691"/>
            <w:id w:val="-392438643"/>
          </w:sdtPr>
          <w:sdtContent>
            <w:tc>
              <w:tcPr>
                <w:tcW w:w="273" w:type="pct"/>
                <w:vAlign w:val="center"/>
              </w:tcPr>
              <w:p w14:paraId="0A6627CB" w14:textId="77777777" w:rsidR="00DD76AA" w:rsidRDefault="00DD76AA" w:rsidP="00DD76AA">
                <w:pPr>
                  <w:rPr>
                    <w:color w:val="000000" w:themeColor="text1"/>
                    <w:sz w:val="18"/>
                    <w:szCs w:val="18"/>
                  </w:rPr>
                </w:pPr>
                <w:r>
                  <w:rPr>
                    <w:color w:val="000000" w:themeColor="text1"/>
                    <w:sz w:val="18"/>
                    <w:szCs w:val="18"/>
                  </w:rPr>
                  <w:t>4</w:t>
                </w:r>
                <w:r>
                  <w:rPr>
                    <w:color w:val="000000" w:themeColor="text1"/>
                    <w:sz w:val="18"/>
                    <w:szCs w:val="18"/>
                  </w:rPr>
                  <w:t>．其他</w:t>
                </w:r>
              </w:p>
            </w:tc>
          </w:sdtContent>
        </w:sdt>
        <w:tc>
          <w:tcPr>
            <w:tcW w:w="419" w:type="pct"/>
            <w:vAlign w:val="center"/>
          </w:tcPr>
          <w:p w14:paraId="0C114641" w14:textId="77777777" w:rsidR="00DD76AA" w:rsidRDefault="00DD76AA" w:rsidP="00DD76AA">
            <w:pPr>
              <w:jc w:val="right"/>
              <w:rPr>
                <w:sz w:val="18"/>
                <w:szCs w:val="18"/>
              </w:rPr>
            </w:pPr>
          </w:p>
        </w:tc>
        <w:tc>
          <w:tcPr>
            <w:tcW w:w="180" w:type="pct"/>
            <w:vAlign w:val="center"/>
          </w:tcPr>
          <w:p w14:paraId="0DC0E53D" w14:textId="77777777" w:rsidR="00DD76AA" w:rsidRDefault="00DD76AA" w:rsidP="00DD76AA">
            <w:pPr>
              <w:jc w:val="right"/>
              <w:rPr>
                <w:sz w:val="18"/>
                <w:szCs w:val="18"/>
              </w:rPr>
            </w:pPr>
          </w:p>
        </w:tc>
        <w:tc>
          <w:tcPr>
            <w:tcW w:w="180" w:type="pct"/>
            <w:vAlign w:val="center"/>
          </w:tcPr>
          <w:p w14:paraId="3C26FC6C" w14:textId="77777777" w:rsidR="00DD76AA" w:rsidRDefault="00DD76AA" w:rsidP="00DD76AA">
            <w:pPr>
              <w:jc w:val="right"/>
              <w:rPr>
                <w:sz w:val="18"/>
                <w:szCs w:val="18"/>
              </w:rPr>
            </w:pPr>
          </w:p>
        </w:tc>
        <w:tc>
          <w:tcPr>
            <w:tcW w:w="180" w:type="pct"/>
            <w:vAlign w:val="center"/>
          </w:tcPr>
          <w:p w14:paraId="3EAE9BF8" w14:textId="77777777" w:rsidR="00DD76AA" w:rsidRDefault="00DD76AA" w:rsidP="00DD76AA">
            <w:pPr>
              <w:jc w:val="right"/>
              <w:rPr>
                <w:sz w:val="18"/>
                <w:szCs w:val="18"/>
              </w:rPr>
            </w:pPr>
          </w:p>
        </w:tc>
        <w:tc>
          <w:tcPr>
            <w:tcW w:w="419" w:type="pct"/>
            <w:vAlign w:val="center"/>
          </w:tcPr>
          <w:p w14:paraId="4BA23FAD" w14:textId="77777777" w:rsidR="00DD76AA" w:rsidRDefault="00DD76AA" w:rsidP="00DD76AA">
            <w:pPr>
              <w:jc w:val="right"/>
              <w:rPr>
                <w:sz w:val="18"/>
                <w:szCs w:val="18"/>
              </w:rPr>
            </w:pPr>
          </w:p>
        </w:tc>
        <w:tc>
          <w:tcPr>
            <w:tcW w:w="195" w:type="pct"/>
            <w:vAlign w:val="center"/>
          </w:tcPr>
          <w:p w14:paraId="2A71ADBC" w14:textId="77777777" w:rsidR="00DD76AA" w:rsidRDefault="00DD76AA" w:rsidP="00DD76AA">
            <w:pPr>
              <w:jc w:val="right"/>
              <w:rPr>
                <w:sz w:val="18"/>
                <w:szCs w:val="18"/>
              </w:rPr>
            </w:pPr>
          </w:p>
        </w:tc>
        <w:tc>
          <w:tcPr>
            <w:tcW w:w="180" w:type="pct"/>
            <w:vAlign w:val="center"/>
          </w:tcPr>
          <w:p w14:paraId="6622CFA0" w14:textId="77777777" w:rsidR="00DD76AA" w:rsidRDefault="00DD76AA" w:rsidP="00DD76AA">
            <w:pPr>
              <w:jc w:val="right"/>
              <w:rPr>
                <w:sz w:val="18"/>
                <w:szCs w:val="18"/>
              </w:rPr>
            </w:pPr>
          </w:p>
        </w:tc>
        <w:tc>
          <w:tcPr>
            <w:tcW w:w="370" w:type="pct"/>
            <w:vAlign w:val="center"/>
          </w:tcPr>
          <w:p w14:paraId="60840E28" w14:textId="77777777" w:rsidR="00DD76AA" w:rsidRDefault="00DD76AA" w:rsidP="00DD76AA">
            <w:pPr>
              <w:jc w:val="right"/>
              <w:rPr>
                <w:sz w:val="18"/>
                <w:szCs w:val="18"/>
              </w:rPr>
            </w:pPr>
          </w:p>
        </w:tc>
        <w:tc>
          <w:tcPr>
            <w:tcW w:w="419" w:type="pct"/>
            <w:vAlign w:val="center"/>
          </w:tcPr>
          <w:p w14:paraId="451FF6FD" w14:textId="77777777" w:rsidR="00DD76AA" w:rsidRDefault="00DD76AA" w:rsidP="00DD76AA">
            <w:pPr>
              <w:jc w:val="right"/>
              <w:rPr>
                <w:sz w:val="18"/>
                <w:szCs w:val="18"/>
              </w:rPr>
            </w:pPr>
          </w:p>
        </w:tc>
        <w:tc>
          <w:tcPr>
            <w:tcW w:w="180" w:type="pct"/>
            <w:vAlign w:val="center"/>
          </w:tcPr>
          <w:p w14:paraId="7653154F" w14:textId="77777777" w:rsidR="00DD76AA" w:rsidRDefault="00DD76AA" w:rsidP="00DD76AA">
            <w:pPr>
              <w:jc w:val="right"/>
              <w:rPr>
                <w:sz w:val="18"/>
                <w:szCs w:val="18"/>
              </w:rPr>
            </w:pPr>
          </w:p>
        </w:tc>
        <w:tc>
          <w:tcPr>
            <w:tcW w:w="468" w:type="pct"/>
            <w:vAlign w:val="center"/>
          </w:tcPr>
          <w:p w14:paraId="6C6569E3" w14:textId="77777777" w:rsidR="00DD76AA" w:rsidRDefault="00DD76AA" w:rsidP="00DD76AA">
            <w:pPr>
              <w:jc w:val="right"/>
              <w:rPr>
                <w:sz w:val="18"/>
                <w:szCs w:val="18"/>
              </w:rPr>
            </w:pPr>
          </w:p>
        </w:tc>
        <w:tc>
          <w:tcPr>
            <w:tcW w:w="180" w:type="pct"/>
            <w:vAlign w:val="center"/>
          </w:tcPr>
          <w:p w14:paraId="099C22C7" w14:textId="77777777" w:rsidR="00DD76AA" w:rsidRDefault="00DD76AA" w:rsidP="00DD76AA">
            <w:pPr>
              <w:jc w:val="right"/>
              <w:rPr>
                <w:sz w:val="18"/>
                <w:szCs w:val="18"/>
              </w:rPr>
            </w:pPr>
          </w:p>
        </w:tc>
        <w:tc>
          <w:tcPr>
            <w:tcW w:w="468" w:type="pct"/>
            <w:vAlign w:val="center"/>
          </w:tcPr>
          <w:p w14:paraId="45EEE2C4" w14:textId="77777777" w:rsidR="00DD76AA" w:rsidRDefault="00DD76AA" w:rsidP="00DD76AA">
            <w:pPr>
              <w:jc w:val="right"/>
              <w:rPr>
                <w:sz w:val="18"/>
                <w:szCs w:val="18"/>
              </w:rPr>
            </w:pPr>
          </w:p>
        </w:tc>
        <w:tc>
          <w:tcPr>
            <w:tcW w:w="419" w:type="pct"/>
            <w:vAlign w:val="center"/>
          </w:tcPr>
          <w:p w14:paraId="787E5510" w14:textId="77777777" w:rsidR="00DD76AA" w:rsidRPr="00B5049F" w:rsidRDefault="00DD76AA" w:rsidP="00DD76AA">
            <w:pPr>
              <w:jc w:val="right"/>
              <w:rPr>
                <w:rFonts w:ascii="宋体" w:hAnsi="宋体"/>
                <w:sz w:val="15"/>
                <w:szCs w:val="15"/>
              </w:rPr>
            </w:pPr>
          </w:p>
        </w:tc>
        <w:tc>
          <w:tcPr>
            <w:tcW w:w="468" w:type="pct"/>
            <w:vAlign w:val="center"/>
          </w:tcPr>
          <w:p w14:paraId="21923B2E" w14:textId="77777777" w:rsidR="00DD76AA" w:rsidRPr="00B5049F" w:rsidRDefault="00DD76AA" w:rsidP="00DD76AA">
            <w:pPr>
              <w:jc w:val="right"/>
              <w:rPr>
                <w:rFonts w:ascii="宋体" w:hAnsi="宋体"/>
                <w:sz w:val="15"/>
                <w:szCs w:val="15"/>
              </w:rPr>
            </w:pPr>
          </w:p>
        </w:tc>
      </w:tr>
      <w:tr w:rsidR="00B5049F" w14:paraId="1DCF0337" w14:textId="77777777" w:rsidTr="00D6104A">
        <w:sdt>
          <w:sdtPr>
            <w:tag w:val="_PLD_03ab84b7536c4ddcaaad4c99a2dd5fd3"/>
            <w:id w:val="1889538382"/>
          </w:sdtPr>
          <w:sdtContent>
            <w:tc>
              <w:tcPr>
                <w:tcW w:w="273" w:type="pct"/>
                <w:vAlign w:val="center"/>
              </w:tcPr>
              <w:p w14:paraId="30A5C829" w14:textId="77777777" w:rsidR="00DD76AA" w:rsidRDefault="00DD76AA" w:rsidP="00DD76AA">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419" w:type="pct"/>
            <w:vAlign w:val="center"/>
          </w:tcPr>
          <w:p w14:paraId="62FCA888" w14:textId="77777777" w:rsidR="00DD76AA" w:rsidRDefault="00DD76AA" w:rsidP="00DD76AA">
            <w:pPr>
              <w:jc w:val="right"/>
              <w:rPr>
                <w:sz w:val="18"/>
                <w:szCs w:val="18"/>
              </w:rPr>
            </w:pPr>
          </w:p>
        </w:tc>
        <w:tc>
          <w:tcPr>
            <w:tcW w:w="180" w:type="pct"/>
            <w:vAlign w:val="center"/>
          </w:tcPr>
          <w:p w14:paraId="11DA5FDF" w14:textId="77777777" w:rsidR="00DD76AA" w:rsidRDefault="00DD76AA" w:rsidP="00DD76AA">
            <w:pPr>
              <w:jc w:val="right"/>
              <w:rPr>
                <w:sz w:val="18"/>
                <w:szCs w:val="18"/>
              </w:rPr>
            </w:pPr>
          </w:p>
        </w:tc>
        <w:tc>
          <w:tcPr>
            <w:tcW w:w="180" w:type="pct"/>
            <w:vAlign w:val="center"/>
          </w:tcPr>
          <w:p w14:paraId="019CA829" w14:textId="77777777" w:rsidR="00DD76AA" w:rsidRDefault="00DD76AA" w:rsidP="00DD76AA">
            <w:pPr>
              <w:jc w:val="right"/>
              <w:rPr>
                <w:sz w:val="18"/>
                <w:szCs w:val="18"/>
              </w:rPr>
            </w:pPr>
          </w:p>
        </w:tc>
        <w:tc>
          <w:tcPr>
            <w:tcW w:w="180" w:type="pct"/>
            <w:vAlign w:val="center"/>
          </w:tcPr>
          <w:p w14:paraId="71EBDE92" w14:textId="77777777" w:rsidR="00DD76AA" w:rsidRDefault="00DD76AA" w:rsidP="00DD76AA">
            <w:pPr>
              <w:jc w:val="right"/>
              <w:rPr>
                <w:sz w:val="18"/>
                <w:szCs w:val="18"/>
              </w:rPr>
            </w:pPr>
          </w:p>
        </w:tc>
        <w:tc>
          <w:tcPr>
            <w:tcW w:w="419" w:type="pct"/>
            <w:vAlign w:val="center"/>
          </w:tcPr>
          <w:p w14:paraId="00C6714B" w14:textId="77777777" w:rsidR="00DD76AA" w:rsidRDefault="00DD76AA" w:rsidP="00DD76AA">
            <w:pPr>
              <w:jc w:val="right"/>
              <w:rPr>
                <w:sz w:val="18"/>
                <w:szCs w:val="18"/>
              </w:rPr>
            </w:pPr>
          </w:p>
        </w:tc>
        <w:tc>
          <w:tcPr>
            <w:tcW w:w="195" w:type="pct"/>
            <w:vAlign w:val="center"/>
          </w:tcPr>
          <w:p w14:paraId="57F4F8A0" w14:textId="77777777" w:rsidR="00DD76AA" w:rsidRDefault="00DD76AA" w:rsidP="00DD76AA">
            <w:pPr>
              <w:jc w:val="right"/>
              <w:rPr>
                <w:sz w:val="18"/>
                <w:szCs w:val="18"/>
              </w:rPr>
            </w:pPr>
          </w:p>
        </w:tc>
        <w:tc>
          <w:tcPr>
            <w:tcW w:w="180" w:type="pct"/>
            <w:vAlign w:val="center"/>
          </w:tcPr>
          <w:p w14:paraId="6BF2FCAC" w14:textId="77777777" w:rsidR="00DD76AA" w:rsidRDefault="00DD76AA" w:rsidP="00DD76AA">
            <w:pPr>
              <w:jc w:val="right"/>
              <w:rPr>
                <w:sz w:val="18"/>
                <w:szCs w:val="18"/>
              </w:rPr>
            </w:pPr>
          </w:p>
        </w:tc>
        <w:tc>
          <w:tcPr>
            <w:tcW w:w="370" w:type="pct"/>
            <w:vAlign w:val="center"/>
          </w:tcPr>
          <w:p w14:paraId="63D44306" w14:textId="77777777" w:rsidR="00DD76AA" w:rsidRDefault="00DD76AA" w:rsidP="00DD76AA">
            <w:pPr>
              <w:jc w:val="right"/>
              <w:rPr>
                <w:sz w:val="18"/>
                <w:szCs w:val="18"/>
              </w:rPr>
            </w:pPr>
          </w:p>
        </w:tc>
        <w:tc>
          <w:tcPr>
            <w:tcW w:w="419" w:type="pct"/>
            <w:vAlign w:val="center"/>
          </w:tcPr>
          <w:p w14:paraId="611C36C9" w14:textId="77777777" w:rsidR="00DD76AA" w:rsidRDefault="00DD76AA" w:rsidP="00DD76AA">
            <w:pPr>
              <w:jc w:val="right"/>
              <w:rPr>
                <w:sz w:val="18"/>
                <w:szCs w:val="18"/>
              </w:rPr>
            </w:pPr>
          </w:p>
        </w:tc>
        <w:tc>
          <w:tcPr>
            <w:tcW w:w="180" w:type="pct"/>
            <w:vAlign w:val="center"/>
          </w:tcPr>
          <w:p w14:paraId="126EB5A8" w14:textId="77777777" w:rsidR="00DD76AA" w:rsidRDefault="00DD76AA" w:rsidP="00DD76AA">
            <w:pPr>
              <w:jc w:val="right"/>
              <w:rPr>
                <w:sz w:val="18"/>
                <w:szCs w:val="18"/>
              </w:rPr>
            </w:pPr>
          </w:p>
        </w:tc>
        <w:tc>
          <w:tcPr>
            <w:tcW w:w="468" w:type="pct"/>
            <w:vAlign w:val="center"/>
          </w:tcPr>
          <w:p w14:paraId="3C3BB271" w14:textId="77777777" w:rsidR="00DD76AA" w:rsidRDefault="00DD76AA" w:rsidP="00DD76AA">
            <w:pPr>
              <w:jc w:val="right"/>
              <w:rPr>
                <w:sz w:val="18"/>
                <w:szCs w:val="18"/>
              </w:rPr>
            </w:pPr>
          </w:p>
        </w:tc>
        <w:tc>
          <w:tcPr>
            <w:tcW w:w="180" w:type="pct"/>
            <w:vAlign w:val="center"/>
          </w:tcPr>
          <w:p w14:paraId="59396CAB" w14:textId="77777777" w:rsidR="00DD76AA" w:rsidRDefault="00DD76AA" w:rsidP="00DD76AA">
            <w:pPr>
              <w:jc w:val="right"/>
              <w:rPr>
                <w:sz w:val="18"/>
                <w:szCs w:val="18"/>
              </w:rPr>
            </w:pPr>
          </w:p>
        </w:tc>
        <w:tc>
          <w:tcPr>
            <w:tcW w:w="468" w:type="pct"/>
            <w:vAlign w:val="center"/>
          </w:tcPr>
          <w:p w14:paraId="0B0AD13D" w14:textId="77777777" w:rsidR="00DD76AA" w:rsidRDefault="00DD76AA" w:rsidP="00DD76AA">
            <w:pPr>
              <w:jc w:val="right"/>
              <w:rPr>
                <w:sz w:val="18"/>
                <w:szCs w:val="18"/>
              </w:rPr>
            </w:pPr>
          </w:p>
        </w:tc>
        <w:tc>
          <w:tcPr>
            <w:tcW w:w="419" w:type="pct"/>
            <w:vAlign w:val="center"/>
          </w:tcPr>
          <w:p w14:paraId="3909C0F7" w14:textId="77777777" w:rsidR="00DD76AA" w:rsidRPr="00B5049F" w:rsidRDefault="00DD76AA" w:rsidP="00DD76AA">
            <w:pPr>
              <w:jc w:val="right"/>
              <w:rPr>
                <w:rFonts w:ascii="宋体" w:hAnsi="宋体"/>
                <w:sz w:val="15"/>
                <w:szCs w:val="15"/>
              </w:rPr>
            </w:pPr>
          </w:p>
        </w:tc>
        <w:tc>
          <w:tcPr>
            <w:tcW w:w="468" w:type="pct"/>
            <w:vAlign w:val="center"/>
          </w:tcPr>
          <w:p w14:paraId="463C9939" w14:textId="77777777" w:rsidR="00DD76AA" w:rsidRPr="00B5049F" w:rsidRDefault="00DD76AA" w:rsidP="00DD76AA">
            <w:pPr>
              <w:jc w:val="right"/>
              <w:rPr>
                <w:rFonts w:ascii="宋体" w:hAnsi="宋体"/>
                <w:sz w:val="15"/>
                <w:szCs w:val="15"/>
              </w:rPr>
            </w:pPr>
          </w:p>
        </w:tc>
      </w:tr>
      <w:tr w:rsidR="00B5049F" w14:paraId="57D7F16F" w14:textId="77777777" w:rsidTr="00D6104A">
        <w:sdt>
          <w:sdtPr>
            <w:tag w:val="_PLD_88233f88b9ea4ceb82a1cc6cd7a5030d"/>
            <w:id w:val="744769843"/>
          </w:sdtPr>
          <w:sdtContent>
            <w:tc>
              <w:tcPr>
                <w:tcW w:w="273" w:type="pct"/>
                <w:vAlign w:val="center"/>
              </w:tcPr>
              <w:p w14:paraId="29BB10DA" w14:textId="77777777" w:rsidR="00DD76AA" w:rsidRDefault="00DD76AA" w:rsidP="00DD76AA">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419" w:type="pct"/>
            <w:vAlign w:val="center"/>
          </w:tcPr>
          <w:p w14:paraId="088233B2" w14:textId="77777777" w:rsidR="00DD76AA" w:rsidRDefault="00DD76AA" w:rsidP="00DD76AA">
            <w:pPr>
              <w:jc w:val="right"/>
              <w:rPr>
                <w:sz w:val="18"/>
                <w:szCs w:val="18"/>
              </w:rPr>
            </w:pPr>
          </w:p>
        </w:tc>
        <w:tc>
          <w:tcPr>
            <w:tcW w:w="180" w:type="pct"/>
            <w:vAlign w:val="center"/>
          </w:tcPr>
          <w:p w14:paraId="0605E57F" w14:textId="77777777" w:rsidR="00DD76AA" w:rsidRDefault="00DD76AA" w:rsidP="00DD76AA">
            <w:pPr>
              <w:jc w:val="right"/>
              <w:rPr>
                <w:sz w:val="18"/>
                <w:szCs w:val="18"/>
              </w:rPr>
            </w:pPr>
          </w:p>
        </w:tc>
        <w:tc>
          <w:tcPr>
            <w:tcW w:w="180" w:type="pct"/>
            <w:vAlign w:val="center"/>
          </w:tcPr>
          <w:p w14:paraId="2B41E499" w14:textId="77777777" w:rsidR="00DD76AA" w:rsidRDefault="00DD76AA" w:rsidP="00DD76AA">
            <w:pPr>
              <w:jc w:val="right"/>
              <w:rPr>
                <w:sz w:val="18"/>
                <w:szCs w:val="18"/>
              </w:rPr>
            </w:pPr>
          </w:p>
        </w:tc>
        <w:tc>
          <w:tcPr>
            <w:tcW w:w="180" w:type="pct"/>
            <w:vAlign w:val="center"/>
          </w:tcPr>
          <w:p w14:paraId="19EB828C" w14:textId="77777777" w:rsidR="00DD76AA" w:rsidRDefault="00DD76AA" w:rsidP="00DD76AA">
            <w:pPr>
              <w:jc w:val="right"/>
              <w:rPr>
                <w:sz w:val="18"/>
                <w:szCs w:val="18"/>
              </w:rPr>
            </w:pPr>
          </w:p>
        </w:tc>
        <w:tc>
          <w:tcPr>
            <w:tcW w:w="419" w:type="pct"/>
            <w:vAlign w:val="center"/>
          </w:tcPr>
          <w:p w14:paraId="7AFBFAD7" w14:textId="77777777" w:rsidR="00DD76AA" w:rsidRDefault="00DD76AA" w:rsidP="00DD76AA">
            <w:pPr>
              <w:jc w:val="right"/>
              <w:rPr>
                <w:sz w:val="18"/>
                <w:szCs w:val="18"/>
              </w:rPr>
            </w:pPr>
          </w:p>
        </w:tc>
        <w:tc>
          <w:tcPr>
            <w:tcW w:w="195" w:type="pct"/>
            <w:vAlign w:val="center"/>
          </w:tcPr>
          <w:p w14:paraId="2FD2FCF9" w14:textId="77777777" w:rsidR="00DD76AA" w:rsidRDefault="00DD76AA" w:rsidP="00DD76AA">
            <w:pPr>
              <w:jc w:val="right"/>
              <w:rPr>
                <w:sz w:val="18"/>
                <w:szCs w:val="18"/>
              </w:rPr>
            </w:pPr>
          </w:p>
        </w:tc>
        <w:tc>
          <w:tcPr>
            <w:tcW w:w="180" w:type="pct"/>
            <w:vAlign w:val="center"/>
          </w:tcPr>
          <w:p w14:paraId="4C3FA177" w14:textId="77777777" w:rsidR="00DD76AA" w:rsidRDefault="00DD76AA" w:rsidP="00DD76AA">
            <w:pPr>
              <w:jc w:val="right"/>
              <w:rPr>
                <w:sz w:val="18"/>
                <w:szCs w:val="18"/>
              </w:rPr>
            </w:pPr>
          </w:p>
        </w:tc>
        <w:tc>
          <w:tcPr>
            <w:tcW w:w="370" w:type="pct"/>
            <w:vAlign w:val="center"/>
          </w:tcPr>
          <w:p w14:paraId="4022373C" w14:textId="77777777" w:rsidR="00DD76AA" w:rsidRDefault="00DD76AA" w:rsidP="00DD76AA">
            <w:pPr>
              <w:jc w:val="right"/>
              <w:rPr>
                <w:sz w:val="18"/>
                <w:szCs w:val="18"/>
              </w:rPr>
            </w:pPr>
          </w:p>
        </w:tc>
        <w:tc>
          <w:tcPr>
            <w:tcW w:w="419" w:type="pct"/>
            <w:vAlign w:val="center"/>
          </w:tcPr>
          <w:p w14:paraId="7BADCCF0" w14:textId="77777777" w:rsidR="00DD76AA" w:rsidRDefault="00DD76AA" w:rsidP="00DD76AA">
            <w:pPr>
              <w:jc w:val="right"/>
              <w:rPr>
                <w:sz w:val="18"/>
                <w:szCs w:val="18"/>
              </w:rPr>
            </w:pPr>
          </w:p>
        </w:tc>
        <w:tc>
          <w:tcPr>
            <w:tcW w:w="180" w:type="pct"/>
            <w:vAlign w:val="center"/>
          </w:tcPr>
          <w:p w14:paraId="559C12B7" w14:textId="77777777" w:rsidR="00DD76AA" w:rsidRDefault="00DD76AA" w:rsidP="00DD76AA">
            <w:pPr>
              <w:jc w:val="right"/>
              <w:rPr>
                <w:sz w:val="18"/>
                <w:szCs w:val="18"/>
              </w:rPr>
            </w:pPr>
          </w:p>
        </w:tc>
        <w:tc>
          <w:tcPr>
            <w:tcW w:w="468" w:type="pct"/>
            <w:vAlign w:val="center"/>
          </w:tcPr>
          <w:p w14:paraId="5F86D650" w14:textId="77777777" w:rsidR="00DD76AA" w:rsidRDefault="00DD76AA" w:rsidP="00DD76AA">
            <w:pPr>
              <w:jc w:val="right"/>
              <w:rPr>
                <w:sz w:val="18"/>
                <w:szCs w:val="18"/>
              </w:rPr>
            </w:pPr>
          </w:p>
        </w:tc>
        <w:tc>
          <w:tcPr>
            <w:tcW w:w="180" w:type="pct"/>
            <w:vAlign w:val="center"/>
          </w:tcPr>
          <w:p w14:paraId="52D8A11D" w14:textId="77777777" w:rsidR="00DD76AA" w:rsidRDefault="00DD76AA" w:rsidP="00DD76AA">
            <w:pPr>
              <w:jc w:val="right"/>
              <w:rPr>
                <w:sz w:val="18"/>
                <w:szCs w:val="18"/>
              </w:rPr>
            </w:pPr>
          </w:p>
        </w:tc>
        <w:tc>
          <w:tcPr>
            <w:tcW w:w="468" w:type="pct"/>
            <w:vAlign w:val="center"/>
          </w:tcPr>
          <w:p w14:paraId="5BA9BE82" w14:textId="77777777" w:rsidR="00DD76AA" w:rsidRDefault="00DD76AA" w:rsidP="00DD76AA">
            <w:pPr>
              <w:jc w:val="right"/>
              <w:rPr>
                <w:sz w:val="18"/>
                <w:szCs w:val="18"/>
              </w:rPr>
            </w:pPr>
          </w:p>
        </w:tc>
        <w:tc>
          <w:tcPr>
            <w:tcW w:w="419" w:type="pct"/>
            <w:vAlign w:val="center"/>
          </w:tcPr>
          <w:p w14:paraId="19FE6D6D" w14:textId="77777777" w:rsidR="00DD76AA" w:rsidRPr="00B5049F" w:rsidRDefault="00DD76AA" w:rsidP="00DD76AA">
            <w:pPr>
              <w:jc w:val="right"/>
              <w:rPr>
                <w:rFonts w:ascii="宋体" w:hAnsi="宋体"/>
                <w:sz w:val="15"/>
                <w:szCs w:val="15"/>
              </w:rPr>
            </w:pPr>
          </w:p>
        </w:tc>
        <w:tc>
          <w:tcPr>
            <w:tcW w:w="468" w:type="pct"/>
            <w:vAlign w:val="center"/>
          </w:tcPr>
          <w:p w14:paraId="50B8AD29" w14:textId="77777777" w:rsidR="00DD76AA" w:rsidRPr="00B5049F" w:rsidRDefault="00DD76AA" w:rsidP="00DD76AA">
            <w:pPr>
              <w:jc w:val="right"/>
              <w:rPr>
                <w:rFonts w:ascii="宋体" w:hAnsi="宋体"/>
                <w:sz w:val="15"/>
                <w:szCs w:val="15"/>
              </w:rPr>
            </w:pPr>
          </w:p>
        </w:tc>
      </w:tr>
      <w:tr w:rsidR="00B5049F" w14:paraId="3CF07D87" w14:textId="77777777" w:rsidTr="00D6104A">
        <w:sdt>
          <w:sdtPr>
            <w:tag w:val="_PLD_4a9492c5a232434296cfdef5eeded778"/>
            <w:id w:val="1999001967"/>
          </w:sdtPr>
          <w:sdtContent>
            <w:tc>
              <w:tcPr>
                <w:tcW w:w="273" w:type="pct"/>
                <w:vAlign w:val="center"/>
              </w:tcPr>
              <w:p w14:paraId="12560C9D" w14:textId="77777777" w:rsidR="00DD76AA" w:rsidRDefault="00DD76AA" w:rsidP="00DD76AA">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419" w:type="pct"/>
            <w:vAlign w:val="center"/>
          </w:tcPr>
          <w:p w14:paraId="0A2E9BFC" w14:textId="77777777" w:rsidR="00DD76AA" w:rsidRDefault="00DD76AA" w:rsidP="00DD76AA">
            <w:pPr>
              <w:jc w:val="right"/>
              <w:rPr>
                <w:sz w:val="18"/>
                <w:szCs w:val="18"/>
              </w:rPr>
            </w:pPr>
          </w:p>
        </w:tc>
        <w:tc>
          <w:tcPr>
            <w:tcW w:w="180" w:type="pct"/>
            <w:vAlign w:val="center"/>
          </w:tcPr>
          <w:p w14:paraId="3922C7D2" w14:textId="77777777" w:rsidR="00DD76AA" w:rsidRDefault="00DD76AA" w:rsidP="00DD76AA">
            <w:pPr>
              <w:jc w:val="right"/>
              <w:rPr>
                <w:sz w:val="18"/>
                <w:szCs w:val="18"/>
              </w:rPr>
            </w:pPr>
          </w:p>
        </w:tc>
        <w:tc>
          <w:tcPr>
            <w:tcW w:w="180" w:type="pct"/>
            <w:vAlign w:val="center"/>
          </w:tcPr>
          <w:p w14:paraId="0658A2C0" w14:textId="77777777" w:rsidR="00DD76AA" w:rsidRDefault="00DD76AA" w:rsidP="00DD76AA">
            <w:pPr>
              <w:jc w:val="right"/>
              <w:rPr>
                <w:sz w:val="18"/>
                <w:szCs w:val="18"/>
              </w:rPr>
            </w:pPr>
          </w:p>
        </w:tc>
        <w:tc>
          <w:tcPr>
            <w:tcW w:w="180" w:type="pct"/>
            <w:vAlign w:val="center"/>
          </w:tcPr>
          <w:p w14:paraId="116862F7" w14:textId="77777777" w:rsidR="00DD76AA" w:rsidRDefault="00DD76AA" w:rsidP="00DD76AA">
            <w:pPr>
              <w:jc w:val="right"/>
              <w:rPr>
                <w:sz w:val="18"/>
                <w:szCs w:val="18"/>
              </w:rPr>
            </w:pPr>
          </w:p>
        </w:tc>
        <w:tc>
          <w:tcPr>
            <w:tcW w:w="419" w:type="pct"/>
            <w:vAlign w:val="center"/>
          </w:tcPr>
          <w:p w14:paraId="6CA94E95" w14:textId="77777777" w:rsidR="00DD76AA" w:rsidRDefault="00DD76AA" w:rsidP="00DD76AA">
            <w:pPr>
              <w:jc w:val="right"/>
              <w:rPr>
                <w:sz w:val="18"/>
                <w:szCs w:val="18"/>
              </w:rPr>
            </w:pPr>
          </w:p>
        </w:tc>
        <w:tc>
          <w:tcPr>
            <w:tcW w:w="195" w:type="pct"/>
            <w:vAlign w:val="center"/>
          </w:tcPr>
          <w:p w14:paraId="36389474" w14:textId="77777777" w:rsidR="00DD76AA" w:rsidRDefault="00DD76AA" w:rsidP="00DD76AA">
            <w:pPr>
              <w:jc w:val="right"/>
              <w:rPr>
                <w:sz w:val="18"/>
                <w:szCs w:val="18"/>
              </w:rPr>
            </w:pPr>
          </w:p>
        </w:tc>
        <w:tc>
          <w:tcPr>
            <w:tcW w:w="180" w:type="pct"/>
            <w:vAlign w:val="center"/>
          </w:tcPr>
          <w:p w14:paraId="33A3F664" w14:textId="77777777" w:rsidR="00DD76AA" w:rsidRDefault="00DD76AA" w:rsidP="00DD76AA">
            <w:pPr>
              <w:jc w:val="right"/>
              <w:rPr>
                <w:sz w:val="18"/>
                <w:szCs w:val="18"/>
              </w:rPr>
            </w:pPr>
          </w:p>
        </w:tc>
        <w:tc>
          <w:tcPr>
            <w:tcW w:w="370" w:type="pct"/>
            <w:vAlign w:val="center"/>
          </w:tcPr>
          <w:p w14:paraId="34302269" w14:textId="77777777" w:rsidR="00DD76AA" w:rsidRDefault="00DD76AA" w:rsidP="00DD76AA">
            <w:pPr>
              <w:jc w:val="right"/>
              <w:rPr>
                <w:sz w:val="18"/>
                <w:szCs w:val="18"/>
              </w:rPr>
            </w:pPr>
          </w:p>
        </w:tc>
        <w:tc>
          <w:tcPr>
            <w:tcW w:w="419" w:type="pct"/>
            <w:vAlign w:val="center"/>
          </w:tcPr>
          <w:p w14:paraId="35A4E5F2" w14:textId="77777777" w:rsidR="00DD76AA" w:rsidRDefault="00DD76AA" w:rsidP="00DD76AA">
            <w:pPr>
              <w:jc w:val="right"/>
              <w:rPr>
                <w:sz w:val="18"/>
                <w:szCs w:val="18"/>
              </w:rPr>
            </w:pPr>
          </w:p>
        </w:tc>
        <w:tc>
          <w:tcPr>
            <w:tcW w:w="180" w:type="pct"/>
            <w:vAlign w:val="center"/>
          </w:tcPr>
          <w:p w14:paraId="1216398D" w14:textId="77777777" w:rsidR="00DD76AA" w:rsidRDefault="00DD76AA" w:rsidP="00DD76AA">
            <w:pPr>
              <w:jc w:val="right"/>
              <w:rPr>
                <w:sz w:val="18"/>
                <w:szCs w:val="18"/>
              </w:rPr>
            </w:pPr>
          </w:p>
        </w:tc>
        <w:tc>
          <w:tcPr>
            <w:tcW w:w="468" w:type="pct"/>
            <w:vAlign w:val="center"/>
          </w:tcPr>
          <w:p w14:paraId="79AA9862" w14:textId="77777777" w:rsidR="00DD76AA" w:rsidRDefault="00DD76AA" w:rsidP="00DD76AA">
            <w:pPr>
              <w:jc w:val="right"/>
              <w:rPr>
                <w:sz w:val="18"/>
                <w:szCs w:val="18"/>
              </w:rPr>
            </w:pPr>
          </w:p>
        </w:tc>
        <w:tc>
          <w:tcPr>
            <w:tcW w:w="180" w:type="pct"/>
            <w:vAlign w:val="center"/>
          </w:tcPr>
          <w:p w14:paraId="20A4D05B" w14:textId="77777777" w:rsidR="00DD76AA" w:rsidRDefault="00DD76AA" w:rsidP="00DD76AA">
            <w:pPr>
              <w:jc w:val="right"/>
              <w:rPr>
                <w:sz w:val="18"/>
                <w:szCs w:val="18"/>
              </w:rPr>
            </w:pPr>
          </w:p>
        </w:tc>
        <w:tc>
          <w:tcPr>
            <w:tcW w:w="468" w:type="pct"/>
            <w:vAlign w:val="center"/>
          </w:tcPr>
          <w:p w14:paraId="6DD9E422" w14:textId="77777777" w:rsidR="00DD76AA" w:rsidRDefault="00DD76AA" w:rsidP="00DD76AA">
            <w:pPr>
              <w:jc w:val="right"/>
              <w:rPr>
                <w:sz w:val="18"/>
                <w:szCs w:val="18"/>
              </w:rPr>
            </w:pPr>
          </w:p>
        </w:tc>
        <w:tc>
          <w:tcPr>
            <w:tcW w:w="419" w:type="pct"/>
            <w:vAlign w:val="center"/>
          </w:tcPr>
          <w:p w14:paraId="5B11EB94" w14:textId="77777777" w:rsidR="00DD76AA" w:rsidRPr="00B5049F" w:rsidRDefault="00DD76AA" w:rsidP="00DD76AA">
            <w:pPr>
              <w:jc w:val="right"/>
              <w:rPr>
                <w:rFonts w:ascii="宋体" w:hAnsi="宋体"/>
                <w:sz w:val="15"/>
                <w:szCs w:val="15"/>
              </w:rPr>
            </w:pPr>
          </w:p>
        </w:tc>
        <w:tc>
          <w:tcPr>
            <w:tcW w:w="468" w:type="pct"/>
            <w:vAlign w:val="center"/>
          </w:tcPr>
          <w:p w14:paraId="59877716" w14:textId="77777777" w:rsidR="00DD76AA" w:rsidRPr="00B5049F" w:rsidRDefault="00DD76AA" w:rsidP="00DD76AA">
            <w:pPr>
              <w:jc w:val="right"/>
              <w:rPr>
                <w:rFonts w:ascii="宋体" w:hAnsi="宋体"/>
                <w:sz w:val="15"/>
                <w:szCs w:val="15"/>
              </w:rPr>
            </w:pPr>
          </w:p>
        </w:tc>
      </w:tr>
      <w:tr w:rsidR="00B5049F" w14:paraId="2BD59A13" w14:textId="77777777" w:rsidTr="00D6104A">
        <w:sdt>
          <w:sdtPr>
            <w:tag w:val="_PLD_25911664beff496799fc3193be7c3182"/>
            <w:id w:val="1601754008"/>
          </w:sdtPr>
          <w:sdtContent>
            <w:tc>
              <w:tcPr>
                <w:tcW w:w="273" w:type="pct"/>
                <w:vAlign w:val="center"/>
              </w:tcPr>
              <w:p w14:paraId="710C8B84" w14:textId="77777777" w:rsidR="00DD76AA" w:rsidRDefault="00DD76AA" w:rsidP="00DD76AA">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419" w:type="pct"/>
            <w:vAlign w:val="center"/>
          </w:tcPr>
          <w:p w14:paraId="0951413D" w14:textId="77777777" w:rsidR="00DD76AA" w:rsidRDefault="00DD76AA" w:rsidP="00DD76AA">
            <w:pPr>
              <w:jc w:val="right"/>
              <w:rPr>
                <w:sz w:val="18"/>
                <w:szCs w:val="18"/>
              </w:rPr>
            </w:pPr>
          </w:p>
        </w:tc>
        <w:tc>
          <w:tcPr>
            <w:tcW w:w="180" w:type="pct"/>
            <w:vAlign w:val="center"/>
          </w:tcPr>
          <w:p w14:paraId="0D40856C" w14:textId="77777777" w:rsidR="00DD76AA" w:rsidRDefault="00DD76AA" w:rsidP="00DD76AA">
            <w:pPr>
              <w:jc w:val="right"/>
              <w:rPr>
                <w:sz w:val="18"/>
                <w:szCs w:val="18"/>
              </w:rPr>
            </w:pPr>
          </w:p>
        </w:tc>
        <w:tc>
          <w:tcPr>
            <w:tcW w:w="180" w:type="pct"/>
            <w:vAlign w:val="center"/>
          </w:tcPr>
          <w:p w14:paraId="7F4B45EA" w14:textId="77777777" w:rsidR="00DD76AA" w:rsidRDefault="00DD76AA" w:rsidP="00DD76AA">
            <w:pPr>
              <w:jc w:val="right"/>
              <w:rPr>
                <w:sz w:val="18"/>
                <w:szCs w:val="18"/>
              </w:rPr>
            </w:pPr>
          </w:p>
        </w:tc>
        <w:tc>
          <w:tcPr>
            <w:tcW w:w="180" w:type="pct"/>
            <w:vAlign w:val="center"/>
          </w:tcPr>
          <w:p w14:paraId="05C61F5E" w14:textId="77777777" w:rsidR="00DD76AA" w:rsidRDefault="00DD76AA" w:rsidP="00DD76AA">
            <w:pPr>
              <w:jc w:val="right"/>
              <w:rPr>
                <w:sz w:val="18"/>
                <w:szCs w:val="18"/>
              </w:rPr>
            </w:pPr>
          </w:p>
        </w:tc>
        <w:tc>
          <w:tcPr>
            <w:tcW w:w="419" w:type="pct"/>
            <w:vAlign w:val="center"/>
          </w:tcPr>
          <w:p w14:paraId="1CAE0848" w14:textId="77777777" w:rsidR="00DD76AA" w:rsidRDefault="00DD76AA" w:rsidP="00DD76AA">
            <w:pPr>
              <w:jc w:val="right"/>
              <w:rPr>
                <w:sz w:val="18"/>
                <w:szCs w:val="18"/>
              </w:rPr>
            </w:pPr>
          </w:p>
        </w:tc>
        <w:tc>
          <w:tcPr>
            <w:tcW w:w="195" w:type="pct"/>
            <w:vAlign w:val="center"/>
          </w:tcPr>
          <w:p w14:paraId="5B806F4C" w14:textId="77777777" w:rsidR="00DD76AA" w:rsidRDefault="00DD76AA" w:rsidP="00DD76AA">
            <w:pPr>
              <w:jc w:val="right"/>
              <w:rPr>
                <w:sz w:val="18"/>
                <w:szCs w:val="18"/>
              </w:rPr>
            </w:pPr>
          </w:p>
        </w:tc>
        <w:tc>
          <w:tcPr>
            <w:tcW w:w="180" w:type="pct"/>
            <w:vAlign w:val="center"/>
          </w:tcPr>
          <w:p w14:paraId="693A98D7" w14:textId="77777777" w:rsidR="00DD76AA" w:rsidRDefault="00DD76AA" w:rsidP="00DD76AA">
            <w:pPr>
              <w:jc w:val="right"/>
              <w:rPr>
                <w:sz w:val="18"/>
                <w:szCs w:val="18"/>
              </w:rPr>
            </w:pPr>
          </w:p>
        </w:tc>
        <w:tc>
          <w:tcPr>
            <w:tcW w:w="370" w:type="pct"/>
            <w:vAlign w:val="center"/>
          </w:tcPr>
          <w:p w14:paraId="08064EF8" w14:textId="77777777" w:rsidR="00DD76AA" w:rsidRDefault="00DD76AA" w:rsidP="00DD76AA">
            <w:pPr>
              <w:jc w:val="right"/>
              <w:rPr>
                <w:sz w:val="18"/>
                <w:szCs w:val="18"/>
              </w:rPr>
            </w:pPr>
          </w:p>
        </w:tc>
        <w:tc>
          <w:tcPr>
            <w:tcW w:w="419" w:type="pct"/>
            <w:vAlign w:val="center"/>
          </w:tcPr>
          <w:p w14:paraId="751031EB" w14:textId="77777777" w:rsidR="00DD76AA" w:rsidRDefault="00DD76AA" w:rsidP="00DD76AA">
            <w:pPr>
              <w:jc w:val="right"/>
              <w:rPr>
                <w:sz w:val="18"/>
                <w:szCs w:val="18"/>
              </w:rPr>
            </w:pPr>
          </w:p>
        </w:tc>
        <w:tc>
          <w:tcPr>
            <w:tcW w:w="180" w:type="pct"/>
            <w:vAlign w:val="center"/>
          </w:tcPr>
          <w:p w14:paraId="0957FC8F" w14:textId="77777777" w:rsidR="00DD76AA" w:rsidRDefault="00DD76AA" w:rsidP="00DD76AA">
            <w:pPr>
              <w:jc w:val="right"/>
              <w:rPr>
                <w:sz w:val="18"/>
                <w:szCs w:val="18"/>
              </w:rPr>
            </w:pPr>
          </w:p>
        </w:tc>
        <w:tc>
          <w:tcPr>
            <w:tcW w:w="468" w:type="pct"/>
            <w:vAlign w:val="center"/>
          </w:tcPr>
          <w:p w14:paraId="0F80BAEA" w14:textId="77777777" w:rsidR="00DD76AA" w:rsidRDefault="00DD76AA" w:rsidP="00DD76AA">
            <w:pPr>
              <w:jc w:val="right"/>
              <w:rPr>
                <w:sz w:val="18"/>
                <w:szCs w:val="18"/>
              </w:rPr>
            </w:pPr>
          </w:p>
        </w:tc>
        <w:tc>
          <w:tcPr>
            <w:tcW w:w="180" w:type="pct"/>
            <w:vAlign w:val="center"/>
          </w:tcPr>
          <w:p w14:paraId="588F68FD" w14:textId="77777777" w:rsidR="00DD76AA" w:rsidRDefault="00DD76AA" w:rsidP="00DD76AA">
            <w:pPr>
              <w:jc w:val="right"/>
              <w:rPr>
                <w:sz w:val="18"/>
                <w:szCs w:val="18"/>
              </w:rPr>
            </w:pPr>
          </w:p>
        </w:tc>
        <w:tc>
          <w:tcPr>
            <w:tcW w:w="468" w:type="pct"/>
            <w:vAlign w:val="center"/>
          </w:tcPr>
          <w:p w14:paraId="10BBA4C7" w14:textId="77777777" w:rsidR="00DD76AA" w:rsidRDefault="00DD76AA" w:rsidP="00DD76AA">
            <w:pPr>
              <w:jc w:val="right"/>
              <w:rPr>
                <w:sz w:val="18"/>
                <w:szCs w:val="18"/>
              </w:rPr>
            </w:pPr>
          </w:p>
        </w:tc>
        <w:tc>
          <w:tcPr>
            <w:tcW w:w="419" w:type="pct"/>
            <w:vAlign w:val="center"/>
          </w:tcPr>
          <w:p w14:paraId="09AD2B3B" w14:textId="77777777" w:rsidR="00DD76AA" w:rsidRPr="00B5049F" w:rsidRDefault="00DD76AA" w:rsidP="00DD76AA">
            <w:pPr>
              <w:jc w:val="right"/>
              <w:rPr>
                <w:rFonts w:ascii="宋体" w:hAnsi="宋体"/>
                <w:sz w:val="15"/>
                <w:szCs w:val="15"/>
              </w:rPr>
            </w:pPr>
          </w:p>
        </w:tc>
        <w:tc>
          <w:tcPr>
            <w:tcW w:w="468" w:type="pct"/>
            <w:vAlign w:val="center"/>
          </w:tcPr>
          <w:p w14:paraId="53602E1B" w14:textId="77777777" w:rsidR="00DD76AA" w:rsidRPr="00B5049F" w:rsidRDefault="00DD76AA" w:rsidP="00DD76AA">
            <w:pPr>
              <w:jc w:val="right"/>
              <w:rPr>
                <w:rFonts w:ascii="宋体" w:hAnsi="宋体"/>
                <w:sz w:val="15"/>
                <w:szCs w:val="15"/>
              </w:rPr>
            </w:pPr>
          </w:p>
        </w:tc>
      </w:tr>
      <w:tr w:rsidR="00B5049F" w14:paraId="38D1C952" w14:textId="77777777" w:rsidTr="00D6104A">
        <w:tc>
          <w:tcPr>
            <w:tcW w:w="273" w:type="pct"/>
            <w:vAlign w:val="center"/>
          </w:tcPr>
          <w:sdt>
            <w:sdtPr>
              <w:tag w:val="_PLD_c2918ada9b53437193e4f9cfffa064e3"/>
              <w:id w:val="-663238986"/>
            </w:sdtPr>
            <w:sdtContent>
              <w:p w14:paraId="3C84A3B1" w14:textId="77777777" w:rsidR="00DD76AA" w:rsidRDefault="00DD76AA" w:rsidP="00DD76AA">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419" w:type="pct"/>
            <w:vAlign w:val="center"/>
          </w:tcPr>
          <w:p w14:paraId="4788A081" w14:textId="77777777" w:rsidR="00DD76AA" w:rsidRDefault="00DD76AA" w:rsidP="00DD76AA">
            <w:pPr>
              <w:jc w:val="right"/>
              <w:rPr>
                <w:sz w:val="18"/>
                <w:szCs w:val="18"/>
              </w:rPr>
            </w:pPr>
          </w:p>
        </w:tc>
        <w:tc>
          <w:tcPr>
            <w:tcW w:w="180" w:type="pct"/>
            <w:vAlign w:val="center"/>
          </w:tcPr>
          <w:p w14:paraId="5F826195" w14:textId="77777777" w:rsidR="00DD76AA" w:rsidRDefault="00DD76AA" w:rsidP="00DD76AA">
            <w:pPr>
              <w:jc w:val="right"/>
              <w:rPr>
                <w:sz w:val="18"/>
                <w:szCs w:val="18"/>
              </w:rPr>
            </w:pPr>
          </w:p>
        </w:tc>
        <w:tc>
          <w:tcPr>
            <w:tcW w:w="180" w:type="pct"/>
            <w:vAlign w:val="center"/>
          </w:tcPr>
          <w:p w14:paraId="27E68079" w14:textId="77777777" w:rsidR="00DD76AA" w:rsidRDefault="00DD76AA" w:rsidP="00DD76AA">
            <w:pPr>
              <w:jc w:val="right"/>
              <w:rPr>
                <w:sz w:val="18"/>
                <w:szCs w:val="18"/>
              </w:rPr>
            </w:pPr>
          </w:p>
        </w:tc>
        <w:tc>
          <w:tcPr>
            <w:tcW w:w="180" w:type="pct"/>
            <w:vAlign w:val="center"/>
          </w:tcPr>
          <w:p w14:paraId="50DB78A6" w14:textId="77777777" w:rsidR="00DD76AA" w:rsidRDefault="00DD76AA" w:rsidP="00DD76AA">
            <w:pPr>
              <w:jc w:val="right"/>
              <w:rPr>
                <w:sz w:val="18"/>
                <w:szCs w:val="18"/>
              </w:rPr>
            </w:pPr>
          </w:p>
        </w:tc>
        <w:tc>
          <w:tcPr>
            <w:tcW w:w="419" w:type="pct"/>
            <w:vAlign w:val="center"/>
          </w:tcPr>
          <w:p w14:paraId="0EB05837" w14:textId="77777777" w:rsidR="00DD76AA" w:rsidRDefault="00DD76AA" w:rsidP="00DD76AA">
            <w:pPr>
              <w:jc w:val="right"/>
              <w:rPr>
                <w:sz w:val="18"/>
                <w:szCs w:val="18"/>
              </w:rPr>
            </w:pPr>
          </w:p>
        </w:tc>
        <w:tc>
          <w:tcPr>
            <w:tcW w:w="195" w:type="pct"/>
            <w:vAlign w:val="center"/>
          </w:tcPr>
          <w:p w14:paraId="1E34FCA4" w14:textId="77777777" w:rsidR="00DD76AA" w:rsidRDefault="00DD76AA" w:rsidP="00DD76AA">
            <w:pPr>
              <w:jc w:val="right"/>
              <w:rPr>
                <w:sz w:val="18"/>
                <w:szCs w:val="18"/>
              </w:rPr>
            </w:pPr>
          </w:p>
        </w:tc>
        <w:tc>
          <w:tcPr>
            <w:tcW w:w="180" w:type="pct"/>
            <w:vAlign w:val="center"/>
          </w:tcPr>
          <w:p w14:paraId="71CCDE11" w14:textId="77777777" w:rsidR="00DD76AA" w:rsidRDefault="00DD76AA" w:rsidP="00DD76AA">
            <w:pPr>
              <w:jc w:val="right"/>
              <w:rPr>
                <w:sz w:val="18"/>
                <w:szCs w:val="18"/>
              </w:rPr>
            </w:pPr>
          </w:p>
        </w:tc>
        <w:tc>
          <w:tcPr>
            <w:tcW w:w="370" w:type="pct"/>
            <w:vAlign w:val="center"/>
          </w:tcPr>
          <w:p w14:paraId="5B701EBF" w14:textId="77777777" w:rsidR="00DD76AA" w:rsidRDefault="00DD76AA" w:rsidP="00DD76AA">
            <w:pPr>
              <w:jc w:val="right"/>
              <w:rPr>
                <w:sz w:val="18"/>
                <w:szCs w:val="18"/>
              </w:rPr>
            </w:pPr>
          </w:p>
        </w:tc>
        <w:tc>
          <w:tcPr>
            <w:tcW w:w="419" w:type="pct"/>
            <w:vAlign w:val="center"/>
          </w:tcPr>
          <w:p w14:paraId="775866DE" w14:textId="77777777" w:rsidR="00DD76AA" w:rsidRDefault="00DD76AA" w:rsidP="00DD76AA">
            <w:pPr>
              <w:jc w:val="right"/>
              <w:rPr>
                <w:sz w:val="18"/>
                <w:szCs w:val="18"/>
              </w:rPr>
            </w:pPr>
          </w:p>
        </w:tc>
        <w:tc>
          <w:tcPr>
            <w:tcW w:w="180" w:type="pct"/>
            <w:vAlign w:val="center"/>
          </w:tcPr>
          <w:p w14:paraId="156F388E" w14:textId="77777777" w:rsidR="00DD76AA" w:rsidRDefault="00DD76AA" w:rsidP="00DD76AA">
            <w:pPr>
              <w:jc w:val="right"/>
              <w:rPr>
                <w:sz w:val="18"/>
                <w:szCs w:val="18"/>
              </w:rPr>
            </w:pPr>
          </w:p>
        </w:tc>
        <w:tc>
          <w:tcPr>
            <w:tcW w:w="468" w:type="pct"/>
            <w:vAlign w:val="center"/>
          </w:tcPr>
          <w:p w14:paraId="66D95442" w14:textId="77777777" w:rsidR="00DD76AA" w:rsidRDefault="00DD76AA" w:rsidP="00DD76AA">
            <w:pPr>
              <w:jc w:val="right"/>
              <w:rPr>
                <w:sz w:val="18"/>
                <w:szCs w:val="18"/>
              </w:rPr>
            </w:pPr>
          </w:p>
        </w:tc>
        <w:tc>
          <w:tcPr>
            <w:tcW w:w="180" w:type="pct"/>
            <w:vAlign w:val="center"/>
          </w:tcPr>
          <w:p w14:paraId="3A825C6A" w14:textId="77777777" w:rsidR="00DD76AA" w:rsidRDefault="00DD76AA" w:rsidP="00DD76AA">
            <w:pPr>
              <w:jc w:val="right"/>
              <w:rPr>
                <w:sz w:val="18"/>
                <w:szCs w:val="18"/>
              </w:rPr>
            </w:pPr>
          </w:p>
        </w:tc>
        <w:tc>
          <w:tcPr>
            <w:tcW w:w="468" w:type="pct"/>
            <w:vAlign w:val="center"/>
          </w:tcPr>
          <w:p w14:paraId="362032B0" w14:textId="77777777" w:rsidR="00DD76AA" w:rsidRDefault="00DD76AA" w:rsidP="00DD76AA">
            <w:pPr>
              <w:jc w:val="right"/>
              <w:rPr>
                <w:sz w:val="18"/>
                <w:szCs w:val="18"/>
              </w:rPr>
            </w:pPr>
          </w:p>
        </w:tc>
        <w:tc>
          <w:tcPr>
            <w:tcW w:w="419" w:type="pct"/>
            <w:vAlign w:val="center"/>
          </w:tcPr>
          <w:p w14:paraId="0C455E29" w14:textId="77777777" w:rsidR="00DD76AA" w:rsidRPr="00B5049F" w:rsidRDefault="00DD76AA" w:rsidP="00DD76AA">
            <w:pPr>
              <w:jc w:val="right"/>
              <w:rPr>
                <w:rFonts w:ascii="宋体" w:hAnsi="宋体"/>
                <w:sz w:val="15"/>
                <w:szCs w:val="15"/>
              </w:rPr>
            </w:pPr>
          </w:p>
        </w:tc>
        <w:tc>
          <w:tcPr>
            <w:tcW w:w="468" w:type="pct"/>
            <w:vAlign w:val="center"/>
          </w:tcPr>
          <w:p w14:paraId="5C3A04AA" w14:textId="77777777" w:rsidR="00DD76AA" w:rsidRPr="00B5049F" w:rsidRDefault="00DD76AA" w:rsidP="00DD76AA">
            <w:pPr>
              <w:jc w:val="right"/>
              <w:rPr>
                <w:rFonts w:ascii="宋体" w:hAnsi="宋体"/>
                <w:sz w:val="15"/>
                <w:szCs w:val="15"/>
              </w:rPr>
            </w:pPr>
          </w:p>
        </w:tc>
      </w:tr>
      <w:tr w:rsidR="00B5049F" w14:paraId="7B4AE54B" w14:textId="77777777" w:rsidTr="00D6104A">
        <w:tc>
          <w:tcPr>
            <w:tcW w:w="273" w:type="pct"/>
            <w:vAlign w:val="center"/>
          </w:tcPr>
          <w:sdt>
            <w:sdtPr>
              <w:tag w:val="_PLD_ea153cdd99f74bf1b50bc1743d25f429"/>
              <w:id w:val="-1462116769"/>
            </w:sdtPr>
            <w:sdtContent>
              <w:p w14:paraId="63252747" w14:textId="77777777" w:rsidR="00DD76AA" w:rsidRDefault="00DD76AA" w:rsidP="00DD76AA">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419" w:type="pct"/>
            <w:vAlign w:val="center"/>
          </w:tcPr>
          <w:p w14:paraId="2360BC7D" w14:textId="77777777" w:rsidR="00DD76AA" w:rsidRDefault="00DD76AA" w:rsidP="00DD76AA">
            <w:pPr>
              <w:jc w:val="right"/>
              <w:rPr>
                <w:sz w:val="18"/>
                <w:szCs w:val="18"/>
              </w:rPr>
            </w:pPr>
          </w:p>
        </w:tc>
        <w:tc>
          <w:tcPr>
            <w:tcW w:w="180" w:type="pct"/>
            <w:vAlign w:val="center"/>
          </w:tcPr>
          <w:p w14:paraId="512BDE40" w14:textId="77777777" w:rsidR="00DD76AA" w:rsidRDefault="00DD76AA" w:rsidP="00DD76AA">
            <w:pPr>
              <w:jc w:val="right"/>
              <w:rPr>
                <w:sz w:val="18"/>
                <w:szCs w:val="18"/>
              </w:rPr>
            </w:pPr>
          </w:p>
        </w:tc>
        <w:tc>
          <w:tcPr>
            <w:tcW w:w="180" w:type="pct"/>
            <w:vAlign w:val="center"/>
          </w:tcPr>
          <w:p w14:paraId="1AFA2B19" w14:textId="77777777" w:rsidR="00DD76AA" w:rsidRDefault="00DD76AA" w:rsidP="00DD76AA">
            <w:pPr>
              <w:jc w:val="right"/>
              <w:rPr>
                <w:sz w:val="18"/>
                <w:szCs w:val="18"/>
              </w:rPr>
            </w:pPr>
          </w:p>
        </w:tc>
        <w:tc>
          <w:tcPr>
            <w:tcW w:w="180" w:type="pct"/>
            <w:vAlign w:val="center"/>
          </w:tcPr>
          <w:p w14:paraId="0A541C80" w14:textId="77777777" w:rsidR="00DD76AA" w:rsidRDefault="00DD76AA" w:rsidP="00DD76AA">
            <w:pPr>
              <w:jc w:val="right"/>
              <w:rPr>
                <w:sz w:val="18"/>
                <w:szCs w:val="18"/>
              </w:rPr>
            </w:pPr>
          </w:p>
        </w:tc>
        <w:tc>
          <w:tcPr>
            <w:tcW w:w="419" w:type="pct"/>
            <w:vAlign w:val="center"/>
          </w:tcPr>
          <w:p w14:paraId="57D619BD" w14:textId="77777777" w:rsidR="00DD76AA" w:rsidRDefault="00DD76AA" w:rsidP="00DD76AA">
            <w:pPr>
              <w:jc w:val="right"/>
              <w:rPr>
                <w:sz w:val="18"/>
                <w:szCs w:val="18"/>
              </w:rPr>
            </w:pPr>
          </w:p>
        </w:tc>
        <w:tc>
          <w:tcPr>
            <w:tcW w:w="195" w:type="pct"/>
            <w:vAlign w:val="center"/>
          </w:tcPr>
          <w:p w14:paraId="4BA64D30" w14:textId="77777777" w:rsidR="00DD76AA" w:rsidRDefault="00DD76AA" w:rsidP="00DD76AA">
            <w:pPr>
              <w:jc w:val="right"/>
              <w:rPr>
                <w:sz w:val="18"/>
                <w:szCs w:val="18"/>
              </w:rPr>
            </w:pPr>
          </w:p>
        </w:tc>
        <w:tc>
          <w:tcPr>
            <w:tcW w:w="180" w:type="pct"/>
            <w:vAlign w:val="center"/>
          </w:tcPr>
          <w:p w14:paraId="45EC08FF" w14:textId="77777777" w:rsidR="00DD76AA" w:rsidRDefault="00DD76AA" w:rsidP="00DD76AA">
            <w:pPr>
              <w:jc w:val="right"/>
              <w:rPr>
                <w:sz w:val="18"/>
                <w:szCs w:val="18"/>
              </w:rPr>
            </w:pPr>
          </w:p>
        </w:tc>
        <w:tc>
          <w:tcPr>
            <w:tcW w:w="370" w:type="pct"/>
            <w:vAlign w:val="center"/>
          </w:tcPr>
          <w:p w14:paraId="0B220152" w14:textId="77777777" w:rsidR="00DD76AA" w:rsidRDefault="00DD76AA" w:rsidP="00DD76AA">
            <w:pPr>
              <w:jc w:val="right"/>
              <w:rPr>
                <w:sz w:val="18"/>
                <w:szCs w:val="18"/>
              </w:rPr>
            </w:pPr>
          </w:p>
        </w:tc>
        <w:tc>
          <w:tcPr>
            <w:tcW w:w="419" w:type="pct"/>
            <w:vAlign w:val="center"/>
          </w:tcPr>
          <w:p w14:paraId="329962BC" w14:textId="77777777" w:rsidR="00DD76AA" w:rsidRDefault="00DD76AA" w:rsidP="00DD76AA">
            <w:pPr>
              <w:jc w:val="right"/>
              <w:rPr>
                <w:sz w:val="18"/>
                <w:szCs w:val="18"/>
              </w:rPr>
            </w:pPr>
          </w:p>
        </w:tc>
        <w:tc>
          <w:tcPr>
            <w:tcW w:w="180" w:type="pct"/>
            <w:vAlign w:val="center"/>
          </w:tcPr>
          <w:p w14:paraId="416D85C3" w14:textId="77777777" w:rsidR="00DD76AA" w:rsidRDefault="00DD76AA" w:rsidP="00DD76AA">
            <w:pPr>
              <w:jc w:val="right"/>
              <w:rPr>
                <w:sz w:val="18"/>
                <w:szCs w:val="18"/>
              </w:rPr>
            </w:pPr>
          </w:p>
        </w:tc>
        <w:tc>
          <w:tcPr>
            <w:tcW w:w="468" w:type="pct"/>
            <w:vAlign w:val="center"/>
          </w:tcPr>
          <w:p w14:paraId="21B15DE9" w14:textId="77777777" w:rsidR="00DD76AA" w:rsidRDefault="00DD76AA" w:rsidP="00DD76AA">
            <w:pPr>
              <w:jc w:val="right"/>
              <w:rPr>
                <w:sz w:val="18"/>
                <w:szCs w:val="18"/>
              </w:rPr>
            </w:pPr>
          </w:p>
        </w:tc>
        <w:tc>
          <w:tcPr>
            <w:tcW w:w="180" w:type="pct"/>
            <w:vAlign w:val="center"/>
          </w:tcPr>
          <w:p w14:paraId="2C6C85D8" w14:textId="77777777" w:rsidR="00DD76AA" w:rsidRDefault="00DD76AA" w:rsidP="00DD76AA">
            <w:pPr>
              <w:jc w:val="right"/>
              <w:rPr>
                <w:sz w:val="18"/>
                <w:szCs w:val="18"/>
              </w:rPr>
            </w:pPr>
          </w:p>
        </w:tc>
        <w:tc>
          <w:tcPr>
            <w:tcW w:w="468" w:type="pct"/>
            <w:vAlign w:val="center"/>
          </w:tcPr>
          <w:p w14:paraId="5A576CE9" w14:textId="77777777" w:rsidR="00DD76AA" w:rsidRDefault="00DD76AA" w:rsidP="00DD76AA">
            <w:pPr>
              <w:jc w:val="right"/>
              <w:rPr>
                <w:sz w:val="18"/>
                <w:szCs w:val="18"/>
              </w:rPr>
            </w:pPr>
          </w:p>
        </w:tc>
        <w:tc>
          <w:tcPr>
            <w:tcW w:w="419" w:type="pct"/>
            <w:vAlign w:val="center"/>
          </w:tcPr>
          <w:p w14:paraId="66F9FE62" w14:textId="77777777" w:rsidR="00DD76AA" w:rsidRPr="00B5049F" w:rsidRDefault="00DD76AA" w:rsidP="00DD76AA">
            <w:pPr>
              <w:jc w:val="right"/>
              <w:rPr>
                <w:rFonts w:ascii="宋体" w:hAnsi="宋体"/>
                <w:sz w:val="15"/>
                <w:szCs w:val="15"/>
              </w:rPr>
            </w:pPr>
          </w:p>
        </w:tc>
        <w:tc>
          <w:tcPr>
            <w:tcW w:w="468" w:type="pct"/>
            <w:vAlign w:val="center"/>
          </w:tcPr>
          <w:p w14:paraId="1FA0EA58" w14:textId="77777777" w:rsidR="00DD76AA" w:rsidRPr="00B5049F" w:rsidRDefault="00DD76AA" w:rsidP="00DD76AA">
            <w:pPr>
              <w:jc w:val="right"/>
              <w:rPr>
                <w:rFonts w:ascii="宋体" w:hAnsi="宋体"/>
                <w:sz w:val="15"/>
                <w:szCs w:val="15"/>
              </w:rPr>
            </w:pPr>
          </w:p>
        </w:tc>
      </w:tr>
      <w:tr w:rsidR="00B5049F" w14:paraId="00DE3E6D" w14:textId="77777777" w:rsidTr="00D6104A">
        <w:tc>
          <w:tcPr>
            <w:tcW w:w="273" w:type="pct"/>
            <w:vAlign w:val="center"/>
          </w:tcPr>
          <w:sdt>
            <w:sdtPr>
              <w:tag w:val="_PLD_de42fced9d0547ecb946b8443ac4ea20"/>
              <w:id w:val="1126204846"/>
            </w:sdtPr>
            <w:sdtContent>
              <w:p w14:paraId="034B5859" w14:textId="77777777" w:rsidR="00DD76AA" w:rsidRDefault="00DD76AA" w:rsidP="00DD76AA">
                <w:pPr>
                  <w:rPr>
                    <w:color w:val="000000" w:themeColor="text1"/>
                  </w:rPr>
                </w:pPr>
                <w:r>
                  <w:rPr>
                    <w:color w:val="000000" w:themeColor="text1"/>
                    <w:sz w:val="18"/>
                    <w:szCs w:val="18"/>
                  </w:rPr>
                  <w:t>6</w:t>
                </w:r>
                <w:r>
                  <w:rPr>
                    <w:color w:val="000000" w:themeColor="text1"/>
                    <w:sz w:val="18"/>
                    <w:szCs w:val="18"/>
                  </w:rPr>
                  <w:t>．其他</w:t>
                </w:r>
              </w:p>
            </w:sdtContent>
          </w:sdt>
        </w:tc>
        <w:tc>
          <w:tcPr>
            <w:tcW w:w="419" w:type="pct"/>
            <w:vAlign w:val="center"/>
          </w:tcPr>
          <w:p w14:paraId="7C890999" w14:textId="77777777" w:rsidR="00DD76AA" w:rsidRDefault="00DD76AA" w:rsidP="00DD76AA">
            <w:pPr>
              <w:jc w:val="right"/>
              <w:rPr>
                <w:sz w:val="18"/>
                <w:szCs w:val="18"/>
              </w:rPr>
            </w:pPr>
          </w:p>
        </w:tc>
        <w:tc>
          <w:tcPr>
            <w:tcW w:w="180" w:type="pct"/>
            <w:vAlign w:val="center"/>
          </w:tcPr>
          <w:p w14:paraId="3042266D" w14:textId="77777777" w:rsidR="00DD76AA" w:rsidRDefault="00DD76AA" w:rsidP="00DD76AA">
            <w:pPr>
              <w:jc w:val="right"/>
              <w:rPr>
                <w:sz w:val="18"/>
                <w:szCs w:val="18"/>
              </w:rPr>
            </w:pPr>
          </w:p>
        </w:tc>
        <w:tc>
          <w:tcPr>
            <w:tcW w:w="180" w:type="pct"/>
            <w:vAlign w:val="center"/>
          </w:tcPr>
          <w:p w14:paraId="74C8E71B" w14:textId="77777777" w:rsidR="00DD76AA" w:rsidRDefault="00DD76AA" w:rsidP="00DD76AA">
            <w:pPr>
              <w:jc w:val="right"/>
              <w:rPr>
                <w:sz w:val="18"/>
                <w:szCs w:val="18"/>
              </w:rPr>
            </w:pPr>
          </w:p>
        </w:tc>
        <w:tc>
          <w:tcPr>
            <w:tcW w:w="180" w:type="pct"/>
            <w:vAlign w:val="center"/>
          </w:tcPr>
          <w:p w14:paraId="5A56E9E6" w14:textId="77777777" w:rsidR="00DD76AA" w:rsidRDefault="00DD76AA" w:rsidP="00DD76AA">
            <w:pPr>
              <w:jc w:val="right"/>
              <w:rPr>
                <w:sz w:val="18"/>
                <w:szCs w:val="18"/>
              </w:rPr>
            </w:pPr>
          </w:p>
        </w:tc>
        <w:tc>
          <w:tcPr>
            <w:tcW w:w="419" w:type="pct"/>
            <w:vAlign w:val="center"/>
          </w:tcPr>
          <w:p w14:paraId="5357F665" w14:textId="77777777" w:rsidR="00DD76AA" w:rsidRDefault="00DD76AA" w:rsidP="00DD76AA">
            <w:pPr>
              <w:jc w:val="right"/>
              <w:rPr>
                <w:sz w:val="18"/>
                <w:szCs w:val="18"/>
              </w:rPr>
            </w:pPr>
          </w:p>
        </w:tc>
        <w:tc>
          <w:tcPr>
            <w:tcW w:w="195" w:type="pct"/>
            <w:vAlign w:val="center"/>
          </w:tcPr>
          <w:p w14:paraId="7094525C" w14:textId="77777777" w:rsidR="00DD76AA" w:rsidRDefault="00DD76AA" w:rsidP="00DD76AA">
            <w:pPr>
              <w:jc w:val="right"/>
              <w:rPr>
                <w:sz w:val="18"/>
                <w:szCs w:val="18"/>
              </w:rPr>
            </w:pPr>
          </w:p>
        </w:tc>
        <w:tc>
          <w:tcPr>
            <w:tcW w:w="180" w:type="pct"/>
            <w:vAlign w:val="center"/>
          </w:tcPr>
          <w:p w14:paraId="0528932E" w14:textId="77777777" w:rsidR="00DD76AA" w:rsidRDefault="00DD76AA" w:rsidP="00DD76AA">
            <w:pPr>
              <w:jc w:val="right"/>
              <w:rPr>
                <w:sz w:val="18"/>
                <w:szCs w:val="18"/>
              </w:rPr>
            </w:pPr>
          </w:p>
        </w:tc>
        <w:tc>
          <w:tcPr>
            <w:tcW w:w="370" w:type="pct"/>
            <w:vAlign w:val="center"/>
          </w:tcPr>
          <w:p w14:paraId="00A2F3A7" w14:textId="77777777" w:rsidR="00DD76AA" w:rsidRDefault="00DD76AA" w:rsidP="00DD76AA">
            <w:pPr>
              <w:jc w:val="right"/>
              <w:rPr>
                <w:sz w:val="18"/>
                <w:szCs w:val="18"/>
              </w:rPr>
            </w:pPr>
          </w:p>
        </w:tc>
        <w:tc>
          <w:tcPr>
            <w:tcW w:w="419" w:type="pct"/>
            <w:vAlign w:val="center"/>
          </w:tcPr>
          <w:p w14:paraId="0669FA08" w14:textId="77777777" w:rsidR="00DD76AA" w:rsidRDefault="00DD76AA" w:rsidP="00DD76AA">
            <w:pPr>
              <w:jc w:val="right"/>
              <w:rPr>
                <w:sz w:val="18"/>
                <w:szCs w:val="18"/>
              </w:rPr>
            </w:pPr>
          </w:p>
        </w:tc>
        <w:tc>
          <w:tcPr>
            <w:tcW w:w="180" w:type="pct"/>
            <w:vAlign w:val="center"/>
          </w:tcPr>
          <w:p w14:paraId="2AA9A667" w14:textId="77777777" w:rsidR="00DD76AA" w:rsidRDefault="00DD76AA" w:rsidP="00DD76AA">
            <w:pPr>
              <w:jc w:val="right"/>
              <w:rPr>
                <w:sz w:val="18"/>
                <w:szCs w:val="18"/>
              </w:rPr>
            </w:pPr>
          </w:p>
        </w:tc>
        <w:tc>
          <w:tcPr>
            <w:tcW w:w="468" w:type="pct"/>
            <w:vAlign w:val="center"/>
          </w:tcPr>
          <w:p w14:paraId="496183CF" w14:textId="77777777" w:rsidR="00DD76AA" w:rsidRDefault="00DD76AA" w:rsidP="00DD76AA">
            <w:pPr>
              <w:jc w:val="right"/>
              <w:rPr>
                <w:sz w:val="18"/>
                <w:szCs w:val="18"/>
              </w:rPr>
            </w:pPr>
          </w:p>
        </w:tc>
        <w:tc>
          <w:tcPr>
            <w:tcW w:w="180" w:type="pct"/>
            <w:vAlign w:val="center"/>
          </w:tcPr>
          <w:p w14:paraId="3D0A7434" w14:textId="77777777" w:rsidR="00DD76AA" w:rsidRDefault="00DD76AA" w:rsidP="00DD76AA">
            <w:pPr>
              <w:jc w:val="right"/>
              <w:rPr>
                <w:sz w:val="18"/>
                <w:szCs w:val="18"/>
              </w:rPr>
            </w:pPr>
          </w:p>
        </w:tc>
        <w:tc>
          <w:tcPr>
            <w:tcW w:w="468" w:type="pct"/>
            <w:vAlign w:val="center"/>
          </w:tcPr>
          <w:p w14:paraId="5518C282" w14:textId="77777777" w:rsidR="00DD76AA" w:rsidRDefault="00DD76AA" w:rsidP="00DD76AA">
            <w:pPr>
              <w:jc w:val="right"/>
              <w:rPr>
                <w:sz w:val="18"/>
                <w:szCs w:val="18"/>
              </w:rPr>
            </w:pPr>
          </w:p>
        </w:tc>
        <w:tc>
          <w:tcPr>
            <w:tcW w:w="419" w:type="pct"/>
            <w:vAlign w:val="center"/>
          </w:tcPr>
          <w:p w14:paraId="31EAEA57" w14:textId="77777777" w:rsidR="00DD76AA" w:rsidRPr="00B5049F" w:rsidRDefault="00DD76AA" w:rsidP="00DD76AA">
            <w:pPr>
              <w:jc w:val="right"/>
              <w:rPr>
                <w:rFonts w:ascii="宋体" w:hAnsi="宋体"/>
                <w:sz w:val="15"/>
                <w:szCs w:val="15"/>
              </w:rPr>
            </w:pPr>
          </w:p>
        </w:tc>
        <w:tc>
          <w:tcPr>
            <w:tcW w:w="468" w:type="pct"/>
            <w:vAlign w:val="center"/>
          </w:tcPr>
          <w:p w14:paraId="1C2CE1C7" w14:textId="77777777" w:rsidR="00DD76AA" w:rsidRPr="00B5049F" w:rsidRDefault="00DD76AA" w:rsidP="00DD76AA">
            <w:pPr>
              <w:jc w:val="right"/>
              <w:rPr>
                <w:rFonts w:ascii="宋体" w:hAnsi="宋体"/>
                <w:sz w:val="15"/>
                <w:szCs w:val="15"/>
              </w:rPr>
            </w:pPr>
          </w:p>
        </w:tc>
      </w:tr>
      <w:tr w:rsidR="00D6104A" w14:paraId="7E742A50" w14:textId="77777777" w:rsidTr="00D6104A">
        <w:sdt>
          <w:sdtPr>
            <w:tag w:val="_PLD_14d25c6e75074c52a0f884581cc84dba"/>
            <w:id w:val="-1257597892"/>
          </w:sdtPr>
          <w:sdtContent>
            <w:tc>
              <w:tcPr>
                <w:tcW w:w="273" w:type="pct"/>
                <w:vAlign w:val="center"/>
              </w:tcPr>
              <w:p w14:paraId="690D98BD" w14:textId="77777777" w:rsidR="00D6104A" w:rsidRDefault="00D6104A" w:rsidP="00D6104A">
                <w:pPr>
                  <w:rPr>
                    <w:color w:val="000000" w:themeColor="text1"/>
                    <w:sz w:val="18"/>
                    <w:szCs w:val="18"/>
                  </w:rPr>
                </w:pPr>
                <w:r>
                  <w:rPr>
                    <w:rFonts w:hint="eastAsia"/>
                    <w:color w:val="000000" w:themeColor="text1"/>
                    <w:sz w:val="18"/>
                    <w:szCs w:val="18"/>
                  </w:rPr>
                  <w:t>（五）专项储备</w:t>
                </w:r>
              </w:p>
            </w:tc>
          </w:sdtContent>
        </w:sdt>
        <w:tc>
          <w:tcPr>
            <w:tcW w:w="419" w:type="pct"/>
          </w:tcPr>
          <w:p w14:paraId="49A96CE4" w14:textId="72E28084" w:rsidR="00D6104A" w:rsidRPr="00DD76AA" w:rsidRDefault="00D6104A" w:rsidP="00D6104A">
            <w:pPr>
              <w:jc w:val="right"/>
              <w:rPr>
                <w:rFonts w:ascii="宋体" w:hAnsi="宋体"/>
                <w:sz w:val="15"/>
                <w:szCs w:val="15"/>
              </w:rPr>
            </w:pPr>
            <w:r>
              <w:rPr>
                <w:rFonts w:hint="eastAsia"/>
                <w:sz w:val="18"/>
                <w:szCs w:val="18"/>
              </w:rPr>
              <w:t xml:space="preserve">             -   </w:t>
            </w:r>
          </w:p>
        </w:tc>
        <w:tc>
          <w:tcPr>
            <w:tcW w:w="180" w:type="pct"/>
          </w:tcPr>
          <w:p w14:paraId="03C35128" w14:textId="76692A08"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770D1557" w14:textId="3B7E6C45"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4BF89215" w14:textId="7C0C542D"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419" w:type="pct"/>
          </w:tcPr>
          <w:p w14:paraId="1A0903A0" w14:textId="00063CA3" w:rsidR="00D6104A" w:rsidRPr="00DD76AA" w:rsidRDefault="00D6104A" w:rsidP="00D6104A">
            <w:pPr>
              <w:jc w:val="right"/>
              <w:rPr>
                <w:rFonts w:ascii="宋体" w:hAnsi="宋体"/>
                <w:sz w:val="15"/>
                <w:szCs w:val="15"/>
              </w:rPr>
            </w:pPr>
            <w:r>
              <w:rPr>
                <w:rFonts w:hint="eastAsia"/>
                <w:sz w:val="18"/>
                <w:szCs w:val="18"/>
              </w:rPr>
              <w:t xml:space="preserve">             -   </w:t>
            </w:r>
          </w:p>
        </w:tc>
        <w:tc>
          <w:tcPr>
            <w:tcW w:w="195" w:type="pct"/>
          </w:tcPr>
          <w:p w14:paraId="66DCDC5A" w14:textId="0A50D71D" w:rsidR="00D6104A" w:rsidRPr="00DD76AA" w:rsidRDefault="00D6104A" w:rsidP="00D6104A">
            <w:pPr>
              <w:jc w:val="right"/>
              <w:rPr>
                <w:rFonts w:ascii="宋体" w:hAnsi="宋体"/>
                <w:sz w:val="15"/>
                <w:szCs w:val="15"/>
              </w:rPr>
            </w:pPr>
            <w:r>
              <w:rPr>
                <w:rFonts w:hint="eastAsia"/>
                <w:sz w:val="18"/>
                <w:szCs w:val="18"/>
              </w:rPr>
              <w:t xml:space="preserve">            -   </w:t>
            </w:r>
          </w:p>
        </w:tc>
        <w:tc>
          <w:tcPr>
            <w:tcW w:w="180" w:type="pct"/>
          </w:tcPr>
          <w:p w14:paraId="41FE509F" w14:textId="5A593938" w:rsidR="00D6104A" w:rsidRPr="00DD76AA" w:rsidRDefault="00D6104A" w:rsidP="00D6104A">
            <w:pPr>
              <w:jc w:val="right"/>
              <w:rPr>
                <w:rFonts w:ascii="宋体" w:hAnsi="宋体"/>
                <w:sz w:val="15"/>
                <w:szCs w:val="15"/>
              </w:rPr>
            </w:pPr>
            <w:r>
              <w:rPr>
                <w:rFonts w:hint="eastAsia"/>
                <w:sz w:val="18"/>
                <w:szCs w:val="18"/>
              </w:rPr>
              <w:t xml:space="preserve">         -   </w:t>
            </w:r>
          </w:p>
        </w:tc>
        <w:tc>
          <w:tcPr>
            <w:tcW w:w="370" w:type="pct"/>
          </w:tcPr>
          <w:p w14:paraId="5467BB21" w14:textId="2A8429B1" w:rsidR="00D6104A" w:rsidRPr="00DD76AA" w:rsidRDefault="00C729E6" w:rsidP="00D6104A">
            <w:pPr>
              <w:jc w:val="right"/>
              <w:rPr>
                <w:rFonts w:ascii="宋体" w:hAnsi="宋体"/>
                <w:sz w:val="15"/>
                <w:szCs w:val="15"/>
              </w:rPr>
            </w:pPr>
            <w:r>
              <w:rPr>
                <w:sz w:val="18"/>
                <w:szCs w:val="18"/>
              </w:rPr>
              <w:t>544,676.03</w:t>
            </w:r>
          </w:p>
        </w:tc>
        <w:tc>
          <w:tcPr>
            <w:tcW w:w="419" w:type="pct"/>
          </w:tcPr>
          <w:p w14:paraId="2A82B2E3" w14:textId="2EEEA28A" w:rsidR="00D6104A" w:rsidRPr="00DD76AA" w:rsidRDefault="00D6104A" w:rsidP="00D6104A">
            <w:pPr>
              <w:jc w:val="right"/>
              <w:rPr>
                <w:rFonts w:ascii="宋体" w:hAnsi="宋体"/>
                <w:sz w:val="15"/>
                <w:szCs w:val="15"/>
              </w:rPr>
            </w:pPr>
            <w:r>
              <w:rPr>
                <w:rFonts w:hint="eastAsia"/>
                <w:sz w:val="18"/>
                <w:szCs w:val="18"/>
              </w:rPr>
              <w:t xml:space="preserve">                   -   </w:t>
            </w:r>
          </w:p>
        </w:tc>
        <w:tc>
          <w:tcPr>
            <w:tcW w:w="180" w:type="pct"/>
          </w:tcPr>
          <w:p w14:paraId="73157665" w14:textId="13DE4A4C" w:rsidR="00D6104A" w:rsidRPr="00DD76AA" w:rsidRDefault="00D6104A" w:rsidP="00D6104A">
            <w:pPr>
              <w:jc w:val="right"/>
              <w:rPr>
                <w:rFonts w:ascii="宋体" w:hAnsi="宋体"/>
                <w:sz w:val="15"/>
                <w:szCs w:val="15"/>
              </w:rPr>
            </w:pPr>
            <w:r>
              <w:rPr>
                <w:rFonts w:hint="eastAsia"/>
                <w:sz w:val="18"/>
                <w:szCs w:val="18"/>
              </w:rPr>
              <w:t xml:space="preserve">      -   </w:t>
            </w:r>
          </w:p>
        </w:tc>
        <w:tc>
          <w:tcPr>
            <w:tcW w:w="468" w:type="pct"/>
          </w:tcPr>
          <w:p w14:paraId="196BE8EB" w14:textId="51D507FF" w:rsidR="00D6104A" w:rsidRPr="00DD76AA" w:rsidRDefault="00D6104A" w:rsidP="00D6104A">
            <w:pPr>
              <w:jc w:val="right"/>
              <w:rPr>
                <w:rFonts w:ascii="宋体" w:hAnsi="宋体"/>
                <w:sz w:val="15"/>
                <w:szCs w:val="15"/>
              </w:rPr>
            </w:pPr>
            <w:r>
              <w:rPr>
                <w:rFonts w:hint="eastAsia"/>
                <w:sz w:val="18"/>
                <w:szCs w:val="18"/>
              </w:rPr>
              <w:t xml:space="preserve">               -   </w:t>
            </w:r>
          </w:p>
        </w:tc>
        <w:tc>
          <w:tcPr>
            <w:tcW w:w="180" w:type="pct"/>
          </w:tcPr>
          <w:p w14:paraId="5BD34C52" w14:textId="74A098ED" w:rsidR="00D6104A" w:rsidRPr="00DD76AA" w:rsidRDefault="00D6104A" w:rsidP="00D6104A">
            <w:pPr>
              <w:jc w:val="right"/>
              <w:rPr>
                <w:rFonts w:ascii="宋体" w:hAnsi="宋体"/>
                <w:sz w:val="15"/>
                <w:szCs w:val="15"/>
              </w:rPr>
            </w:pPr>
            <w:r>
              <w:rPr>
                <w:rFonts w:hint="eastAsia"/>
                <w:sz w:val="18"/>
                <w:szCs w:val="18"/>
              </w:rPr>
              <w:t xml:space="preserve">　</w:t>
            </w:r>
          </w:p>
        </w:tc>
        <w:tc>
          <w:tcPr>
            <w:tcW w:w="468" w:type="pct"/>
          </w:tcPr>
          <w:p w14:paraId="5423D488" w14:textId="3763A162" w:rsidR="00D6104A" w:rsidRPr="00DD76AA" w:rsidRDefault="00D6104A" w:rsidP="00D6104A">
            <w:pPr>
              <w:jc w:val="right"/>
              <w:rPr>
                <w:rFonts w:ascii="宋体" w:hAnsi="宋体"/>
                <w:sz w:val="15"/>
                <w:szCs w:val="15"/>
              </w:rPr>
            </w:pPr>
            <w:r>
              <w:rPr>
                <w:rFonts w:hint="eastAsia"/>
                <w:sz w:val="18"/>
                <w:szCs w:val="18"/>
              </w:rPr>
              <w:t>544,676.03</w:t>
            </w:r>
          </w:p>
        </w:tc>
        <w:tc>
          <w:tcPr>
            <w:tcW w:w="419" w:type="pct"/>
          </w:tcPr>
          <w:p w14:paraId="7D9D5113" w14:textId="30E4B8C1" w:rsidR="00D6104A" w:rsidRPr="00B5049F" w:rsidRDefault="00D6104A" w:rsidP="00D6104A">
            <w:pPr>
              <w:jc w:val="right"/>
              <w:rPr>
                <w:rFonts w:ascii="宋体" w:hAnsi="宋体"/>
                <w:sz w:val="15"/>
                <w:szCs w:val="15"/>
              </w:rPr>
            </w:pPr>
            <w:r>
              <w:rPr>
                <w:rFonts w:hint="eastAsia"/>
                <w:sz w:val="18"/>
                <w:szCs w:val="18"/>
              </w:rPr>
              <w:t>229,129.39</w:t>
            </w:r>
          </w:p>
        </w:tc>
        <w:tc>
          <w:tcPr>
            <w:tcW w:w="468" w:type="pct"/>
          </w:tcPr>
          <w:p w14:paraId="173C46C8" w14:textId="3375D1E9" w:rsidR="00D6104A" w:rsidRPr="00B5049F" w:rsidRDefault="00D6104A" w:rsidP="00D6104A">
            <w:pPr>
              <w:jc w:val="right"/>
              <w:rPr>
                <w:rFonts w:ascii="宋体" w:hAnsi="宋体"/>
                <w:sz w:val="15"/>
                <w:szCs w:val="15"/>
              </w:rPr>
            </w:pPr>
            <w:r>
              <w:rPr>
                <w:rFonts w:hint="eastAsia"/>
                <w:sz w:val="18"/>
                <w:szCs w:val="18"/>
              </w:rPr>
              <w:t>773,805.42</w:t>
            </w:r>
          </w:p>
        </w:tc>
      </w:tr>
      <w:tr w:rsidR="00D6104A" w14:paraId="0D596A91" w14:textId="77777777" w:rsidTr="00D6104A">
        <w:sdt>
          <w:sdtPr>
            <w:tag w:val="_PLD_672c666008dd4adfa2ab5933e9cd1671"/>
            <w:id w:val="757643346"/>
          </w:sdtPr>
          <w:sdtContent>
            <w:tc>
              <w:tcPr>
                <w:tcW w:w="273" w:type="pct"/>
                <w:vAlign w:val="center"/>
              </w:tcPr>
              <w:p w14:paraId="49884017" w14:textId="77777777" w:rsidR="00D6104A" w:rsidRDefault="00D6104A" w:rsidP="00D6104A">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419" w:type="pct"/>
          </w:tcPr>
          <w:p w14:paraId="0B0F841B" w14:textId="4A029D07"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6D4BB9CD" w14:textId="614EF706"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0D23DDF2" w14:textId="2D678715"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340632C1" w14:textId="77B60BAA"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419" w:type="pct"/>
          </w:tcPr>
          <w:p w14:paraId="6CD5E589" w14:textId="1DEA6D33"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95" w:type="pct"/>
          </w:tcPr>
          <w:p w14:paraId="64D3A749" w14:textId="456BFB7E"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26C598BA" w14:textId="5A9BF2EE"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370" w:type="pct"/>
          </w:tcPr>
          <w:p w14:paraId="0580DF0E" w14:textId="5708FD08" w:rsidR="00D6104A" w:rsidRPr="00DD76AA" w:rsidRDefault="00C729E6" w:rsidP="00D6104A">
            <w:pPr>
              <w:jc w:val="right"/>
              <w:rPr>
                <w:rFonts w:ascii="宋体" w:hAnsi="宋体"/>
                <w:sz w:val="15"/>
                <w:szCs w:val="15"/>
              </w:rPr>
            </w:pPr>
            <w:r>
              <w:rPr>
                <w:sz w:val="18"/>
                <w:szCs w:val="18"/>
              </w:rPr>
              <w:t>8,318,633.90</w:t>
            </w:r>
          </w:p>
        </w:tc>
        <w:tc>
          <w:tcPr>
            <w:tcW w:w="419" w:type="pct"/>
          </w:tcPr>
          <w:p w14:paraId="3BF9DA80" w14:textId="14013F2D"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7B404619" w14:textId="0EE165D6"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468" w:type="pct"/>
          </w:tcPr>
          <w:p w14:paraId="6BCE38F9" w14:textId="780C8DF8"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616C8717" w14:textId="14AF4B06" w:rsidR="00D6104A" w:rsidRPr="00DD76AA" w:rsidRDefault="00D6104A" w:rsidP="00D6104A">
            <w:pPr>
              <w:jc w:val="right"/>
              <w:rPr>
                <w:rFonts w:ascii="宋体" w:hAnsi="宋体"/>
                <w:sz w:val="15"/>
                <w:szCs w:val="15"/>
              </w:rPr>
            </w:pPr>
            <w:r>
              <w:rPr>
                <w:rFonts w:hint="eastAsia"/>
                <w:sz w:val="18"/>
                <w:szCs w:val="18"/>
              </w:rPr>
              <w:t xml:space="preserve">　</w:t>
            </w:r>
          </w:p>
        </w:tc>
        <w:tc>
          <w:tcPr>
            <w:tcW w:w="468" w:type="pct"/>
          </w:tcPr>
          <w:p w14:paraId="1B876715" w14:textId="10717AD8" w:rsidR="00D6104A" w:rsidRPr="00DD76AA" w:rsidRDefault="00D6104A" w:rsidP="00D6104A">
            <w:pPr>
              <w:jc w:val="right"/>
              <w:rPr>
                <w:rFonts w:ascii="宋体" w:hAnsi="宋体"/>
                <w:sz w:val="15"/>
                <w:szCs w:val="15"/>
              </w:rPr>
            </w:pPr>
            <w:r>
              <w:rPr>
                <w:rFonts w:hint="eastAsia"/>
                <w:sz w:val="18"/>
                <w:szCs w:val="18"/>
              </w:rPr>
              <w:t>8,318,633.90</w:t>
            </w:r>
          </w:p>
        </w:tc>
        <w:tc>
          <w:tcPr>
            <w:tcW w:w="419" w:type="pct"/>
          </w:tcPr>
          <w:p w14:paraId="348A4F6B" w14:textId="63B3B064" w:rsidR="00D6104A" w:rsidRPr="00B5049F" w:rsidRDefault="00D6104A" w:rsidP="00D6104A">
            <w:pPr>
              <w:jc w:val="right"/>
              <w:rPr>
                <w:rFonts w:ascii="宋体" w:hAnsi="宋体"/>
                <w:sz w:val="15"/>
                <w:szCs w:val="15"/>
              </w:rPr>
            </w:pPr>
            <w:r>
              <w:rPr>
                <w:rFonts w:hint="eastAsia"/>
                <w:sz w:val="18"/>
                <w:szCs w:val="18"/>
              </w:rPr>
              <w:t>498,158.62</w:t>
            </w:r>
          </w:p>
        </w:tc>
        <w:tc>
          <w:tcPr>
            <w:tcW w:w="468" w:type="pct"/>
          </w:tcPr>
          <w:p w14:paraId="39159DF4" w14:textId="5A408B87" w:rsidR="00D6104A" w:rsidRPr="00B5049F" w:rsidRDefault="00D6104A" w:rsidP="00D6104A">
            <w:pPr>
              <w:jc w:val="right"/>
              <w:rPr>
                <w:rFonts w:ascii="宋体" w:hAnsi="宋体"/>
                <w:sz w:val="15"/>
                <w:szCs w:val="15"/>
              </w:rPr>
            </w:pPr>
            <w:r>
              <w:rPr>
                <w:rFonts w:hint="eastAsia"/>
                <w:sz w:val="18"/>
                <w:szCs w:val="18"/>
              </w:rPr>
              <w:t>8,816,792.52</w:t>
            </w:r>
          </w:p>
        </w:tc>
      </w:tr>
      <w:tr w:rsidR="00D6104A" w14:paraId="2AC99E75" w14:textId="77777777" w:rsidTr="00D6104A">
        <w:sdt>
          <w:sdtPr>
            <w:tag w:val="_PLD_810ec2533aac40f59079e8e8d20e52c3"/>
            <w:id w:val="-1961258813"/>
          </w:sdtPr>
          <w:sdtContent>
            <w:tc>
              <w:tcPr>
                <w:tcW w:w="273" w:type="pct"/>
                <w:vAlign w:val="center"/>
              </w:tcPr>
              <w:p w14:paraId="3A59F6BF" w14:textId="77777777" w:rsidR="00D6104A" w:rsidRDefault="00D6104A" w:rsidP="00D6104A">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419" w:type="pct"/>
          </w:tcPr>
          <w:p w14:paraId="285BCE76" w14:textId="7935ABDB"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650C4CDF" w14:textId="1B0EED64"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23EDF635" w14:textId="26B5E07C"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7B0B1802" w14:textId="2A71AFA4"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419" w:type="pct"/>
          </w:tcPr>
          <w:p w14:paraId="73A4ECE0" w14:textId="666C0210"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95" w:type="pct"/>
          </w:tcPr>
          <w:p w14:paraId="192039CD" w14:textId="589817B2"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04561AA9" w14:textId="5DD1F97B"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370" w:type="pct"/>
          </w:tcPr>
          <w:p w14:paraId="764966CF" w14:textId="424DA1C4" w:rsidR="00D6104A" w:rsidRPr="00DD76AA" w:rsidRDefault="00C729E6" w:rsidP="00D6104A">
            <w:pPr>
              <w:jc w:val="right"/>
              <w:rPr>
                <w:rFonts w:ascii="宋体" w:hAnsi="宋体"/>
                <w:sz w:val="15"/>
                <w:szCs w:val="15"/>
              </w:rPr>
            </w:pPr>
            <w:r>
              <w:rPr>
                <w:sz w:val="18"/>
                <w:szCs w:val="18"/>
              </w:rPr>
              <w:t>7,773,957.87</w:t>
            </w:r>
          </w:p>
        </w:tc>
        <w:tc>
          <w:tcPr>
            <w:tcW w:w="419" w:type="pct"/>
          </w:tcPr>
          <w:p w14:paraId="78FA13D9" w14:textId="2C2AAC02"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2CD86764" w14:textId="7C158617"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468" w:type="pct"/>
          </w:tcPr>
          <w:p w14:paraId="05032F0A" w14:textId="60C6177D" w:rsidR="00D6104A" w:rsidRPr="00DD76AA" w:rsidRDefault="00D6104A" w:rsidP="00D6104A">
            <w:pPr>
              <w:jc w:val="right"/>
              <w:rPr>
                <w:rFonts w:ascii="宋体" w:hAnsi="宋体"/>
                <w:sz w:val="15"/>
                <w:szCs w:val="15"/>
              </w:rPr>
            </w:pPr>
            <w:r>
              <w:rPr>
                <w:rFonts w:hint="eastAsia"/>
                <w:sz w:val="18"/>
                <w:szCs w:val="18"/>
              </w:rPr>
              <w:t xml:space="preserve"> </w:t>
            </w:r>
            <w:r>
              <w:rPr>
                <w:rFonts w:hint="eastAsia"/>
                <w:sz w:val="18"/>
                <w:szCs w:val="18"/>
              </w:rPr>
              <w:t>——</w:t>
            </w:r>
            <w:r>
              <w:rPr>
                <w:rFonts w:hint="eastAsia"/>
                <w:sz w:val="18"/>
                <w:szCs w:val="18"/>
              </w:rPr>
              <w:t xml:space="preserve"> </w:t>
            </w:r>
          </w:p>
        </w:tc>
        <w:tc>
          <w:tcPr>
            <w:tcW w:w="180" w:type="pct"/>
          </w:tcPr>
          <w:p w14:paraId="66303F96" w14:textId="2A800F6C" w:rsidR="00D6104A" w:rsidRPr="00DD76AA" w:rsidRDefault="00D6104A" w:rsidP="00D6104A">
            <w:pPr>
              <w:jc w:val="right"/>
              <w:rPr>
                <w:rFonts w:ascii="宋体" w:hAnsi="宋体"/>
                <w:sz w:val="15"/>
                <w:szCs w:val="15"/>
              </w:rPr>
            </w:pPr>
            <w:r>
              <w:rPr>
                <w:rFonts w:hint="eastAsia"/>
                <w:sz w:val="18"/>
                <w:szCs w:val="18"/>
              </w:rPr>
              <w:t xml:space="preserve">　</w:t>
            </w:r>
          </w:p>
        </w:tc>
        <w:tc>
          <w:tcPr>
            <w:tcW w:w="468" w:type="pct"/>
          </w:tcPr>
          <w:p w14:paraId="64045D18" w14:textId="5AD381A3" w:rsidR="00D6104A" w:rsidRPr="00DD76AA" w:rsidRDefault="00D6104A" w:rsidP="00D6104A">
            <w:pPr>
              <w:jc w:val="right"/>
              <w:rPr>
                <w:rFonts w:ascii="宋体" w:hAnsi="宋体"/>
                <w:sz w:val="15"/>
                <w:szCs w:val="15"/>
              </w:rPr>
            </w:pPr>
            <w:r>
              <w:rPr>
                <w:rFonts w:hint="eastAsia"/>
                <w:sz w:val="18"/>
                <w:szCs w:val="18"/>
              </w:rPr>
              <w:t>7,773,957.87</w:t>
            </w:r>
          </w:p>
        </w:tc>
        <w:tc>
          <w:tcPr>
            <w:tcW w:w="419" w:type="pct"/>
          </w:tcPr>
          <w:p w14:paraId="16744860" w14:textId="39CF2C73" w:rsidR="00D6104A" w:rsidRPr="00B5049F" w:rsidRDefault="00D6104A" w:rsidP="00D6104A">
            <w:pPr>
              <w:jc w:val="right"/>
              <w:rPr>
                <w:rFonts w:ascii="宋体" w:hAnsi="宋体"/>
                <w:sz w:val="15"/>
                <w:szCs w:val="15"/>
              </w:rPr>
            </w:pPr>
            <w:r>
              <w:rPr>
                <w:rFonts w:hint="eastAsia"/>
                <w:sz w:val="18"/>
                <w:szCs w:val="18"/>
              </w:rPr>
              <w:t>269,029.23</w:t>
            </w:r>
          </w:p>
        </w:tc>
        <w:tc>
          <w:tcPr>
            <w:tcW w:w="468" w:type="pct"/>
          </w:tcPr>
          <w:p w14:paraId="06093883" w14:textId="18809EA0" w:rsidR="00D6104A" w:rsidRPr="00B5049F" w:rsidRDefault="00D6104A" w:rsidP="00D6104A">
            <w:pPr>
              <w:jc w:val="right"/>
              <w:rPr>
                <w:rFonts w:ascii="宋体" w:hAnsi="宋体"/>
                <w:sz w:val="15"/>
                <w:szCs w:val="15"/>
              </w:rPr>
            </w:pPr>
            <w:r>
              <w:rPr>
                <w:rFonts w:hint="eastAsia"/>
                <w:sz w:val="18"/>
                <w:szCs w:val="18"/>
              </w:rPr>
              <w:t>8,042,987.10</w:t>
            </w:r>
          </w:p>
        </w:tc>
      </w:tr>
      <w:tr w:rsidR="00D6104A" w14:paraId="3102600F" w14:textId="77777777" w:rsidTr="00D6104A">
        <w:sdt>
          <w:sdtPr>
            <w:tag w:val="_PLD_f4bc69f9c7d34151a4b7a0d89088f0ee"/>
            <w:id w:val="-694229574"/>
          </w:sdtPr>
          <w:sdtContent>
            <w:tc>
              <w:tcPr>
                <w:tcW w:w="273" w:type="pct"/>
                <w:vAlign w:val="center"/>
              </w:tcPr>
              <w:p w14:paraId="13D0B012" w14:textId="77777777" w:rsidR="00D6104A" w:rsidRDefault="00D6104A" w:rsidP="00D6104A">
                <w:pPr>
                  <w:rPr>
                    <w:color w:val="000000" w:themeColor="text1"/>
                    <w:sz w:val="18"/>
                    <w:szCs w:val="18"/>
                  </w:rPr>
                </w:pPr>
                <w:r>
                  <w:rPr>
                    <w:rFonts w:hint="eastAsia"/>
                    <w:color w:val="000000" w:themeColor="text1"/>
                    <w:sz w:val="18"/>
                    <w:szCs w:val="18"/>
                  </w:rPr>
                  <w:t>（六）其他</w:t>
                </w:r>
              </w:p>
            </w:tc>
          </w:sdtContent>
        </w:sdt>
        <w:tc>
          <w:tcPr>
            <w:tcW w:w="419" w:type="pct"/>
          </w:tcPr>
          <w:p w14:paraId="47FF538B" w14:textId="19520C8F" w:rsidR="00D6104A" w:rsidRPr="00DD76AA" w:rsidRDefault="00D6104A" w:rsidP="00D6104A">
            <w:pPr>
              <w:jc w:val="right"/>
              <w:rPr>
                <w:rFonts w:ascii="宋体" w:hAnsi="宋体"/>
                <w:sz w:val="15"/>
                <w:szCs w:val="15"/>
              </w:rPr>
            </w:pPr>
            <w:r>
              <w:rPr>
                <w:rFonts w:hint="eastAsia"/>
                <w:sz w:val="18"/>
                <w:szCs w:val="18"/>
              </w:rPr>
              <w:t xml:space="preserve">　</w:t>
            </w:r>
          </w:p>
        </w:tc>
        <w:tc>
          <w:tcPr>
            <w:tcW w:w="180" w:type="pct"/>
          </w:tcPr>
          <w:p w14:paraId="2934CD65" w14:textId="7BB898C5" w:rsidR="00D6104A" w:rsidRPr="00DD76AA" w:rsidRDefault="00D6104A" w:rsidP="00D6104A">
            <w:pPr>
              <w:jc w:val="right"/>
              <w:rPr>
                <w:rFonts w:ascii="宋体" w:hAnsi="宋体"/>
                <w:sz w:val="15"/>
                <w:szCs w:val="15"/>
              </w:rPr>
            </w:pPr>
            <w:r>
              <w:rPr>
                <w:rFonts w:hint="eastAsia"/>
                <w:sz w:val="18"/>
                <w:szCs w:val="18"/>
              </w:rPr>
              <w:t xml:space="preserve">　</w:t>
            </w:r>
          </w:p>
        </w:tc>
        <w:tc>
          <w:tcPr>
            <w:tcW w:w="180" w:type="pct"/>
          </w:tcPr>
          <w:p w14:paraId="69B8639F" w14:textId="73C9C110" w:rsidR="00D6104A" w:rsidRPr="00DD76AA" w:rsidRDefault="00D6104A" w:rsidP="00D6104A">
            <w:pPr>
              <w:jc w:val="right"/>
              <w:rPr>
                <w:rFonts w:ascii="宋体" w:hAnsi="宋体"/>
                <w:sz w:val="15"/>
                <w:szCs w:val="15"/>
              </w:rPr>
            </w:pPr>
            <w:r>
              <w:rPr>
                <w:rFonts w:hint="eastAsia"/>
                <w:sz w:val="18"/>
                <w:szCs w:val="18"/>
              </w:rPr>
              <w:t xml:space="preserve">　</w:t>
            </w:r>
          </w:p>
        </w:tc>
        <w:tc>
          <w:tcPr>
            <w:tcW w:w="180" w:type="pct"/>
          </w:tcPr>
          <w:p w14:paraId="61D2B2FC" w14:textId="1E007AA0" w:rsidR="00D6104A" w:rsidRPr="00DD76AA" w:rsidRDefault="00D6104A" w:rsidP="00D6104A">
            <w:pPr>
              <w:jc w:val="right"/>
              <w:rPr>
                <w:rFonts w:ascii="宋体" w:hAnsi="宋体"/>
                <w:sz w:val="15"/>
                <w:szCs w:val="15"/>
              </w:rPr>
            </w:pPr>
            <w:r>
              <w:rPr>
                <w:rFonts w:hint="eastAsia"/>
                <w:sz w:val="18"/>
                <w:szCs w:val="18"/>
              </w:rPr>
              <w:t xml:space="preserve">　</w:t>
            </w:r>
          </w:p>
        </w:tc>
        <w:tc>
          <w:tcPr>
            <w:tcW w:w="419" w:type="pct"/>
          </w:tcPr>
          <w:p w14:paraId="6B2960C9" w14:textId="136D10B0" w:rsidR="00D6104A" w:rsidRPr="00DD76AA" w:rsidRDefault="00D6104A" w:rsidP="00D6104A">
            <w:pPr>
              <w:jc w:val="right"/>
              <w:rPr>
                <w:rFonts w:ascii="宋体" w:hAnsi="宋体"/>
                <w:sz w:val="15"/>
                <w:szCs w:val="15"/>
              </w:rPr>
            </w:pPr>
            <w:r>
              <w:rPr>
                <w:rFonts w:hint="eastAsia"/>
                <w:sz w:val="18"/>
                <w:szCs w:val="18"/>
              </w:rPr>
              <w:t xml:space="preserve">　</w:t>
            </w:r>
          </w:p>
        </w:tc>
        <w:tc>
          <w:tcPr>
            <w:tcW w:w="195" w:type="pct"/>
          </w:tcPr>
          <w:p w14:paraId="2D72E6CC" w14:textId="5A25EB21" w:rsidR="00D6104A" w:rsidRPr="00DD76AA" w:rsidRDefault="00D6104A" w:rsidP="00D6104A">
            <w:pPr>
              <w:jc w:val="right"/>
              <w:rPr>
                <w:rFonts w:ascii="宋体" w:hAnsi="宋体"/>
                <w:sz w:val="15"/>
                <w:szCs w:val="15"/>
              </w:rPr>
            </w:pPr>
            <w:r>
              <w:rPr>
                <w:rFonts w:hint="eastAsia"/>
                <w:sz w:val="18"/>
                <w:szCs w:val="18"/>
              </w:rPr>
              <w:t xml:space="preserve">　</w:t>
            </w:r>
          </w:p>
        </w:tc>
        <w:tc>
          <w:tcPr>
            <w:tcW w:w="180" w:type="pct"/>
          </w:tcPr>
          <w:p w14:paraId="2C0CE99E" w14:textId="7BBA3DDB" w:rsidR="00D6104A" w:rsidRPr="00DD76AA" w:rsidRDefault="00D6104A" w:rsidP="00D6104A">
            <w:pPr>
              <w:jc w:val="right"/>
              <w:rPr>
                <w:rFonts w:ascii="宋体" w:hAnsi="宋体"/>
                <w:sz w:val="15"/>
                <w:szCs w:val="15"/>
              </w:rPr>
            </w:pPr>
            <w:r>
              <w:rPr>
                <w:rFonts w:hint="eastAsia"/>
                <w:sz w:val="18"/>
                <w:szCs w:val="18"/>
              </w:rPr>
              <w:t xml:space="preserve">　</w:t>
            </w:r>
          </w:p>
        </w:tc>
        <w:tc>
          <w:tcPr>
            <w:tcW w:w="370" w:type="pct"/>
          </w:tcPr>
          <w:p w14:paraId="066B0D25" w14:textId="32E3F7D7" w:rsidR="00D6104A" w:rsidRPr="00DD76AA" w:rsidRDefault="00D6104A" w:rsidP="00D6104A">
            <w:pPr>
              <w:jc w:val="right"/>
              <w:rPr>
                <w:rFonts w:ascii="宋体" w:hAnsi="宋体"/>
                <w:sz w:val="15"/>
                <w:szCs w:val="15"/>
              </w:rPr>
            </w:pPr>
            <w:r>
              <w:rPr>
                <w:rFonts w:hint="eastAsia"/>
                <w:sz w:val="18"/>
                <w:szCs w:val="18"/>
              </w:rPr>
              <w:t xml:space="preserve">　</w:t>
            </w:r>
          </w:p>
        </w:tc>
        <w:tc>
          <w:tcPr>
            <w:tcW w:w="419" w:type="pct"/>
          </w:tcPr>
          <w:p w14:paraId="53E40780" w14:textId="6EA7C18E" w:rsidR="00D6104A" w:rsidRPr="00DD76AA" w:rsidRDefault="00D6104A" w:rsidP="00D6104A">
            <w:pPr>
              <w:jc w:val="right"/>
              <w:rPr>
                <w:rFonts w:ascii="宋体" w:hAnsi="宋体"/>
                <w:sz w:val="15"/>
                <w:szCs w:val="15"/>
              </w:rPr>
            </w:pPr>
            <w:r>
              <w:rPr>
                <w:rFonts w:hint="eastAsia"/>
                <w:sz w:val="18"/>
                <w:szCs w:val="18"/>
              </w:rPr>
              <w:t xml:space="preserve">　</w:t>
            </w:r>
          </w:p>
        </w:tc>
        <w:tc>
          <w:tcPr>
            <w:tcW w:w="180" w:type="pct"/>
          </w:tcPr>
          <w:p w14:paraId="6E00A924" w14:textId="34B9453F" w:rsidR="00D6104A" w:rsidRPr="00DD76AA" w:rsidRDefault="00D6104A" w:rsidP="00D6104A">
            <w:pPr>
              <w:jc w:val="right"/>
              <w:rPr>
                <w:rFonts w:ascii="宋体" w:hAnsi="宋体"/>
                <w:sz w:val="15"/>
                <w:szCs w:val="15"/>
              </w:rPr>
            </w:pPr>
            <w:r>
              <w:rPr>
                <w:rFonts w:hint="eastAsia"/>
                <w:sz w:val="18"/>
                <w:szCs w:val="18"/>
              </w:rPr>
              <w:t xml:space="preserve">　</w:t>
            </w:r>
          </w:p>
        </w:tc>
        <w:tc>
          <w:tcPr>
            <w:tcW w:w="468" w:type="pct"/>
          </w:tcPr>
          <w:p w14:paraId="2A65BCA5" w14:textId="42A241A7" w:rsidR="00D6104A" w:rsidRPr="00DD76AA" w:rsidRDefault="00D6104A" w:rsidP="00D6104A">
            <w:pPr>
              <w:jc w:val="right"/>
              <w:rPr>
                <w:rFonts w:ascii="宋体" w:hAnsi="宋体"/>
                <w:sz w:val="15"/>
                <w:szCs w:val="15"/>
              </w:rPr>
            </w:pPr>
            <w:r>
              <w:rPr>
                <w:rFonts w:hint="eastAsia"/>
                <w:sz w:val="18"/>
                <w:szCs w:val="18"/>
              </w:rPr>
              <w:t xml:space="preserve">　</w:t>
            </w:r>
          </w:p>
        </w:tc>
        <w:tc>
          <w:tcPr>
            <w:tcW w:w="180" w:type="pct"/>
          </w:tcPr>
          <w:p w14:paraId="1C02D571" w14:textId="65BD6D3F" w:rsidR="00D6104A" w:rsidRPr="00DD76AA" w:rsidRDefault="00D6104A" w:rsidP="00D6104A">
            <w:pPr>
              <w:jc w:val="right"/>
              <w:rPr>
                <w:rFonts w:ascii="宋体" w:hAnsi="宋体"/>
                <w:sz w:val="15"/>
                <w:szCs w:val="15"/>
              </w:rPr>
            </w:pPr>
            <w:r>
              <w:rPr>
                <w:rFonts w:hint="eastAsia"/>
                <w:sz w:val="18"/>
                <w:szCs w:val="18"/>
              </w:rPr>
              <w:t xml:space="preserve">　</w:t>
            </w:r>
          </w:p>
        </w:tc>
        <w:tc>
          <w:tcPr>
            <w:tcW w:w="468" w:type="pct"/>
          </w:tcPr>
          <w:p w14:paraId="33C31F2D" w14:textId="2F14F1F7" w:rsidR="00D6104A" w:rsidRPr="00DD76AA" w:rsidRDefault="00D6104A" w:rsidP="00D6104A">
            <w:pPr>
              <w:jc w:val="right"/>
              <w:rPr>
                <w:rFonts w:ascii="宋体" w:hAnsi="宋体"/>
                <w:sz w:val="15"/>
                <w:szCs w:val="15"/>
              </w:rPr>
            </w:pPr>
            <w:r>
              <w:rPr>
                <w:rFonts w:hint="eastAsia"/>
                <w:sz w:val="18"/>
                <w:szCs w:val="18"/>
              </w:rPr>
              <w:t xml:space="preserve">　</w:t>
            </w:r>
          </w:p>
        </w:tc>
        <w:tc>
          <w:tcPr>
            <w:tcW w:w="419" w:type="pct"/>
          </w:tcPr>
          <w:p w14:paraId="5F8FD3FE" w14:textId="51934FAB" w:rsidR="00D6104A" w:rsidRPr="00B5049F" w:rsidRDefault="00D6104A" w:rsidP="00D6104A">
            <w:pPr>
              <w:jc w:val="right"/>
              <w:rPr>
                <w:rFonts w:ascii="宋体" w:hAnsi="宋体"/>
                <w:sz w:val="15"/>
                <w:szCs w:val="15"/>
              </w:rPr>
            </w:pPr>
            <w:r>
              <w:rPr>
                <w:rFonts w:hint="eastAsia"/>
                <w:sz w:val="18"/>
                <w:szCs w:val="18"/>
              </w:rPr>
              <w:t xml:space="preserve">　</w:t>
            </w:r>
          </w:p>
        </w:tc>
        <w:tc>
          <w:tcPr>
            <w:tcW w:w="468" w:type="pct"/>
          </w:tcPr>
          <w:p w14:paraId="2BC49E87" w14:textId="707084C2" w:rsidR="00D6104A" w:rsidRPr="00B5049F" w:rsidRDefault="00D6104A" w:rsidP="00D6104A">
            <w:pPr>
              <w:jc w:val="right"/>
              <w:rPr>
                <w:rFonts w:ascii="宋体" w:hAnsi="宋体"/>
                <w:sz w:val="15"/>
                <w:szCs w:val="15"/>
              </w:rPr>
            </w:pPr>
            <w:r>
              <w:rPr>
                <w:rFonts w:hint="eastAsia"/>
                <w:sz w:val="18"/>
                <w:szCs w:val="18"/>
              </w:rPr>
              <w:t>0.00</w:t>
            </w:r>
          </w:p>
        </w:tc>
      </w:tr>
      <w:tr w:rsidR="00D6104A" w14:paraId="553BFA10" w14:textId="77777777" w:rsidTr="00D6104A">
        <w:sdt>
          <w:sdtPr>
            <w:tag w:val="_PLD_033ca7ec3c1d4c1b905d0af57ca8a614"/>
            <w:id w:val="1924830012"/>
          </w:sdtPr>
          <w:sdtContent>
            <w:tc>
              <w:tcPr>
                <w:tcW w:w="273" w:type="pct"/>
                <w:vAlign w:val="center"/>
              </w:tcPr>
              <w:p w14:paraId="432BF012" w14:textId="77777777" w:rsidR="00D6104A" w:rsidRDefault="00D6104A" w:rsidP="00D6104A">
                <w:pPr>
                  <w:rPr>
                    <w:color w:val="000000" w:themeColor="text1"/>
                    <w:sz w:val="18"/>
                    <w:szCs w:val="18"/>
                  </w:rPr>
                </w:pPr>
                <w:r>
                  <w:rPr>
                    <w:color w:val="000000" w:themeColor="text1"/>
                    <w:sz w:val="18"/>
                    <w:szCs w:val="18"/>
                  </w:rPr>
                  <w:t>四、本期期末余额</w:t>
                </w:r>
              </w:p>
            </w:tc>
          </w:sdtContent>
        </w:sdt>
        <w:tc>
          <w:tcPr>
            <w:tcW w:w="419" w:type="pct"/>
          </w:tcPr>
          <w:p w14:paraId="07A5CD77" w14:textId="09410881" w:rsidR="00D6104A" w:rsidRPr="009526F4" w:rsidRDefault="00D6104A" w:rsidP="00D6104A">
            <w:pPr>
              <w:jc w:val="right"/>
              <w:rPr>
                <w:rFonts w:ascii="宋体" w:hAnsi="宋体"/>
                <w:sz w:val="15"/>
                <w:szCs w:val="15"/>
              </w:rPr>
            </w:pPr>
            <w:r w:rsidRPr="009526F4">
              <w:rPr>
                <w:rFonts w:ascii="宋体" w:hAnsi="宋体" w:hint="eastAsia"/>
                <w:sz w:val="15"/>
                <w:szCs w:val="15"/>
              </w:rPr>
              <w:t>413,961,015.00</w:t>
            </w:r>
          </w:p>
        </w:tc>
        <w:tc>
          <w:tcPr>
            <w:tcW w:w="180" w:type="pct"/>
          </w:tcPr>
          <w:p w14:paraId="7EC8096C" w14:textId="1EEFE2A1"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180" w:type="pct"/>
          </w:tcPr>
          <w:p w14:paraId="5B1E611B" w14:textId="73D602F1"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180" w:type="pct"/>
          </w:tcPr>
          <w:p w14:paraId="37801FCD" w14:textId="743BCA30"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419" w:type="pct"/>
          </w:tcPr>
          <w:p w14:paraId="4950D0E4" w14:textId="0D565205" w:rsidR="00D6104A" w:rsidRPr="009526F4" w:rsidRDefault="00D6104A" w:rsidP="00D6104A">
            <w:pPr>
              <w:jc w:val="right"/>
              <w:rPr>
                <w:rFonts w:ascii="宋体" w:hAnsi="宋体"/>
                <w:sz w:val="15"/>
                <w:szCs w:val="15"/>
              </w:rPr>
            </w:pPr>
            <w:r w:rsidRPr="009526F4">
              <w:rPr>
                <w:rFonts w:ascii="宋体" w:hAnsi="宋体" w:hint="eastAsia"/>
                <w:sz w:val="15"/>
                <w:szCs w:val="15"/>
              </w:rPr>
              <w:t>547,043,971.00</w:t>
            </w:r>
          </w:p>
        </w:tc>
        <w:tc>
          <w:tcPr>
            <w:tcW w:w="195" w:type="pct"/>
          </w:tcPr>
          <w:p w14:paraId="3C6A975D" w14:textId="4EC4DEC6"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180" w:type="pct"/>
          </w:tcPr>
          <w:p w14:paraId="603DB123" w14:textId="19FE6B52"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370" w:type="pct"/>
          </w:tcPr>
          <w:p w14:paraId="39C16A33" w14:textId="3E59CD45" w:rsidR="00D6104A" w:rsidRPr="009526F4" w:rsidRDefault="00D6104A" w:rsidP="00D6104A">
            <w:pPr>
              <w:jc w:val="right"/>
              <w:rPr>
                <w:rFonts w:ascii="宋体" w:hAnsi="宋体"/>
                <w:sz w:val="15"/>
                <w:szCs w:val="15"/>
              </w:rPr>
            </w:pPr>
            <w:r w:rsidRPr="009526F4">
              <w:rPr>
                <w:rFonts w:ascii="宋体" w:hAnsi="宋体" w:hint="eastAsia"/>
                <w:sz w:val="15"/>
                <w:szCs w:val="15"/>
              </w:rPr>
              <w:t>544,676.03</w:t>
            </w:r>
          </w:p>
        </w:tc>
        <w:tc>
          <w:tcPr>
            <w:tcW w:w="419" w:type="pct"/>
          </w:tcPr>
          <w:p w14:paraId="4C14023D" w14:textId="14A5DCD7" w:rsidR="00D6104A" w:rsidRPr="009526F4" w:rsidRDefault="00D6104A" w:rsidP="00D6104A">
            <w:pPr>
              <w:jc w:val="right"/>
              <w:rPr>
                <w:rFonts w:ascii="宋体" w:hAnsi="宋体"/>
                <w:sz w:val="15"/>
                <w:szCs w:val="15"/>
              </w:rPr>
            </w:pPr>
            <w:r w:rsidRPr="009526F4">
              <w:rPr>
                <w:rFonts w:ascii="宋体" w:hAnsi="宋体" w:hint="eastAsia"/>
                <w:sz w:val="15"/>
                <w:szCs w:val="15"/>
              </w:rPr>
              <w:t>266,882,040.47</w:t>
            </w:r>
          </w:p>
        </w:tc>
        <w:tc>
          <w:tcPr>
            <w:tcW w:w="180" w:type="pct"/>
          </w:tcPr>
          <w:p w14:paraId="36A6C497" w14:textId="73BFB801"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468" w:type="pct"/>
          </w:tcPr>
          <w:p w14:paraId="36D093F2" w14:textId="151B2760" w:rsidR="00D6104A" w:rsidRPr="009526F4" w:rsidRDefault="00D6104A" w:rsidP="00D6104A">
            <w:pPr>
              <w:jc w:val="right"/>
              <w:rPr>
                <w:rFonts w:ascii="宋体" w:hAnsi="宋体"/>
                <w:sz w:val="15"/>
                <w:szCs w:val="15"/>
              </w:rPr>
            </w:pPr>
            <w:r w:rsidRPr="009526F4">
              <w:rPr>
                <w:rFonts w:ascii="宋体" w:hAnsi="宋体" w:hint="eastAsia"/>
                <w:sz w:val="15"/>
                <w:szCs w:val="15"/>
              </w:rPr>
              <w:t>2,779,738,978.60</w:t>
            </w:r>
          </w:p>
        </w:tc>
        <w:tc>
          <w:tcPr>
            <w:tcW w:w="180" w:type="pct"/>
          </w:tcPr>
          <w:p w14:paraId="7AC88281" w14:textId="339C257A" w:rsidR="00D6104A" w:rsidRPr="009526F4" w:rsidRDefault="00D6104A" w:rsidP="00D6104A">
            <w:pPr>
              <w:jc w:val="right"/>
              <w:rPr>
                <w:rFonts w:ascii="宋体" w:hAnsi="宋体"/>
                <w:sz w:val="15"/>
                <w:szCs w:val="15"/>
              </w:rPr>
            </w:pPr>
            <w:r w:rsidRPr="009526F4">
              <w:rPr>
                <w:rFonts w:ascii="宋体" w:hAnsi="宋体" w:hint="eastAsia"/>
                <w:sz w:val="15"/>
                <w:szCs w:val="15"/>
              </w:rPr>
              <w:t>0.00</w:t>
            </w:r>
          </w:p>
        </w:tc>
        <w:tc>
          <w:tcPr>
            <w:tcW w:w="468" w:type="pct"/>
          </w:tcPr>
          <w:p w14:paraId="794375A9" w14:textId="798C9DC4" w:rsidR="00D6104A" w:rsidRPr="009526F4" w:rsidRDefault="00D6104A" w:rsidP="00D6104A">
            <w:pPr>
              <w:jc w:val="right"/>
              <w:rPr>
                <w:rFonts w:ascii="宋体" w:hAnsi="宋体"/>
                <w:sz w:val="15"/>
                <w:szCs w:val="15"/>
              </w:rPr>
            </w:pPr>
            <w:r w:rsidRPr="009526F4">
              <w:rPr>
                <w:rFonts w:ascii="宋体" w:hAnsi="宋体" w:hint="eastAsia"/>
                <w:sz w:val="15"/>
                <w:szCs w:val="15"/>
              </w:rPr>
              <w:t>4,008,170,681.10</w:t>
            </w:r>
          </w:p>
        </w:tc>
        <w:tc>
          <w:tcPr>
            <w:tcW w:w="419" w:type="pct"/>
          </w:tcPr>
          <w:p w14:paraId="2C05DCB1" w14:textId="246720EA" w:rsidR="00D6104A" w:rsidRPr="009526F4" w:rsidRDefault="00D6104A" w:rsidP="00D6104A">
            <w:pPr>
              <w:jc w:val="right"/>
              <w:rPr>
                <w:rFonts w:ascii="宋体" w:hAnsi="宋体"/>
                <w:sz w:val="15"/>
                <w:szCs w:val="15"/>
              </w:rPr>
            </w:pPr>
            <w:r w:rsidRPr="009526F4">
              <w:rPr>
                <w:rFonts w:ascii="宋体" w:hAnsi="宋体" w:hint="eastAsia"/>
                <w:sz w:val="15"/>
                <w:szCs w:val="15"/>
              </w:rPr>
              <w:t>326,184,913.84</w:t>
            </w:r>
          </w:p>
        </w:tc>
        <w:tc>
          <w:tcPr>
            <w:tcW w:w="468" w:type="pct"/>
          </w:tcPr>
          <w:p w14:paraId="77F0355C" w14:textId="2CFB3A42" w:rsidR="00D6104A" w:rsidRPr="009526F4" w:rsidRDefault="00D6104A" w:rsidP="00D6104A">
            <w:pPr>
              <w:jc w:val="right"/>
              <w:rPr>
                <w:rFonts w:ascii="宋体" w:hAnsi="宋体"/>
                <w:sz w:val="15"/>
                <w:szCs w:val="15"/>
              </w:rPr>
            </w:pPr>
            <w:r w:rsidRPr="009526F4">
              <w:rPr>
                <w:rFonts w:ascii="宋体" w:hAnsi="宋体" w:hint="eastAsia"/>
                <w:sz w:val="15"/>
                <w:szCs w:val="15"/>
              </w:rPr>
              <w:t>4,334,355,594.94</w:t>
            </w:r>
          </w:p>
        </w:tc>
      </w:tr>
    </w:tbl>
    <w:p w14:paraId="78F52A86" w14:textId="77777777" w:rsidR="00CB57AE" w:rsidRDefault="00CB57AE">
      <w:pPr>
        <w:snapToGrid w:val="0"/>
        <w:spacing w:line="240" w:lineRule="atLeast"/>
        <w:ind w:rightChars="-759" w:right="-1594"/>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153"/>
        <w:gridCol w:w="376"/>
        <w:gridCol w:w="376"/>
        <w:gridCol w:w="376"/>
        <w:gridCol w:w="1154"/>
        <w:gridCol w:w="1087"/>
        <w:gridCol w:w="484"/>
        <w:gridCol w:w="1020"/>
        <w:gridCol w:w="1154"/>
        <w:gridCol w:w="484"/>
        <w:gridCol w:w="1288"/>
        <w:gridCol w:w="484"/>
        <w:gridCol w:w="1288"/>
        <w:gridCol w:w="1154"/>
        <w:gridCol w:w="1288"/>
      </w:tblGrid>
      <w:tr w:rsidR="00CB57AE" w14:paraId="5063CEFF" w14:textId="77777777">
        <w:tc>
          <w:tcPr>
            <w:tcW w:w="659" w:type="pct"/>
            <w:vMerge w:val="restart"/>
            <w:vAlign w:val="center"/>
          </w:tcPr>
          <w:sdt>
            <w:sdtPr>
              <w:tag w:val="_PLD_20eb9c9dd1e14fb0a0790f87b63a489d"/>
              <w:id w:val="-1006981672"/>
            </w:sdtPr>
            <w:sdtContent>
              <w:p w14:paraId="706D5A67"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4341" w:type="pct"/>
            <w:gridSpan w:val="15"/>
            <w:vAlign w:val="center"/>
          </w:tcPr>
          <w:p w14:paraId="2E3207D9" w14:textId="77777777" w:rsidR="00CB57AE" w:rsidRDefault="00A315DF">
            <w:pPr>
              <w:snapToGrid w:val="0"/>
              <w:spacing w:line="240" w:lineRule="atLeast"/>
              <w:jc w:val="center"/>
              <w:rPr>
                <w:color w:val="000000" w:themeColor="text1"/>
              </w:rPr>
            </w:pPr>
            <w:r>
              <w:rPr>
                <w:rFonts w:hint="eastAsia"/>
                <w:color w:val="000000" w:themeColor="text1"/>
              </w:rPr>
              <w:t xml:space="preserve"> </w:t>
            </w:r>
            <w:sdt>
              <w:sdtPr>
                <w:tag w:val="_PLD_95c0e6e5f75a49daa1b601f67b7dd704"/>
                <w:id w:val="-1476678419"/>
              </w:sdtPr>
              <w:sdtContent>
                <w:r>
                  <w:rPr>
                    <w:rFonts w:hint="eastAsia"/>
                    <w:color w:val="000000" w:themeColor="text1"/>
                    <w:sz w:val="18"/>
                    <w:szCs w:val="18"/>
                  </w:rPr>
                  <w:t>2024</w:t>
                </w:r>
                <w:r>
                  <w:rPr>
                    <w:rFonts w:hint="eastAsia"/>
                    <w:color w:val="000000" w:themeColor="text1"/>
                    <w:sz w:val="18"/>
                    <w:szCs w:val="18"/>
                  </w:rPr>
                  <w:t>年半年度</w:t>
                </w:r>
              </w:sdtContent>
            </w:sdt>
          </w:p>
        </w:tc>
      </w:tr>
      <w:tr w:rsidR="00CB57AE" w14:paraId="7A288E8B" w14:textId="77777777" w:rsidTr="00F8067D">
        <w:trPr>
          <w:trHeight w:val="471"/>
        </w:trPr>
        <w:tc>
          <w:tcPr>
            <w:tcW w:w="659" w:type="pct"/>
            <w:vMerge/>
            <w:vAlign w:val="center"/>
          </w:tcPr>
          <w:p w14:paraId="2008EB33" w14:textId="77777777" w:rsidR="00CB57AE" w:rsidRDefault="00CB57AE">
            <w:pPr>
              <w:snapToGrid w:val="0"/>
              <w:spacing w:line="240" w:lineRule="atLeast"/>
              <w:ind w:rightChars="-759" w:right="-1594"/>
              <w:rPr>
                <w:color w:val="000000" w:themeColor="text1"/>
                <w:sz w:val="18"/>
                <w:szCs w:val="18"/>
              </w:rPr>
            </w:pPr>
          </w:p>
        </w:tc>
        <w:sdt>
          <w:sdtPr>
            <w:tag w:val="_PLD_3c5d65171933469ea16eac46afc03a54"/>
            <w:id w:val="1919277846"/>
          </w:sdtPr>
          <w:sdtContent>
            <w:tc>
              <w:tcPr>
                <w:tcW w:w="3606" w:type="pct"/>
                <w:gridSpan w:val="13"/>
                <w:vAlign w:val="center"/>
              </w:tcPr>
              <w:p w14:paraId="1133BFD9" w14:textId="77777777" w:rsidR="00CB57AE" w:rsidRDefault="00A315DF">
                <w:pPr>
                  <w:jc w:val="center"/>
                  <w:rPr>
                    <w:color w:val="000000" w:themeColor="text1"/>
                  </w:rPr>
                </w:pPr>
                <w:r>
                  <w:rPr>
                    <w:color w:val="000000" w:themeColor="text1"/>
                    <w:sz w:val="18"/>
                    <w:szCs w:val="18"/>
                  </w:rPr>
                  <w:t>归属于母公司所有者权益</w:t>
                </w:r>
              </w:p>
            </w:tc>
          </w:sdtContent>
        </w:sdt>
        <w:sdt>
          <w:sdtPr>
            <w:tag w:val="_PLD_ba7b1c99b1634f48939c500d6c46ce09"/>
            <w:id w:val="1120112718"/>
          </w:sdtPr>
          <w:sdtContent>
            <w:tc>
              <w:tcPr>
                <w:tcW w:w="351" w:type="pct"/>
                <w:vMerge w:val="restart"/>
                <w:vAlign w:val="center"/>
              </w:tcPr>
              <w:p w14:paraId="0953A3C7" w14:textId="77777777" w:rsidR="00CB57AE" w:rsidRDefault="00A315DF">
                <w:pPr>
                  <w:jc w:val="center"/>
                  <w:rPr>
                    <w:color w:val="000000" w:themeColor="text1"/>
                    <w:sz w:val="18"/>
                    <w:szCs w:val="18"/>
                  </w:rPr>
                </w:pPr>
                <w:r>
                  <w:rPr>
                    <w:color w:val="000000" w:themeColor="text1"/>
                    <w:sz w:val="18"/>
                    <w:szCs w:val="18"/>
                  </w:rPr>
                  <w:t>少数股东权益</w:t>
                </w:r>
              </w:p>
            </w:tc>
          </w:sdtContent>
        </w:sdt>
        <w:sdt>
          <w:sdtPr>
            <w:tag w:val="_PLD_fb367567c5f141a5863649df07435b71"/>
            <w:id w:val="1347986509"/>
          </w:sdtPr>
          <w:sdtContent>
            <w:tc>
              <w:tcPr>
                <w:tcW w:w="385" w:type="pct"/>
                <w:vMerge w:val="restart"/>
                <w:vAlign w:val="center"/>
              </w:tcPr>
              <w:p w14:paraId="68BEC8C1" w14:textId="77777777" w:rsidR="00CB57AE" w:rsidRDefault="00A315DF">
                <w:pPr>
                  <w:jc w:val="center"/>
                  <w:rPr>
                    <w:color w:val="000000" w:themeColor="text1"/>
                    <w:sz w:val="18"/>
                    <w:szCs w:val="18"/>
                  </w:rPr>
                </w:pPr>
                <w:r>
                  <w:rPr>
                    <w:color w:val="000000" w:themeColor="text1"/>
                    <w:sz w:val="18"/>
                    <w:szCs w:val="18"/>
                  </w:rPr>
                  <w:t>所有者权益合计</w:t>
                </w:r>
              </w:p>
            </w:tc>
          </w:sdtContent>
        </w:sdt>
      </w:tr>
      <w:tr w:rsidR="00CB57AE" w14:paraId="5114ABC3" w14:textId="77777777">
        <w:trPr>
          <w:trHeight w:val="383"/>
        </w:trPr>
        <w:tc>
          <w:tcPr>
            <w:tcW w:w="659" w:type="pct"/>
            <w:vMerge/>
            <w:vAlign w:val="center"/>
          </w:tcPr>
          <w:p w14:paraId="00F1630F" w14:textId="77777777" w:rsidR="00CB57AE" w:rsidRDefault="00CB57AE">
            <w:pPr>
              <w:snapToGrid w:val="0"/>
              <w:spacing w:line="240" w:lineRule="atLeast"/>
              <w:ind w:rightChars="-759" w:right="-1594"/>
              <w:rPr>
                <w:color w:val="000000" w:themeColor="text1"/>
                <w:sz w:val="18"/>
                <w:szCs w:val="18"/>
              </w:rPr>
            </w:pPr>
          </w:p>
        </w:tc>
        <w:sdt>
          <w:sdtPr>
            <w:tag w:val="_PLD_36b3a5c009c04b53b0bd25afc2596e7e"/>
            <w:id w:val="-1858112665"/>
          </w:sdtPr>
          <w:sdtContent>
            <w:tc>
              <w:tcPr>
                <w:tcW w:w="268" w:type="pct"/>
                <w:vMerge w:val="restart"/>
                <w:vAlign w:val="center"/>
              </w:tcPr>
              <w:p w14:paraId="4771F3F7"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w:t>
                </w:r>
                <w:r>
                  <w:rPr>
                    <w:color w:val="000000" w:themeColor="text1"/>
                    <w:sz w:val="18"/>
                    <w:szCs w:val="18"/>
                  </w:rPr>
                  <w:t>或股本</w:t>
                </w:r>
                <w:r>
                  <w:rPr>
                    <w:color w:val="000000" w:themeColor="text1"/>
                    <w:sz w:val="18"/>
                    <w:szCs w:val="18"/>
                  </w:rPr>
                  <w:t>)</w:t>
                </w:r>
              </w:p>
            </w:tc>
          </w:sdtContent>
        </w:sdt>
        <w:sdt>
          <w:sdtPr>
            <w:tag w:val="_PLD_c0579a9940424a129a85d26955bb30bc"/>
            <w:id w:val="2126806979"/>
          </w:sdtPr>
          <w:sdtContent>
            <w:tc>
              <w:tcPr>
                <w:tcW w:w="806" w:type="pct"/>
                <w:gridSpan w:val="3"/>
                <w:vAlign w:val="center"/>
              </w:tcPr>
              <w:p w14:paraId="79A92970"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其他权益工具</w:t>
                </w:r>
              </w:p>
            </w:tc>
          </w:sdtContent>
        </w:sdt>
        <w:sdt>
          <w:sdtPr>
            <w:tag w:val="_PLD_f728bf12d1d64c4fa04dfc828a7a0411"/>
            <w:id w:val="-1388650948"/>
          </w:sdtPr>
          <w:sdtContent>
            <w:tc>
              <w:tcPr>
                <w:tcW w:w="269" w:type="pct"/>
                <w:vMerge w:val="restart"/>
                <w:vAlign w:val="center"/>
              </w:tcPr>
              <w:p w14:paraId="69A7A9C4"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tag w:val="_PLD_8c191e0685ac4367b113504c484a11e9"/>
            <w:id w:val="355623089"/>
          </w:sdtPr>
          <w:sdtContent>
            <w:tc>
              <w:tcPr>
                <w:tcW w:w="269" w:type="pct"/>
                <w:vMerge w:val="restart"/>
                <w:vAlign w:val="center"/>
              </w:tcPr>
              <w:p w14:paraId="6028BC9C"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tag w:val="_PLD_68ae3206209542ea8491f40d49bafeb7"/>
            <w:id w:val="-799688991"/>
          </w:sdtPr>
          <w:sdtContent>
            <w:tc>
              <w:tcPr>
                <w:tcW w:w="269" w:type="pct"/>
                <w:vMerge w:val="restart"/>
                <w:vAlign w:val="center"/>
              </w:tcPr>
              <w:p w14:paraId="15D8A8E8"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tag w:val="_PLD_6402f064d7a041d58973d8b8205096d0"/>
            <w:id w:val="687107851"/>
          </w:sdtPr>
          <w:sdtContent>
            <w:tc>
              <w:tcPr>
                <w:tcW w:w="269" w:type="pct"/>
                <w:vMerge w:val="restart"/>
                <w:vAlign w:val="center"/>
              </w:tcPr>
              <w:p w14:paraId="33D485E7"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专项储备</w:t>
                </w:r>
              </w:p>
            </w:tc>
          </w:sdtContent>
        </w:sdt>
        <w:sdt>
          <w:sdtPr>
            <w:tag w:val="_PLD_b1d22d8686164205bfa14ef647cebfcd"/>
            <w:id w:val="-729844561"/>
          </w:sdtPr>
          <w:sdtContent>
            <w:tc>
              <w:tcPr>
                <w:tcW w:w="269" w:type="pct"/>
                <w:vMerge w:val="restart"/>
                <w:vAlign w:val="center"/>
              </w:tcPr>
              <w:p w14:paraId="7B21BC8A"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tag w:val="_PLD_c5c57d0195b14864b413898a9c76e89d"/>
            <w:id w:val="-962493179"/>
          </w:sdtPr>
          <w:sdtContent>
            <w:tc>
              <w:tcPr>
                <w:tcW w:w="269" w:type="pct"/>
                <w:vMerge w:val="restart"/>
                <w:vAlign w:val="center"/>
              </w:tcPr>
              <w:p w14:paraId="584B013A"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一般风险准备</w:t>
                </w:r>
              </w:p>
            </w:tc>
          </w:sdtContent>
        </w:sdt>
        <w:sdt>
          <w:sdtPr>
            <w:tag w:val="_PLD_c9bffd2027d24ca1955db036ad79f5ea"/>
            <w:id w:val="1797334272"/>
          </w:sdtPr>
          <w:sdtContent>
            <w:tc>
              <w:tcPr>
                <w:tcW w:w="313" w:type="pct"/>
                <w:vMerge w:val="restart"/>
                <w:vAlign w:val="center"/>
              </w:tcPr>
              <w:p w14:paraId="507AFB17" w14:textId="77777777" w:rsidR="00CB57AE" w:rsidRDefault="00A315DF">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309" w:type="pct"/>
            <w:vMerge w:val="restart"/>
            <w:vAlign w:val="center"/>
          </w:tcPr>
          <w:sdt>
            <w:sdtPr>
              <w:tag w:val="_PLD_de6da1e2128f48e49564e44af75ff7ab"/>
              <w:id w:val="-574055351"/>
            </w:sdtPr>
            <w:sdtContent>
              <w:sdt>
                <w:sdtPr>
                  <w:tag w:val="_PLD_ff5e808cf3794086a9aee4c489a9f6eb"/>
                  <w:id w:val="-910078863"/>
                </w:sdtPr>
                <w:sdtContent>
                  <w:p w14:paraId="18FF8636" w14:textId="77777777" w:rsidR="00CB57AE" w:rsidRDefault="00A315DF">
                    <w:pPr>
                      <w:jc w:val="center"/>
                      <w:rPr>
                        <w:color w:val="000000" w:themeColor="text1"/>
                        <w:sz w:val="18"/>
                        <w:szCs w:val="18"/>
                      </w:rPr>
                    </w:pPr>
                    <w:r>
                      <w:rPr>
                        <w:rFonts w:hint="eastAsia"/>
                        <w:color w:val="000000" w:themeColor="text1"/>
                        <w:sz w:val="18"/>
                        <w:szCs w:val="18"/>
                      </w:rPr>
                      <w:t>其他</w:t>
                    </w:r>
                  </w:p>
                </w:sdtContent>
              </w:sdt>
            </w:sdtContent>
          </w:sdt>
        </w:tc>
        <w:tc>
          <w:tcPr>
            <w:tcW w:w="295" w:type="pct"/>
            <w:vMerge w:val="restart"/>
            <w:vAlign w:val="center"/>
          </w:tcPr>
          <w:sdt>
            <w:sdtPr>
              <w:tag w:val="_PLD_e6df9793a438430a8df9730b2cdd8a99"/>
              <w:id w:val="-270554882"/>
            </w:sdtPr>
            <w:sdtContent>
              <w:p w14:paraId="1DCC8BD4" w14:textId="77777777" w:rsidR="00CB57AE" w:rsidRDefault="00A315DF">
                <w:pPr>
                  <w:jc w:val="center"/>
                  <w:rPr>
                    <w:color w:val="000000" w:themeColor="text1"/>
                    <w:sz w:val="18"/>
                    <w:szCs w:val="18"/>
                  </w:rPr>
                </w:pPr>
                <w:r>
                  <w:rPr>
                    <w:rFonts w:hint="eastAsia"/>
                    <w:color w:val="000000" w:themeColor="text1"/>
                    <w:sz w:val="18"/>
                    <w:szCs w:val="18"/>
                  </w:rPr>
                  <w:t>小计</w:t>
                </w:r>
              </w:p>
            </w:sdtContent>
          </w:sdt>
        </w:tc>
        <w:tc>
          <w:tcPr>
            <w:tcW w:w="351" w:type="pct"/>
            <w:vMerge/>
            <w:vAlign w:val="center"/>
          </w:tcPr>
          <w:p w14:paraId="4B1CFF0F" w14:textId="77777777" w:rsidR="00CB57AE" w:rsidRDefault="00CB57AE">
            <w:pPr>
              <w:jc w:val="center"/>
              <w:rPr>
                <w:color w:val="000000" w:themeColor="text1"/>
                <w:sz w:val="18"/>
                <w:szCs w:val="18"/>
              </w:rPr>
            </w:pPr>
          </w:p>
        </w:tc>
        <w:tc>
          <w:tcPr>
            <w:tcW w:w="385" w:type="pct"/>
            <w:vMerge/>
            <w:vAlign w:val="center"/>
          </w:tcPr>
          <w:p w14:paraId="3271C162" w14:textId="77777777" w:rsidR="00CB57AE" w:rsidRDefault="00CB57AE">
            <w:pPr>
              <w:jc w:val="center"/>
              <w:rPr>
                <w:color w:val="000000" w:themeColor="text1"/>
                <w:sz w:val="18"/>
                <w:szCs w:val="18"/>
              </w:rPr>
            </w:pPr>
          </w:p>
        </w:tc>
      </w:tr>
      <w:tr w:rsidR="00CB57AE" w14:paraId="730AB285" w14:textId="77777777">
        <w:trPr>
          <w:trHeight w:val="303"/>
        </w:trPr>
        <w:tc>
          <w:tcPr>
            <w:tcW w:w="659" w:type="pct"/>
            <w:vMerge/>
            <w:vAlign w:val="center"/>
          </w:tcPr>
          <w:p w14:paraId="210E258B" w14:textId="77777777" w:rsidR="00CB57AE" w:rsidRDefault="00CB57AE">
            <w:pPr>
              <w:snapToGrid w:val="0"/>
              <w:spacing w:line="240" w:lineRule="atLeast"/>
              <w:ind w:rightChars="-759" w:right="-1594"/>
              <w:rPr>
                <w:color w:val="000000" w:themeColor="text1"/>
                <w:sz w:val="18"/>
                <w:szCs w:val="18"/>
              </w:rPr>
            </w:pPr>
          </w:p>
        </w:tc>
        <w:tc>
          <w:tcPr>
            <w:tcW w:w="268" w:type="pct"/>
            <w:vMerge/>
            <w:vAlign w:val="center"/>
          </w:tcPr>
          <w:p w14:paraId="36C306D6" w14:textId="77777777" w:rsidR="00CB57AE" w:rsidRDefault="00CB57AE">
            <w:pPr>
              <w:snapToGrid w:val="0"/>
              <w:spacing w:line="240" w:lineRule="atLeast"/>
              <w:jc w:val="center"/>
              <w:rPr>
                <w:color w:val="000000" w:themeColor="text1"/>
                <w:sz w:val="18"/>
                <w:szCs w:val="18"/>
              </w:rPr>
            </w:pPr>
          </w:p>
        </w:tc>
        <w:sdt>
          <w:sdtPr>
            <w:tag w:val="_PLD_052ae87eff474159aaedec0c5ce4bb50"/>
            <w:id w:val="-1954468464"/>
          </w:sdtPr>
          <w:sdtContent>
            <w:tc>
              <w:tcPr>
                <w:tcW w:w="268" w:type="pct"/>
                <w:vAlign w:val="center"/>
              </w:tcPr>
              <w:p w14:paraId="72EA0233" w14:textId="77777777" w:rsidR="00CB57AE" w:rsidRDefault="00A315DF">
                <w:pPr>
                  <w:jc w:val="center"/>
                  <w:rPr>
                    <w:color w:val="000000" w:themeColor="text1"/>
                    <w:sz w:val="18"/>
                    <w:szCs w:val="18"/>
                  </w:rPr>
                </w:pPr>
                <w:r>
                  <w:rPr>
                    <w:rFonts w:hint="eastAsia"/>
                    <w:color w:val="000000" w:themeColor="text1"/>
                    <w:sz w:val="18"/>
                    <w:szCs w:val="18"/>
                  </w:rPr>
                  <w:t>优先股</w:t>
                </w:r>
              </w:p>
            </w:tc>
          </w:sdtContent>
        </w:sdt>
        <w:sdt>
          <w:sdtPr>
            <w:tag w:val="_PLD_f40d311f528a48d8a47457e11ad5ccd5"/>
            <w:id w:val="931014914"/>
          </w:sdtPr>
          <w:sdtContent>
            <w:tc>
              <w:tcPr>
                <w:tcW w:w="269" w:type="pct"/>
                <w:vAlign w:val="center"/>
              </w:tcPr>
              <w:p w14:paraId="16636327" w14:textId="77777777" w:rsidR="00CB57AE" w:rsidRDefault="00A315DF">
                <w:pPr>
                  <w:jc w:val="center"/>
                  <w:rPr>
                    <w:color w:val="000000" w:themeColor="text1"/>
                    <w:sz w:val="18"/>
                    <w:szCs w:val="18"/>
                  </w:rPr>
                </w:pPr>
                <w:r>
                  <w:rPr>
                    <w:rFonts w:hint="eastAsia"/>
                    <w:color w:val="000000" w:themeColor="text1"/>
                    <w:sz w:val="18"/>
                    <w:szCs w:val="18"/>
                  </w:rPr>
                  <w:t>永续债</w:t>
                </w:r>
              </w:p>
            </w:tc>
          </w:sdtContent>
        </w:sdt>
        <w:sdt>
          <w:sdtPr>
            <w:tag w:val="_PLD_90f98adf8eaf44078005d57f570c4291"/>
            <w:id w:val="-1836137556"/>
          </w:sdtPr>
          <w:sdtContent>
            <w:tc>
              <w:tcPr>
                <w:tcW w:w="269" w:type="pct"/>
                <w:vAlign w:val="center"/>
              </w:tcPr>
              <w:p w14:paraId="7DDF961F" w14:textId="77777777" w:rsidR="00CB57AE" w:rsidRDefault="00A315DF">
                <w:pPr>
                  <w:jc w:val="center"/>
                  <w:rPr>
                    <w:color w:val="000000" w:themeColor="text1"/>
                    <w:sz w:val="18"/>
                    <w:szCs w:val="18"/>
                  </w:rPr>
                </w:pPr>
                <w:r>
                  <w:rPr>
                    <w:rFonts w:hint="eastAsia"/>
                    <w:color w:val="000000" w:themeColor="text1"/>
                    <w:sz w:val="18"/>
                    <w:szCs w:val="18"/>
                  </w:rPr>
                  <w:t>其他</w:t>
                </w:r>
              </w:p>
            </w:tc>
          </w:sdtContent>
        </w:sdt>
        <w:tc>
          <w:tcPr>
            <w:tcW w:w="269" w:type="pct"/>
            <w:vMerge/>
            <w:vAlign w:val="center"/>
          </w:tcPr>
          <w:p w14:paraId="058F23FE" w14:textId="77777777" w:rsidR="00CB57AE" w:rsidRDefault="00CB57AE">
            <w:pPr>
              <w:snapToGrid w:val="0"/>
              <w:spacing w:line="240" w:lineRule="atLeast"/>
              <w:jc w:val="center"/>
              <w:rPr>
                <w:color w:val="000000" w:themeColor="text1"/>
                <w:sz w:val="18"/>
                <w:szCs w:val="18"/>
              </w:rPr>
            </w:pPr>
          </w:p>
        </w:tc>
        <w:tc>
          <w:tcPr>
            <w:tcW w:w="269" w:type="pct"/>
            <w:vMerge/>
            <w:vAlign w:val="center"/>
          </w:tcPr>
          <w:p w14:paraId="5F647D25" w14:textId="77777777" w:rsidR="00CB57AE" w:rsidRDefault="00CB57AE">
            <w:pPr>
              <w:snapToGrid w:val="0"/>
              <w:spacing w:line="240" w:lineRule="atLeast"/>
              <w:jc w:val="center"/>
              <w:rPr>
                <w:color w:val="000000" w:themeColor="text1"/>
                <w:sz w:val="18"/>
                <w:szCs w:val="18"/>
              </w:rPr>
            </w:pPr>
          </w:p>
        </w:tc>
        <w:tc>
          <w:tcPr>
            <w:tcW w:w="269" w:type="pct"/>
            <w:vMerge/>
            <w:vAlign w:val="center"/>
          </w:tcPr>
          <w:p w14:paraId="2D21E549" w14:textId="77777777" w:rsidR="00CB57AE" w:rsidRDefault="00CB57AE">
            <w:pPr>
              <w:snapToGrid w:val="0"/>
              <w:spacing w:line="240" w:lineRule="atLeast"/>
              <w:jc w:val="center"/>
              <w:rPr>
                <w:color w:val="000000" w:themeColor="text1"/>
                <w:sz w:val="18"/>
                <w:szCs w:val="18"/>
              </w:rPr>
            </w:pPr>
          </w:p>
        </w:tc>
        <w:tc>
          <w:tcPr>
            <w:tcW w:w="269" w:type="pct"/>
            <w:vMerge/>
            <w:vAlign w:val="center"/>
          </w:tcPr>
          <w:p w14:paraId="0865EA21" w14:textId="77777777" w:rsidR="00CB57AE" w:rsidRDefault="00CB57AE">
            <w:pPr>
              <w:snapToGrid w:val="0"/>
              <w:spacing w:line="240" w:lineRule="atLeast"/>
              <w:jc w:val="center"/>
              <w:rPr>
                <w:color w:val="000000" w:themeColor="text1"/>
                <w:sz w:val="18"/>
                <w:szCs w:val="18"/>
              </w:rPr>
            </w:pPr>
          </w:p>
        </w:tc>
        <w:tc>
          <w:tcPr>
            <w:tcW w:w="269" w:type="pct"/>
            <w:vMerge/>
            <w:vAlign w:val="center"/>
          </w:tcPr>
          <w:p w14:paraId="48D3A7D7" w14:textId="77777777" w:rsidR="00CB57AE" w:rsidRDefault="00CB57AE">
            <w:pPr>
              <w:snapToGrid w:val="0"/>
              <w:spacing w:line="240" w:lineRule="atLeast"/>
              <w:jc w:val="center"/>
              <w:rPr>
                <w:color w:val="000000" w:themeColor="text1"/>
                <w:sz w:val="18"/>
                <w:szCs w:val="18"/>
              </w:rPr>
            </w:pPr>
          </w:p>
        </w:tc>
        <w:tc>
          <w:tcPr>
            <w:tcW w:w="269" w:type="pct"/>
            <w:vMerge/>
            <w:vAlign w:val="center"/>
          </w:tcPr>
          <w:p w14:paraId="7ADAB141" w14:textId="77777777" w:rsidR="00CB57AE" w:rsidRDefault="00CB57AE">
            <w:pPr>
              <w:snapToGrid w:val="0"/>
              <w:spacing w:line="240" w:lineRule="atLeast"/>
              <w:jc w:val="center"/>
              <w:rPr>
                <w:color w:val="000000" w:themeColor="text1"/>
                <w:sz w:val="18"/>
                <w:szCs w:val="18"/>
              </w:rPr>
            </w:pPr>
          </w:p>
        </w:tc>
        <w:tc>
          <w:tcPr>
            <w:tcW w:w="313" w:type="pct"/>
            <w:vMerge/>
            <w:vAlign w:val="center"/>
          </w:tcPr>
          <w:p w14:paraId="32CEF5C3" w14:textId="77777777" w:rsidR="00CB57AE" w:rsidRDefault="00CB57AE">
            <w:pPr>
              <w:snapToGrid w:val="0"/>
              <w:spacing w:line="240" w:lineRule="atLeast"/>
              <w:jc w:val="center"/>
              <w:rPr>
                <w:color w:val="000000" w:themeColor="text1"/>
                <w:sz w:val="18"/>
                <w:szCs w:val="18"/>
              </w:rPr>
            </w:pPr>
          </w:p>
        </w:tc>
        <w:tc>
          <w:tcPr>
            <w:tcW w:w="309" w:type="pct"/>
            <w:vMerge/>
            <w:vAlign w:val="center"/>
          </w:tcPr>
          <w:p w14:paraId="48B70A16" w14:textId="77777777" w:rsidR="00CB57AE" w:rsidRDefault="00CB57AE">
            <w:pPr>
              <w:jc w:val="center"/>
              <w:rPr>
                <w:color w:val="000000" w:themeColor="text1"/>
                <w:sz w:val="18"/>
                <w:szCs w:val="18"/>
              </w:rPr>
            </w:pPr>
          </w:p>
        </w:tc>
        <w:tc>
          <w:tcPr>
            <w:tcW w:w="295" w:type="pct"/>
            <w:vMerge/>
            <w:vAlign w:val="center"/>
          </w:tcPr>
          <w:p w14:paraId="310ADC70" w14:textId="77777777" w:rsidR="00CB57AE" w:rsidRDefault="00CB57AE">
            <w:pPr>
              <w:jc w:val="center"/>
              <w:rPr>
                <w:color w:val="000000" w:themeColor="text1"/>
                <w:sz w:val="18"/>
                <w:szCs w:val="18"/>
              </w:rPr>
            </w:pPr>
          </w:p>
        </w:tc>
        <w:tc>
          <w:tcPr>
            <w:tcW w:w="351" w:type="pct"/>
            <w:vMerge/>
            <w:vAlign w:val="center"/>
          </w:tcPr>
          <w:p w14:paraId="08B7847D" w14:textId="77777777" w:rsidR="00CB57AE" w:rsidRDefault="00CB57AE">
            <w:pPr>
              <w:jc w:val="center"/>
              <w:rPr>
                <w:color w:val="000000" w:themeColor="text1"/>
                <w:sz w:val="18"/>
                <w:szCs w:val="18"/>
              </w:rPr>
            </w:pPr>
          </w:p>
        </w:tc>
        <w:tc>
          <w:tcPr>
            <w:tcW w:w="385" w:type="pct"/>
            <w:vMerge/>
            <w:tcBorders>
              <w:bottom w:val="nil"/>
            </w:tcBorders>
            <w:vAlign w:val="center"/>
          </w:tcPr>
          <w:p w14:paraId="0362740C" w14:textId="77777777" w:rsidR="00CB57AE" w:rsidRDefault="00CB57AE">
            <w:pPr>
              <w:jc w:val="center"/>
              <w:rPr>
                <w:color w:val="000000" w:themeColor="text1"/>
                <w:sz w:val="18"/>
                <w:szCs w:val="18"/>
              </w:rPr>
            </w:pPr>
          </w:p>
        </w:tc>
      </w:tr>
      <w:tr w:rsidR="00F8067D" w14:paraId="625C887B" w14:textId="77777777">
        <w:sdt>
          <w:sdtPr>
            <w:tag w:val="_PLD_7e9607e7cfb34d74bf0fce08e0866d34"/>
            <w:id w:val="278226830"/>
          </w:sdtPr>
          <w:sdtContent>
            <w:tc>
              <w:tcPr>
                <w:tcW w:w="659" w:type="pct"/>
                <w:vAlign w:val="center"/>
              </w:tcPr>
              <w:p w14:paraId="7C6F8110" w14:textId="77777777" w:rsidR="00F8067D" w:rsidRDefault="00F8067D" w:rsidP="00F8067D">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268" w:type="pct"/>
            <w:vAlign w:val="center"/>
          </w:tcPr>
          <w:p w14:paraId="5CB7409E" w14:textId="58356423" w:rsidR="00F8067D" w:rsidRPr="00F8067D" w:rsidRDefault="00F8067D" w:rsidP="00F8067D">
            <w:pPr>
              <w:jc w:val="right"/>
              <w:rPr>
                <w:rFonts w:ascii="宋体" w:hAnsi="宋体"/>
                <w:sz w:val="15"/>
                <w:szCs w:val="15"/>
              </w:rPr>
            </w:pPr>
            <w:r w:rsidRPr="00F8067D">
              <w:rPr>
                <w:rFonts w:ascii="宋体" w:hAnsi="宋体"/>
                <w:sz w:val="15"/>
                <w:szCs w:val="15"/>
              </w:rPr>
              <w:t>416,144,936.00</w:t>
            </w:r>
          </w:p>
        </w:tc>
        <w:tc>
          <w:tcPr>
            <w:tcW w:w="268" w:type="pct"/>
            <w:vAlign w:val="center"/>
          </w:tcPr>
          <w:p w14:paraId="7D36C656" w14:textId="77777777" w:rsidR="00F8067D" w:rsidRPr="00F8067D" w:rsidRDefault="00F8067D" w:rsidP="00F8067D">
            <w:pPr>
              <w:jc w:val="right"/>
              <w:rPr>
                <w:rFonts w:ascii="宋体" w:hAnsi="宋体"/>
                <w:sz w:val="15"/>
                <w:szCs w:val="15"/>
              </w:rPr>
            </w:pPr>
          </w:p>
        </w:tc>
        <w:tc>
          <w:tcPr>
            <w:tcW w:w="269" w:type="pct"/>
            <w:vAlign w:val="center"/>
          </w:tcPr>
          <w:p w14:paraId="3963C262" w14:textId="77777777" w:rsidR="00F8067D" w:rsidRPr="00F8067D" w:rsidRDefault="00F8067D" w:rsidP="00F8067D">
            <w:pPr>
              <w:jc w:val="right"/>
              <w:rPr>
                <w:rFonts w:ascii="宋体" w:hAnsi="宋体"/>
                <w:sz w:val="15"/>
                <w:szCs w:val="15"/>
              </w:rPr>
            </w:pPr>
          </w:p>
        </w:tc>
        <w:tc>
          <w:tcPr>
            <w:tcW w:w="269" w:type="pct"/>
            <w:vAlign w:val="center"/>
          </w:tcPr>
          <w:p w14:paraId="43250E3B" w14:textId="77777777" w:rsidR="00F8067D" w:rsidRPr="00F8067D" w:rsidRDefault="00F8067D" w:rsidP="00F8067D">
            <w:pPr>
              <w:jc w:val="right"/>
              <w:rPr>
                <w:rFonts w:ascii="宋体" w:hAnsi="宋体"/>
                <w:sz w:val="15"/>
                <w:szCs w:val="15"/>
              </w:rPr>
            </w:pPr>
          </w:p>
        </w:tc>
        <w:tc>
          <w:tcPr>
            <w:tcW w:w="269" w:type="pct"/>
            <w:vAlign w:val="center"/>
          </w:tcPr>
          <w:p w14:paraId="7F9FC519" w14:textId="134F709A" w:rsidR="00F8067D" w:rsidRPr="00F8067D" w:rsidRDefault="00F8067D" w:rsidP="00F8067D">
            <w:pPr>
              <w:jc w:val="right"/>
              <w:rPr>
                <w:rFonts w:ascii="宋体" w:hAnsi="宋体"/>
                <w:sz w:val="15"/>
                <w:szCs w:val="15"/>
              </w:rPr>
            </w:pPr>
            <w:r w:rsidRPr="00F8067D">
              <w:rPr>
                <w:rFonts w:ascii="宋体" w:hAnsi="宋体"/>
                <w:sz w:val="15"/>
                <w:szCs w:val="15"/>
              </w:rPr>
              <w:t>555,699,282.65</w:t>
            </w:r>
          </w:p>
        </w:tc>
        <w:tc>
          <w:tcPr>
            <w:tcW w:w="269" w:type="pct"/>
            <w:vAlign w:val="center"/>
          </w:tcPr>
          <w:p w14:paraId="2F593DDA" w14:textId="699F8E46" w:rsidR="00F8067D" w:rsidRPr="00F8067D" w:rsidRDefault="00F8067D" w:rsidP="00F8067D">
            <w:pPr>
              <w:jc w:val="right"/>
              <w:rPr>
                <w:rFonts w:ascii="宋体" w:hAnsi="宋体"/>
                <w:sz w:val="15"/>
                <w:szCs w:val="15"/>
              </w:rPr>
            </w:pPr>
            <w:r w:rsidRPr="00F8067D">
              <w:rPr>
                <w:rFonts w:ascii="宋体" w:hAnsi="宋体"/>
                <w:sz w:val="15"/>
                <w:szCs w:val="15"/>
              </w:rPr>
              <w:t>24,232,916.44</w:t>
            </w:r>
          </w:p>
        </w:tc>
        <w:tc>
          <w:tcPr>
            <w:tcW w:w="269" w:type="pct"/>
            <w:vAlign w:val="center"/>
          </w:tcPr>
          <w:p w14:paraId="0DA6B215" w14:textId="77777777" w:rsidR="00F8067D" w:rsidRPr="00F8067D" w:rsidRDefault="00F8067D" w:rsidP="00F8067D">
            <w:pPr>
              <w:jc w:val="right"/>
              <w:rPr>
                <w:rFonts w:ascii="宋体" w:hAnsi="宋体"/>
                <w:sz w:val="15"/>
                <w:szCs w:val="15"/>
              </w:rPr>
            </w:pPr>
          </w:p>
        </w:tc>
        <w:tc>
          <w:tcPr>
            <w:tcW w:w="269" w:type="pct"/>
            <w:vAlign w:val="center"/>
          </w:tcPr>
          <w:p w14:paraId="4F0A99F5" w14:textId="77777777" w:rsidR="00F8067D" w:rsidRPr="00F8067D" w:rsidRDefault="00F8067D" w:rsidP="00F8067D">
            <w:pPr>
              <w:jc w:val="right"/>
              <w:rPr>
                <w:rFonts w:ascii="宋体" w:hAnsi="宋体"/>
                <w:sz w:val="15"/>
                <w:szCs w:val="15"/>
              </w:rPr>
            </w:pPr>
          </w:p>
        </w:tc>
        <w:tc>
          <w:tcPr>
            <w:tcW w:w="269" w:type="pct"/>
            <w:vAlign w:val="center"/>
          </w:tcPr>
          <w:p w14:paraId="64C12D09" w14:textId="2921F477" w:rsidR="00F8067D" w:rsidRPr="00F8067D" w:rsidRDefault="00F8067D" w:rsidP="00F8067D">
            <w:pPr>
              <w:jc w:val="right"/>
              <w:rPr>
                <w:rFonts w:ascii="宋体" w:hAnsi="宋体"/>
                <w:sz w:val="15"/>
                <w:szCs w:val="15"/>
              </w:rPr>
            </w:pPr>
            <w:r w:rsidRPr="00F8067D">
              <w:rPr>
                <w:rFonts w:ascii="宋体" w:hAnsi="宋体"/>
                <w:sz w:val="15"/>
                <w:szCs w:val="15"/>
              </w:rPr>
              <w:t>266,882,040.47</w:t>
            </w:r>
          </w:p>
        </w:tc>
        <w:tc>
          <w:tcPr>
            <w:tcW w:w="269" w:type="pct"/>
            <w:vAlign w:val="center"/>
          </w:tcPr>
          <w:p w14:paraId="61E994B9" w14:textId="77777777" w:rsidR="00F8067D" w:rsidRPr="00F8067D" w:rsidRDefault="00F8067D" w:rsidP="00F8067D">
            <w:pPr>
              <w:jc w:val="right"/>
              <w:rPr>
                <w:rFonts w:ascii="宋体" w:hAnsi="宋体"/>
                <w:sz w:val="15"/>
                <w:szCs w:val="15"/>
              </w:rPr>
            </w:pPr>
          </w:p>
        </w:tc>
        <w:tc>
          <w:tcPr>
            <w:tcW w:w="313" w:type="pct"/>
            <w:vAlign w:val="center"/>
          </w:tcPr>
          <w:p w14:paraId="58FB70F8" w14:textId="16AC3553" w:rsidR="00F8067D" w:rsidRPr="00F8067D" w:rsidRDefault="00F8067D" w:rsidP="00F8067D">
            <w:pPr>
              <w:jc w:val="right"/>
              <w:rPr>
                <w:rFonts w:ascii="宋体" w:hAnsi="宋体"/>
                <w:sz w:val="15"/>
                <w:szCs w:val="15"/>
              </w:rPr>
            </w:pPr>
            <w:r w:rsidRPr="00F8067D">
              <w:rPr>
                <w:rFonts w:ascii="宋体" w:hAnsi="宋体"/>
                <w:sz w:val="15"/>
                <w:szCs w:val="15"/>
              </w:rPr>
              <w:t>2,785,029,816.49</w:t>
            </w:r>
          </w:p>
        </w:tc>
        <w:tc>
          <w:tcPr>
            <w:tcW w:w="309" w:type="pct"/>
            <w:vAlign w:val="center"/>
          </w:tcPr>
          <w:p w14:paraId="4129CC49" w14:textId="77777777" w:rsidR="00F8067D" w:rsidRPr="00F8067D" w:rsidRDefault="00F8067D" w:rsidP="00F8067D">
            <w:pPr>
              <w:jc w:val="right"/>
              <w:rPr>
                <w:rFonts w:ascii="宋体" w:hAnsi="宋体"/>
                <w:sz w:val="15"/>
                <w:szCs w:val="15"/>
              </w:rPr>
            </w:pPr>
          </w:p>
        </w:tc>
        <w:tc>
          <w:tcPr>
            <w:tcW w:w="295" w:type="pct"/>
            <w:vAlign w:val="center"/>
          </w:tcPr>
          <w:p w14:paraId="7B8EDF76" w14:textId="67867E8D" w:rsidR="00F8067D" w:rsidRPr="00F8067D" w:rsidRDefault="00F8067D" w:rsidP="00F8067D">
            <w:pPr>
              <w:jc w:val="right"/>
              <w:rPr>
                <w:rFonts w:ascii="宋体" w:hAnsi="宋体"/>
                <w:sz w:val="15"/>
                <w:szCs w:val="15"/>
              </w:rPr>
            </w:pPr>
            <w:r w:rsidRPr="00F8067D">
              <w:rPr>
                <w:rFonts w:ascii="宋体" w:hAnsi="宋体"/>
                <w:sz w:val="15"/>
                <w:szCs w:val="15"/>
              </w:rPr>
              <w:t>3,999,523,159.17</w:t>
            </w:r>
          </w:p>
        </w:tc>
        <w:tc>
          <w:tcPr>
            <w:tcW w:w="351" w:type="pct"/>
            <w:vAlign w:val="center"/>
          </w:tcPr>
          <w:p w14:paraId="331FB4FE" w14:textId="2DB1D96A" w:rsidR="00F8067D" w:rsidRPr="00F8067D" w:rsidRDefault="00F8067D" w:rsidP="00F8067D">
            <w:pPr>
              <w:jc w:val="right"/>
              <w:rPr>
                <w:rFonts w:ascii="宋体" w:hAnsi="宋体"/>
                <w:sz w:val="15"/>
                <w:szCs w:val="15"/>
              </w:rPr>
            </w:pPr>
            <w:r w:rsidRPr="00F8067D">
              <w:rPr>
                <w:rFonts w:ascii="宋体" w:hAnsi="宋体"/>
                <w:sz w:val="15"/>
                <w:szCs w:val="15"/>
              </w:rPr>
              <w:t>318,387,154.26</w:t>
            </w:r>
          </w:p>
        </w:tc>
        <w:tc>
          <w:tcPr>
            <w:tcW w:w="385" w:type="pct"/>
            <w:vAlign w:val="center"/>
          </w:tcPr>
          <w:p w14:paraId="626F4951" w14:textId="1AEE8A75" w:rsidR="00F8067D" w:rsidRPr="00F8067D" w:rsidRDefault="00F8067D" w:rsidP="00F8067D">
            <w:pPr>
              <w:jc w:val="right"/>
              <w:rPr>
                <w:rFonts w:ascii="宋体" w:hAnsi="宋体"/>
                <w:sz w:val="15"/>
                <w:szCs w:val="15"/>
              </w:rPr>
            </w:pPr>
            <w:r w:rsidRPr="00F8067D">
              <w:rPr>
                <w:rFonts w:ascii="宋体" w:hAnsi="宋体"/>
                <w:sz w:val="15"/>
                <w:szCs w:val="15"/>
              </w:rPr>
              <w:t>4,317,910,313.43</w:t>
            </w:r>
          </w:p>
        </w:tc>
      </w:tr>
      <w:tr w:rsidR="00F8067D" w14:paraId="708C1489" w14:textId="77777777">
        <w:sdt>
          <w:sdtPr>
            <w:tag w:val="_PLD_fd33bb0caf614a75b319dc40c7515dcc"/>
            <w:id w:val="65459017"/>
          </w:sdtPr>
          <w:sdtContent>
            <w:tc>
              <w:tcPr>
                <w:tcW w:w="659" w:type="pct"/>
                <w:vAlign w:val="center"/>
              </w:tcPr>
              <w:p w14:paraId="12ECD1A5" w14:textId="77777777" w:rsidR="00F8067D" w:rsidRDefault="00F8067D" w:rsidP="00F8067D">
                <w:pPr>
                  <w:rPr>
                    <w:color w:val="000000" w:themeColor="text1"/>
                    <w:sz w:val="18"/>
                    <w:szCs w:val="18"/>
                  </w:rPr>
                </w:pPr>
                <w:r>
                  <w:rPr>
                    <w:rFonts w:hint="eastAsia"/>
                    <w:color w:val="000000" w:themeColor="text1"/>
                    <w:sz w:val="18"/>
                    <w:szCs w:val="18"/>
                  </w:rPr>
                  <w:t>加：</w:t>
                </w:r>
                <w:r>
                  <w:rPr>
                    <w:color w:val="000000" w:themeColor="text1"/>
                    <w:sz w:val="18"/>
                    <w:szCs w:val="18"/>
                  </w:rPr>
                  <w:t>会计政策变更</w:t>
                </w:r>
              </w:p>
            </w:tc>
          </w:sdtContent>
        </w:sdt>
        <w:tc>
          <w:tcPr>
            <w:tcW w:w="268" w:type="pct"/>
            <w:vAlign w:val="center"/>
          </w:tcPr>
          <w:p w14:paraId="22335D31" w14:textId="77777777" w:rsidR="00F8067D" w:rsidRPr="00F8067D" w:rsidRDefault="00F8067D" w:rsidP="00F8067D">
            <w:pPr>
              <w:jc w:val="right"/>
              <w:rPr>
                <w:rFonts w:ascii="宋体" w:hAnsi="宋体"/>
                <w:sz w:val="15"/>
                <w:szCs w:val="15"/>
              </w:rPr>
            </w:pPr>
          </w:p>
        </w:tc>
        <w:tc>
          <w:tcPr>
            <w:tcW w:w="268" w:type="pct"/>
            <w:vAlign w:val="center"/>
          </w:tcPr>
          <w:p w14:paraId="278AE7C2" w14:textId="77777777" w:rsidR="00F8067D" w:rsidRPr="00F8067D" w:rsidRDefault="00F8067D" w:rsidP="00F8067D">
            <w:pPr>
              <w:jc w:val="right"/>
              <w:rPr>
                <w:rFonts w:ascii="宋体" w:hAnsi="宋体"/>
                <w:sz w:val="15"/>
                <w:szCs w:val="15"/>
              </w:rPr>
            </w:pPr>
          </w:p>
        </w:tc>
        <w:tc>
          <w:tcPr>
            <w:tcW w:w="269" w:type="pct"/>
            <w:vAlign w:val="center"/>
          </w:tcPr>
          <w:p w14:paraId="16E9D7D8" w14:textId="77777777" w:rsidR="00F8067D" w:rsidRPr="00F8067D" w:rsidRDefault="00F8067D" w:rsidP="00F8067D">
            <w:pPr>
              <w:jc w:val="right"/>
              <w:rPr>
                <w:rFonts w:ascii="宋体" w:hAnsi="宋体"/>
                <w:sz w:val="15"/>
                <w:szCs w:val="15"/>
              </w:rPr>
            </w:pPr>
          </w:p>
        </w:tc>
        <w:tc>
          <w:tcPr>
            <w:tcW w:w="269" w:type="pct"/>
            <w:vAlign w:val="center"/>
          </w:tcPr>
          <w:p w14:paraId="240A2F32" w14:textId="77777777" w:rsidR="00F8067D" w:rsidRPr="00F8067D" w:rsidRDefault="00F8067D" w:rsidP="00F8067D">
            <w:pPr>
              <w:jc w:val="right"/>
              <w:rPr>
                <w:rFonts w:ascii="宋体" w:hAnsi="宋体"/>
                <w:sz w:val="15"/>
                <w:szCs w:val="15"/>
              </w:rPr>
            </w:pPr>
          </w:p>
        </w:tc>
        <w:tc>
          <w:tcPr>
            <w:tcW w:w="269" w:type="pct"/>
            <w:vAlign w:val="center"/>
          </w:tcPr>
          <w:p w14:paraId="35C14DB5" w14:textId="77777777" w:rsidR="00F8067D" w:rsidRPr="00F8067D" w:rsidRDefault="00F8067D" w:rsidP="00F8067D">
            <w:pPr>
              <w:jc w:val="right"/>
              <w:rPr>
                <w:rFonts w:ascii="宋体" w:hAnsi="宋体"/>
                <w:sz w:val="15"/>
                <w:szCs w:val="15"/>
              </w:rPr>
            </w:pPr>
          </w:p>
        </w:tc>
        <w:tc>
          <w:tcPr>
            <w:tcW w:w="269" w:type="pct"/>
            <w:vAlign w:val="center"/>
          </w:tcPr>
          <w:p w14:paraId="53CEE99A" w14:textId="77777777" w:rsidR="00F8067D" w:rsidRPr="00F8067D" w:rsidRDefault="00F8067D" w:rsidP="00F8067D">
            <w:pPr>
              <w:jc w:val="right"/>
              <w:rPr>
                <w:rFonts w:ascii="宋体" w:hAnsi="宋体"/>
                <w:sz w:val="15"/>
                <w:szCs w:val="15"/>
              </w:rPr>
            </w:pPr>
          </w:p>
        </w:tc>
        <w:tc>
          <w:tcPr>
            <w:tcW w:w="269" w:type="pct"/>
            <w:vAlign w:val="center"/>
          </w:tcPr>
          <w:p w14:paraId="43E49269" w14:textId="77777777" w:rsidR="00F8067D" w:rsidRPr="00F8067D" w:rsidRDefault="00F8067D" w:rsidP="00F8067D">
            <w:pPr>
              <w:jc w:val="right"/>
              <w:rPr>
                <w:rFonts w:ascii="宋体" w:hAnsi="宋体"/>
                <w:sz w:val="15"/>
                <w:szCs w:val="15"/>
              </w:rPr>
            </w:pPr>
          </w:p>
        </w:tc>
        <w:tc>
          <w:tcPr>
            <w:tcW w:w="269" w:type="pct"/>
            <w:vAlign w:val="center"/>
          </w:tcPr>
          <w:p w14:paraId="32D19B57" w14:textId="77777777" w:rsidR="00F8067D" w:rsidRPr="00F8067D" w:rsidRDefault="00F8067D" w:rsidP="00F8067D">
            <w:pPr>
              <w:jc w:val="right"/>
              <w:rPr>
                <w:rFonts w:ascii="宋体" w:hAnsi="宋体"/>
                <w:sz w:val="15"/>
                <w:szCs w:val="15"/>
              </w:rPr>
            </w:pPr>
          </w:p>
        </w:tc>
        <w:tc>
          <w:tcPr>
            <w:tcW w:w="269" w:type="pct"/>
            <w:vAlign w:val="center"/>
          </w:tcPr>
          <w:p w14:paraId="2E41203D" w14:textId="77777777" w:rsidR="00F8067D" w:rsidRPr="00F8067D" w:rsidRDefault="00F8067D" w:rsidP="00F8067D">
            <w:pPr>
              <w:jc w:val="right"/>
              <w:rPr>
                <w:rFonts w:ascii="宋体" w:hAnsi="宋体"/>
                <w:sz w:val="15"/>
                <w:szCs w:val="15"/>
              </w:rPr>
            </w:pPr>
          </w:p>
        </w:tc>
        <w:tc>
          <w:tcPr>
            <w:tcW w:w="269" w:type="pct"/>
            <w:vAlign w:val="center"/>
          </w:tcPr>
          <w:p w14:paraId="137E9084" w14:textId="77777777" w:rsidR="00F8067D" w:rsidRPr="00F8067D" w:rsidRDefault="00F8067D" w:rsidP="00F8067D">
            <w:pPr>
              <w:jc w:val="right"/>
              <w:rPr>
                <w:rFonts w:ascii="宋体" w:hAnsi="宋体"/>
                <w:sz w:val="15"/>
                <w:szCs w:val="15"/>
              </w:rPr>
            </w:pPr>
          </w:p>
        </w:tc>
        <w:tc>
          <w:tcPr>
            <w:tcW w:w="313" w:type="pct"/>
            <w:vAlign w:val="center"/>
          </w:tcPr>
          <w:p w14:paraId="797ACEF3" w14:textId="77777777" w:rsidR="00F8067D" w:rsidRPr="00F8067D" w:rsidRDefault="00F8067D" w:rsidP="00F8067D">
            <w:pPr>
              <w:jc w:val="right"/>
              <w:rPr>
                <w:rFonts w:ascii="宋体" w:hAnsi="宋体"/>
                <w:sz w:val="15"/>
                <w:szCs w:val="15"/>
              </w:rPr>
            </w:pPr>
          </w:p>
        </w:tc>
        <w:tc>
          <w:tcPr>
            <w:tcW w:w="309" w:type="pct"/>
            <w:vAlign w:val="center"/>
          </w:tcPr>
          <w:p w14:paraId="7762268D" w14:textId="77777777" w:rsidR="00F8067D" w:rsidRPr="00F8067D" w:rsidRDefault="00F8067D" w:rsidP="00F8067D">
            <w:pPr>
              <w:jc w:val="right"/>
              <w:rPr>
                <w:rFonts w:ascii="宋体" w:hAnsi="宋体"/>
                <w:sz w:val="15"/>
                <w:szCs w:val="15"/>
              </w:rPr>
            </w:pPr>
          </w:p>
        </w:tc>
        <w:tc>
          <w:tcPr>
            <w:tcW w:w="295" w:type="pct"/>
            <w:vAlign w:val="center"/>
          </w:tcPr>
          <w:p w14:paraId="0B6DED2E" w14:textId="77777777" w:rsidR="00F8067D" w:rsidRPr="00F8067D" w:rsidRDefault="00F8067D" w:rsidP="00F8067D">
            <w:pPr>
              <w:jc w:val="right"/>
              <w:rPr>
                <w:rFonts w:ascii="宋体" w:hAnsi="宋体"/>
                <w:sz w:val="15"/>
                <w:szCs w:val="15"/>
              </w:rPr>
            </w:pPr>
          </w:p>
        </w:tc>
        <w:tc>
          <w:tcPr>
            <w:tcW w:w="351" w:type="pct"/>
            <w:vAlign w:val="center"/>
          </w:tcPr>
          <w:p w14:paraId="1330BE3A" w14:textId="77777777" w:rsidR="00F8067D" w:rsidRPr="00F8067D" w:rsidRDefault="00F8067D" w:rsidP="00F8067D">
            <w:pPr>
              <w:jc w:val="right"/>
              <w:rPr>
                <w:rFonts w:ascii="宋体" w:hAnsi="宋体"/>
                <w:sz w:val="15"/>
                <w:szCs w:val="15"/>
              </w:rPr>
            </w:pPr>
          </w:p>
        </w:tc>
        <w:tc>
          <w:tcPr>
            <w:tcW w:w="385" w:type="pct"/>
            <w:vAlign w:val="center"/>
          </w:tcPr>
          <w:p w14:paraId="4FFE799B" w14:textId="77777777" w:rsidR="00F8067D" w:rsidRPr="00F8067D" w:rsidRDefault="00F8067D" w:rsidP="00F8067D">
            <w:pPr>
              <w:jc w:val="right"/>
              <w:rPr>
                <w:rFonts w:ascii="宋体" w:hAnsi="宋体"/>
                <w:sz w:val="15"/>
                <w:szCs w:val="15"/>
              </w:rPr>
            </w:pPr>
          </w:p>
        </w:tc>
      </w:tr>
      <w:tr w:rsidR="00F8067D" w14:paraId="61159BBA" w14:textId="77777777">
        <w:sdt>
          <w:sdtPr>
            <w:tag w:val="_PLD_15b4364437fa4ad39040010f7c204056"/>
            <w:id w:val="-18857099"/>
          </w:sdtPr>
          <w:sdtContent>
            <w:tc>
              <w:tcPr>
                <w:tcW w:w="659" w:type="pct"/>
                <w:vAlign w:val="center"/>
              </w:tcPr>
              <w:p w14:paraId="48FCB4D2" w14:textId="77777777" w:rsidR="00F8067D" w:rsidRDefault="00F8067D" w:rsidP="00F8067D">
                <w:pPr>
                  <w:rPr>
                    <w:color w:val="000000" w:themeColor="text1"/>
                    <w:sz w:val="18"/>
                    <w:szCs w:val="18"/>
                  </w:rPr>
                </w:pPr>
                <w:r>
                  <w:rPr>
                    <w:color w:val="000000" w:themeColor="text1"/>
                    <w:sz w:val="18"/>
                    <w:szCs w:val="18"/>
                  </w:rPr>
                  <w:t>前期差错更正</w:t>
                </w:r>
              </w:p>
            </w:tc>
          </w:sdtContent>
        </w:sdt>
        <w:tc>
          <w:tcPr>
            <w:tcW w:w="268" w:type="pct"/>
            <w:vAlign w:val="center"/>
          </w:tcPr>
          <w:p w14:paraId="21B1A93E" w14:textId="77777777" w:rsidR="00F8067D" w:rsidRPr="00F8067D" w:rsidRDefault="00F8067D" w:rsidP="00F8067D">
            <w:pPr>
              <w:jc w:val="right"/>
              <w:rPr>
                <w:rFonts w:ascii="宋体" w:hAnsi="宋体"/>
                <w:sz w:val="15"/>
                <w:szCs w:val="15"/>
              </w:rPr>
            </w:pPr>
          </w:p>
        </w:tc>
        <w:tc>
          <w:tcPr>
            <w:tcW w:w="268" w:type="pct"/>
            <w:vAlign w:val="center"/>
          </w:tcPr>
          <w:p w14:paraId="37B677E8" w14:textId="77777777" w:rsidR="00F8067D" w:rsidRPr="00F8067D" w:rsidRDefault="00F8067D" w:rsidP="00F8067D">
            <w:pPr>
              <w:jc w:val="right"/>
              <w:rPr>
                <w:rFonts w:ascii="宋体" w:hAnsi="宋体"/>
                <w:sz w:val="15"/>
                <w:szCs w:val="15"/>
              </w:rPr>
            </w:pPr>
          </w:p>
        </w:tc>
        <w:tc>
          <w:tcPr>
            <w:tcW w:w="269" w:type="pct"/>
            <w:vAlign w:val="center"/>
          </w:tcPr>
          <w:p w14:paraId="6E22C496" w14:textId="77777777" w:rsidR="00F8067D" w:rsidRPr="00F8067D" w:rsidRDefault="00F8067D" w:rsidP="00F8067D">
            <w:pPr>
              <w:jc w:val="right"/>
              <w:rPr>
                <w:rFonts w:ascii="宋体" w:hAnsi="宋体"/>
                <w:sz w:val="15"/>
                <w:szCs w:val="15"/>
              </w:rPr>
            </w:pPr>
          </w:p>
        </w:tc>
        <w:tc>
          <w:tcPr>
            <w:tcW w:w="269" w:type="pct"/>
            <w:vAlign w:val="center"/>
          </w:tcPr>
          <w:p w14:paraId="46DCAF5E" w14:textId="77777777" w:rsidR="00F8067D" w:rsidRPr="00F8067D" w:rsidRDefault="00F8067D" w:rsidP="00F8067D">
            <w:pPr>
              <w:jc w:val="right"/>
              <w:rPr>
                <w:rFonts w:ascii="宋体" w:hAnsi="宋体"/>
                <w:sz w:val="15"/>
                <w:szCs w:val="15"/>
              </w:rPr>
            </w:pPr>
          </w:p>
        </w:tc>
        <w:tc>
          <w:tcPr>
            <w:tcW w:w="269" w:type="pct"/>
            <w:vAlign w:val="center"/>
          </w:tcPr>
          <w:p w14:paraId="1B40932D" w14:textId="77777777" w:rsidR="00F8067D" w:rsidRPr="00F8067D" w:rsidRDefault="00F8067D" w:rsidP="00F8067D">
            <w:pPr>
              <w:jc w:val="right"/>
              <w:rPr>
                <w:rFonts w:ascii="宋体" w:hAnsi="宋体"/>
                <w:sz w:val="15"/>
                <w:szCs w:val="15"/>
              </w:rPr>
            </w:pPr>
          </w:p>
        </w:tc>
        <w:tc>
          <w:tcPr>
            <w:tcW w:w="269" w:type="pct"/>
            <w:vAlign w:val="center"/>
          </w:tcPr>
          <w:p w14:paraId="175AD9A7" w14:textId="77777777" w:rsidR="00F8067D" w:rsidRPr="00F8067D" w:rsidRDefault="00F8067D" w:rsidP="00F8067D">
            <w:pPr>
              <w:jc w:val="right"/>
              <w:rPr>
                <w:rFonts w:ascii="宋体" w:hAnsi="宋体"/>
                <w:sz w:val="15"/>
                <w:szCs w:val="15"/>
              </w:rPr>
            </w:pPr>
          </w:p>
        </w:tc>
        <w:tc>
          <w:tcPr>
            <w:tcW w:w="269" w:type="pct"/>
            <w:vAlign w:val="center"/>
          </w:tcPr>
          <w:p w14:paraId="135C86E8" w14:textId="77777777" w:rsidR="00F8067D" w:rsidRPr="00F8067D" w:rsidRDefault="00F8067D" w:rsidP="00F8067D">
            <w:pPr>
              <w:jc w:val="right"/>
              <w:rPr>
                <w:rFonts w:ascii="宋体" w:hAnsi="宋体"/>
                <w:sz w:val="15"/>
                <w:szCs w:val="15"/>
              </w:rPr>
            </w:pPr>
          </w:p>
        </w:tc>
        <w:tc>
          <w:tcPr>
            <w:tcW w:w="269" w:type="pct"/>
            <w:vAlign w:val="center"/>
          </w:tcPr>
          <w:p w14:paraId="5FB01E56" w14:textId="77777777" w:rsidR="00F8067D" w:rsidRPr="00F8067D" w:rsidRDefault="00F8067D" w:rsidP="00F8067D">
            <w:pPr>
              <w:jc w:val="right"/>
              <w:rPr>
                <w:rFonts w:ascii="宋体" w:hAnsi="宋体"/>
                <w:sz w:val="15"/>
                <w:szCs w:val="15"/>
              </w:rPr>
            </w:pPr>
          </w:p>
        </w:tc>
        <w:tc>
          <w:tcPr>
            <w:tcW w:w="269" w:type="pct"/>
            <w:vAlign w:val="center"/>
          </w:tcPr>
          <w:p w14:paraId="0288C1F5" w14:textId="77777777" w:rsidR="00F8067D" w:rsidRPr="00F8067D" w:rsidRDefault="00F8067D" w:rsidP="00F8067D">
            <w:pPr>
              <w:jc w:val="right"/>
              <w:rPr>
                <w:rFonts w:ascii="宋体" w:hAnsi="宋体"/>
                <w:sz w:val="15"/>
                <w:szCs w:val="15"/>
              </w:rPr>
            </w:pPr>
          </w:p>
        </w:tc>
        <w:tc>
          <w:tcPr>
            <w:tcW w:w="269" w:type="pct"/>
            <w:vAlign w:val="center"/>
          </w:tcPr>
          <w:p w14:paraId="53857905" w14:textId="77777777" w:rsidR="00F8067D" w:rsidRPr="00F8067D" w:rsidRDefault="00F8067D" w:rsidP="00F8067D">
            <w:pPr>
              <w:jc w:val="right"/>
              <w:rPr>
                <w:rFonts w:ascii="宋体" w:hAnsi="宋体"/>
                <w:sz w:val="15"/>
                <w:szCs w:val="15"/>
              </w:rPr>
            </w:pPr>
          </w:p>
        </w:tc>
        <w:tc>
          <w:tcPr>
            <w:tcW w:w="313" w:type="pct"/>
            <w:vAlign w:val="center"/>
          </w:tcPr>
          <w:p w14:paraId="42808451" w14:textId="77777777" w:rsidR="00F8067D" w:rsidRPr="00F8067D" w:rsidRDefault="00F8067D" w:rsidP="00F8067D">
            <w:pPr>
              <w:jc w:val="right"/>
              <w:rPr>
                <w:rFonts w:ascii="宋体" w:hAnsi="宋体"/>
                <w:sz w:val="15"/>
                <w:szCs w:val="15"/>
              </w:rPr>
            </w:pPr>
          </w:p>
        </w:tc>
        <w:tc>
          <w:tcPr>
            <w:tcW w:w="309" w:type="pct"/>
            <w:vAlign w:val="center"/>
          </w:tcPr>
          <w:p w14:paraId="5760FD8D" w14:textId="77777777" w:rsidR="00F8067D" w:rsidRPr="00F8067D" w:rsidRDefault="00F8067D" w:rsidP="00F8067D">
            <w:pPr>
              <w:jc w:val="right"/>
              <w:rPr>
                <w:rFonts w:ascii="宋体" w:hAnsi="宋体"/>
                <w:sz w:val="15"/>
                <w:szCs w:val="15"/>
              </w:rPr>
            </w:pPr>
          </w:p>
        </w:tc>
        <w:tc>
          <w:tcPr>
            <w:tcW w:w="295" w:type="pct"/>
            <w:vAlign w:val="center"/>
          </w:tcPr>
          <w:p w14:paraId="3EEBFA2A" w14:textId="77777777" w:rsidR="00F8067D" w:rsidRPr="00F8067D" w:rsidRDefault="00F8067D" w:rsidP="00F8067D">
            <w:pPr>
              <w:jc w:val="right"/>
              <w:rPr>
                <w:rFonts w:ascii="宋体" w:hAnsi="宋体"/>
                <w:sz w:val="15"/>
                <w:szCs w:val="15"/>
              </w:rPr>
            </w:pPr>
          </w:p>
        </w:tc>
        <w:tc>
          <w:tcPr>
            <w:tcW w:w="351" w:type="pct"/>
            <w:vAlign w:val="center"/>
          </w:tcPr>
          <w:p w14:paraId="7DE90554" w14:textId="77777777" w:rsidR="00F8067D" w:rsidRPr="00F8067D" w:rsidRDefault="00F8067D" w:rsidP="00F8067D">
            <w:pPr>
              <w:jc w:val="right"/>
              <w:rPr>
                <w:rFonts w:ascii="宋体" w:hAnsi="宋体"/>
                <w:sz w:val="15"/>
                <w:szCs w:val="15"/>
              </w:rPr>
            </w:pPr>
          </w:p>
        </w:tc>
        <w:tc>
          <w:tcPr>
            <w:tcW w:w="385" w:type="pct"/>
            <w:vAlign w:val="center"/>
          </w:tcPr>
          <w:p w14:paraId="6F7E732E" w14:textId="77777777" w:rsidR="00F8067D" w:rsidRPr="00F8067D" w:rsidRDefault="00F8067D" w:rsidP="00F8067D">
            <w:pPr>
              <w:jc w:val="right"/>
              <w:rPr>
                <w:rFonts w:ascii="宋体" w:hAnsi="宋体"/>
                <w:sz w:val="15"/>
                <w:szCs w:val="15"/>
              </w:rPr>
            </w:pPr>
          </w:p>
        </w:tc>
      </w:tr>
      <w:tr w:rsidR="00F8067D" w14:paraId="33B9525C" w14:textId="77777777">
        <w:sdt>
          <w:sdtPr>
            <w:tag w:val="_PLD_87118e97730e486dbbcc5e072b67665f"/>
            <w:id w:val="621120873"/>
          </w:sdtPr>
          <w:sdtContent>
            <w:tc>
              <w:tcPr>
                <w:tcW w:w="659" w:type="pct"/>
                <w:vAlign w:val="center"/>
              </w:tcPr>
              <w:p w14:paraId="15041DB1" w14:textId="77777777" w:rsidR="00F8067D" w:rsidRDefault="00F8067D" w:rsidP="00F8067D">
                <w:pPr>
                  <w:rPr>
                    <w:color w:val="000000" w:themeColor="text1"/>
                    <w:sz w:val="18"/>
                    <w:szCs w:val="18"/>
                  </w:rPr>
                </w:pPr>
                <w:r>
                  <w:rPr>
                    <w:rFonts w:hint="eastAsia"/>
                    <w:color w:val="000000" w:themeColor="text1"/>
                    <w:sz w:val="18"/>
                    <w:szCs w:val="18"/>
                  </w:rPr>
                  <w:t>其他</w:t>
                </w:r>
              </w:p>
            </w:tc>
          </w:sdtContent>
        </w:sdt>
        <w:tc>
          <w:tcPr>
            <w:tcW w:w="268" w:type="pct"/>
            <w:vAlign w:val="center"/>
          </w:tcPr>
          <w:p w14:paraId="59F3D116" w14:textId="77777777" w:rsidR="00F8067D" w:rsidRPr="00F8067D" w:rsidRDefault="00F8067D" w:rsidP="00F8067D">
            <w:pPr>
              <w:jc w:val="right"/>
              <w:rPr>
                <w:rFonts w:ascii="宋体" w:hAnsi="宋体"/>
                <w:sz w:val="15"/>
                <w:szCs w:val="15"/>
              </w:rPr>
            </w:pPr>
          </w:p>
        </w:tc>
        <w:tc>
          <w:tcPr>
            <w:tcW w:w="268" w:type="pct"/>
            <w:vAlign w:val="center"/>
          </w:tcPr>
          <w:p w14:paraId="79A92543" w14:textId="77777777" w:rsidR="00F8067D" w:rsidRPr="00F8067D" w:rsidRDefault="00F8067D" w:rsidP="00F8067D">
            <w:pPr>
              <w:jc w:val="right"/>
              <w:rPr>
                <w:rFonts w:ascii="宋体" w:hAnsi="宋体"/>
                <w:sz w:val="15"/>
                <w:szCs w:val="15"/>
              </w:rPr>
            </w:pPr>
          </w:p>
        </w:tc>
        <w:tc>
          <w:tcPr>
            <w:tcW w:w="269" w:type="pct"/>
            <w:vAlign w:val="center"/>
          </w:tcPr>
          <w:p w14:paraId="6907673C" w14:textId="77777777" w:rsidR="00F8067D" w:rsidRPr="00F8067D" w:rsidRDefault="00F8067D" w:rsidP="00F8067D">
            <w:pPr>
              <w:jc w:val="right"/>
              <w:rPr>
                <w:rFonts w:ascii="宋体" w:hAnsi="宋体"/>
                <w:sz w:val="15"/>
                <w:szCs w:val="15"/>
              </w:rPr>
            </w:pPr>
          </w:p>
        </w:tc>
        <w:tc>
          <w:tcPr>
            <w:tcW w:w="269" w:type="pct"/>
            <w:vAlign w:val="center"/>
          </w:tcPr>
          <w:p w14:paraId="5C105837" w14:textId="77777777" w:rsidR="00F8067D" w:rsidRPr="00F8067D" w:rsidRDefault="00F8067D" w:rsidP="00F8067D">
            <w:pPr>
              <w:jc w:val="right"/>
              <w:rPr>
                <w:rFonts w:ascii="宋体" w:hAnsi="宋体"/>
                <w:sz w:val="15"/>
                <w:szCs w:val="15"/>
              </w:rPr>
            </w:pPr>
          </w:p>
        </w:tc>
        <w:tc>
          <w:tcPr>
            <w:tcW w:w="269" w:type="pct"/>
            <w:vAlign w:val="center"/>
          </w:tcPr>
          <w:p w14:paraId="7A1513A3" w14:textId="77777777" w:rsidR="00F8067D" w:rsidRPr="00F8067D" w:rsidRDefault="00F8067D" w:rsidP="00F8067D">
            <w:pPr>
              <w:jc w:val="right"/>
              <w:rPr>
                <w:rFonts w:ascii="宋体" w:hAnsi="宋体"/>
                <w:sz w:val="15"/>
                <w:szCs w:val="15"/>
              </w:rPr>
            </w:pPr>
          </w:p>
        </w:tc>
        <w:tc>
          <w:tcPr>
            <w:tcW w:w="269" w:type="pct"/>
            <w:vAlign w:val="center"/>
          </w:tcPr>
          <w:p w14:paraId="159F565E" w14:textId="77777777" w:rsidR="00F8067D" w:rsidRPr="00F8067D" w:rsidRDefault="00F8067D" w:rsidP="00F8067D">
            <w:pPr>
              <w:jc w:val="right"/>
              <w:rPr>
                <w:rFonts w:ascii="宋体" w:hAnsi="宋体"/>
                <w:sz w:val="15"/>
                <w:szCs w:val="15"/>
              </w:rPr>
            </w:pPr>
          </w:p>
        </w:tc>
        <w:tc>
          <w:tcPr>
            <w:tcW w:w="269" w:type="pct"/>
            <w:vAlign w:val="center"/>
          </w:tcPr>
          <w:p w14:paraId="1CC11B42" w14:textId="77777777" w:rsidR="00F8067D" w:rsidRPr="00F8067D" w:rsidRDefault="00F8067D" w:rsidP="00F8067D">
            <w:pPr>
              <w:jc w:val="right"/>
              <w:rPr>
                <w:rFonts w:ascii="宋体" w:hAnsi="宋体"/>
                <w:sz w:val="15"/>
                <w:szCs w:val="15"/>
              </w:rPr>
            </w:pPr>
          </w:p>
        </w:tc>
        <w:tc>
          <w:tcPr>
            <w:tcW w:w="269" w:type="pct"/>
            <w:vAlign w:val="center"/>
          </w:tcPr>
          <w:p w14:paraId="373F74EA" w14:textId="77777777" w:rsidR="00F8067D" w:rsidRPr="00F8067D" w:rsidRDefault="00F8067D" w:rsidP="00F8067D">
            <w:pPr>
              <w:jc w:val="right"/>
              <w:rPr>
                <w:rFonts w:ascii="宋体" w:hAnsi="宋体"/>
                <w:sz w:val="15"/>
                <w:szCs w:val="15"/>
              </w:rPr>
            </w:pPr>
          </w:p>
        </w:tc>
        <w:tc>
          <w:tcPr>
            <w:tcW w:w="269" w:type="pct"/>
            <w:vAlign w:val="center"/>
          </w:tcPr>
          <w:p w14:paraId="187508DB" w14:textId="77777777" w:rsidR="00F8067D" w:rsidRPr="00F8067D" w:rsidRDefault="00F8067D" w:rsidP="00F8067D">
            <w:pPr>
              <w:jc w:val="right"/>
              <w:rPr>
                <w:rFonts w:ascii="宋体" w:hAnsi="宋体"/>
                <w:sz w:val="15"/>
                <w:szCs w:val="15"/>
              </w:rPr>
            </w:pPr>
          </w:p>
        </w:tc>
        <w:tc>
          <w:tcPr>
            <w:tcW w:w="269" w:type="pct"/>
            <w:vAlign w:val="center"/>
          </w:tcPr>
          <w:p w14:paraId="5CE176D9" w14:textId="77777777" w:rsidR="00F8067D" w:rsidRPr="00F8067D" w:rsidRDefault="00F8067D" w:rsidP="00F8067D">
            <w:pPr>
              <w:jc w:val="right"/>
              <w:rPr>
                <w:rFonts w:ascii="宋体" w:hAnsi="宋体"/>
                <w:sz w:val="15"/>
                <w:szCs w:val="15"/>
              </w:rPr>
            </w:pPr>
          </w:p>
        </w:tc>
        <w:tc>
          <w:tcPr>
            <w:tcW w:w="313" w:type="pct"/>
            <w:vAlign w:val="center"/>
          </w:tcPr>
          <w:p w14:paraId="50995300" w14:textId="77777777" w:rsidR="00F8067D" w:rsidRPr="00F8067D" w:rsidRDefault="00F8067D" w:rsidP="00F8067D">
            <w:pPr>
              <w:jc w:val="right"/>
              <w:rPr>
                <w:rFonts w:ascii="宋体" w:hAnsi="宋体"/>
                <w:sz w:val="15"/>
                <w:szCs w:val="15"/>
              </w:rPr>
            </w:pPr>
          </w:p>
        </w:tc>
        <w:tc>
          <w:tcPr>
            <w:tcW w:w="309" w:type="pct"/>
            <w:vAlign w:val="center"/>
          </w:tcPr>
          <w:p w14:paraId="2511FD9E" w14:textId="77777777" w:rsidR="00F8067D" w:rsidRPr="00F8067D" w:rsidRDefault="00F8067D" w:rsidP="00F8067D">
            <w:pPr>
              <w:jc w:val="right"/>
              <w:rPr>
                <w:rFonts w:ascii="宋体" w:hAnsi="宋体"/>
                <w:sz w:val="15"/>
                <w:szCs w:val="15"/>
              </w:rPr>
            </w:pPr>
          </w:p>
        </w:tc>
        <w:tc>
          <w:tcPr>
            <w:tcW w:w="295" w:type="pct"/>
            <w:vAlign w:val="center"/>
          </w:tcPr>
          <w:p w14:paraId="3E3B6F57" w14:textId="77777777" w:rsidR="00F8067D" w:rsidRPr="00F8067D" w:rsidRDefault="00F8067D" w:rsidP="00F8067D">
            <w:pPr>
              <w:jc w:val="right"/>
              <w:rPr>
                <w:rFonts w:ascii="宋体" w:hAnsi="宋体"/>
                <w:sz w:val="15"/>
                <w:szCs w:val="15"/>
              </w:rPr>
            </w:pPr>
          </w:p>
        </w:tc>
        <w:tc>
          <w:tcPr>
            <w:tcW w:w="351" w:type="pct"/>
            <w:vAlign w:val="center"/>
          </w:tcPr>
          <w:p w14:paraId="092B2763" w14:textId="77777777" w:rsidR="00F8067D" w:rsidRPr="00F8067D" w:rsidRDefault="00F8067D" w:rsidP="00F8067D">
            <w:pPr>
              <w:jc w:val="right"/>
              <w:rPr>
                <w:rFonts w:ascii="宋体" w:hAnsi="宋体"/>
                <w:sz w:val="15"/>
                <w:szCs w:val="15"/>
              </w:rPr>
            </w:pPr>
          </w:p>
        </w:tc>
        <w:tc>
          <w:tcPr>
            <w:tcW w:w="385" w:type="pct"/>
            <w:vAlign w:val="center"/>
          </w:tcPr>
          <w:p w14:paraId="5792BF14" w14:textId="77777777" w:rsidR="00F8067D" w:rsidRPr="00F8067D" w:rsidRDefault="00F8067D" w:rsidP="00F8067D">
            <w:pPr>
              <w:jc w:val="right"/>
              <w:rPr>
                <w:rFonts w:ascii="宋体" w:hAnsi="宋体"/>
                <w:sz w:val="15"/>
                <w:szCs w:val="15"/>
              </w:rPr>
            </w:pPr>
          </w:p>
        </w:tc>
      </w:tr>
      <w:tr w:rsidR="00F8067D" w14:paraId="474886AE" w14:textId="77777777">
        <w:sdt>
          <w:sdtPr>
            <w:tag w:val="_PLD_b579c38070f04b86951daea3037af89c"/>
            <w:id w:val="1186631288"/>
          </w:sdtPr>
          <w:sdtContent>
            <w:tc>
              <w:tcPr>
                <w:tcW w:w="659" w:type="pct"/>
                <w:vAlign w:val="center"/>
              </w:tcPr>
              <w:p w14:paraId="67996312" w14:textId="77777777" w:rsidR="00F8067D" w:rsidRDefault="00F8067D" w:rsidP="00F8067D">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268" w:type="pct"/>
            <w:vAlign w:val="center"/>
          </w:tcPr>
          <w:p w14:paraId="027A869B" w14:textId="4C4260E7" w:rsidR="00F8067D" w:rsidRPr="00F8067D" w:rsidRDefault="00F8067D" w:rsidP="00F8067D">
            <w:pPr>
              <w:jc w:val="right"/>
              <w:rPr>
                <w:rFonts w:ascii="宋体" w:hAnsi="宋体"/>
                <w:sz w:val="15"/>
                <w:szCs w:val="15"/>
              </w:rPr>
            </w:pPr>
            <w:r w:rsidRPr="00F8067D">
              <w:rPr>
                <w:rFonts w:ascii="宋体" w:hAnsi="宋体"/>
                <w:sz w:val="15"/>
                <w:szCs w:val="15"/>
              </w:rPr>
              <w:t>416,144,936.00</w:t>
            </w:r>
          </w:p>
        </w:tc>
        <w:tc>
          <w:tcPr>
            <w:tcW w:w="268" w:type="pct"/>
            <w:vAlign w:val="center"/>
          </w:tcPr>
          <w:p w14:paraId="318A8C5A" w14:textId="77777777" w:rsidR="00F8067D" w:rsidRPr="00F8067D" w:rsidRDefault="00F8067D" w:rsidP="00F8067D">
            <w:pPr>
              <w:jc w:val="right"/>
              <w:rPr>
                <w:rFonts w:ascii="宋体" w:hAnsi="宋体"/>
                <w:sz w:val="15"/>
                <w:szCs w:val="15"/>
              </w:rPr>
            </w:pPr>
          </w:p>
        </w:tc>
        <w:tc>
          <w:tcPr>
            <w:tcW w:w="269" w:type="pct"/>
            <w:vAlign w:val="center"/>
          </w:tcPr>
          <w:p w14:paraId="2B371A56" w14:textId="77777777" w:rsidR="00F8067D" w:rsidRPr="00F8067D" w:rsidRDefault="00F8067D" w:rsidP="00F8067D">
            <w:pPr>
              <w:jc w:val="right"/>
              <w:rPr>
                <w:rFonts w:ascii="宋体" w:hAnsi="宋体"/>
                <w:sz w:val="15"/>
                <w:szCs w:val="15"/>
              </w:rPr>
            </w:pPr>
          </w:p>
        </w:tc>
        <w:tc>
          <w:tcPr>
            <w:tcW w:w="269" w:type="pct"/>
            <w:vAlign w:val="center"/>
          </w:tcPr>
          <w:p w14:paraId="7BFA2437" w14:textId="77777777" w:rsidR="00F8067D" w:rsidRPr="00F8067D" w:rsidRDefault="00F8067D" w:rsidP="00F8067D">
            <w:pPr>
              <w:jc w:val="right"/>
              <w:rPr>
                <w:rFonts w:ascii="宋体" w:hAnsi="宋体"/>
                <w:sz w:val="15"/>
                <w:szCs w:val="15"/>
              </w:rPr>
            </w:pPr>
          </w:p>
        </w:tc>
        <w:tc>
          <w:tcPr>
            <w:tcW w:w="269" w:type="pct"/>
            <w:vAlign w:val="center"/>
          </w:tcPr>
          <w:p w14:paraId="464C3D0E" w14:textId="298C52D0" w:rsidR="00F8067D" w:rsidRPr="00F8067D" w:rsidRDefault="00F8067D" w:rsidP="00F8067D">
            <w:pPr>
              <w:jc w:val="right"/>
              <w:rPr>
                <w:rFonts w:ascii="宋体" w:hAnsi="宋体"/>
                <w:sz w:val="15"/>
                <w:szCs w:val="15"/>
              </w:rPr>
            </w:pPr>
            <w:r w:rsidRPr="00F8067D">
              <w:rPr>
                <w:rFonts w:ascii="宋体" w:hAnsi="宋体"/>
                <w:sz w:val="15"/>
                <w:szCs w:val="15"/>
              </w:rPr>
              <w:t>555,699,282.65</w:t>
            </w:r>
          </w:p>
        </w:tc>
        <w:tc>
          <w:tcPr>
            <w:tcW w:w="269" w:type="pct"/>
            <w:vAlign w:val="center"/>
          </w:tcPr>
          <w:p w14:paraId="75CF0B4A" w14:textId="0751C7B0" w:rsidR="00F8067D" w:rsidRPr="00F8067D" w:rsidRDefault="00F8067D" w:rsidP="00F8067D">
            <w:pPr>
              <w:jc w:val="right"/>
              <w:rPr>
                <w:rFonts w:ascii="宋体" w:hAnsi="宋体"/>
                <w:sz w:val="15"/>
                <w:szCs w:val="15"/>
              </w:rPr>
            </w:pPr>
            <w:r w:rsidRPr="00F8067D">
              <w:rPr>
                <w:rFonts w:ascii="宋体" w:hAnsi="宋体"/>
                <w:sz w:val="15"/>
                <w:szCs w:val="15"/>
              </w:rPr>
              <w:t>24,232,916.44</w:t>
            </w:r>
          </w:p>
        </w:tc>
        <w:tc>
          <w:tcPr>
            <w:tcW w:w="269" w:type="pct"/>
            <w:vAlign w:val="center"/>
          </w:tcPr>
          <w:p w14:paraId="22F1017B" w14:textId="77777777" w:rsidR="00F8067D" w:rsidRPr="00F8067D" w:rsidRDefault="00F8067D" w:rsidP="00F8067D">
            <w:pPr>
              <w:jc w:val="right"/>
              <w:rPr>
                <w:rFonts w:ascii="宋体" w:hAnsi="宋体"/>
                <w:sz w:val="15"/>
                <w:szCs w:val="15"/>
              </w:rPr>
            </w:pPr>
          </w:p>
        </w:tc>
        <w:tc>
          <w:tcPr>
            <w:tcW w:w="269" w:type="pct"/>
            <w:vAlign w:val="center"/>
          </w:tcPr>
          <w:p w14:paraId="12D29F3B" w14:textId="77777777" w:rsidR="00F8067D" w:rsidRPr="00F8067D" w:rsidRDefault="00F8067D" w:rsidP="00F8067D">
            <w:pPr>
              <w:jc w:val="right"/>
              <w:rPr>
                <w:rFonts w:ascii="宋体" w:hAnsi="宋体"/>
                <w:sz w:val="15"/>
                <w:szCs w:val="15"/>
              </w:rPr>
            </w:pPr>
          </w:p>
        </w:tc>
        <w:tc>
          <w:tcPr>
            <w:tcW w:w="269" w:type="pct"/>
            <w:vAlign w:val="center"/>
          </w:tcPr>
          <w:p w14:paraId="35336237" w14:textId="67666169" w:rsidR="00F8067D" w:rsidRPr="00F8067D" w:rsidRDefault="00F8067D" w:rsidP="00F8067D">
            <w:pPr>
              <w:jc w:val="right"/>
              <w:rPr>
                <w:rFonts w:ascii="宋体" w:hAnsi="宋体"/>
                <w:sz w:val="15"/>
                <w:szCs w:val="15"/>
              </w:rPr>
            </w:pPr>
            <w:r w:rsidRPr="00F8067D">
              <w:rPr>
                <w:rFonts w:ascii="宋体" w:hAnsi="宋体"/>
                <w:sz w:val="15"/>
                <w:szCs w:val="15"/>
              </w:rPr>
              <w:t>266,882,040.47</w:t>
            </w:r>
          </w:p>
        </w:tc>
        <w:tc>
          <w:tcPr>
            <w:tcW w:w="269" w:type="pct"/>
            <w:vAlign w:val="center"/>
          </w:tcPr>
          <w:p w14:paraId="0F4BB246" w14:textId="77777777" w:rsidR="00F8067D" w:rsidRPr="00F8067D" w:rsidRDefault="00F8067D" w:rsidP="00F8067D">
            <w:pPr>
              <w:jc w:val="right"/>
              <w:rPr>
                <w:rFonts w:ascii="宋体" w:hAnsi="宋体"/>
                <w:sz w:val="15"/>
                <w:szCs w:val="15"/>
              </w:rPr>
            </w:pPr>
          </w:p>
        </w:tc>
        <w:tc>
          <w:tcPr>
            <w:tcW w:w="313" w:type="pct"/>
            <w:vAlign w:val="center"/>
          </w:tcPr>
          <w:p w14:paraId="6602D62F" w14:textId="5DB3D501" w:rsidR="00F8067D" w:rsidRPr="00F8067D" w:rsidRDefault="00F8067D" w:rsidP="00F8067D">
            <w:pPr>
              <w:jc w:val="right"/>
              <w:rPr>
                <w:rFonts w:ascii="宋体" w:hAnsi="宋体"/>
                <w:sz w:val="15"/>
                <w:szCs w:val="15"/>
              </w:rPr>
            </w:pPr>
            <w:r w:rsidRPr="00F8067D">
              <w:rPr>
                <w:rFonts w:ascii="宋体" w:hAnsi="宋体"/>
                <w:sz w:val="15"/>
                <w:szCs w:val="15"/>
              </w:rPr>
              <w:t>2,785,029,816.49</w:t>
            </w:r>
          </w:p>
        </w:tc>
        <w:tc>
          <w:tcPr>
            <w:tcW w:w="309" w:type="pct"/>
            <w:vAlign w:val="center"/>
          </w:tcPr>
          <w:p w14:paraId="15DFB01B" w14:textId="77777777" w:rsidR="00F8067D" w:rsidRPr="00F8067D" w:rsidRDefault="00F8067D" w:rsidP="00F8067D">
            <w:pPr>
              <w:jc w:val="right"/>
              <w:rPr>
                <w:rFonts w:ascii="宋体" w:hAnsi="宋体"/>
                <w:sz w:val="15"/>
                <w:szCs w:val="15"/>
              </w:rPr>
            </w:pPr>
          </w:p>
        </w:tc>
        <w:tc>
          <w:tcPr>
            <w:tcW w:w="295" w:type="pct"/>
            <w:vAlign w:val="center"/>
          </w:tcPr>
          <w:p w14:paraId="4173A5EB" w14:textId="56FF7BBA" w:rsidR="00F8067D" w:rsidRPr="00F8067D" w:rsidRDefault="00F8067D" w:rsidP="00F8067D">
            <w:pPr>
              <w:jc w:val="right"/>
              <w:rPr>
                <w:rFonts w:ascii="宋体" w:hAnsi="宋体"/>
                <w:sz w:val="15"/>
                <w:szCs w:val="15"/>
              </w:rPr>
            </w:pPr>
            <w:r w:rsidRPr="00F8067D">
              <w:rPr>
                <w:rFonts w:ascii="宋体" w:hAnsi="宋体"/>
                <w:sz w:val="15"/>
                <w:szCs w:val="15"/>
              </w:rPr>
              <w:t>3,999,523,159.17</w:t>
            </w:r>
          </w:p>
        </w:tc>
        <w:tc>
          <w:tcPr>
            <w:tcW w:w="351" w:type="pct"/>
            <w:vAlign w:val="center"/>
          </w:tcPr>
          <w:p w14:paraId="0CB1055C" w14:textId="223A6BC9" w:rsidR="00F8067D" w:rsidRPr="00F8067D" w:rsidRDefault="00F8067D" w:rsidP="00F8067D">
            <w:pPr>
              <w:jc w:val="right"/>
              <w:rPr>
                <w:rFonts w:ascii="宋体" w:hAnsi="宋体"/>
                <w:sz w:val="15"/>
                <w:szCs w:val="15"/>
              </w:rPr>
            </w:pPr>
            <w:r w:rsidRPr="00F8067D">
              <w:rPr>
                <w:rFonts w:ascii="宋体" w:hAnsi="宋体"/>
                <w:sz w:val="15"/>
                <w:szCs w:val="15"/>
              </w:rPr>
              <w:t>318,387,154.26</w:t>
            </w:r>
          </w:p>
        </w:tc>
        <w:tc>
          <w:tcPr>
            <w:tcW w:w="385" w:type="pct"/>
            <w:vAlign w:val="center"/>
          </w:tcPr>
          <w:p w14:paraId="7E275DDB" w14:textId="3645AFFF" w:rsidR="00F8067D" w:rsidRPr="00F8067D" w:rsidRDefault="00F8067D" w:rsidP="00F8067D">
            <w:pPr>
              <w:jc w:val="right"/>
              <w:rPr>
                <w:rFonts w:ascii="宋体" w:hAnsi="宋体"/>
                <w:sz w:val="15"/>
                <w:szCs w:val="15"/>
              </w:rPr>
            </w:pPr>
            <w:r w:rsidRPr="00F8067D">
              <w:rPr>
                <w:rFonts w:ascii="宋体" w:hAnsi="宋体"/>
                <w:sz w:val="15"/>
                <w:szCs w:val="15"/>
              </w:rPr>
              <w:t>4,317,910,313.43</w:t>
            </w:r>
          </w:p>
        </w:tc>
      </w:tr>
      <w:tr w:rsidR="00F8067D" w14:paraId="39DE7D0B" w14:textId="77777777">
        <w:sdt>
          <w:sdtPr>
            <w:tag w:val="_PLD_186aec2424a047ee9af21797aa0ee0d8"/>
            <w:id w:val="-389412378"/>
          </w:sdtPr>
          <w:sdtContent>
            <w:tc>
              <w:tcPr>
                <w:tcW w:w="659" w:type="pct"/>
                <w:vAlign w:val="center"/>
              </w:tcPr>
              <w:p w14:paraId="44639F3F" w14:textId="77777777" w:rsidR="00F8067D" w:rsidRDefault="00F8067D" w:rsidP="00F8067D">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268" w:type="pct"/>
            <w:vAlign w:val="center"/>
          </w:tcPr>
          <w:p w14:paraId="3CE10C27" w14:textId="77777777" w:rsidR="00F8067D" w:rsidRPr="00F8067D" w:rsidRDefault="00F8067D" w:rsidP="00F8067D">
            <w:pPr>
              <w:jc w:val="right"/>
              <w:rPr>
                <w:rFonts w:ascii="宋体" w:hAnsi="宋体"/>
                <w:sz w:val="15"/>
                <w:szCs w:val="15"/>
              </w:rPr>
            </w:pPr>
          </w:p>
        </w:tc>
        <w:tc>
          <w:tcPr>
            <w:tcW w:w="268" w:type="pct"/>
            <w:vAlign w:val="center"/>
          </w:tcPr>
          <w:p w14:paraId="209C0CF6" w14:textId="77777777" w:rsidR="00F8067D" w:rsidRPr="00F8067D" w:rsidRDefault="00F8067D" w:rsidP="00F8067D">
            <w:pPr>
              <w:jc w:val="right"/>
              <w:rPr>
                <w:rFonts w:ascii="宋体" w:hAnsi="宋体"/>
                <w:sz w:val="15"/>
                <w:szCs w:val="15"/>
              </w:rPr>
            </w:pPr>
          </w:p>
        </w:tc>
        <w:tc>
          <w:tcPr>
            <w:tcW w:w="269" w:type="pct"/>
            <w:vAlign w:val="center"/>
          </w:tcPr>
          <w:p w14:paraId="1DA9F636" w14:textId="77777777" w:rsidR="00F8067D" w:rsidRPr="00F8067D" w:rsidRDefault="00F8067D" w:rsidP="00F8067D">
            <w:pPr>
              <w:jc w:val="right"/>
              <w:rPr>
                <w:rFonts w:ascii="宋体" w:hAnsi="宋体"/>
                <w:sz w:val="15"/>
                <w:szCs w:val="15"/>
              </w:rPr>
            </w:pPr>
          </w:p>
        </w:tc>
        <w:tc>
          <w:tcPr>
            <w:tcW w:w="269" w:type="pct"/>
            <w:vAlign w:val="center"/>
          </w:tcPr>
          <w:p w14:paraId="1C573BFA" w14:textId="77777777" w:rsidR="00F8067D" w:rsidRPr="00F8067D" w:rsidRDefault="00F8067D" w:rsidP="00F8067D">
            <w:pPr>
              <w:jc w:val="right"/>
              <w:rPr>
                <w:rFonts w:ascii="宋体" w:hAnsi="宋体"/>
                <w:sz w:val="15"/>
                <w:szCs w:val="15"/>
              </w:rPr>
            </w:pPr>
          </w:p>
        </w:tc>
        <w:tc>
          <w:tcPr>
            <w:tcW w:w="269" w:type="pct"/>
            <w:vAlign w:val="center"/>
          </w:tcPr>
          <w:p w14:paraId="59A4AECD" w14:textId="2A7DA966" w:rsidR="00F8067D" w:rsidRPr="00F8067D" w:rsidRDefault="00F8067D" w:rsidP="00F8067D">
            <w:pPr>
              <w:jc w:val="right"/>
              <w:rPr>
                <w:rFonts w:ascii="宋体" w:hAnsi="宋体"/>
                <w:sz w:val="15"/>
                <w:szCs w:val="15"/>
              </w:rPr>
            </w:pPr>
            <w:r w:rsidRPr="00F8067D">
              <w:rPr>
                <w:rFonts w:ascii="宋体" w:hAnsi="宋体"/>
                <w:sz w:val="15"/>
                <w:szCs w:val="15"/>
              </w:rPr>
              <w:t>760,880.10</w:t>
            </w:r>
          </w:p>
        </w:tc>
        <w:tc>
          <w:tcPr>
            <w:tcW w:w="269" w:type="pct"/>
            <w:vAlign w:val="center"/>
          </w:tcPr>
          <w:p w14:paraId="1DD2C52B" w14:textId="77777777" w:rsidR="00F8067D" w:rsidRPr="00F8067D" w:rsidRDefault="00F8067D" w:rsidP="00F8067D">
            <w:pPr>
              <w:jc w:val="right"/>
              <w:rPr>
                <w:rFonts w:ascii="宋体" w:hAnsi="宋体"/>
                <w:sz w:val="15"/>
                <w:szCs w:val="15"/>
              </w:rPr>
            </w:pPr>
          </w:p>
        </w:tc>
        <w:tc>
          <w:tcPr>
            <w:tcW w:w="269" w:type="pct"/>
            <w:vAlign w:val="center"/>
          </w:tcPr>
          <w:p w14:paraId="39E2BC2B" w14:textId="77777777" w:rsidR="00F8067D" w:rsidRPr="00F8067D" w:rsidRDefault="00F8067D" w:rsidP="00F8067D">
            <w:pPr>
              <w:jc w:val="right"/>
              <w:rPr>
                <w:rFonts w:ascii="宋体" w:hAnsi="宋体"/>
                <w:sz w:val="15"/>
                <w:szCs w:val="15"/>
              </w:rPr>
            </w:pPr>
          </w:p>
        </w:tc>
        <w:tc>
          <w:tcPr>
            <w:tcW w:w="269" w:type="pct"/>
            <w:vAlign w:val="center"/>
          </w:tcPr>
          <w:p w14:paraId="4A598447" w14:textId="31D866C7" w:rsidR="00F8067D" w:rsidRPr="00F8067D" w:rsidRDefault="00F8067D" w:rsidP="00F8067D">
            <w:pPr>
              <w:jc w:val="right"/>
              <w:rPr>
                <w:rFonts w:ascii="宋体" w:hAnsi="宋体"/>
                <w:sz w:val="15"/>
                <w:szCs w:val="15"/>
              </w:rPr>
            </w:pPr>
            <w:r w:rsidRPr="00F8067D">
              <w:rPr>
                <w:rFonts w:ascii="宋体" w:hAnsi="宋体"/>
                <w:sz w:val="15"/>
                <w:szCs w:val="15"/>
              </w:rPr>
              <w:t>1,160,138.33</w:t>
            </w:r>
          </w:p>
        </w:tc>
        <w:tc>
          <w:tcPr>
            <w:tcW w:w="269" w:type="pct"/>
            <w:vAlign w:val="center"/>
          </w:tcPr>
          <w:p w14:paraId="67347CA5" w14:textId="77777777" w:rsidR="00F8067D" w:rsidRPr="00F8067D" w:rsidRDefault="00F8067D" w:rsidP="00F8067D">
            <w:pPr>
              <w:jc w:val="right"/>
              <w:rPr>
                <w:rFonts w:ascii="宋体" w:hAnsi="宋体"/>
                <w:sz w:val="15"/>
                <w:szCs w:val="15"/>
              </w:rPr>
            </w:pPr>
          </w:p>
        </w:tc>
        <w:tc>
          <w:tcPr>
            <w:tcW w:w="269" w:type="pct"/>
            <w:vAlign w:val="center"/>
          </w:tcPr>
          <w:p w14:paraId="639EB283" w14:textId="77777777" w:rsidR="00F8067D" w:rsidRPr="00F8067D" w:rsidRDefault="00F8067D" w:rsidP="00F8067D">
            <w:pPr>
              <w:jc w:val="right"/>
              <w:rPr>
                <w:rFonts w:ascii="宋体" w:hAnsi="宋体"/>
                <w:sz w:val="15"/>
                <w:szCs w:val="15"/>
              </w:rPr>
            </w:pPr>
          </w:p>
        </w:tc>
        <w:tc>
          <w:tcPr>
            <w:tcW w:w="313" w:type="pct"/>
            <w:vAlign w:val="center"/>
          </w:tcPr>
          <w:p w14:paraId="5A332CFF" w14:textId="55EBA706" w:rsidR="00F8067D" w:rsidRPr="00F8067D" w:rsidRDefault="00F8067D" w:rsidP="00F8067D">
            <w:pPr>
              <w:jc w:val="right"/>
              <w:rPr>
                <w:rFonts w:ascii="宋体" w:hAnsi="宋体"/>
                <w:sz w:val="15"/>
                <w:szCs w:val="15"/>
              </w:rPr>
            </w:pPr>
            <w:r w:rsidRPr="00F8067D">
              <w:rPr>
                <w:rFonts w:ascii="宋体" w:hAnsi="宋体"/>
                <w:sz w:val="15"/>
                <w:szCs w:val="15"/>
              </w:rPr>
              <w:t>-28,285,709.71</w:t>
            </w:r>
          </w:p>
        </w:tc>
        <w:tc>
          <w:tcPr>
            <w:tcW w:w="309" w:type="pct"/>
            <w:vAlign w:val="center"/>
          </w:tcPr>
          <w:p w14:paraId="78521191" w14:textId="77777777" w:rsidR="00F8067D" w:rsidRPr="00F8067D" w:rsidRDefault="00F8067D" w:rsidP="00F8067D">
            <w:pPr>
              <w:jc w:val="right"/>
              <w:rPr>
                <w:rFonts w:ascii="宋体" w:hAnsi="宋体"/>
                <w:sz w:val="15"/>
                <w:szCs w:val="15"/>
              </w:rPr>
            </w:pPr>
          </w:p>
        </w:tc>
        <w:tc>
          <w:tcPr>
            <w:tcW w:w="295" w:type="pct"/>
            <w:vAlign w:val="center"/>
          </w:tcPr>
          <w:p w14:paraId="7F78ED32" w14:textId="4C737D00" w:rsidR="00F8067D" w:rsidRPr="00F8067D" w:rsidRDefault="00F8067D" w:rsidP="00F8067D">
            <w:pPr>
              <w:jc w:val="right"/>
              <w:rPr>
                <w:rFonts w:ascii="宋体" w:hAnsi="宋体"/>
                <w:sz w:val="15"/>
                <w:szCs w:val="15"/>
              </w:rPr>
            </w:pPr>
            <w:r w:rsidRPr="00F8067D">
              <w:rPr>
                <w:rFonts w:ascii="宋体" w:hAnsi="宋体"/>
                <w:sz w:val="15"/>
                <w:szCs w:val="15"/>
              </w:rPr>
              <w:t>-26,364,691.28</w:t>
            </w:r>
          </w:p>
        </w:tc>
        <w:tc>
          <w:tcPr>
            <w:tcW w:w="351" w:type="pct"/>
            <w:vAlign w:val="center"/>
          </w:tcPr>
          <w:p w14:paraId="5D308B60" w14:textId="058F5174" w:rsidR="00F8067D" w:rsidRPr="00F8067D" w:rsidRDefault="00F8067D" w:rsidP="00F8067D">
            <w:pPr>
              <w:jc w:val="right"/>
              <w:rPr>
                <w:rFonts w:ascii="宋体" w:hAnsi="宋体"/>
                <w:sz w:val="15"/>
                <w:szCs w:val="15"/>
              </w:rPr>
            </w:pPr>
            <w:r w:rsidRPr="00F8067D">
              <w:rPr>
                <w:rFonts w:ascii="宋体" w:hAnsi="宋体"/>
                <w:sz w:val="15"/>
                <w:szCs w:val="15"/>
              </w:rPr>
              <w:t>7,410,587.30</w:t>
            </w:r>
          </w:p>
        </w:tc>
        <w:tc>
          <w:tcPr>
            <w:tcW w:w="385" w:type="pct"/>
            <w:vAlign w:val="center"/>
          </w:tcPr>
          <w:p w14:paraId="2A5FD797" w14:textId="66348A8F" w:rsidR="00F8067D" w:rsidRPr="00F8067D" w:rsidRDefault="00F8067D" w:rsidP="00F8067D">
            <w:pPr>
              <w:jc w:val="right"/>
              <w:rPr>
                <w:rFonts w:ascii="宋体" w:hAnsi="宋体"/>
                <w:sz w:val="15"/>
                <w:szCs w:val="15"/>
              </w:rPr>
            </w:pPr>
            <w:r w:rsidRPr="00F8067D">
              <w:rPr>
                <w:rFonts w:ascii="宋体" w:hAnsi="宋体"/>
                <w:sz w:val="15"/>
                <w:szCs w:val="15"/>
              </w:rPr>
              <w:t>-18,954,103.98</w:t>
            </w:r>
          </w:p>
        </w:tc>
      </w:tr>
      <w:tr w:rsidR="00F8067D" w14:paraId="42464E97" w14:textId="77777777">
        <w:sdt>
          <w:sdtPr>
            <w:tag w:val="_PLD_17bf1a1d144b41e18dbd63758cccc7b5"/>
            <w:id w:val="49898763"/>
          </w:sdtPr>
          <w:sdtContent>
            <w:tc>
              <w:tcPr>
                <w:tcW w:w="659" w:type="pct"/>
                <w:vAlign w:val="center"/>
              </w:tcPr>
              <w:p w14:paraId="276FE9E3" w14:textId="77777777" w:rsidR="00F8067D" w:rsidRDefault="00F8067D" w:rsidP="00F8067D">
                <w:pPr>
                  <w:rPr>
                    <w:color w:val="000000" w:themeColor="text1"/>
                    <w:sz w:val="18"/>
                    <w:szCs w:val="18"/>
                  </w:rPr>
                </w:pPr>
                <w:r>
                  <w:rPr>
                    <w:rFonts w:hint="eastAsia"/>
                    <w:color w:val="000000" w:themeColor="text1"/>
                    <w:sz w:val="18"/>
                    <w:szCs w:val="18"/>
                  </w:rPr>
                  <w:t>（一）综合收益总额</w:t>
                </w:r>
              </w:p>
            </w:tc>
          </w:sdtContent>
        </w:sdt>
        <w:tc>
          <w:tcPr>
            <w:tcW w:w="268" w:type="pct"/>
            <w:vAlign w:val="center"/>
          </w:tcPr>
          <w:p w14:paraId="0B6C699B" w14:textId="77777777" w:rsidR="00F8067D" w:rsidRPr="00F8067D" w:rsidRDefault="00F8067D" w:rsidP="00F8067D">
            <w:pPr>
              <w:jc w:val="right"/>
              <w:rPr>
                <w:rFonts w:ascii="宋体" w:hAnsi="宋体"/>
                <w:sz w:val="15"/>
                <w:szCs w:val="15"/>
              </w:rPr>
            </w:pPr>
          </w:p>
        </w:tc>
        <w:tc>
          <w:tcPr>
            <w:tcW w:w="268" w:type="pct"/>
            <w:vAlign w:val="center"/>
          </w:tcPr>
          <w:p w14:paraId="591C255E" w14:textId="77777777" w:rsidR="00F8067D" w:rsidRPr="00F8067D" w:rsidRDefault="00F8067D" w:rsidP="00F8067D">
            <w:pPr>
              <w:jc w:val="right"/>
              <w:rPr>
                <w:rFonts w:ascii="宋体" w:hAnsi="宋体"/>
                <w:sz w:val="15"/>
                <w:szCs w:val="15"/>
              </w:rPr>
            </w:pPr>
          </w:p>
        </w:tc>
        <w:tc>
          <w:tcPr>
            <w:tcW w:w="269" w:type="pct"/>
            <w:vAlign w:val="center"/>
          </w:tcPr>
          <w:p w14:paraId="27D25A9F" w14:textId="77777777" w:rsidR="00F8067D" w:rsidRPr="00F8067D" w:rsidRDefault="00F8067D" w:rsidP="00F8067D">
            <w:pPr>
              <w:jc w:val="right"/>
              <w:rPr>
                <w:rFonts w:ascii="宋体" w:hAnsi="宋体"/>
                <w:sz w:val="15"/>
                <w:szCs w:val="15"/>
              </w:rPr>
            </w:pPr>
          </w:p>
        </w:tc>
        <w:tc>
          <w:tcPr>
            <w:tcW w:w="269" w:type="pct"/>
            <w:vAlign w:val="center"/>
          </w:tcPr>
          <w:p w14:paraId="4BEB4693" w14:textId="77777777" w:rsidR="00F8067D" w:rsidRPr="00F8067D" w:rsidRDefault="00F8067D" w:rsidP="00F8067D">
            <w:pPr>
              <w:jc w:val="right"/>
              <w:rPr>
                <w:rFonts w:ascii="宋体" w:hAnsi="宋体"/>
                <w:sz w:val="15"/>
                <w:szCs w:val="15"/>
              </w:rPr>
            </w:pPr>
          </w:p>
        </w:tc>
        <w:tc>
          <w:tcPr>
            <w:tcW w:w="269" w:type="pct"/>
            <w:vAlign w:val="center"/>
          </w:tcPr>
          <w:p w14:paraId="1BFF53D1" w14:textId="77777777" w:rsidR="00F8067D" w:rsidRPr="00F8067D" w:rsidRDefault="00F8067D" w:rsidP="00F8067D">
            <w:pPr>
              <w:jc w:val="right"/>
              <w:rPr>
                <w:rFonts w:ascii="宋体" w:hAnsi="宋体"/>
                <w:sz w:val="15"/>
                <w:szCs w:val="15"/>
              </w:rPr>
            </w:pPr>
          </w:p>
        </w:tc>
        <w:tc>
          <w:tcPr>
            <w:tcW w:w="269" w:type="pct"/>
            <w:vAlign w:val="center"/>
          </w:tcPr>
          <w:p w14:paraId="2D3F274F" w14:textId="77777777" w:rsidR="00F8067D" w:rsidRPr="00F8067D" w:rsidRDefault="00F8067D" w:rsidP="00F8067D">
            <w:pPr>
              <w:jc w:val="right"/>
              <w:rPr>
                <w:rFonts w:ascii="宋体" w:hAnsi="宋体"/>
                <w:sz w:val="15"/>
                <w:szCs w:val="15"/>
              </w:rPr>
            </w:pPr>
          </w:p>
        </w:tc>
        <w:tc>
          <w:tcPr>
            <w:tcW w:w="269" w:type="pct"/>
            <w:vAlign w:val="center"/>
          </w:tcPr>
          <w:p w14:paraId="6AD3C5E2" w14:textId="77777777" w:rsidR="00F8067D" w:rsidRPr="00F8067D" w:rsidRDefault="00F8067D" w:rsidP="00F8067D">
            <w:pPr>
              <w:jc w:val="right"/>
              <w:rPr>
                <w:rFonts w:ascii="宋体" w:hAnsi="宋体"/>
                <w:sz w:val="15"/>
                <w:szCs w:val="15"/>
              </w:rPr>
            </w:pPr>
          </w:p>
        </w:tc>
        <w:tc>
          <w:tcPr>
            <w:tcW w:w="269" w:type="pct"/>
            <w:vAlign w:val="center"/>
          </w:tcPr>
          <w:p w14:paraId="595B542E" w14:textId="77777777" w:rsidR="00F8067D" w:rsidRPr="00F8067D" w:rsidRDefault="00F8067D" w:rsidP="00F8067D">
            <w:pPr>
              <w:jc w:val="right"/>
              <w:rPr>
                <w:rFonts w:ascii="宋体" w:hAnsi="宋体"/>
                <w:sz w:val="15"/>
                <w:szCs w:val="15"/>
              </w:rPr>
            </w:pPr>
          </w:p>
        </w:tc>
        <w:tc>
          <w:tcPr>
            <w:tcW w:w="269" w:type="pct"/>
            <w:vAlign w:val="center"/>
          </w:tcPr>
          <w:p w14:paraId="1FB943E7" w14:textId="77777777" w:rsidR="00F8067D" w:rsidRPr="00F8067D" w:rsidRDefault="00F8067D" w:rsidP="00F8067D">
            <w:pPr>
              <w:jc w:val="right"/>
              <w:rPr>
                <w:rFonts w:ascii="宋体" w:hAnsi="宋体"/>
                <w:sz w:val="15"/>
                <w:szCs w:val="15"/>
              </w:rPr>
            </w:pPr>
          </w:p>
        </w:tc>
        <w:tc>
          <w:tcPr>
            <w:tcW w:w="269" w:type="pct"/>
            <w:vAlign w:val="center"/>
          </w:tcPr>
          <w:p w14:paraId="216EAA92" w14:textId="77777777" w:rsidR="00F8067D" w:rsidRPr="00F8067D" w:rsidRDefault="00F8067D" w:rsidP="00F8067D">
            <w:pPr>
              <w:jc w:val="right"/>
              <w:rPr>
                <w:rFonts w:ascii="宋体" w:hAnsi="宋体"/>
                <w:sz w:val="15"/>
                <w:szCs w:val="15"/>
              </w:rPr>
            </w:pPr>
          </w:p>
        </w:tc>
        <w:tc>
          <w:tcPr>
            <w:tcW w:w="313" w:type="pct"/>
            <w:vAlign w:val="center"/>
          </w:tcPr>
          <w:p w14:paraId="2D92589D" w14:textId="08B46B5E" w:rsidR="00F8067D" w:rsidRPr="00F8067D" w:rsidRDefault="00F8067D" w:rsidP="00F8067D">
            <w:pPr>
              <w:jc w:val="right"/>
              <w:rPr>
                <w:rFonts w:ascii="宋体" w:hAnsi="宋体"/>
                <w:sz w:val="15"/>
                <w:szCs w:val="15"/>
              </w:rPr>
            </w:pPr>
            <w:r w:rsidRPr="00F8067D">
              <w:rPr>
                <w:rFonts w:ascii="宋体" w:hAnsi="宋体"/>
                <w:sz w:val="15"/>
                <w:szCs w:val="15"/>
              </w:rPr>
              <w:t>29,142,293.25</w:t>
            </w:r>
          </w:p>
        </w:tc>
        <w:tc>
          <w:tcPr>
            <w:tcW w:w="309" w:type="pct"/>
            <w:vAlign w:val="center"/>
          </w:tcPr>
          <w:p w14:paraId="625E5401" w14:textId="77777777" w:rsidR="00F8067D" w:rsidRPr="00F8067D" w:rsidRDefault="00F8067D" w:rsidP="00F8067D">
            <w:pPr>
              <w:jc w:val="right"/>
              <w:rPr>
                <w:rFonts w:ascii="宋体" w:hAnsi="宋体"/>
                <w:sz w:val="15"/>
                <w:szCs w:val="15"/>
              </w:rPr>
            </w:pPr>
          </w:p>
        </w:tc>
        <w:tc>
          <w:tcPr>
            <w:tcW w:w="295" w:type="pct"/>
            <w:vAlign w:val="center"/>
          </w:tcPr>
          <w:p w14:paraId="57C98374" w14:textId="0C879958" w:rsidR="00F8067D" w:rsidRPr="00F8067D" w:rsidRDefault="00F8067D" w:rsidP="00F8067D">
            <w:pPr>
              <w:jc w:val="right"/>
              <w:rPr>
                <w:rFonts w:ascii="宋体" w:hAnsi="宋体"/>
                <w:sz w:val="15"/>
                <w:szCs w:val="15"/>
              </w:rPr>
            </w:pPr>
            <w:r w:rsidRPr="00F8067D">
              <w:rPr>
                <w:rFonts w:ascii="宋体" w:hAnsi="宋体"/>
                <w:sz w:val="15"/>
                <w:szCs w:val="15"/>
              </w:rPr>
              <w:t>29,142,293.25</w:t>
            </w:r>
          </w:p>
        </w:tc>
        <w:tc>
          <w:tcPr>
            <w:tcW w:w="351" w:type="pct"/>
            <w:vAlign w:val="center"/>
          </w:tcPr>
          <w:p w14:paraId="68C4D1DB" w14:textId="49126E2E" w:rsidR="00F8067D" w:rsidRPr="00F8067D" w:rsidRDefault="00F8067D" w:rsidP="00F8067D">
            <w:pPr>
              <w:jc w:val="right"/>
              <w:rPr>
                <w:rFonts w:ascii="宋体" w:hAnsi="宋体"/>
                <w:sz w:val="15"/>
                <w:szCs w:val="15"/>
              </w:rPr>
            </w:pPr>
            <w:r w:rsidRPr="00F8067D">
              <w:rPr>
                <w:rFonts w:ascii="宋体" w:hAnsi="宋体"/>
                <w:sz w:val="15"/>
                <w:szCs w:val="15"/>
              </w:rPr>
              <w:t>6,947,140.22</w:t>
            </w:r>
          </w:p>
        </w:tc>
        <w:tc>
          <w:tcPr>
            <w:tcW w:w="385" w:type="pct"/>
            <w:vAlign w:val="center"/>
          </w:tcPr>
          <w:p w14:paraId="61B39ACB" w14:textId="6319B0CD" w:rsidR="00F8067D" w:rsidRPr="00F8067D" w:rsidRDefault="00F8067D" w:rsidP="00F8067D">
            <w:pPr>
              <w:jc w:val="right"/>
              <w:rPr>
                <w:rFonts w:ascii="宋体" w:hAnsi="宋体"/>
                <w:sz w:val="15"/>
                <w:szCs w:val="15"/>
              </w:rPr>
            </w:pPr>
            <w:r w:rsidRPr="00F8067D">
              <w:rPr>
                <w:rFonts w:ascii="宋体" w:hAnsi="宋体"/>
                <w:sz w:val="15"/>
                <w:szCs w:val="15"/>
              </w:rPr>
              <w:t>36,089,433.47</w:t>
            </w:r>
          </w:p>
        </w:tc>
      </w:tr>
      <w:tr w:rsidR="00F8067D" w14:paraId="7442186A" w14:textId="77777777">
        <w:sdt>
          <w:sdtPr>
            <w:tag w:val="_PLD_d55056423dbf4ac187d64bd43c03aca3"/>
            <w:id w:val="-1218668450"/>
          </w:sdtPr>
          <w:sdtContent>
            <w:tc>
              <w:tcPr>
                <w:tcW w:w="659" w:type="pct"/>
                <w:vAlign w:val="center"/>
              </w:tcPr>
              <w:p w14:paraId="1E41BF77" w14:textId="77777777" w:rsidR="00F8067D" w:rsidRDefault="00F8067D" w:rsidP="00F8067D">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268" w:type="pct"/>
            <w:vAlign w:val="center"/>
          </w:tcPr>
          <w:p w14:paraId="5B5AEC14" w14:textId="77777777" w:rsidR="00F8067D" w:rsidRPr="00F8067D" w:rsidRDefault="00F8067D" w:rsidP="00F8067D">
            <w:pPr>
              <w:jc w:val="right"/>
              <w:rPr>
                <w:rFonts w:ascii="宋体" w:hAnsi="宋体"/>
                <w:sz w:val="15"/>
                <w:szCs w:val="15"/>
              </w:rPr>
            </w:pPr>
          </w:p>
        </w:tc>
        <w:tc>
          <w:tcPr>
            <w:tcW w:w="268" w:type="pct"/>
            <w:vAlign w:val="center"/>
          </w:tcPr>
          <w:p w14:paraId="4A1FAFC7" w14:textId="77777777" w:rsidR="00F8067D" w:rsidRPr="00F8067D" w:rsidRDefault="00F8067D" w:rsidP="00F8067D">
            <w:pPr>
              <w:jc w:val="right"/>
              <w:rPr>
                <w:rFonts w:ascii="宋体" w:hAnsi="宋体"/>
                <w:sz w:val="15"/>
                <w:szCs w:val="15"/>
              </w:rPr>
            </w:pPr>
          </w:p>
        </w:tc>
        <w:tc>
          <w:tcPr>
            <w:tcW w:w="269" w:type="pct"/>
            <w:vAlign w:val="center"/>
          </w:tcPr>
          <w:p w14:paraId="3CA75071" w14:textId="77777777" w:rsidR="00F8067D" w:rsidRPr="00F8067D" w:rsidRDefault="00F8067D" w:rsidP="00F8067D">
            <w:pPr>
              <w:jc w:val="right"/>
              <w:rPr>
                <w:rFonts w:ascii="宋体" w:hAnsi="宋体"/>
                <w:sz w:val="15"/>
                <w:szCs w:val="15"/>
              </w:rPr>
            </w:pPr>
          </w:p>
        </w:tc>
        <w:tc>
          <w:tcPr>
            <w:tcW w:w="269" w:type="pct"/>
            <w:vAlign w:val="center"/>
          </w:tcPr>
          <w:p w14:paraId="79C5CF25" w14:textId="77777777" w:rsidR="00F8067D" w:rsidRPr="00F8067D" w:rsidRDefault="00F8067D" w:rsidP="00F8067D">
            <w:pPr>
              <w:jc w:val="right"/>
              <w:rPr>
                <w:rFonts w:ascii="宋体" w:hAnsi="宋体"/>
                <w:sz w:val="15"/>
                <w:szCs w:val="15"/>
              </w:rPr>
            </w:pPr>
          </w:p>
        </w:tc>
        <w:tc>
          <w:tcPr>
            <w:tcW w:w="269" w:type="pct"/>
            <w:vAlign w:val="center"/>
          </w:tcPr>
          <w:p w14:paraId="34A8C550" w14:textId="6BA09D5C" w:rsidR="00F8067D" w:rsidRPr="00F8067D" w:rsidRDefault="00F8067D" w:rsidP="00F8067D">
            <w:pPr>
              <w:jc w:val="right"/>
              <w:rPr>
                <w:rFonts w:ascii="宋体" w:hAnsi="宋体"/>
                <w:sz w:val="15"/>
                <w:szCs w:val="15"/>
              </w:rPr>
            </w:pPr>
            <w:r w:rsidRPr="00F8067D">
              <w:rPr>
                <w:rFonts w:ascii="宋体" w:hAnsi="宋体"/>
                <w:sz w:val="15"/>
                <w:szCs w:val="15"/>
              </w:rPr>
              <w:t>760,880.10</w:t>
            </w:r>
          </w:p>
        </w:tc>
        <w:tc>
          <w:tcPr>
            <w:tcW w:w="269" w:type="pct"/>
            <w:vAlign w:val="center"/>
          </w:tcPr>
          <w:p w14:paraId="49A6661A" w14:textId="77777777" w:rsidR="00F8067D" w:rsidRPr="00F8067D" w:rsidRDefault="00F8067D" w:rsidP="00F8067D">
            <w:pPr>
              <w:jc w:val="right"/>
              <w:rPr>
                <w:rFonts w:ascii="宋体" w:hAnsi="宋体"/>
                <w:sz w:val="15"/>
                <w:szCs w:val="15"/>
              </w:rPr>
            </w:pPr>
          </w:p>
        </w:tc>
        <w:tc>
          <w:tcPr>
            <w:tcW w:w="269" w:type="pct"/>
            <w:vAlign w:val="center"/>
          </w:tcPr>
          <w:p w14:paraId="0FA7DDB2" w14:textId="77777777" w:rsidR="00F8067D" w:rsidRPr="00F8067D" w:rsidRDefault="00F8067D" w:rsidP="00F8067D">
            <w:pPr>
              <w:jc w:val="right"/>
              <w:rPr>
                <w:rFonts w:ascii="宋体" w:hAnsi="宋体"/>
                <w:sz w:val="15"/>
                <w:szCs w:val="15"/>
              </w:rPr>
            </w:pPr>
          </w:p>
        </w:tc>
        <w:tc>
          <w:tcPr>
            <w:tcW w:w="269" w:type="pct"/>
            <w:vAlign w:val="center"/>
          </w:tcPr>
          <w:p w14:paraId="35F0BEDF" w14:textId="77777777" w:rsidR="00F8067D" w:rsidRPr="00F8067D" w:rsidRDefault="00F8067D" w:rsidP="00F8067D">
            <w:pPr>
              <w:jc w:val="right"/>
              <w:rPr>
                <w:rFonts w:ascii="宋体" w:hAnsi="宋体"/>
                <w:sz w:val="15"/>
                <w:szCs w:val="15"/>
              </w:rPr>
            </w:pPr>
          </w:p>
        </w:tc>
        <w:tc>
          <w:tcPr>
            <w:tcW w:w="269" w:type="pct"/>
            <w:vAlign w:val="center"/>
          </w:tcPr>
          <w:p w14:paraId="6FD7363E" w14:textId="77777777" w:rsidR="00F8067D" w:rsidRPr="00F8067D" w:rsidRDefault="00F8067D" w:rsidP="00F8067D">
            <w:pPr>
              <w:jc w:val="right"/>
              <w:rPr>
                <w:rFonts w:ascii="宋体" w:hAnsi="宋体"/>
                <w:sz w:val="15"/>
                <w:szCs w:val="15"/>
              </w:rPr>
            </w:pPr>
          </w:p>
        </w:tc>
        <w:tc>
          <w:tcPr>
            <w:tcW w:w="269" w:type="pct"/>
            <w:vAlign w:val="center"/>
          </w:tcPr>
          <w:p w14:paraId="2E48E26F" w14:textId="77777777" w:rsidR="00F8067D" w:rsidRPr="00F8067D" w:rsidRDefault="00F8067D" w:rsidP="00F8067D">
            <w:pPr>
              <w:jc w:val="right"/>
              <w:rPr>
                <w:rFonts w:ascii="宋体" w:hAnsi="宋体"/>
                <w:sz w:val="15"/>
                <w:szCs w:val="15"/>
              </w:rPr>
            </w:pPr>
          </w:p>
        </w:tc>
        <w:tc>
          <w:tcPr>
            <w:tcW w:w="313" w:type="pct"/>
            <w:vAlign w:val="center"/>
          </w:tcPr>
          <w:p w14:paraId="3D23842E" w14:textId="77777777" w:rsidR="00F8067D" w:rsidRPr="00F8067D" w:rsidRDefault="00F8067D" w:rsidP="00F8067D">
            <w:pPr>
              <w:jc w:val="right"/>
              <w:rPr>
                <w:rFonts w:ascii="宋体" w:hAnsi="宋体"/>
                <w:sz w:val="15"/>
                <w:szCs w:val="15"/>
              </w:rPr>
            </w:pPr>
          </w:p>
        </w:tc>
        <w:tc>
          <w:tcPr>
            <w:tcW w:w="309" w:type="pct"/>
            <w:vAlign w:val="center"/>
          </w:tcPr>
          <w:p w14:paraId="1692B9F9" w14:textId="77777777" w:rsidR="00F8067D" w:rsidRPr="00F8067D" w:rsidRDefault="00F8067D" w:rsidP="00F8067D">
            <w:pPr>
              <w:jc w:val="right"/>
              <w:rPr>
                <w:rFonts w:ascii="宋体" w:hAnsi="宋体"/>
                <w:sz w:val="15"/>
                <w:szCs w:val="15"/>
              </w:rPr>
            </w:pPr>
          </w:p>
        </w:tc>
        <w:tc>
          <w:tcPr>
            <w:tcW w:w="295" w:type="pct"/>
            <w:vAlign w:val="center"/>
          </w:tcPr>
          <w:p w14:paraId="15F53018" w14:textId="0BC1BA0D" w:rsidR="00F8067D" w:rsidRPr="00F8067D" w:rsidRDefault="00F8067D" w:rsidP="00F8067D">
            <w:pPr>
              <w:jc w:val="right"/>
              <w:rPr>
                <w:rFonts w:ascii="宋体" w:hAnsi="宋体"/>
                <w:sz w:val="15"/>
                <w:szCs w:val="15"/>
              </w:rPr>
            </w:pPr>
            <w:r w:rsidRPr="00F8067D">
              <w:rPr>
                <w:rFonts w:ascii="宋体" w:hAnsi="宋体"/>
                <w:sz w:val="15"/>
                <w:szCs w:val="15"/>
              </w:rPr>
              <w:t>760,880.10</w:t>
            </w:r>
          </w:p>
        </w:tc>
        <w:tc>
          <w:tcPr>
            <w:tcW w:w="351" w:type="pct"/>
            <w:vAlign w:val="center"/>
          </w:tcPr>
          <w:p w14:paraId="7A42C9C1" w14:textId="77777777" w:rsidR="00F8067D" w:rsidRPr="00F8067D" w:rsidRDefault="00F8067D" w:rsidP="00F8067D">
            <w:pPr>
              <w:jc w:val="right"/>
              <w:rPr>
                <w:rFonts w:ascii="宋体" w:hAnsi="宋体"/>
                <w:sz w:val="15"/>
                <w:szCs w:val="15"/>
              </w:rPr>
            </w:pPr>
          </w:p>
        </w:tc>
        <w:tc>
          <w:tcPr>
            <w:tcW w:w="385" w:type="pct"/>
            <w:vAlign w:val="center"/>
          </w:tcPr>
          <w:p w14:paraId="6F42E46D" w14:textId="220B404B" w:rsidR="00F8067D" w:rsidRPr="00F8067D" w:rsidRDefault="00F8067D" w:rsidP="00F8067D">
            <w:pPr>
              <w:jc w:val="right"/>
              <w:rPr>
                <w:rFonts w:ascii="宋体" w:hAnsi="宋体"/>
                <w:sz w:val="15"/>
                <w:szCs w:val="15"/>
              </w:rPr>
            </w:pPr>
            <w:r w:rsidRPr="00F8067D">
              <w:rPr>
                <w:rFonts w:ascii="宋体" w:hAnsi="宋体"/>
                <w:sz w:val="15"/>
                <w:szCs w:val="15"/>
              </w:rPr>
              <w:t>760,880.10</w:t>
            </w:r>
          </w:p>
        </w:tc>
      </w:tr>
      <w:tr w:rsidR="00F8067D" w14:paraId="7970FD07" w14:textId="77777777">
        <w:sdt>
          <w:sdtPr>
            <w:tag w:val="_PLD_284541025868477ca26973c13dd9ff9e"/>
            <w:id w:val="-1477987221"/>
          </w:sdtPr>
          <w:sdtContent>
            <w:tc>
              <w:tcPr>
                <w:tcW w:w="659" w:type="pct"/>
                <w:vAlign w:val="center"/>
              </w:tcPr>
              <w:p w14:paraId="26AF8D3A" w14:textId="77777777" w:rsidR="00F8067D" w:rsidRDefault="00F8067D" w:rsidP="00F8067D">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268" w:type="pct"/>
            <w:vAlign w:val="center"/>
          </w:tcPr>
          <w:p w14:paraId="37C9A125" w14:textId="77777777" w:rsidR="00F8067D" w:rsidRPr="00F8067D" w:rsidRDefault="00F8067D" w:rsidP="00F8067D">
            <w:pPr>
              <w:jc w:val="right"/>
              <w:rPr>
                <w:rFonts w:ascii="宋体" w:hAnsi="宋体"/>
                <w:sz w:val="15"/>
                <w:szCs w:val="15"/>
              </w:rPr>
            </w:pPr>
          </w:p>
        </w:tc>
        <w:tc>
          <w:tcPr>
            <w:tcW w:w="268" w:type="pct"/>
            <w:vAlign w:val="center"/>
          </w:tcPr>
          <w:p w14:paraId="4D37CF53" w14:textId="77777777" w:rsidR="00F8067D" w:rsidRPr="00F8067D" w:rsidRDefault="00F8067D" w:rsidP="00F8067D">
            <w:pPr>
              <w:jc w:val="right"/>
              <w:rPr>
                <w:rFonts w:ascii="宋体" w:hAnsi="宋体"/>
                <w:sz w:val="15"/>
                <w:szCs w:val="15"/>
              </w:rPr>
            </w:pPr>
          </w:p>
        </w:tc>
        <w:tc>
          <w:tcPr>
            <w:tcW w:w="269" w:type="pct"/>
            <w:vAlign w:val="center"/>
          </w:tcPr>
          <w:p w14:paraId="7119768B" w14:textId="77777777" w:rsidR="00F8067D" w:rsidRPr="00F8067D" w:rsidRDefault="00F8067D" w:rsidP="00F8067D">
            <w:pPr>
              <w:jc w:val="right"/>
              <w:rPr>
                <w:rFonts w:ascii="宋体" w:hAnsi="宋体"/>
                <w:sz w:val="15"/>
                <w:szCs w:val="15"/>
              </w:rPr>
            </w:pPr>
          </w:p>
        </w:tc>
        <w:tc>
          <w:tcPr>
            <w:tcW w:w="269" w:type="pct"/>
            <w:vAlign w:val="center"/>
          </w:tcPr>
          <w:p w14:paraId="78E5B910" w14:textId="77777777" w:rsidR="00F8067D" w:rsidRPr="00F8067D" w:rsidRDefault="00F8067D" w:rsidP="00F8067D">
            <w:pPr>
              <w:jc w:val="right"/>
              <w:rPr>
                <w:rFonts w:ascii="宋体" w:hAnsi="宋体"/>
                <w:sz w:val="15"/>
                <w:szCs w:val="15"/>
              </w:rPr>
            </w:pPr>
          </w:p>
        </w:tc>
        <w:tc>
          <w:tcPr>
            <w:tcW w:w="269" w:type="pct"/>
            <w:vAlign w:val="center"/>
          </w:tcPr>
          <w:p w14:paraId="1FF9A3B5" w14:textId="77777777" w:rsidR="00F8067D" w:rsidRPr="00F8067D" w:rsidRDefault="00F8067D" w:rsidP="00F8067D">
            <w:pPr>
              <w:jc w:val="right"/>
              <w:rPr>
                <w:rFonts w:ascii="宋体" w:hAnsi="宋体"/>
                <w:sz w:val="15"/>
                <w:szCs w:val="15"/>
              </w:rPr>
            </w:pPr>
          </w:p>
        </w:tc>
        <w:tc>
          <w:tcPr>
            <w:tcW w:w="269" w:type="pct"/>
            <w:vAlign w:val="center"/>
          </w:tcPr>
          <w:p w14:paraId="470A2B33" w14:textId="77777777" w:rsidR="00F8067D" w:rsidRPr="00F8067D" w:rsidRDefault="00F8067D" w:rsidP="00F8067D">
            <w:pPr>
              <w:jc w:val="right"/>
              <w:rPr>
                <w:rFonts w:ascii="宋体" w:hAnsi="宋体"/>
                <w:sz w:val="15"/>
                <w:szCs w:val="15"/>
              </w:rPr>
            </w:pPr>
          </w:p>
        </w:tc>
        <w:tc>
          <w:tcPr>
            <w:tcW w:w="269" w:type="pct"/>
            <w:vAlign w:val="center"/>
          </w:tcPr>
          <w:p w14:paraId="6C281233" w14:textId="77777777" w:rsidR="00F8067D" w:rsidRPr="00F8067D" w:rsidRDefault="00F8067D" w:rsidP="00F8067D">
            <w:pPr>
              <w:jc w:val="right"/>
              <w:rPr>
                <w:rFonts w:ascii="宋体" w:hAnsi="宋体"/>
                <w:sz w:val="15"/>
                <w:szCs w:val="15"/>
              </w:rPr>
            </w:pPr>
          </w:p>
        </w:tc>
        <w:tc>
          <w:tcPr>
            <w:tcW w:w="269" w:type="pct"/>
            <w:vAlign w:val="center"/>
          </w:tcPr>
          <w:p w14:paraId="584F2417" w14:textId="77777777" w:rsidR="00F8067D" w:rsidRPr="00F8067D" w:rsidRDefault="00F8067D" w:rsidP="00F8067D">
            <w:pPr>
              <w:jc w:val="right"/>
              <w:rPr>
                <w:rFonts w:ascii="宋体" w:hAnsi="宋体"/>
                <w:sz w:val="15"/>
                <w:szCs w:val="15"/>
              </w:rPr>
            </w:pPr>
          </w:p>
        </w:tc>
        <w:tc>
          <w:tcPr>
            <w:tcW w:w="269" w:type="pct"/>
            <w:vAlign w:val="center"/>
          </w:tcPr>
          <w:p w14:paraId="6F28600B" w14:textId="77777777" w:rsidR="00F8067D" w:rsidRPr="00F8067D" w:rsidRDefault="00F8067D" w:rsidP="00F8067D">
            <w:pPr>
              <w:jc w:val="right"/>
              <w:rPr>
                <w:rFonts w:ascii="宋体" w:hAnsi="宋体"/>
                <w:sz w:val="15"/>
                <w:szCs w:val="15"/>
              </w:rPr>
            </w:pPr>
          </w:p>
        </w:tc>
        <w:tc>
          <w:tcPr>
            <w:tcW w:w="269" w:type="pct"/>
            <w:vAlign w:val="center"/>
          </w:tcPr>
          <w:p w14:paraId="7AF97017" w14:textId="77777777" w:rsidR="00F8067D" w:rsidRPr="00F8067D" w:rsidRDefault="00F8067D" w:rsidP="00F8067D">
            <w:pPr>
              <w:jc w:val="right"/>
              <w:rPr>
                <w:rFonts w:ascii="宋体" w:hAnsi="宋体"/>
                <w:sz w:val="15"/>
                <w:szCs w:val="15"/>
              </w:rPr>
            </w:pPr>
          </w:p>
        </w:tc>
        <w:tc>
          <w:tcPr>
            <w:tcW w:w="313" w:type="pct"/>
            <w:vAlign w:val="center"/>
          </w:tcPr>
          <w:p w14:paraId="4E4E2A5A" w14:textId="77777777" w:rsidR="00F8067D" w:rsidRPr="00F8067D" w:rsidRDefault="00F8067D" w:rsidP="00F8067D">
            <w:pPr>
              <w:jc w:val="right"/>
              <w:rPr>
                <w:rFonts w:ascii="宋体" w:hAnsi="宋体"/>
                <w:sz w:val="15"/>
                <w:szCs w:val="15"/>
              </w:rPr>
            </w:pPr>
          </w:p>
        </w:tc>
        <w:tc>
          <w:tcPr>
            <w:tcW w:w="309" w:type="pct"/>
            <w:vAlign w:val="center"/>
          </w:tcPr>
          <w:p w14:paraId="27BB8C3F" w14:textId="77777777" w:rsidR="00F8067D" w:rsidRPr="00F8067D" w:rsidRDefault="00F8067D" w:rsidP="00F8067D">
            <w:pPr>
              <w:jc w:val="right"/>
              <w:rPr>
                <w:rFonts w:ascii="宋体" w:hAnsi="宋体"/>
                <w:sz w:val="15"/>
                <w:szCs w:val="15"/>
              </w:rPr>
            </w:pPr>
          </w:p>
        </w:tc>
        <w:tc>
          <w:tcPr>
            <w:tcW w:w="295" w:type="pct"/>
            <w:vAlign w:val="center"/>
          </w:tcPr>
          <w:p w14:paraId="610026A6" w14:textId="77777777" w:rsidR="00F8067D" w:rsidRPr="00F8067D" w:rsidRDefault="00F8067D" w:rsidP="00F8067D">
            <w:pPr>
              <w:jc w:val="right"/>
              <w:rPr>
                <w:rFonts w:ascii="宋体" w:hAnsi="宋体"/>
                <w:sz w:val="15"/>
                <w:szCs w:val="15"/>
              </w:rPr>
            </w:pPr>
          </w:p>
        </w:tc>
        <w:tc>
          <w:tcPr>
            <w:tcW w:w="351" w:type="pct"/>
            <w:vAlign w:val="center"/>
          </w:tcPr>
          <w:p w14:paraId="5DD79F5F" w14:textId="77777777" w:rsidR="00F8067D" w:rsidRPr="00F8067D" w:rsidRDefault="00F8067D" w:rsidP="00F8067D">
            <w:pPr>
              <w:jc w:val="right"/>
              <w:rPr>
                <w:rFonts w:ascii="宋体" w:hAnsi="宋体"/>
                <w:sz w:val="15"/>
                <w:szCs w:val="15"/>
              </w:rPr>
            </w:pPr>
          </w:p>
        </w:tc>
        <w:tc>
          <w:tcPr>
            <w:tcW w:w="385" w:type="pct"/>
            <w:vAlign w:val="center"/>
          </w:tcPr>
          <w:p w14:paraId="3409DD06" w14:textId="77777777" w:rsidR="00F8067D" w:rsidRPr="00F8067D" w:rsidRDefault="00F8067D" w:rsidP="00F8067D">
            <w:pPr>
              <w:jc w:val="right"/>
              <w:rPr>
                <w:rFonts w:ascii="宋体" w:hAnsi="宋体"/>
                <w:sz w:val="15"/>
                <w:szCs w:val="15"/>
              </w:rPr>
            </w:pPr>
          </w:p>
        </w:tc>
      </w:tr>
      <w:tr w:rsidR="00F8067D" w14:paraId="7F7F727C" w14:textId="77777777">
        <w:sdt>
          <w:sdtPr>
            <w:tag w:val="_PLD_13b4ec8d0fe34f9797d68eab8f95768d"/>
            <w:id w:val="-972524185"/>
          </w:sdtPr>
          <w:sdtContent>
            <w:tc>
              <w:tcPr>
                <w:tcW w:w="659" w:type="pct"/>
                <w:vAlign w:val="center"/>
              </w:tcPr>
              <w:p w14:paraId="7EA7EB2D" w14:textId="77777777" w:rsidR="00F8067D" w:rsidRDefault="00F8067D" w:rsidP="00F8067D">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w:t>
                </w:r>
                <w:r>
                  <w:rPr>
                    <w:rFonts w:hint="eastAsia"/>
                    <w:color w:val="000000" w:themeColor="text1"/>
                    <w:sz w:val="18"/>
                    <w:szCs w:val="18"/>
                  </w:rPr>
                  <w:lastRenderedPageBreak/>
                  <w:t>投入资本</w:t>
                </w:r>
              </w:p>
            </w:tc>
          </w:sdtContent>
        </w:sdt>
        <w:tc>
          <w:tcPr>
            <w:tcW w:w="268" w:type="pct"/>
            <w:vAlign w:val="center"/>
          </w:tcPr>
          <w:p w14:paraId="0AF62472" w14:textId="77777777" w:rsidR="00F8067D" w:rsidRPr="00F8067D" w:rsidRDefault="00F8067D" w:rsidP="00F8067D">
            <w:pPr>
              <w:jc w:val="right"/>
              <w:rPr>
                <w:rFonts w:ascii="宋体" w:hAnsi="宋体"/>
                <w:sz w:val="15"/>
                <w:szCs w:val="15"/>
              </w:rPr>
            </w:pPr>
          </w:p>
        </w:tc>
        <w:tc>
          <w:tcPr>
            <w:tcW w:w="268" w:type="pct"/>
            <w:vAlign w:val="center"/>
          </w:tcPr>
          <w:p w14:paraId="1FE0F013" w14:textId="77777777" w:rsidR="00F8067D" w:rsidRPr="00F8067D" w:rsidRDefault="00F8067D" w:rsidP="00F8067D">
            <w:pPr>
              <w:jc w:val="right"/>
              <w:rPr>
                <w:rFonts w:ascii="宋体" w:hAnsi="宋体"/>
                <w:sz w:val="15"/>
                <w:szCs w:val="15"/>
              </w:rPr>
            </w:pPr>
          </w:p>
        </w:tc>
        <w:tc>
          <w:tcPr>
            <w:tcW w:w="269" w:type="pct"/>
            <w:vAlign w:val="center"/>
          </w:tcPr>
          <w:p w14:paraId="1366C765" w14:textId="77777777" w:rsidR="00F8067D" w:rsidRPr="00F8067D" w:rsidRDefault="00F8067D" w:rsidP="00F8067D">
            <w:pPr>
              <w:jc w:val="right"/>
              <w:rPr>
                <w:rFonts w:ascii="宋体" w:hAnsi="宋体"/>
                <w:sz w:val="15"/>
                <w:szCs w:val="15"/>
              </w:rPr>
            </w:pPr>
          </w:p>
        </w:tc>
        <w:tc>
          <w:tcPr>
            <w:tcW w:w="269" w:type="pct"/>
            <w:vAlign w:val="center"/>
          </w:tcPr>
          <w:p w14:paraId="68FC33E6" w14:textId="77777777" w:rsidR="00F8067D" w:rsidRPr="00F8067D" w:rsidRDefault="00F8067D" w:rsidP="00F8067D">
            <w:pPr>
              <w:jc w:val="right"/>
              <w:rPr>
                <w:rFonts w:ascii="宋体" w:hAnsi="宋体"/>
                <w:sz w:val="15"/>
                <w:szCs w:val="15"/>
              </w:rPr>
            </w:pPr>
          </w:p>
        </w:tc>
        <w:tc>
          <w:tcPr>
            <w:tcW w:w="269" w:type="pct"/>
            <w:vAlign w:val="center"/>
          </w:tcPr>
          <w:p w14:paraId="2E5FDFF6" w14:textId="77777777" w:rsidR="00F8067D" w:rsidRPr="00F8067D" w:rsidRDefault="00F8067D" w:rsidP="00F8067D">
            <w:pPr>
              <w:jc w:val="right"/>
              <w:rPr>
                <w:rFonts w:ascii="宋体" w:hAnsi="宋体"/>
                <w:sz w:val="15"/>
                <w:szCs w:val="15"/>
              </w:rPr>
            </w:pPr>
          </w:p>
        </w:tc>
        <w:tc>
          <w:tcPr>
            <w:tcW w:w="269" w:type="pct"/>
            <w:vAlign w:val="center"/>
          </w:tcPr>
          <w:p w14:paraId="2F1FBF4D" w14:textId="77777777" w:rsidR="00F8067D" w:rsidRPr="00F8067D" w:rsidRDefault="00F8067D" w:rsidP="00F8067D">
            <w:pPr>
              <w:jc w:val="right"/>
              <w:rPr>
                <w:rFonts w:ascii="宋体" w:hAnsi="宋体"/>
                <w:sz w:val="15"/>
                <w:szCs w:val="15"/>
              </w:rPr>
            </w:pPr>
          </w:p>
        </w:tc>
        <w:tc>
          <w:tcPr>
            <w:tcW w:w="269" w:type="pct"/>
            <w:vAlign w:val="center"/>
          </w:tcPr>
          <w:p w14:paraId="6FFACC21" w14:textId="77777777" w:rsidR="00F8067D" w:rsidRPr="00F8067D" w:rsidRDefault="00F8067D" w:rsidP="00F8067D">
            <w:pPr>
              <w:jc w:val="right"/>
              <w:rPr>
                <w:rFonts w:ascii="宋体" w:hAnsi="宋体"/>
                <w:sz w:val="15"/>
                <w:szCs w:val="15"/>
              </w:rPr>
            </w:pPr>
          </w:p>
        </w:tc>
        <w:tc>
          <w:tcPr>
            <w:tcW w:w="269" w:type="pct"/>
            <w:vAlign w:val="center"/>
          </w:tcPr>
          <w:p w14:paraId="0376020E" w14:textId="77777777" w:rsidR="00F8067D" w:rsidRPr="00F8067D" w:rsidRDefault="00F8067D" w:rsidP="00F8067D">
            <w:pPr>
              <w:jc w:val="right"/>
              <w:rPr>
                <w:rFonts w:ascii="宋体" w:hAnsi="宋体"/>
                <w:sz w:val="15"/>
                <w:szCs w:val="15"/>
              </w:rPr>
            </w:pPr>
          </w:p>
        </w:tc>
        <w:tc>
          <w:tcPr>
            <w:tcW w:w="269" w:type="pct"/>
            <w:vAlign w:val="center"/>
          </w:tcPr>
          <w:p w14:paraId="6139947F" w14:textId="77777777" w:rsidR="00F8067D" w:rsidRPr="00F8067D" w:rsidRDefault="00F8067D" w:rsidP="00F8067D">
            <w:pPr>
              <w:jc w:val="right"/>
              <w:rPr>
                <w:rFonts w:ascii="宋体" w:hAnsi="宋体"/>
                <w:sz w:val="15"/>
                <w:szCs w:val="15"/>
              </w:rPr>
            </w:pPr>
          </w:p>
        </w:tc>
        <w:tc>
          <w:tcPr>
            <w:tcW w:w="269" w:type="pct"/>
            <w:vAlign w:val="center"/>
          </w:tcPr>
          <w:p w14:paraId="7902BBED" w14:textId="77777777" w:rsidR="00F8067D" w:rsidRPr="00F8067D" w:rsidRDefault="00F8067D" w:rsidP="00F8067D">
            <w:pPr>
              <w:jc w:val="right"/>
              <w:rPr>
                <w:rFonts w:ascii="宋体" w:hAnsi="宋体"/>
                <w:sz w:val="15"/>
                <w:szCs w:val="15"/>
              </w:rPr>
            </w:pPr>
          </w:p>
        </w:tc>
        <w:tc>
          <w:tcPr>
            <w:tcW w:w="313" w:type="pct"/>
            <w:vAlign w:val="center"/>
          </w:tcPr>
          <w:p w14:paraId="78F07399" w14:textId="77777777" w:rsidR="00F8067D" w:rsidRPr="00F8067D" w:rsidRDefault="00F8067D" w:rsidP="00F8067D">
            <w:pPr>
              <w:jc w:val="right"/>
              <w:rPr>
                <w:rFonts w:ascii="宋体" w:hAnsi="宋体"/>
                <w:sz w:val="15"/>
                <w:szCs w:val="15"/>
              </w:rPr>
            </w:pPr>
          </w:p>
        </w:tc>
        <w:tc>
          <w:tcPr>
            <w:tcW w:w="309" w:type="pct"/>
            <w:vAlign w:val="center"/>
          </w:tcPr>
          <w:p w14:paraId="3B8FA234" w14:textId="77777777" w:rsidR="00F8067D" w:rsidRPr="00F8067D" w:rsidRDefault="00F8067D" w:rsidP="00F8067D">
            <w:pPr>
              <w:jc w:val="right"/>
              <w:rPr>
                <w:rFonts w:ascii="宋体" w:hAnsi="宋体"/>
                <w:sz w:val="15"/>
                <w:szCs w:val="15"/>
              </w:rPr>
            </w:pPr>
          </w:p>
        </w:tc>
        <w:tc>
          <w:tcPr>
            <w:tcW w:w="295" w:type="pct"/>
            <w:vAlign w:val="center"/>
          </w:tcPr>
          <w:p w14:paraId="104E74D8" w14:textId="77777777" w:rsidR="00F8067D" w:rsidRPr="00F8067D" w:rsidRDefault="00F8067D" w:rsidP="00F8067D">
            <w:pPr>
              <w:jc w:val="right"/>
              <w:rPr>
                <w:rFonts w:ascii="宋体" w:hAnsi="宋体"/>
                <w:sz w:val="15"/>
                <w:szCs w:val="15"/>
              </w:rPr>
            </w:pPr>
          </w:p>
        </w:tc>
        <w:tc>
          <w:tcPr>
            <w:tcW w:w="351" w:type="pct"/>
            <w:vAlign w:val="center"/>
          </w:tcPr>
          <w:p w14:paraId="2CE52EAE" w14:textId="77777777" w:rsidR="00F8067D" w:rsidRPr="00F8067D" w:rsidRDefault="00F8067D" w:rsidP="00F8067D">
            <w:pPr>
              <w:jc w:val="right"/>
              <w:rPr>
                <w:rFonts w:ascii="宋体" w:hAnsi="宋体"/>
                <w:sz w:val="15"/>
                <w:szCs w:val="15"/>
              </w:rPr>
            </w:pPr>
          </w:p>
        </w:tc>
        <w:tc>
          <w:tcPr>
            <w:tcW w:w="385" w:type="pct"/>
            <w:vAlign w:val="center"/>
          </w:tcPr>
          <w:p w14:paraId="6F3C8321" w14:textId="77777777" w:rsidR="00F8067D" w:rsidRPr="00F8067D" w:rsidRDefault="00F8067D" w:rsidP="00F8067D">
            <w:pPr>
              <w:jc w:val="right"/>
              <w:rPr>
                <w:rFonts w:ascii="宋体" w:hAnsi="宋体"/>
                <w:sz w:val="15"/>
                <w:szCs w:val="15"/>
              </w:rPr>
            </w:pPr>
          </w:p>
        </w:tc>
      </w:tr>
      <w:tr w:rsidR="00F8067D" w14:paraId="1FD034C7" w14:textId="77777777">
        <w:sdt>
          <w:sdtPr>
            <w:tag w:val="_PLD_f1f3be9263a748c28f276e78f447b133"/>
            <w:id w:val="1161275046"/>
          </w:sdtPr>
          <w:sdtContent>
            <w:tc>
              <w:tcPr>
                <w:tcW w:w="659" w:type="pct"/>
                <w:vAlign w:val="center"/>
              </w:tcPr>
              <w:p w14:paraId="5757F5A8" w14:textId="77777777" w:rsidR="00F8067D" w:rsidRDefault="00F8067D" w:rsidP="00F8067D">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268" w:type="pct"/>
            <w:vAlign w:val="center"/>
          </w:tcPr>
          <w:p w14:paraId="64781C8C" w14:textId="77777777" w:rsidR="00F8067D" w:rsidRPr="00F8067D" w:rsidRDefault="00F8067D" w:rsidP="00F8067D">
            <w:pPr>
              <w:jc w:val="right"/>
              <w:rPr>
                <w:rFonts w:ascii="宋体" w:hAnsi="宋体"/>
                <w:sz w:val="15"/>
                <w:szCs w:val="15"/>
              </w:rPr>
            </w:pPr>
          </w:p>
        </w:tc>
        <w:tc>
          <w:tcPr>
            <w:tcW w:w="268" w:type="pct"/>
            <w:vAlign w:val="center"/>
          </w:tcPr>
          <w:p w14:paraId="6EEC23FD" w14:textId="77777777" w:rsidR="00F8067D" w:rsidRPr="00F8067D" w:rsidRDefault="00F8067D" w:rsidP="00F8067D">
            <w:pPr>
              <w:jc w:val="right"/>
              <w:rPr>
                <w:rFonts w:ascii="宋体" w:hAnsi="宋体"/>
                <w:sz w:val="15"/>
                <w:szCs w:val="15"/>
              </w:rPr>
            </w:pPr>
          </w:p>
        </w:tc>
        <w:tc>
          <w:tcPr>
            <w:tcW w:w="269" w:type="pct"/>
            <w:vAlign w:val="center"/>
          </w:tcPr>
          <w:p w14:paraId="742D87C9" w14:textId="77777777" w:rsidR="00F8067D" w:rsidRPr="00F8067D" w:rsidRDefault="00F8067D" w:rsidP="00F8067D">
            <w:pPr>
              <w:jc w:val="right"/>
              <w:rPr>
                <w:rFonts w:ascii="宋体" w:hAnsi="宋体"/>
                <w:sz w:val="15"/>
                <w:szCs w:val="15"/>
              </w:rPr>
            </w:pPr>
          </w:p>
        </w:tc>
        <w:tc>
          <w:tcPr>
            <w:tcW w:w="269" w:type="pct"/>
            <w:vAlign w:val="center"/>
          </w:tcPr>
          <w:p w14:paraId="11BF12FF" w14:textId="77777777" w:rsidR="00F8067D" w:rsidRPr="00F8067D" w:rsidRDefault="00F8067D" w:rsidP="00F8067D">
            <w:pPr>
              <w:jc w:val="right"/>
              <w:rPr>
                <w:rFonts w:ascii="宋体" w:hAnsi="宋体"/>
                <w:sz w:val="15"/>
                <w:szCs w:val="15"/>
              </w:rPr>
            </w:pPr>
          </w:p>
        </w:tc>
        <w:tc>
          <w:tcPr>
            <w:tcW w:w="269" w:type="pct"/>
            <w:vAlign w:val="center"/>
          </w:tcPr>
          <w:p w14:paraId="6A48868B" w14:textId="24AE403C" w:rsidR="00F8067D" w:rsidRPr="00F8067D" w:rsidRDefault="00F8067D" w:rsidP="00F8067D">
            <w:pPr>
              <w:jc w:val="right"/>
              <w:rPr>
                <w:rFonts w:ascii="宋体" w:hAnsi="宋体"/>
                <w:sz w:val="15"/>
                <w:szCs w:val="15"/>
              </w:rPr>
            </w:pPr>
            <w:r w:rsidRPr="00F8067D">
              <w:rPr>
                <w:rFonts w:ascii="宋体" w:hAnsi="宋体"/>
                <w:sz w:val="15"/>
                <w:szCs w:val="15"/>
              </w:rPr>
              <w:t>760,880.10</w:t>
            </w:r>
          </w:p>
        </w:tc>
        <w:tc>
          <w:tcPr>
            <w:tcW w:w="269" w:type="pct"/>
            <w:vAlign w:val="center"/>
          </w:tcPr>
          <w:p w14:paraId="7B5E6E64" w14:textId="77777777" w:rsidR="00F8067D" w:rsidRPr="00F8067D" w:rsidRDefault="00F8067D" w:rsidP="00F8067D">
            <w:pPr>
              <w:jc w:val="right"/>
              <w:rPr>
                <w:rFonts w:ascii="宋体" w:hAnsi="宋体"/>
                <w:sz w:val="15"/>
                <w:szCs w:val="15"/>
              </w:rPr>
            </w:pPr>
          </w:p>
        </w:tc>
        <w:tc>
          <w:tcPr>
            <w:tcW w:w="269" w:type="pct"/>
            <w:vAlign w:val="center"/>
          </w:tcPr>
          <w:p w14:paraId="70BDE1BE" w14:textId="77777777" w:rsidR="00F8067D" w:rsidRPr="00F8067D" w:rsidRDefault="00F8067D" w:rsidP="00F8067D">
            <w:pPr>
              <w:jc w:val="right"/>
              <w:rPr>
                <w:rFonts w:ascii="宋体" w:hAnsi="宋体"/>
                <w:sz w:val="15"/>
                <w:szCs w:val="15"/>
              </w:rPr>
            </w:pPr>
          </w:p>
        </w:tc>
        <w:tc>
          <w:tcPr>
            <w:tcW w:w="269" w:type="pct"/>
            <w:vAlign w:val="center"/>
          </w:tcPr>
          <w:p w14:paraId="3F8A3A1F" w14:textId="77777777" w:rsidR="00F8067D" w:rsidRPr="00F8067D" w:rsidRDefault="00F8067D" w:rsidP="00F8067D">
            <w:pPr>
              <w:jc w:val="right"/>
              <w:rPr>
                <w:rFonts w:ascii="宋体" w:hAnsi="宋体"/>
                <w:sz w:val="15"/>
                <w:szCs w:val="15"/>
              </w:rPr>
            </w:pPr>
          </w:p>
        </w:tc>
        <w:tc>
          <w:tcPr>
            <w:tcW w:w="269" w:type="pct"/>
            <w:vAlign w:val="center"/>
          </w:tcPr>
          <w:p w14:paraId="34E49A18" w14:textId="77777777" w:rsidR="00F8067D" w:rsidRPr="00F8067D" w:rsidRDefault="00F8067D" w:rsidP="00F8067D">
            <w:pPr>
              <w:jc w:val="right"/>
              <w:rPr>
                <w:rFonts w:ascii="宋体" w:hAnsi="宋体"/>
                <w:sz w:val="15"/>
                <w:szCs w:val="15"/>
              </w:rPr>
            </w:pPr>
          </w:p>
        </w:tc>
        <w:tc>
          <w:tcPr>
            <w:tcW w:w="269" w:type="pct"/>
            <w:vAlign w:val="center"/>
          </w:tcPr>
          <w:p w14:paraId="40F85499" w14:textId="77777777" w:rsidR="00F8067D" w:rsidRPr="00F8067D" w:rsidRDefault="00F8067D" w:rsidP="00F8067D">
            <w:pPr>
              <w:jc w:val="right"/>
              <w:rPr>
                <w:rFonts w:ascii="宋体" w:hAnsi="宋体"/>
                <w:sz w:val="15"/>
                <w:szCs w:val="15"/>
              </w:rPr>
            </w:pPr>
          </w:p>
        </w:tc>
        <w:tc>
          <w:tcPr>
            <w:tcW w:w="313" w:type="pct"/>
            <w:vAlign w:val="center"/>
          </w:tcPr>
          <w:p w14:paraId="11D24F2C" w14:textId="77777777" w:rsidR="00F8067D" w:rsidRPr="00F8067D" w:rsidRDefault="00F8067D" w:rsidP="00F8067D">
            <w:pPr>
              <w:jc w:val="right"/>
              <w:rPr>
                <w:rFonts w:ascii="宋体" w:hAnsi="宋体"/>
                <w:sz w:val="15"/>
                <w:szCs w:val="15"/>
              </w:rPr>
            </w:pPr>
          </w:p>
        </w:tc>
        <w:tc>
          <w:tcPr>
            <w:tcW w:w="309" w:type="pct"/>
            <w:vAlign w:val="center"/>
          </w:tcPr>
          <w:p w14:paraId="4C33F971" w14:textId="77777777" w:rsidR="00F8067D" w:rsidRPr="00F8067D" w:rsidRDefault="00F8067D" w:rsidP="00F8067D">
            <w:pPr>
              <w:jc w:val="right"/>
              <w:rPr>
                <w:rFonts w:ascii="宋体" w:hAnsi="宋体"/>
                <w:sz w:val="15"/>
                <w:szCs w:val="15"/>
              </w:rPr>
            </w:pPr>
          </w:p>
        </w:tc>
        <w:tc>
          <w:tcPr>
            <w:tcW w:w="295" w:type="pct"/>
            <w:vAlign w:val="center"/>
          </w:tcPr>
          <w:p w14:paraId="00F52F35" w14:textId="4BE3001C" w:rsidR="00F8067D" w:rsidRPr="00F8067D" w:rsidRDefault="00F8067D" w:rsidP="00F8067D">
            <w:pPr>
              <w:jc w:val="right"/>
              <w:rPr>
                <w:rFonts w:ascii="宋体" w:hAnsi="宋体"/>
                <w:sz w:val="15"/>
                <w:szCs w:val="15"/>
              </w:rPr>
            </w:pPr>
            <w:r w:rsidRPr="00F8067D">
              <w:rPr>
                <w:rFonts w:ascii="宋体" w:hAnsi="宋体"/>
                <w:sz w:val="15"/>
                <w:szCs w:val="15"/>
              </w:rPr>
              <w:t>760,880.10</w:t>
            </w:r>
          </w:p>
        </w:tc>
        <w:tc>
          <w:tcPr>
            <w:tcW w:w="351" w:type="pct"/>
            <w:vAlign w:val="center"/>
          </w:tcPr>
          <w:p w14:paraId="5920BED9" w14:textId="77777777" w:rsidR="00F8067D" w:rsidRPr="00F8067D" w:rsidRDefault="00F8067D" w:rsidP="00F8067D">
            <w:pPr>
              <w:jc w:val="right"/>
              <w:rPr>
                <w:rFonts w:ascii="宋体" w:hAnsi="宋体"/>
                <w:sz w:val="15"/>
                <w:szCs w:val="15"/>
              </w:rPr>
            </w:pPr>
          </w:p>
        </w:tc>
        <w:tc>
          <w:tcPr>
            <w:tcW w:w="385" w:type="pct"/>
            <w:vAlign w:val="center"/>
          </w:tcPr>
          <w:p w14:paraId="58466652" w14:textId="5E88027E" w:rsidR="00F8067D" w:rsidRPr="00F8067D" w:rsidRDefault="00F8067D" w:rsidP="00F8067D">
            <w:pPr>
              <w:jc w:val="right"/>
              <w:rPr>
                <w:rFonts w:ascii="宋体" w:hAnsi="宋体"/>
                <w:sz w:val="15"/>
                <w:szCs w:val="15"/>
              </w:rPr>
            </w:pPr>
            <w:r w:rsidRPr="00F8067D">
              <w:rPr>
                <w:rFonts w:ascii="宋体" w:hAnsi="宋体"/>
                <w:sz w:val="15"/>
                <w:szCs w:val="15"/>
              </w:rPr>
              <w:t>760,880.10</w:t>
            </w:r>
          </w:p>
        </w:tc>
      </w:tr>
      <w:tr w:rsidR="00F8067D" w14:paraId="18CAE4FE" w14:textId="77777777">
        <w:sdt>
          <w:sdtPr>
            <w:tag w:val="_PLD_b361f3a237774bcd8ac416b2b21655eb"/>
            <w:id w:val="-1906210435"/>
          </w:sdtPr>
          <w:sdtContent>
            <w:tc>
              <w:tcPr>
                <w:tcW w:w="659" w:type="pct"/>
                <w:vAlign w:val="center"/>
              </w:tcPr>
              <w:p w14:paraId="118579BB" w14:textId="77777777" w:rsidR="00F8067D" w:rsidRDefault="00F8067D" w:rsidP="00F8067D">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268" w:type="pct"/>
            <w:vAlign w:val="center"/>
          </w:tcPr>
          <w:p w14:paraId="489BC0B1" w14:textId="77777777" w:rsidR="00F8067D" w:rsidRPr="00F8067D" w:rsidRDefault="00F8067D" w:rsidP="00F8067D">
            <w:pPr>
              <w:jc w:val="right"/>
              <w:rPr>
                <w:rFonts w:ascii="宋体" w:hAnsi="宋体"/>
                <w:sz w:val="15"/>
                <w:szCs w:val="15"/>
              </w:rPr>
            </w:pPr>
          </w:p>
        </w:tc>
        <w:tc>
          <w:tcPr>
            <w:tcW w:w="268" w:type="pct"/>
            <w:vAlign w:val="center"/>
          </w:tcPr>
          <w:p w14:paraId="1A3C2443" w14:textId="77777777" w:rsidR="00F8067D" w:rsidRPr="00F8067D" w:rsidRDefault="00F8067D" w:rsidP="00F8067D">
            <w:pPr>
              <w:jc w:val="right"/>
              <w:rPr>
                <w:rFonts w:ascii="宋体" w:hAnsi="宋体"/>
                <w:sz w:val="15"/>
                <w:szCs w:val="15"/>
              </w:rPr>
            </w:pPr>
          </w:p>
        </w:tc>
        <w:tc>
          <w:tcPr>
            <w:tcW w:w="269" w:type="pct"/>
            <w:vAlign w:val="center"/>
          </w:tcPr>
          <w:p w14:paraId="1047EFA4" w14:textId="77777777" w:rsidR="00F8067D" w:rsidRPr="00F8067D" w:rsidRDefault="00F8067D" w:rsidP="00F8067D">
            <w:pPr>
              <w:jc w:val="right"/>
              <w:rPr>
                <w:rFonts w:ascii="宋体" w:hAnsi="宋体"/>
                <w:sz w:val="15"/>
                <w:szCs w:val="15"/>
              </w:rPr>
            </w:pPr>
          </w:p>
        </w:tc>
        <w:tc>
          <w:tcPr>
            <w:tcW w:w="269" w:type="pct"/>
            <w:vAlign w:val="center"/>
          </w:tcPr>
          <w:p w14:paraId="32C11D21" w14:textId="77777777" w:rsidR="00F8067D" w:rsidRPr="00F8067D" w:rsidRDefault="00F8067D" w:rsidP="00F8067D">
            <w:pPr>
              <w:jc w:val="right"/>
              <w:rPr>
                <w:rFonts w:ascii="宋体" w:hAnsi="宋体"/>
                <w:sz w:val="15"/>
                <w:szCs w:val="15"/>
              </w:rPr>
            </w:pPr>
          </w:p>
        </w:tc>
        <w:tc>
          <w:tcPr>
            <w:tcW w:w="269" w:type="pct"/>
            <w:vAlign w:val="center"/>
          </w:tcPr>
          <w:p w14:paraId="35873775" w14:textId="77777777" w:rsidR="00F8067D" w:rsidRPr="00F8067D" w:rsidRDefault="00F8067D" w:rsidP="00F8067D">
            <w:pPr>
              <w:jc w:val="right"/>
              <w:rPr>
                <w:rFonts w:ascii="宋体" w:hAnsi="宋体"/>
                <w:sz w:val="15"/>
                <w:szCs w:val="15"/>
              </w:rPr>
            </w:pPr>
          </w:p>
        </w:tc>
        <w:tc>
          <w:tcPr>
            <w:tcW w:w="269" w:type="pct"/>
            <w:vAlign w:val="center"/>
          </w:tcPr>
          <w:p w14:paraId="1F674D63" w14:textId="77777777" w:rsidR="00F8067D" w:rsidRPr="00F8067D" w:rsidRDefault="00F8067D" w:rsidP="00F8067D">
            <w:pPr>
              <w:jc w:val="right"/>
              <w:rPr>
                <w:rFonts w:ascii="宋体" w:hAnsi="宋体"/>
                <w:sz w:val="15"/>
                <w:szCs w:val="15"/>
              </w:rPr>
            </w:pPr>
          </w:p>
        </w:tc>
        <w:tc>
          <w:tcPr>
            <w:tcW w:w="269" w:type="pct"/>
            <w:vAlign w:val="center"/>
          </w:tcPr>
          <w:p w14:paraId="59108630" w14:textId="77777777" w:rsidR="00F8067D" w:rsidRPr="00F8067D" w:rsidRDefault="00F8067D" w:rsidP="00F8067D">
            <w:pPr>
              <w:jc w:val="right"/>
              <w:rPr>
                <w:rFonts w:ascii="宋体" w:hAnsi="宋体"/>
                <w:sz w:val="15"/>
                <w:szCs w:val="15"/>
              </w:rPr>
            </w:pPr>
          </w:p>
        </w:tc>
        <w:tc>
          <w:tcPr>
            <w:tcW w:w="269" w:type="pct"/>
            <w:vAlign w:val="center"/>
          </w:tcPr>
          <w:p w14:paraId="69F8B441" w14:textId="77777777" w:rsidR="00F8067D" w:rsidRPr="00F8067D" w:rsidRDefault="00F8067D" w:rsidP="00F8067D">
            <w:pPr>
              <w:jc w:val="right"/>
              <w:rPr>
                <w:rFonts w:ascii="宋体" w:hAnsi="宋体"/>
                <w:sz w:val="15"/>
                <w:szCs w:val="15"/>
              </w:rPr>
            </w:pPr>
          </w:p>
        </w:tc>
        <w:tc>
          <w:tcPr>
            <w:tcW w:w="269" w:type="pct"/>
            <w:vAlign w:val="center"/>
          </w:tcPr>
          <w:p w14:paraId="05281322" w14:textId="77777777" w:rsidR="00F8067D" w:rsidRPr="00F8067D" w:rsidRDefault="00F8067D" w:rsidP="00F8067D">
            <w:pPr>
              <w:jc w:val="right"/>
              <w:rPr>
                <w:rFonts w:ascii="宋体" w:hAnsi="宋体"/>
                <w:sz w:val="15"/>
                <w:szCs w:val="15"/>
              </w:rPr>
            </w:pPr>
          </w:p>
        </w:tc>
        <w:tc>
          <w:tcPr>
            <w:tcW w:w="269" w:type="pct"/>
            <w:vAlign w:val="center"/>
          </w:tcPr>
          <w:p w14:paraId="6D72B9F1" w14:textId="77777777" w:rsidR="00F8067D" w:rsidRPr="00F8067D" w:rsidRDefault="00F8067D" w:rsidP="00F8067D">
            <w:pPr>
              <w:jc w:val="right"/>
              <w:rPr>
                <w:rFonts w:ascii="宋体" w:hAnsi="宋体"/>
                <w:sz w:val="15"/>
                <w:szCs w:val="15"/>
              </w:rPr>
            </w:pPr>
          </w:p>
        </w:tc>
        <w:tc>
          <w:tcPr>
            <w:tcW w:w="313" w:type="pct"/>
            <w:vAlign w:val="center"/>
          </w:tcPr>
          <w:p w14:paraId="65545466" w14:textId="77777777" w:rsidR="00F8067D" w:rsidRPr="00F8067D" w:rsidRDefault="00F8067D" w:rsidP="00F8067D">
            <w:pPr>
              <w:jc w:val="right"/>
              <w:rPr>
                <w:rFonts w:ascii="宋体" w:hAnsi="宋体"/>
                <w:sz w:val="15"/>
                <w:szCs w:val="15"/>
              </w:rPr>
            </w:pPr>
          </w:p>
        </w:tc>
        <w:tc>
          <w:tcPr>
            <w:tcW w:w="309" w:type="pct"/>
            <w:vAlign w:val="center"/>
          </w:tcPr>
          <w:p w14:paraId="6F36C503" w14:textId="77777777" w:rsidR="00F8067D" w:rsidRPr="00F8067D" w:rsidRDefault="00F8067D" w:rsidP="00F8067D">
            <w:pPr>
              <w:jc w:val="right"/>
              <w:rPr>
                <w:rFonts w:ascii="宋体" w:hAnsi="宋体"/>
                <w:sz w:val="15"/>
                <w:szCs w:val="15"/>
              </w:rPr>
            </w:pPr>
          </w:p>
        </w:tc>
        <w:tc>
          <w:tcPr>
            <w:tcW w:w="295" w:type="pct"/>
            <w:vAlign w:val="center"/>
          </w:tcPr>
          <w:p w14:paraId="2330FCE0" w14:textId="77777777" w:rsidR="00F8067D" w:rsidRPr="00F8067D" w:rsidRDefault="00F8067D" w:rsidP="00F8067D">
            <w:pPr>
              <w:jc w:val="right"/>
              <w:rPr>
                <w:rFonts w:ascii="宋体" w:hAnsi="宋体"/>
                <w:sz w:val="15"/>
                <w:szCs w:val="15"/>
              </w:rPr>
            </w:pPr>
          </w:p>
        </w:tc>
        <w:tc>
          <w:tcPr>
            <w:tcW w:w="351" w:type="pct"/>
            <w:vAlign w:val="center"/>
          </w:tcPr>
          <w:p w14:paraId="2961EFB9" w14:textId="77777777" w:rsidR="00F8067D" w:rsidRPr="00F8067D" w:rsidRDefault="00F8067D" w:rsidP="00F8067D">
            <w:pPr>
              <w:jc w:val="right"/>
              <w:rPr>
                <w:rFonts w:ascii="宋体" w:hAnsi="宋体"/>
                <w:sz w:val="15"/>
                <w:szCs w:val="15"/>
              </w:rPr>
            </w:pPr>
          </w:p>
        </w:tc>
        <w:tc>
          <w:tcPr>
            <w:tcW w:w="385" w:type="pct"/>
            <w:vAlign w:val="center"/>
          </w:tcPr>
          <w:p w14:paraId="2D365796" w14:textId="77777777" w:rsidR="00F8067D" w:rsidRPr="00F8067D" w:rsidRDefault="00F8067D" w:rsidP="00F8067D">
            <w:pPr>
              <w:jc w:val="right"/>
              <w:rPr>
                <w:rFonts w:ascii="宋体" w:hAnsi="宋体"/>
                <w:sz w:val="15"/>
                <w:szCs w:val="15"/>
              </w:rPr>
            </w:pPr>
          </w:p>
        </w:tc>
      </w:tr>
      <w:tr w:rsidR="00F8067D" w14:paraId="72AE5611" w14:textId="77777777">
        <w:sdt>
          <w:sdtPr>
            <w:tag w:val="_PLD_a7e75a2d1ed049d9bbdb0ef093ac9478"/>
            <w:id w:val="-711803691"/>
          </w:sdtPr>
          <w:sdtContent>
            <w:tc>
              <w:tcPr>
                <w:tcW w:w="659" w:type="pct"/>
                <w:vAlign w:val="center"/>
              </w:tcPr>
              <w:p w14:paraId="3ABFB366" w14:textId="77777777" w:rsidR="00F8067D" w:rsidRDefault="00F8067D" w:rsidP="00F8067D">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268" w:type="pct"/>
            <w:vAlign w:val="center"/>
          </w:tcPr>
          <w:p w14:paraId="675222B3" w14:textId="77777777" w:rsidR="00F8067D" w:rsidRPr="00F8067D" w:rsidRDefault="00F8067D" w:rsidP="00F8067D">
            <w:pPr>
              <w:jc w:val="right"/>
              <w:rPr>
                <w:rFonts w:ascii="宋体" w:hAnsi="宋体"/>
                <w:sz w:val="15"/>
                <w:szCs w:val="15"/>
              </w:rPr>
            </w:pPr>
          </w:p>
        </w:tc>
        <w:tc>
          <w:tcPr>
            <w:tcW w:w="268" w:type="pct"/>
            <w:vAlign w:val="center"/>
          </w:tcPr>
          <w:p w14:paraId="550A1447" w14:textId="77777777" w:rsidR="00F8067D" w:rsidRPr="00F8067D" w:rsidRDefault="00F8067D" w:rsidP="00F8067D">
            <w:pPr>
              <w:jc w:val="right"/>
              <w:rPr>
                <w:rFonts w:ascii="宋体" w:hAnsi="宋体"/>
                <w:sz w:val="15"/>
                <w:szCs w:val="15"/>
              </w:rPr>
            </w:pPr>
          </w:p>
        </w:tc>
        <w:tc>
          <w:tcPr>
            <w:tcW w:w="269" w:type="pct"/>
            <w:vAlign w:val="center"/>
          </w:tcPr>
          <w:p w14:paraId="7EB8CD2B" w14:textId="77777777" w:rsidR="00F8067D" w:rsidRPr="00F8067D" w:rsidRDefault="00F8067D" w:rsidP="00F8067D">
            <w:pPr>
              <w:jc w:val="right"/>
              <w:rPr>
                <w:rFonts w:ascii="宋体" w:hAnsi="宋体"/>
                <w:sz w:val="15"/>
                <w:szCs w:val="15"/>
              </w:rPr>
            </w:pPr>
          </w:p>
        </w:tc>
        <w:tc>
          <w:tcPr>
            <w:tcW w:w="269" w:type="pct"/>
            <w:vAlign w:val="center"/>
          </w:tcPr>
          <w:p w14:paraId="12A3E19C" w14:textId="77777777" w:rsidR="00F8067D" w:rsidRPr="00F8067D" w:rsidRDefault="00F8067D" w:rsidP="00F8067D">
            <w:pPr>
              <w:jc w:val="right"/>
              <w:rPr>
                <w:rFonts w:ascii="宋体" w:hAnsi="宋体"/>
                <w:sz w:val="15"/>
                <w:szCs w:val="15"/>
              </w:rPr>
            </w:pPr>
          </w:p>
        </w:tc>
        <w:tc>
          <w:tcPr>
            <w:tcW w:w="269" w:type="pct"/>
            <w:vAlign w:val="center"/>
          </w:tcPr>
          <w:p w14:paraId="3412E23B" w14:textId="77777777" w:rsidR="00F8067D" w:rsidRPr="00F8067D" w:rsidRDefault="00F8067D" w:rsidP="00F8067D">
            <w:pPr>
              <w:jc w:val="right"/>
              <w:rPr>
                <w:rFonts w:ascii="宋体" w:hAnsi="宋体"/>
                <w:sz w:val="15"/>
                <w:szCs w:val="15"/>
              </w:rPr>
            </w:pPr>
          </w:p>
        </w:tc>
        <w:tc>
          <w:tcPr>
            <w:tcW w:w="269" w:type="pct"/>
            <w:vAlign w:val="center"/>
          </w:tcPr>
          <w:p w14:paraId="537DD2FD" w14:textId="77777777" w:rsidR="00F8067D" w:rsidRPr="00F8067D" w:rsidRDefault="00F8067D" w:rsidP="00F8067D">
            <w:pPr>
              <w:jc w:val="right"/>
              <w:rPr>
                <w:rFonts w:ascii="宋体" w:hAnsi="宋体"/>
                <w:sz w:val="15"/>
                <w:szCs w:val="15"/>
              </w:rPr>
            </w:pPr>
          </w:p>
        </w:tc>
        <w:tc>
          <w:tcPr>
            <w:tcW w:w="269" w:type="pct"/>
            <w:vAlign w:val="center"/>
          </w:tcPr>
          <w:p w14:paraId="1D1420C9" w14:textId="77777777" w:rsidR="00F8067D" w:rsidRPr="00F8067D" w:rsidRDefault="00F8067D" w:rsidP="00F8067D">
            <w:pPr>
              <w:jc w:val="right"/>
              <w:rPr>
                <w:rFonts w:ascii="宋体" w:hAnsi="宋体"/>
                <w:sz w:val="15"/>
                <w:szCs w:val="15"/>
              </w:rPr>
            </w:pPr>
          </w:p>
        </w:tc>
        <w:tc>
          <w:tcPr>
            <w:tcW w:w="269" w:type="pct"/>
            <w:vAlign w:val="center"/>
          </w:tcPr>
          <w:p w14:paraId="283A6F93" w14:textId="77777777" w:rsidR="00F8067D" w:rsidRPr="00F8067D" w:rsidRDefault="00F8067D" w:rsidP="00F8067D">
            <w:pPr>
              <w:jc w:val="right"/>
              <w:rPr>
                <w:rFonts w:ascii="宋体" w:hAnsi="宋体"/>
                <w:sz w:val="15"/>
                <w:szCs w:val="15"/>
              </w:rPr>
            </w:pPr>
          </w:p>
        </w:tc>
        <w:tc>
          <w:tcPr>
            <w:tcW w:w="269" w:type="pct"/>
            <w:vAlign w:val="center"/>
          </w:tcPr>
          <w:p w14:paraId="64D728DA" w14:textId="77777777" w:rsidR="00F8067D" w:rsidRPr="00F8067D" w:rsidRDefault="00F8067D" w:rsidP="00F8067D">
            <w:pPr>
              <w:jc w:val="right"/>
              <w:rPr>
                <w:rFonts w:ascii="宋体" w:hAnsi="宋体"/>
                <w:sz w:val="15"/>
                <w:szCs w:val="15"/>
              </w:rPr>
            </w:pPr>
          </w:p>
        </w:tc>
        <w:tc>
          <w:tcPr>
            <w:tcW w:w="269" w:type="pct"/>
            <w:vAlign w:val="center"/>
          </w:tcPr>
          <w:p w14:paraId="2D4713DB" w14:textId="77777777" w:rsidR="00F8067D" w:rsidRPr="00F8067D" w:rsidRDefault="00F8067D" w:rsidP="00F8067D">
            <w:pPr>
              <w:jc w:val="right"/>
              <w:rPr>
                <w:rFonts w:ascii="宋体" w:hAnsi="宋体"/>
                <w:sz w:val="15"/>
                <w:szCs w:val="15"/>
              </w:rPr>
            </w:pPr>
          </w:p>
        </w:tc>
        <w:tc>
          <w:tcPr>
            <w:tcW w:w="313" w:type="pct"/>
            <w:vAlign w:val="center"/>
          </w:tcPr>
          <w:p w14:paraId="1AD1782D" w14:textId="22D49130" w:rsidR="00F8067D" w:rsidRPr="00F8067D" w:rsidRDefault="00F8067D" w:rsidP="00F8067D">
            <w:pPr>
              <w:jc w:val="right"/>
              <w:rPr>
                <w:rFonts w:ascii="宋体" w:hAnsi="宋体"/>
                <w:sz w:val="15"/>
                <w:szCs w:val="15"/>
              </w:rPr>
            </w:pPr>
            <w:r w:rsidRPr="00F8067D">
              <w:rPr>
                <w:rFonts w:ascii="宋体" w:hAnsi="宋体"/>
                <w:sz w:val="15"/>
                <w:szCs w:val="15"/>
              </w:rPr>
              <w:t>-57,428,002.96</w:t>
            </w:r>
          </w:p>
        </w:tc>
        <w:tc>
          <w:tcPr>
            <w:tcW w:w="309" w:type="pct"/>
            <w:vAlign w:val="center"/>
          </w:tcPr>
          <w:p w14:paraId="70FC11FD" w14:textId="77777777" w:rsidR="00F8067D" w:rsidRPr="00F8067D" w:rsidRDefault="00F8067D" w:rsidP="00F8067D">
            <w:pPr>
              <w:jc w:val="right"/>
              <w:rPr>
                <w:rFonts w:ascii="宋体" w:hAnsi="宋体"/>
                <w:sz w:val="15"/>
                <w:szCs w:val="15"/>
              </w:rPr>
            </w:pPr>
          </w:p>
        </w:tc>
        <w:tc>
          <w:tcPr>
            <w:tcW w:w="295" w:type="pct"/>
            <w:vAlign w:val="center"/>
          </w:tcPr>
          <w:p w14:paraId="114B073B" w14:textId="4FD2AA1D" w:rsidR="00F8067D" w:rsidRPr="00F8067D" w:rsidRDefault="00F8067D" w:rsidP="00F8067D">
            <w:pPr>
              <w:jc w:val="right"/>
              <w:rPr>
                <w:rFonts w:ascii="宋体" w:hAnsi="宋体"/>
                <w:sz w:val="15"/>
                <w:szCs w:val="15"/>
              </w:rPr>
            </w:pPr>
            <w:r w:rsidRPr="00F8067D">
              <w:rPr>
                <w:rFonts w:ascii="宋体" w:hAnsi="宋体"/>
                <w:sz w:val="15"/>
                <w:szCs w:val="15"/>
              </w:rPr>
              <w:t>-57,428,002.96</w:t>
            </w:r>
          </w:p>
        </w:tc>
        <w:tc>
          <w:tcPr>
            <w:tcW w:w="351" w:type="pct"/>
            <w:vAlign w:val="center"/>
          </w:tcPr>
          <w:p w14:paraId="066120B4" w14:textId="5FD505E8" w:rsidR="00F8067D" w:rsidRPr="00F8067D" w:rsidRDefault="00F8067D" w:rsidP="00F8067D">
            <w:pPr>
              <w:jc w:val="right"/>
              <w:rPr>
                <w:rFonts w:ascii="宋体" w:hAnsi="宋体"/>
                <w:sz w:val="15"/>
                <w:szCs w:val="15"/>
              </w:rPr>
            </w:pPr>
            <w:r w:rsidRPr="00F8067D">
              <w:rPr>
                <w:rFonts w:ascii="宋体" w:hAnsi="宋体"/>
                <w:sz w:val="15"/>
                <w:szCs w:val="15"/>
              </w:rPr>
              <w:t>0.00</w:t>
            </w:r>
          </w:p>
        </w:tc>
        <w:tc>
          <w:tcPr>
            <w:tcW w:w="385" w:type="pct"/>
            <w:vAlign w:val="center"/>
          </w:tcPr>
          <w:p w14:paraId="57304AB1" w14:textId="0A507A4A" w:rsidR="00F8067D" w:rsidRPr="00F8067D" w:rsidRDefault="00F8067D" w:rsidP="00F8067D">
            <w:pPr>
              <w:jc w:val="right"/>
              <w:rPr>
                <w:rFonts w:ascii="宋体" w:hAnsi="宋体"/>
                <w:sz w:val="15"/>
                <w:szCs w:val="15"/>
              </w:rPr>
            </w:pPr>
            <w:r w:rsidRPr="00F8067D">
              <w:rPr>
                <w:rFonts w:ascii="宋体" w:hAnsi="宋体"/>
                <w:sz w:val="15"/>
                <w:szCs w:val="15"/>
              </w:rPr>
              <w:t>-57,428,002.96</w:t>
            </w:r>
          </w:p>
        </w:tc>
      </w:tr>
      <w:tr w:rsidR="00F8067D" w14:paraId="652A9B4F" w14:textId="77777777">
        <w:sdt>
          <w:sdtPr>
            <w:tag w:val="_PLD_728c39864cdd4a7c93d6a2bae73ac47f"/>
            <w:id w:val="-1816943353"/>
          </w:sdtPr>
          <w:sdtContent>
            <w:tc>
              <w:tcPr>
                <w:tcW w:w="659" w:type="pct"/>
                <w:vAlign w:val="center"/>
              </w:tcPr>
              <w:p w14:paraId="2528CE5A" w14:textId="77777777" w:rsidR="00F8067D" w:rsidRDefault="00F8067D" w:rsidP="00F8067D">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268" w:type="pct"/>
            <w:vAlign w:val="center"/>
          </w:tcPr>
          <w:p w14:paraId="2981160F" w14:textId="77777777" w:rsidR="00F8067D" w:rsidRPr="00F8067D" w:rsidRDefault="00F8067D" w:rsidP="00F8067D">
            <w:pPr>
              <w:jc w:val="right"/>
              <w:rPr>
                <w:rFonts w:ascii="宋体" w:hAnsi="宋体"/>
                <w:sz w:val="15"/>
                <w:szCs w:val="15"/>
              </w:rPr>
            </w:pPr>
          </w:p>
        </w:tc>
        <w:tc>
          <w:tcPr>
            <w:tcW w:w="268" w:type="pct"/>
            <w:vAlign w:val="center"/>
          </w:tcPr>
          <w:p w14:paraId="5837FC3D" w14:textId="77777777" w:rsidR="00F8067D" w:rsidRPr="00F8067D" w:rsidRDefault="00F8067D" w:rsidP="00F8067D">
            <w:pPr>
              <w:jc w:val="right"/>
              <w:rPr>
                <w:rFonts w:ascii="宋体" w:hAnsi="宋体"/>
                <w:sz w:val="15"/>
                <w:szCs w:val="15"/>
              </w:rPr>
            </w:pPr>
          </w:p>
        </w:tc>
        <w:tc>
          <w:tcPr>
            <w:tcW w:w="269" w:type="pct"/>
            <w:vAlign w:val="center"/>
          </w:tcPr>
          <w:p w14:paraId="76D4923D" w14:textId="77777777" w:rsidR="00F8067D" w:rsidRPr="00F8067D" w:rsidRDefault="00F8067D" w:rsidP="00F8067D">
            <w:pPr>
              <w:jc w:val="right"/>
              <w:rPr>
                <w:rFonts w:ascii="宋体" w:hAnsi="宋体"/>
                <w:sz w:val="15"/>
                <w:szCs w:val="15"/>
              </w:rPr>
            </w:pPr>
          </w:p>
        </w:tc>
        <w:tc>
          <w:tcPr>
            <w:tcW w:w="269" w:type="pct"/>
            <w:vAlign w:val="center"/>
          </w:tcPr>
          <w:p w14:paraId="53FB2572" w14:textId="77777777" w:rsidR="00F8067D" w:rsidRPr="00F8067D" w:rsidRDefault="00F8067D" w:rsidP="00F8067D">
            <w:pPr>
              <w:jc w:val="right"/>
              <w:rPr>
                <w:rFonts w:ascii="宋体" w:hAnsi="宋体"/>
                <w:sz w:val="15"/>
                <w:szCs w:val="15"/>
              </w:rPr>
            </w:pPr>
          </w:p>
        </w:tc>
        <w:tc>
          <w:tcPr>
            <w:tcW w:w="269" w:type="pct"/>
            <w:vAlign w:val="center"/>
          </w:tcPr>
          <w:p w14:paraId="64D866D8" w14:textId="77777777" w:rsidR="00F8067D" w:rsidRPr="00F8067D" w:rsidRDefault="00F8067D" w:rsidP="00F8067D">
            <w:pPr>
              <w:jc w:val="right"/>
              <w:rPr>
                <w:rFonts w:ascii="宋体" w:hAnsi="宋体"/>
                <w:sz w:val="15"/>
                <w:szCs w:val="15"/>
              </w:rPr>
            </w:pPr>
          </w:p>
        </w:tc>
        <w:tc>
          <w:tcPr>
            <w:tcW w:w="269" w:type="pct"/>
            <w:vAlign w:val="center"/>
          </w:tcPr>
          <w:p w14:paraId="5CEE63E7" w14:textId="77777777" w:rsidR="00F8067D" w:rsidRPr="00F8067D" w:rsidRDefault="00F8067D" w:rsidP="00F8067D">
            <w:pPr>
              <w:jc w:val="right"/>
              <w:rPr>
                <w:rFonts w:ascii="宋体" w:hAnsi="宋体"/>
                <w:sz w:val="15"/>
                <w:szCs w:val="15"/>
              </w:rPr>
            </w:pPr>
          </w:p>
        </w:tc>
        <w:tc>
          <w:tcPr>
            <w:tcW w:w="269" w:type="pct"/>
            <w:vAlign w:val="center"/>
          </w:tcPr>
          <w:p w14:paraId="407B834A" w14:textId="77777777" w:rsidR="00F8067D" w:rsidRPr="00F8067D" w:rsidRDefault="00F8067D" w:rsidP="00F8067D">
            <w:pPr>
              <w:jc w:val="right"/>
              <w:rPr>
                <w:rFonts w:ascii="宋体" w:hAnsi="宋体"/>
                <w:sz w:val="15"/>
                <w:szCs w:val="15"/>
              </w:rPr>
            </w:pPr>
          </w:p>
        </w:tc>
        <w:tc>
          <w:tcPr>
            <w:tcW w:w="269" w:type="pct"/>
            <w:vAlign w:val="center"/>
          </w:tcPr>
          <w:p w14:paraId="5D6876B6" w14:textId="77777777" w:rsidR="00F8067D" w:rsidRPr="00F8067D" w:rsidRDefault="00F8067D" w:rsidP="00F8067D">
            <w:pPr>
              <w:jc w:val="right"/>
              <w:rPr>
                <w:rFonts w:ascii="宋体" w:hAnsi="宋体"/>
                <w:sz w:val="15"/>
                <w:szCs w:val="15"/>
              </w:rPr>
            </w:pPr>
          </w:p>
        </w:tc>
        <w:tc>
          <w:tcPr>
            <w:tcW w:w="269" w:type="pct"/>
            <w:vAlign w:val="center"/>
          </w:tcPr>
          <w:p w14:paraId="0B9F133D" w14:textId="77777777" w:rsidR="00F8067D" w:rsidRPr="00F8067D" w:rsidRDefault="00F8067D" w:rsidP="00F8067D">
            <w:pPr>
              <w:jc w:val="right"/>
              <w:rPr>
                <w:rFonts w:ascii="宋体" w:hAnsi="宋体"/>
                <w:sz w:val="15"/>
                <w:szCs w:val="15"/>
              </w:rPr>
            </w:pPr>
          </w:p>
        </w:tc>
        <w:tc>
          <w:tcPr>
            <w:tcW w:w="269" w:type="pct"/>
            <w:vAlign w:val="center"/>
          </w:tcPr>
          <w:p w14:paraId="70B1CCF2" w14:textId="77777777" w:rsidR="00F8067D" w:rsidRPr="00F8067D" w:rsidRDefault="00F8067D" w:rsidP="00F8067D">
            <w:pPr>
              <w:jc w:val="right"/>
              <w:rPr>
                <w:rFonts w:ascii="宋体" w:hAnsi="宋体"/>
                <w:sz w:val="15"/>
                <w:szCs w:val="15"/>
              </w:rPr>
            </w:pPr>
          </w:p>
        </w:tc>
        <w:tc>
          <w:tcPr>
            <w:tcW w:w="313" w:type="pct"/>
            <w:vAlign w:val="center"/>
          </w:tcPr>
          <w:p w14:paraId="70104C2F" w14:textId="77777777" w:rsidR="00F8067D" w:rsidRPr="00F8067D" w:rsidRDefault="00F8067D" w:rsidP="00F8067D">
            <w:pPr>
              <w:jc w:val="right"/>
              <w:rPr>
                <w:rFonts w:ascii="宋体" w:hAnsi="宋体"/>
                <w:sz w:val="15"/>
                <w:szCs w:val="15"/>
              </w:rPr>
            </w:pPr>
          </w:p>
        </w:tc>
        <w:tc>
          <w:tcPr>
            <w:tcW w:w="309" w:type="pct"/>
            <w:vAlign w:val="center"/>
          </w:tcPr>
          <w:p w14:paraId="3C47930C" w14:textId="77777777" w:rsidR="00F8067D" w:rsidRPr="00F8067D" w:rsidRDefault="00F8067D" w:rsidP="00F8067D">
            <w:pPr>
              <w:jc w:val="right"/>
              <w:rPr>
                <w:rFonts w:ascii="宋体" w:hAnsi="宋体"/>
                <w:sz w:val="15"/>
                <w:szCs w:val="15"/>
              </w:rPr>
            </w:pPr>
          </w:p>
        </w:tc>
        <w:tc>
          <w:tcPr>
            <w:tcW w:w="295" w:type="pct"/>
            <w:vAlign w:val="center"/>
          </w:tcPr>
          <w:p w14:paraId="20E10376" w14:textId="77777777" w:rsidR="00F8067D" w:rsidRPr="00F8067D" w:rsidRDefault="00F8067D" w:rsidP="00F8067D">
            <w:pPr>
              <w:jc w:val="right"/>
              <w:rPr>
                <w:rFonts w:ascii="宋体" w:hAnsi="宋体"/>
                <w:sz w:val="15"/>
                <w:szCs w:val="15"/>
              </w:rPr>
            </w:pPr>
          </w:p>
        </w:tc>
        <w:tc>
          <w:tcPr>
            <w:tcW w:w="351" w:type="pct"/>
            <w:vAlign w:val="center"/>
          </w:tcPr>
          <w:p w14:paraId="734E8002" w14:textId="77777777" w:rsidR="00F8067D" w:rsidRPr="00F8067D" w:rsidRDefault="00F8067D" w:rsidP="00F8067D">
            <w:pPr>
              <w:jc w:val="right"/>
              <w:rPr>
                <w:rFonts w:ascii="宋体" w:hAnsi="宋体"/>
                <w:sz w:val="15"/>
                <w:szCs w:val="15"/>
              </w:rPr>
            </w:pPr>
          </w:p>
        </w:tc>
        <w:tc>
          <w:tcPr>
            <w:tcW w:w="385" w:type="pct"/>
            <w:vAlign w:val="center"/>
          </w:tcPr>
          <w:p w14:paraId="2591CB22" w14:textId="4C7016AA" w:rsidR="00F8067D" w:rsidRPr="00F8067D" w:rsidRDefault="00F8067D" w:rsidP="00F8067D">
            <w:pPr>
              <w:jc w:val="right"/>
              <w:rPr>
                <w:rFonts w:ascii="宋体" w:hAnsi="宋体"/>
                <w:sz w:val="15"/>
                <w:szCs w:val="15"/>
              </w:rPr>
            </w:pPr>
            <w:r w:rsidRPr="00F8067D">
              <w:rPr>
                <w:rFonts w:ascii="宋体" w:hAnsi="宋体"/>
                <w:sz w:val="15"/>
                <w:szCs w:val="15"/>
              </w:rPr>
              <w:t>0.00</w:t>
            </w:r>
          </w:p>
        </w:tc>
      </w:tr>
      <w:tr w:rsidR="00F8067D" w14:paraId="06BCBA37" w14:textId="77777777">
        <w:sdt>
          <w:sdtPr>
            <w:tag w:val="_PLD_6d8c8a0de80b4f6a97fdb16b82b3a6ac"/>
            <w:id w:val="1643612313"/>
          </w:sdtPr>
          <w:sdtContent>
            <w:tc>
              <w:tcPr>
                <w:tcW w:w="659" w:type="pct"/>
                <w:vAlign w:val="center"/>
              </w:tcPr>
              <w:p w14:paraId="2E951C3D" w14:textId="77777777" w:rsidR="00F8067D" w:rsidRDefault="00F8067D" w:rsidP="00F8067D">
                <w:pPr>
                  <w:rPr>
                    <w:color w:val="000000" w:themeColor="text1"/>
                    <w:sz w:val="18"/>
                    <w:szCs w:val="18"/>
                  </w:rPr>
                </w:pPr>
                <w:r>
                  <w:rPr>
                    <w:color w:val="000000" w:themeColor="text1"/>
                    <w:sz w:val="18"/>
                    <w:szCs w:val="18"/>
                  </w:rPr>
                  <w:t>2</w:t>
                </w:r>
                <w:r>
                  <w:rPr>
                    <w:color w:val="000000" w:themeColor="text1"/>
                    <w:sz w:val="18"/>
                    <w:szCs w:val="18"/>
                  </w:rPr>
                  <w:t>．提取一般风险准备</w:t>
                </w:r>
              </w:p>
            </w:tc>
          </w:sdtContent>
        </w:sdt>
        <w:tc>
          <w:tcPr>
            <w:tcW w:w="268" w:type="pct"/>
            <w:vAlign w:val="center"/>
          </w:tcPr>
          <w:p w14:paraId="29691146" w14:textId="77777777" w:rsidR="00F8067D" w:rsidRPr="00F8067D" w:rsidRDefault="00F8067D" w:rsidP="00F8067D">
            <w:pPr>
              <w:jc w:val="right"/>
              <w:rPr>
                <w:rFonts w:ascii="宋体" w:hAnsi="宋体"/>
                <w:sz w:val="15"/>
                <w:szCs w:val="15"/>
              </w:rPr>
            </w:pPr>
          </w:p>
        </w:tc>
        <w:tc>
          <w:tcPr>
            <w:tcW w:w="268" w:type="pct"/>
            <w:vAlign w:val="center"/>
          </w:tcPr>
          <w:p w14:paraId="3EC87E5A" w14:textId="77777777" w:rsidR="00F8067D" w:rsidRPr="00F8067D" w:rsidRDefault="00F8067D" w:rsidP="00F8067D">
            <w:pPr>
              <w:jc w:val="right"/>
              <w:rPr>
                <w:rFonts w:ascii="宋体" w:hAnsi="宋体"/>
                <w:sz w:val="15"/>
                <w:szCs w:val="15"/>
              </w:rPr>
            </w:pPr>
          </w:p>
        </w:tc>
        <w:tc>
          <w:tcPr>
            <w:tcW w:w="269" w:type="pct"/>
            <w:vAlign w:val="center"/>
          </w:tcPr>
          <w:p w14:paraId="2CA406F5" w14:textId="77777777" w:rsidR="00F8067D" w:rsidRPr="00F8067D" w:rsidRDefault="00F8067D" w:rsidP="00F8067D">
            <w:pPr>
              <w:jc w:val="right"/>
              <w:rPr>
                <w:rFonts w:ascii="宋体" w:hAnsi="宋体"/>
                <w:sz w:val="15"/>
                <w:szCs w:val="15"/>
              </w:rPr>
            </w:pPr>
          </w:p>
        </w:tc>
        <w:tc>
          <w:tcPr>
            <w:tcW w:w="269" w:type="pct"/>
            <w:vAlign w:val="center"/>
          </w:tcPr>
          <w:p w14:paraId="2BABAAB0" w14:textId="77777777" w:rsidR="00F8067D" w:rsidRPr="00F8067D" w:rsidRDefault="00F8067D" w:rsidP="00F8067D">
            <w:pPr>
              <w:jc w:val="right"/>
              <w:rPr>
                <w:rFonts w:ascii="宋体" w:hAnsi="宋体"/>
                <w:sz w:val="15"/>
                <w:szCs w:val="15"/>
              </w:rPr>
            </w:pPr>
          </w:p>
        </w:tc>
        <w:tc>
          <w:tcPr>
            <w:tcW w:w="269" w:type="pct"/>
            <w:vAlign w:val="center"/>
          </w:tcPr>
          <w:p w14:paraId="73BFF8ED" w14:textId="77777777" w:rsidR="00F8067D" w:rsidRPr="00F8067D" w:rsidRDefault="00F8067D" w:rsidP="00F8067D">
            <w:pPr>
              <w:jc w:val="right"/>
              <w:rPr>
                <w:rFonts w:ascii="宋体" w:hAnsi="宋体"/>
                <w:sz w:val="15"/>
                <w:szCs w:val="15"/>
              </w:rPr>
            </w:pPr>
          </w:p>
        </w:tc>
        <w:tc>
          <w:tcPr>
            <w:tcW w:w="269" w:type="pct"/>
            <w:vAlign w:val="center"/>
          </w:tcPr>
          <w:p w14:paraId="26BD97E2" w14:textId="77777777" w:rsidR="00F8067D" w:rsidRPr="00F8067D" w:rsidRDefault="00F8067D" w:rsidP="00F8067D">
            <w:pPr>
              <w:jc w:val="right"/>
              <w:rPr>
                <w:rFonts w:ascii="宋体" w:hAnsi="宋体"/>
                <w:sz w:val="15"/>
                <w:szCs w:val="15"/>
              </w:rPr>
            </w:pPr>
          </w:p>
        </w:tc>
        <w:tc>
          <w:tcPr>
            <w:tcW w:w="269" w:type="pct"/>
            <w:vAlign w:val="center"/>
          </w:tcPr>
          <w:p w14:paraId="52786F46" w14:textId="77777777" w:rsidR="00F8067D" w:rsidRPr="00F8067D" w:rsidRDefault="00F8067D" w:rsidP="00F8067D">
            <w:pPr>
              <w:jc w:val="right"/>
              <w:rPr>
                <w:rFonts w:ascii="宋体" w:hAnsi="宋体"/>
                <w:sz w:val="15"/>
                <w:szCs w:val="15"/>
              </w:rPr>
            </w:pPr>
          </w:p>
        </w:tc>
        <w:tc>
          <w:tcPr>
            <w:tcW w:w="269" w:type="pct"/>
            <w:vAlign w:val="center"/>
          </w:tcPr>
          <w:p w14:paraId="7151B6C7" w14:textId="77777777" w:rsidR="00F8067D" w:rsidRPr="00F8067D" w:rsidRDefault="00F8067D" w:rsidP="00F8067D">
            <w:pPr>
              <w:jc w:val="right"/>
              <w:rPr>
                <w:rFonts w:ascii="宋体" w:hAnsi="宋体"/>
                <w:sz w:val="15"/>
                <w:szCs w:val="15"/>
              </w:rPr>
            </w:pPr>
          </w:p>
        </w:tc>
        <w:tc>
          <w:tcPr>
            <w:tcW w:w="269" w:type="pct"/>
            <w:vAlign w:val="center"/>
          </w:tcPr>
          <w:p w14:paraId="66DDF524" w14:textId="77777777" w:rsidR="00F8067D" w:rsidRPr="00F8067D" w:rsidRDefault="00F8067D" w:rsidP="00F8067D">
            <w:pPr>
              <w:jc w:val="right"/>
              <w:rPr>
                <w:rFonts w:ascii="宋体" w:hAnsi="宋体"/>
                <w:sz w:val="15"/>
                <w:szCs w:val="15"/>
              </w:rPr>
            </w:pPr>
          </w:p>
        </w:tc>
        <w:tc>
          <w:tcPr>
            <w:tcW w:w="269" w:type="pct"/>
            <w:vAlign w:val="center"/>
          </w:tcPr>
          <w:p w14:paraId="6C1241DD" w14:textId="77777777" w:rsidR="00F8067D" w:rsidRPr="00F8067D" w:rsidRDefault="00F8067D" w:rsidP="00F8067D">
            <w:pPr>
              <w:jc w:val="right"/>
              <w:rPr>
                <w:rFonts w:ascii="宋体" w:hAnsi="宋体"/>
                <w:sz w:val="15"/>
                <w:szCs w:val="15"/>
              </w:rPr>
            </w:pPr>
          </w:p>
        </w:tc>
        <w:tc>
          <w:tcPr>
            <w:tcW w:w="313" w:type="pct"/>
            <w:vAlign w:val="center"/>
          </w:tcPr>
          <w:p w14:paraId="1375A8AF" w14:textId="77777777" w:rsidR="00F8067D" w:rsidRPr="00F8067D" w:rsidRDefault="00F8067D" w:rsidP="00F8067D">
            <w:pPr>
              <w:jc w:val="right"/>
              <w:rPr>
                <w:rFonts w:ascii="宋体" w:hAnsi="宋体"/>
                <w:sz w:val="15"/>
                <w:szCs w:val="15"/>
              </w:rPr>
            </w:pPr>
          </w:p>
        </w:tc>
        <w:tc>
          <w:tcPr>
            <w:tcW w:w="309" w:type="pct"/>
            <w:vAlign w:val="center"/>
          </w:tcPr>
          <w:p w14:paraId="23D4FC8B" w14:textId="77777777" w:rsidR="00F8067D" w:rsidRPr="00F8067D" w:rsidRDefault="00F8067D" w:rsidP="00F8067D">
            <w:pPr>
              <w:jc w:val="right"/>
              <w:rPr>
                <w:rFonts w:ascii="宋体" w:hAnsi="宋体"/>
                <w:sz w:val="15"/>
                <w:szCs w:val="15"/>
              </w:rPr>
            </w:pPr>
          </w:p>
        </w:tc>
        <w:tc>
          <w:tcPr>
            <w:tcW w:w="295" w:type="pct"/>
            <w:vAlign w:val="center"/>
          </w:tcPr>
          <w:p w14:paraId="3CE93876" w14:textId="77777777" w:rsidR="00F8067D" w:rsidRPr="00F8067D" w:rsidRDefault="00F8067D" w:rsidP="00F8067D">
            <w:pPr>
              <w:jc w:val="right"/>
              <w:rPr>
                <w:rFonts w:ascii="宋体" w:hAnsi="宋体"/>
                <w:sz w:val="15"/>
                <w:szCs w:val="15"/>
              </w:rPr>
            </w:pPr>
          </w:p>
        </w:tc>
        <w:tc>
          <w:tcPr>
            <w:tcW w:w="351" w:type="pct"/>
            <w:vAlign w:val="center"/>
          </w:tcPr>
          <w:p w14:paraId="5A27EA25" w14:textId="77777777" w:rsidR="00F8067D" w:rsidRPr="00F8067D" w:rsidRDefault="00F8067D" w:rsidP="00F8067D">
            <w:pPr>
              <w:jc w:val="right"/>
              <w:rPr>
                <w:rFonts w:ascii="宋体" w:hAnsi="宋体"/>
                <w:sz w:val="15"/>
                <w:szCs w:val="15"/>
              </w:rPr>
            </w:pPr>
          </w:p>
        </w:tc>
        <w:tc>
          <w:tcPr>
            <w:tcW w:w="385" w:type="pct"/>
            <w:vAlign w:val="center"/>
          </w:tcPr>
          <w:p w14:paraId="484E8121" w14:textId="032250ED" w:rsidR="00F8067D" w:rsidRPr="00F8067D" w:rsidRDefault="00F8067D" w:rsidP="00F8067D">
            <w:pPr>
              <w:jc w:val="right"/>
              <w:rPr>
                <w:rFonts w:ascii="宋体" w:hAnsi="宋体"/>
                <w:sz w:val="15"/>
                <w:szCs w:val="15"/>
              </w:rPr>
            </w:pPr>
            <w:r w:rsidRPr="00F8067D">
              <w:rPr>
                <w:rFonts w:ascii="宋体" w:hAnsi="宋体"/>
                <w:sz w:val="15"/>
                <w:szCs w:val="15"/>
              </w:rPr>
              <w:t>0.00</w:t>
            </w:r>
          </w:p>
        </w:tc>
      </w:tr>
      <w:tr w:rsidR="00F8067D" w14:paraId="4BB5201E" w14:textId="77777777">
        <w:sdt>
          <w:sdtPr>
            <w:tag w:val="_PLD_a5531db3e1d84f3897cb962fdc73ab3d"/>
            <w:id w:val="-1582063773"/>
          </w:sdtPr>
          <w:sdtContent>
            <w:tc>
              <w:tcPr>
                <w:tcW w:w="659" w:type="pct"/>
                <w:vAlign w:val="center"/>
              </w:tcPr>
              <w:p w14:paraId="114080B0" w14:textId="77777777" w:rsidR="00F8067D" w:rsidRDefault="00F8067D" w:rsidP="00F8067D">
                <w:pPr>
                  <w:rPr>
                    <w:color w:val="000000" w:themeColor="text1"/>
                    <w:sz w:val="18"/>
                    <w:szCs w:val="18"/>
                  </w:rPr>
                </w:pPr>
                <w:r>
                  <w:rPr>
                    <w:color w:val="000000" w:themeColor="text1"/>
                    <w:sz w:val="18"/>
                    <w:szCs w:val="18"/>
                  </w:rPr>
                  <w:t>3</w:t>
                </w:r>
                <w:r>
                  <w:rPr>
                    <w:color w:val="000000" w:themeColor="text1"/>
                    <w:sz w:val="18"/>
                    <w:szCs w:val="18"/>
                  </w:rPr>
                  <w:t>．对所有者（或股东）的分配</w:t>
                </w:r>
              </w:p>
            </w:tc>
          </w:sdtContent>
        </w:sdt>
        <w:tc>
          <w:tcPr>
            <w:tcW w:w="268" w:type="pct"/>
            <w:vAlign w:val="center"/>
          </w:tcPr>
          <w:p w14:paraId="729595F5" w14:textId="77777777" w:rsidR="00F8067D" w:rsidRPr="00F8067D" w:rsidRDefault="00F8067D" w:rsidP="00F8067D">
            <w:pPr>
              <w:jc w:val="right"/>
              <w:rPr>
                <w:rFonts w:ascii="宋体" w:hAnsi="宋体"/>
                <w:sz w:val="15"/>
                <w:szCs w:val="15"/>
              </w:rPr>
            </w:pPr>
          </w:p>
        </w:tc>
        <w:tc>
          <w:tcPr>
            <w:tcW w:w="268" w:type="pct"/>
            <w:vAlign w:val="center"/>
          </w:tcPr>
          <w:p w14:paraId="6FA6D6C8" w14:textId="77777777" w:rsidR="00F8067D" w:rsidRPr="00F8067D" w:rsidRDefault="00F8067D" w:rsidP="00F8067D">
            <w:pPr>
              <w:jc w:val="right"/>
              <w:rPr>
                <w:rFonts w:ascii="宋体" w:hAnsi="宋体"/>
                <w:sz w:val="15"/>
                <w:szCs w:val="15"/>
              </w:rPr>
            </w:pPr>
          </w:p>
        </w:tc>
        <w:tc>
          <w:tcPr>
            <w:tcW w:w="269" w:type="pct"/>
            <w:vAlign w:val="center"/>
          </w:tcPr>
          <w:p w14:paraId="6E8A9D61" w14:textId="77777777" w:rsidR="00F8067D" w:rsidRPr="00F8067D" w:rsidRDefault="00F8067D" w:rsidP="00F8067D">
            <w:pPr>
              <w:jc w:val="right"/>
              <w:rPr>
                <w:rFonts w:ascii="宋体" w:hAnsi="宋体"/>
                <w:sz w:val="15"/>
                <w:szCs w:val="15"/>
              </w:rPr>
            </w:pPr>
          </w:p>
        </w:tc>
        <w:tc>
          <w:tcPr>
            <w:tcW w:w="269" w:type="pct"/>
            <w:vAlign w:val="center"/>
          </w:tcPr>
          <w:p w14:paraId="56C493A3" w14:textId="77777777" w:rsidR="00F8067D" w:rsidRPr="00F8067D" w:rsidRDefault="00F8067D" w:rsidP="00F8067D">
            <w:pPr>
              <w:jc w:val="right"/>
              <w:rPr>
                <w:rFonts w:ascii="宋体" w:hAnsi="宋体"/>
                <w:sz w:val="15"/>
                <w:szCs w:val="15"/>
              </w:rPr>
            </w:pPr>
          </w:p>
        </w:tc>
        <w:tc>
          <w:tcPr>
            <w:tcW w:w="269" w:type="pct"/>
            <w:vAlign w:val="center"/>
          </w:tcPr>
          <w:p w14:paraId="4E60C8BA" w14:textId="77777777" w:rsidR="00F8067D" w:rsidRPr="00F8067D" w:rsidRDefault="00F8067D" w:rsidP="00F8067D">
            <w:pPr>
              <w:jc w:val="right"/>
              <w:rPr>
                <w:rFonts w:ascii="宋体" w:hAnsi="宋体"/>
                <w:sz w:val="15"/>
                <w:szCs w:val="15"/>
              </w:rPr>
            </w:pPr>
          </w:p>
        </w:tc>
        <w:tc>
          <w:tcPr>
            <w:tcW w:w="269" w:type="pct"/>
            <w:vAlign w:val="center"/>
          </w:tcPr>
          <w:p w14:paraId="720172B7" w14:textId="77777777" w:rsidR="00F8067D" w:rsidRPr="00F8067D" w:rsidRDefault="00F8067D" w:rsidP="00F8067D">
            <w:pPr>
              <w:jc w:val="right"/>
              <w:rPr>
                <w:rFonts w:ascii="宋体" w:hAnsi="宋体"/>
                <w:sz w:val="15"/>
                <w:szCs w:val="15"/>
              </w:rPr>
            </w:pPr>
          </w:p>
        </w:tc>
        <w:tc>
          <w:tcPr>
            <w:tcW w:w="269" w:type="pct"/>
            <w:vAlign w:val="center"/>
          </w:tcPr>
          <w:p w14:paraId="3C9ACCF1" w14:textId="77777777" w:rsidR="00F8067D" w:rsidRPr="00F8067D" w:rsidRDefault="00F8067D" w:rsidP="00F8067D">
            <w:pPr>
              <w:jc w:val="right"/>
              <w:rPr>
                <w:rFonts w:ascii="宋体" w:hAnsi="宋体"/>
                <w:sz w:val="15"/>
                <w:szCs w:val="15"/>
              </w:rPr>
            </w:pPr>
          </w:p>
        </w:tc>
        <w:tc>
          <w:tcPr>
            <w:tcW w:w="269" w:type="pct"/>
            <w:vAlign w:val="center"/>
          </w:tcPr>
          <w:p w14:paraId="19B51A23" w14:textId="77777777" w:rsidR="00F8067D" w:rsidRPr="00F8067D" w:rsidRDefault="00F8067D" w:rsidP="00F8067D">
            <w:pPr>
              <w:jc w:val="right"/>
              <w:rPr>
                <w:rFonts w:ascii="宋体" w:hAnsi="宋体"/>
                <w:sz w:val="15"/>
                <w:szCs w:val="15"/>
              </w:rPr>
            </w:pPr>
          </w:p>
        </w:tc>
        <w:tc>
          <w:tcPr>
            <w:tcW w:w="269" w:type="pct"/>
            <w:vAlign w:val="center"/>
          </w:tcPr>
          <w:p w14:paraId="53B8695C" w14:textId="77777777" w:rsidR="00F8067D" w:rsidRPr="00F8067D" w:rsidRDefault="00F8067D" w:rsidP="00F8067D">
            <w:pPr>
              <w:jc w:val="right"/>
              <w:rPr>
                <w:rFonts w:ascii="宋体" w:hAnsi="宋体"/>
                <w:sz w:val="15"/>
                <w:szCs w:val="15"/>
              </w:rPr>
            </w:pPr>
          </w:p>
        </w:tc>
        <w:tc>
          <w:tcPr>
            <w:tcW w:w="269" w:type="pct"/>
            <w:vAlign w:val="center"/>
          </w:tcPr>
          <w:p w14:paraId="64AED48C" w14:textId="77777777" w:rsidR="00F8067D" w:rsidRPr="00F8067D" w:rsidRDefault="00F8067D" w:rsidP="00F8067D">
            <w:pPr>
              <w:jc w:val="right"/>
              <w:rPr>
                <w:rFonts w:ascii="宋体" w:hAnsi="宋体"/>
                <w:sz w:val="15"/>
                <w:szCs w:val="15"/>
              </w:rPr>
            </w:pPr>
          </w:p>
        </w:tc>
        <w:tc>
          <w:tcPr>
            <w:tcW w:w="313" w:type="pct"/>
            <w:vAlign w:val="center"/>
          </w:tcPr>
          <w:p w14:paraId="221CEECE" w14:textId="56874D6B" w:rsidR="00F8067D" w:rsidRPr="00F8067D" w:rsidRDefault="00F8067D" w:rsidP="00F8067D">
            <w:pPr>
              <w:jc w:val="right"/>
              <w:rPr>
                <w:rFonts w:ascii="宋体" w:hAnsi="宋体"/>
                <w:sz w:val="15"/>
                <w:szCs w:val="15"/>
              </w:rPr>
            </w:pPr>
            <w:r w:rsidRPr="00F8067D">
              <w:rPr>
                <w:rFonts w:ascii="宋体" w:hAnsi="宋体"/>
                <w:sz w:val="15"/>
                <w:szCs w:val="15"/>
              </w:rPr>
              <w:t>-57,428,002.96</w:t>
            </w:r>
          </w:p>
        </w:tc>
        <w:tc>
          <w:tcPr>
            <w:tcW w:w="309" w:type="pct"/>
            <w:vAlign w:val="center"/>
          </w:tcPr>
          <w:p w14:paraId="4B02168C" w14:textId="77777777" w:rsidR="00F8067D" w:rsidRPr="00F8067D" w:rsidRDefault="00F8067D" w:rsidP="00F8067D">
            <w:pPr>
              <w:jc w:val="right"/>
              <w:rPr>
                <w:rFonts w:ascii="宋体" w:hAnsi="宋体"/>
                <w:sz w:val="15"/>
                <w:szCs w:val="15"/>
              </w:rPr>
            </w:pPr>
          </w:p>
        </w:tc>
        <w:tc>
          <w:tcPr>
            <w:tcW w:w="295" w:type="pct"/>
            <w:vAlign w:val="center"/>
          </w:tcPr>
          <w:p w14:paraId="2A27DE2A" w14:textId="1FB1D9FE" w:rsidR="00F8067D" w:rsidRPr="00F8067D" w:rsidRDefault="00F8067D" w:rsidP="00F8067D">
            <w:pPr>
              <w:jc w:val="right"/>
              <w:rPr>
                <w:rFonts w:ascii="宋体" w:hAnsi="宋体"/>
                <w:sz w:val="15"/>
                <w:szCs w:val="15"/>
              </w:rPr>
            </w:pPr>
            <w:r w:rsidRPr="00F8067D">
              <w:rPr>
                <w:rFonts w:ascii="宋体" w:hAnsi="宋体"/>
                <w:sz w:val="15"/>
                <w:szCs w:val="15"/>
              </w:rPr>
              <w:t>-57,428,002.96</w:t>
            </w:r>
          </w:p>
        </w:tc>
        <w:tc>
          <w:tcPr>
            <w:tcW w:w="351" w:type="pct"/>
            <w:vAlign w:val="center"/>
          </w:tcPr>
          <w:p w14:paraId="5682BAE9" w14:textId="77777777" w:rsidR="00F8067D" w:rsidRPr="00F8067D" w:rsidRDefault="00F8067D" w:rsidP="00F8067D">
            <w:pPr>
              <w:jc w:val="right"/>
              <w:rPr>
                <w:rFonts w:ascii="宋体" w:hAnsi="宋体"/>
                <w:sz w:val="15"/>
                <w:szCs w:val="15"/>
              </w:rPr>
            </w:pPr>
          </w:p>
        </w:tc>
        <w:tc>
          <w:tcPr>
            <w:tcW w:w="385" w:type="pct"/>
            <w:vAlign w:val="center"/>
          </w:tcPr>
          <w:p w14:paraId="70496BB0" w14:textId="0504A0C5" w:rsidR="00F8067D" w:rsidRPr="00F8067D" w:rsidRDefault="00F8067D" w:rsidP="00F8067D">
            <w:pPr>
              <w:jc w:val="right"/>
              <w:rPr>
                <w:rFonts w:ascii="宋体" w:hAnsi="宋体"/>
                <w:sz w:val="15"/>
                <w:szCs w:val="15"/>
              </w:rPr>
            </w:pPr>
            <w:r w:rsidRPr="00F8067D">
              <w:rPr>
                <w:rFonts w:ascii="宋体" w:hAnsi="宋体"/>
                <w:sz w:val="15"/>
                <w:szCs w:val="15"/>
              </w:rPr>
              <w:t>-57,428,002.96</w:t>
            </w:r>
          </w:p>
        </w:tc>
      </w:tr>
      <w:tr w:rsidR="00F8067D" w14:paraId="2C134571" w14:textId="77777777">
        <w:sdt>
          <w:sdtPr>
            <w:tag w:val="_PLD_f3206f8cddd54371b8a1b220dc836af8"/>
            <w:id w:val="-254830528"/>
          </w:sdtPr>
          <w:sdtContent>
            <w:tc>
              <w:tcPr>
                <w:tcW w:w="659" w:type="pct"/>
                <w:vAlign w:val="center"/>
              </w:tcPr>
              <w:p w14:paraId="7E9E0F5D" w14:textId="77777777" w:rsidR="00F8067D" w:rsidRDefault="00F8067D" w:rsidP="00F8067D">
                <w:pPr>
                  <w:rPr>
                    <w:color w:val="000000" w:themeColor="text1"/>
                    <w:sz w:val="18"/>
                    <w:szCs w:val="18"/>
                  </w:rPr>
                </w:pPr>
                <w:r>
                  <w:rPr>
                    <w:color w:val="000000" w:themeColor="text1"/>
                    <w:sz w:val="18"/>
                    <w:szCs w:val="18"/>
                  </w:rPr>
                  <w:t>4</w:t>
                </w:r>
                <w:r>
                  <w:rPr>
                    <w:color w:val="000000" w:themeColor="text1"/>
                    <w:sz w:val="18"/>
                    <w:szCs w:val="18"/>
                  </w:rPr>
                  <w:t>．其他</w:t>
                </w:r>
              </w:p>
            </w:tc>
          </w:sdtContent>
        </w:sdt>
        <w:tc>
          <w:tcPr>
            <w:tcW w:w="268" w:type="pct"/>
            <w:vAlign w:val="center"/>
          </w:tcPr>
          <w:p w14:paraId="10C05547" w14:textId="77777777" w:rsidR="00F8067D" w:rsidRPr="00F8067D" w:rsidRDefault="00F8067D" w:rsidP="00F8067D">
            <w:pPr>
              <w:jc w:val="right"/>
              <w:rPr>
                <w:rFonts w:ascii="宋体" w:hAnsi="宋体"/>
                <w:sz w:val="15"/>
                <w:szCs w:val="15"/>
              </w:rPr>
            </w:pPr>
          </w:p>
        </w:tc>
        <w:tc>
          <w:tcPr>
            <w:tcW w:w="268" w:type="pct"/>
            <w:vAlign w:val="center"/>
          </w:tcPr>
          <w:p w14:paraId="3D944D40" w14:textId="77777777" w:rsidR="00F8067D" w:rsidRPr="00F8067D" w:rsidRDefault="00F8067D" w:rsidP="00F8067D">
            <w:pPr>
              <w:jc w:val="right"/>
              <w:rPr>
                <w:rFonts w:ascii="宋体" w:hAnsi="宋体"/>
                <w:sz w:val="15"/>
                <w:szCs w:val="15"/>
              </w:rPr>
            </w:pPr>
          </w:p>
        </w:tc>
        <w:tc>
          <w:tcPr>
            <w:tcW w:w="269" w:type="pct"/>
            <w:vAlign w:val="center"/>
          </w:tcPr>
          <w:p w14:paraId="7D645C86" w14:textId="77777777" w:rsidR="00F8067D" w:rsidRPr="00F8067D" w:rsidRDefault="00F8067D" w:rsidP="00F8067D">
            <w:pPr>
              <w:jc w:val="right"/>
              <w:rPr>
                <w:rFonts w:ascii="宋体" w:hAnsi="宋体"/>
                <w:sz w:val="15"/>
                <w:szCs w:val="15"/>
              </w:rPr>
            </w:pPr>
          </w:p>
        </w:tc>
        <w:tc>
          <w:tcPr>
            <w:tcW w:w="269" w:type="pct"/>
            <w:vAlign w:val="center"/>
          </w:tcPr>
          <w:p w14:paraId="0E3E7D70" w14:textId="77777777" w:rsidR="00F8067D" w:rsidRPr="00F8067D" w:rsidRDefault="00F8067D" w:rsidP="00F8067D">
            <w:pPr>
              <w:jc w:val="right"/>
              <w:rPr>
                <w:rFonts w:ascii="宋体" w:hAnsi="宋体"/>
                <w:sz w:val="15"/>
                <w:szCs w:val="15"/>
              </w:rPr>
            </w:pPr>
          </w:p>
        </w:tc>
        <w:tc>
          <w:tcPr>
            <w:tcW w:w="269" w:type="pct"/>
            <w:vAlign w:val="center"/>
          </w:tcPr>
          <w:p w14:paraId="0E5EF5CD" w14:textId="77777777" w:rsidR="00F8067D" w:rsidRPr="00F8067D" w:rsidRDefault="00F8067D" w:rsidP="00F8067D">
            <w:pPr>
              <w:jc w:val="right"/>
              <w:rPr>
                <w:rFonts w:ascii="宋体" w:hAnsi="宋体"/>
                <w:sz w:val="15"/>
                <w:szCs w:val="15"/>
              </w:rPr>
            </w:pPr>
          </w:p>
        </w:tc>
        <w:tc>
          <w:tcPr>
            <w:tcW w:w="269" w:type="pct"/>
            <w:vAlign w:val="center"/>
          </w:tcPr>
          <w:p w14:paraId="6C087138" w14:textId="77777777" w:rsidR="00F8067D" w:rsidRPr="00F8067D" w:rsidRDefault="00F8067D" w:rsidP="00F8067D">
            <w:pPr>
              <w:jc w:val="right"/>
              <w:rPr>
                <w:rFonts w:ascii="宋体" w:hAnsi="宋体"/>
                <w:sz w:val="15"/>
                <w:szCs w:val="15"/>
              </w:rPr>
            </w:pPr>
          </w:p>
        </w:tc>
        <w:tc>
          <w:tcPr>
            <w:tcW w:w="269" w:type="pct"/>
            <w:vAlign w:val="center"/>
          </w:tcPr>
          <w:p w14:paraId="1AEC5095" w14:textId="77777777" w:rsidR="00F8067D" w:rsidRPr="00F8067D" w:rsidRDefault="00F8067D" w:rsidP="00F8067D">
            <w:pPr>
              <w:jc w:val="right"/>
              <w:rPr>
                <w:rFonts w:ascii="宋体" w:hAnsi="宋体"/>
                <w:sz w:val="15"/>
                <w:szCs w:val="15"/>
              </w:rPr>
            </w:pPr>
          </w:p>
        </w:tc>
        <w:tc>
          <w:tcPr>
            <w:tcW w:w="269" w:type="pct"/>
            <w:vAlign w:val="center"/>
          </w:tcPr>
          <w:p w14:paraId="76DC1282" w14:textId="77777777" w:rsidR="00F8067D" w:rsidRPr="00F8067D" w:rsidRDefault="00F8067D" w:rsidP="00F8067D">
            <w:pPr>
              <w:jc w:val="right"/>
              <w:rPr>
                <w:rFonts w:ascii="宋体" w:hAnsi="宋体"/>
                <w:sz w:val="15"/>
                <w:szCs w:val="15"/>
              </w:rPr>
            </w:pPr>
          </w:p>
        </w:tc>
        <w:tc>
          <w:tcPr>
            <w:tcW w:w="269" w:type="pct"/>
            <w:vAlign w:val="center"/>
          </w:tcPr>
          <w:p w14:paraId="73BEEFC6" w14:textId="77777777" w:rsidR="00F8067D" w:rsidRPr="00F8067D" w:rsidRDefault="00F8067D" w:rsidP="00F8067D">
            <w:pPr>
              <w:jc w:val="right"/>
              <w:rPr>
                <w:rFonts w:ascii="宋体" w:hAnsi="宋体"/>
                <w:sz w:val="15"/>
                <w:szCs w:val="15"/>
              </w:rPr>
            </w:pPr>
          </w:p>
        </w:tc>
        <w:tc>
          <w:tcPr>
            <w:tcW w:w="269" w:type="pct"/>
            <w:vAlign w:val="center"/>
          </w:tcPr>
          <w:p w14:paraId="7F016427" w14:textId="77777777" w:rsidR="00F8067D" w:rsidRPr="00F8067D" w:rsidRDefault="00F8067D" w:rsidP="00F8067D">
            <w:pPr>
              <w:jc w:val="right"/>
              <w:rPr>
                <w:rFonts w:ascii="宋体" w:hAnsi="宋体"/>
                <w:sz w:val="15"/>
                <w:szCs w:val="15"/>
              </w:rPr>
            </w:pPr>
          </w:p>
        </w:tc>
        <w:tc>
          <w:tcPr>
            <w:tcW w:w="313" w:type="pct"/>
            <w:vAlign w:val="center"/>
          </w:tcPr>
          <w:p w14:paraId="736C3BA7" w14:textId="1D986196"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309" w:type="pct"/>
            <w:vAlign w:val="center"/>
          </w:tcPr>
          <w:p w14:paraId="1A396FE1" w14:textId="77777777" w:rsidR="00F8067D" w:rsidRPr="00F8067D" w:rsidRDefault="00F8067D" w:rsidP="00F8067D">
            <w:pPr>
              <w:jc w:val="right"/>
              <w:rPr>
                <w:rFonts w:ascii="宋体" w:hAnsi="宋体"/>
                <w:sz w:val="15"/>
                <w:szCs w:val="15"/>
              </w:rPr>
            </w:pPr>
          </w:p>
        </w:tc>
        <w:tc>
          <w:tcPr>
            <w:tcW w:w="295" w:type="pct"/>
            <w:vAlign w:val="center"/>
          </w:tcPr>
          <w:p w14:paraId="2885C81B" w14:textId="77777777" w:rsidR="00F8067D" w:rsidRPr="00F8067D" w:rsidRDefault="00F8067D" w:rsidP="00F8067D">
            <w:pPr>
              <w:jc w:val="right"/>
              <w:rPr>
                <w:rFonts w:ascii="宋体" w:hAnsi="宋体"/>
                <w:sz w:val="15"/>
                <w:szCs w:val="15"/>
              </w:rPr>
            </w:pPr>
          </w:p>
        </w:tc>
        <w:tc>
          <w:tcPr>
            <w:tcW w:w="351" w:type="pct"/>
            <w:vAlign w:val="center"/>
          </w:tcPr>
          <w:p w14:paraId="2F5A8495" w14:textId="77777777" w:rsidR="00F8067D" w:rsidRPr="00F8067D" w:rsidRDefault="00F8067D" w:rsidP="00F8067D">
            <w:pPr>
              <w:jc w:val="right"/>
              <w:rPr>
                <w:rFonts w:ascii="宋体" w:hAnsi="宋体"/>
                <w:sz w:val="15"/>
                <w:szCs w:val="15"/>
              </w:rPr>
            </w:pPr>
          </w:p>
        </w:tc>
        <w:tc>
          <w:tcPr>
            <w:tcW w:w="385" w:type="pct"/>
            <w:vAlign w:val="center"/>
          </w:tcPr>
          <w:p w14:paraId="3E9D1AA0" w14:textId="79E47DEC" w:rsidR="00F8067D" w:rsidRPr="00F8067D" w:rsidRDefault="00F8067D" w:rsidP="00F8067D">
            <w:pPr>
              <w:jc w:val="right"/>
              <w:rPr>
                <w:rFonts w:ascii="宋体" w:hAnsi="宋体"/>
                <w:sz w:val="15"/>
                <w:szCs w:val="15"/>
              </w:rPr>
            </w:pPr>
            <w:r w:rsidRPr="00F8067D">
              <w:rPr>
                <w:rFonts w:ascii="宋体" w:hAnsi="宋体"/>
                <w:sz w:val="15"/>
                <w:szCs w:val="15"/>
              </w:rPr>
              <w:t>0.00</w:t>
            </w:r>
          </w:p>
        </w:tc>
      </w:tr>
      <w:tr w:rsidR="00F8067D" w14:paraId="26FE8BBC" w14:textId="77777777">
        <w:sdt>
          <w:sdtPr>
            <w:tag w:val="_PLD_c0c9652bd3724ad8b729d3650a0840d4"/>
            <w:id w:val="769282645"/>
          </w:sdtPr>
          <w:sdtContent>
            <w:tc>
              <w:tcPr>
                <w:tcW w:w="659" w:type="pct"/>
                <w:vAlign w:val="center"/>
              </w:tcPr>
              <w:p w14:paraId="7A5BC74E" w14:textId="77777777" w:rsidR="00F8067D" w:rsidRDefault="00F8067D" w:rsidP="00F8067D">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268" w:type="pct"/>
            <w:vAlign w:val="center"/>
          </w:tcPr>
          <w:p w14:paraId="2DF9F193" w14:textId="77777777" w:rsidR="00F8067D" w:rsidRPr="00F8067D" w:rsidRDefault="00F8067D" w:rsidP="00F8067D">
            <w:pPr>
              <w:jc w:val="right"/>
              <w:rPr>
                <w:rFonts w:ascii="宋体" w:hAnsi="宋体"/>
                <w:sz w:val="15"/>
                <w:szCs w:val="15"/>
              </w:rPr>
            </w:pPr>
          </w:p>
        </w:tc>
        <w:tc>
          <w:tcPr>
            <w:tcW w:w="268" w:type="pct"/>
            <w:vAlign w:val="center"/>
          </w:tcPr>
          <w:p w14:paraId="68B56027" w14:textId="77777777" w:rsidR="00F8067D" w:rsidRPr="00F8067D" w:rsidRDefault="00F8067D" w:rsidP="00F8067D">
            <w:pPr>
              <w:jc w:val="right"/>
              <w:rPr>
                <w:rFonts w:ascii="宋体" w:hAnsi="宋体"/>
                <w:sz w:val="15"/>
                <w:szCs w:val="15"/>
              </w:rPr>
            </w:pPr>
          </w:p>
        </w:tc>
        <w:tc>
          <w:tcPr>
            <w:tcW w:w="269" w:type="pct"/>
            <w:vAlign w:val="center"/>
          </w:tcPr>
          <w:p w14:paraId="1136AA83" w14:textId="77777777" w:rsidR="00F8067D" w:rsidRPr="00F8067D" w:rsidRDefault="00F8067D" w:rsidP="00F8067D">
            <w:pPr>
              <w:jc w:val="right"/>
              <w:rPr>
                <w:rFonts w:ascii="宋体" w:hAnsi="宋体"/>
                <w:sz w:val="15"/>
                <w:szCs w:val="15"/>
              </w:rPr>
            </w:pPr>
          </w:p>
        </w:tc>
        <w:tc>
          <w:tcPr>
            <w:tcW w:w="269" w:type="pct"/>
            <w:vAlign w:val="center"/>
          </w:tcPr>
          <w:p w14:paraId="79381E1B" w14:textId="77777777" w:rsidR="00F8067D" w:rsidRPr="00F8067D" w:rsidRDefault="00F8067D" w:rsidP="00F8067D">
            <w:pPr>
              <w:jc w:val="right"/>
              <w:rPr>
                <w:rFonts w:ascii="宋体" w:hAnsi="宋体"/>
                <w:sz w:val="15"/>
                <w:szCs w:val="15"/>
              </w:rPr>
            </w:pPr>
          </w:p>
        </w:tc>
        <w:tc>
          <w:tcPr>
            <w:tcW w:w="269" w:type="pct"/>
            <w:vAlign w:val="center"/>
          </w:tcPr>
          <w:p w14:paraId="78E7ECB0" w14:textId="77777777" w:rsidR="00F8067D" w:rsidRPr="00F8067D" w:rsidRDefault="00F8067D" w:rsidP="00F8067D">
            <w:pPr>
              <w:jc w:val="right"/>
              <w:rPr>
                <w:rFonts w:ascii="宋体" w:hAnsi="宋体"/>
                <w:sz w:val="15"/>
                <w:szCs w:val="15"/>
              </w:rPr>
            </w:pPr>
          </w:p>
        </w:tc>
        <w:tc>
          <w:tcPr>
            <w:tcW w:w="269" w:type="pct"/>
            <w:vAlign w:val="center"/>
          </w:tcPr>
          <w:p w14:paraId="747017F1" w14:textId="77777777" w:rsidR="00F8067D" w:rsidRPr="00F8067D" w:rsidRDefault="00F8067D" w:rsidP="00F8067D">
            <w:pPr>
              <w:jc w:val="right"/>
              <w:rPr>
                <w:rFonts w:ascii="宋体" w:hAnsi="宋体"/>
                <w:sz w:val="15"/>
                <w:szCs w:val="15"/>
              </w:rPr>
            </w:pPr>
          </w:p>
        </w:tc>
        <w:tc>
          <w:tcPr>
            <w:tcW w:w="269" w:type="pct"/>
            <w:vAlign w:val="center"/>
          </w:tcPr>
          <w:p w14:paraId="0B536A12" w14:textId="77777777" w:rsidR="00F8067D" w:rsidRPr="00F8067D" w:rsidRDefault="00F8067D" w:rsidP="00F8067D">
            <w:pPr>
              <w:jc w:val="right"/>
              <w:rPr>
                <w:rFonts w:ascii="宋体" w:hAnsi="宋体"/>
                <w:sz w:val="15"/>
                <w:szCs w:val="15"/>
              </w:rPr>
            </w:pPr>
          </w:p>
        </w:tc>
        <w:tc>
          <w:tcPr>
            <w:tcW w:w="269" w:type="pct"/>
            <w:vAlign w:val="center"/>
          </w:tcPr>
          <w:p w14:paraId="1A18EF36" w14:textId="77777777" w:rsidR="00F8067D" w:rsidRPr="00F8067D" w:rsidRDefault="00F8067D" w:rsidP="00F8067D">
            <w:pPr>
              <w:jc w:val="right"/>
              <w:rPr>
                <w:rFonts w:ascii="宋体" w:hAnsi="宋体"/>
                <w:sz w:val="15"/>
                <w:szCs w:val="15"/>
              </w:rPr>
            </w:pPr>
          </w:p>
        </w:tc>
        <w:tc>
          <w:tcPr>
            <w:tcW w:w="269" w:type="pct"/>
            <w:vAlign w:val="center"/>
          </w:tcPr>
          <w:p w14:paraId="499DA6B6" w14:textId="77777777" w:rsidR="00F8067D" w:rsidRPr="00F8067D" w:rsidRDefault="00F8067D" w:rsidP="00F8067D">
            <w:pPr>
              <w:jc w:val="right"/>
              <w:rPr>
                <w:rFonts w:ascii="宋体" w:hAnsi="宋体"/>
                <w:sz w:val="15"/>
                <w:szCs w:val="15"/>
              </w:rPr>
            </w:pPr>
          </w:p>
        </w:tc>
        <w:tc>
          <w:tcPr>
            <w:tcW w:w="269" w:type="pct"/>
            <w:vAlign w:val="center"/>
          </w:tcPr>
          <w:p w14:paraId="40116185" w14:textId="77777777" w:rsidR="00F8067D" w:rsidRPr="00F8067D" w:rsidRDefault="00F8067D" w:rsidP="00F8067D">
            <w:pPr>
              <w:jc w:val="right"/>
              <w:rPr>
                <w:rFonts w:ascii="宋体" w:hAnsi="宋体"/>
                <w:sz w:val="15"/>
                <w:szCs w:val="15"/>
              </w:rPr>
            </w:pPr>
          </w:p>
        </w:tc>
        <w:tc>
          <w:tcPr>
            <w:tcW w:w="313" w:type="pct"/>
            <w:vAlign w:val="center"/>
          </w:tcPr>
          <w:p w14:paraId="75D6F724" w14:textId="77777777" w:rsidR="00F8067D" w:rsidRPr="00F8067D" w:rsidRDefault="00F8067D" w:rsidP="00F8067D">
            <w:pPr>
              <w:jc w:val="right"/>
              <w:rPr>
                <w:rFonts w:ascii="宋体" w:hAnsi="宋体"/>
                <w:sz w:val="15"/>
                <w:szCs w:val="15"/>
              </w:rPr>
            </w:pPr>
          </w:p>
        </w:tc>
        <w:tc>
          <w:tcPr>
            <w:tcW w:w="309" w:type="pct"/>
            <w:vAlign w:val="center"/>
          </w:tcPr>
          <w:p w14:paraId="52D41963" w14:textId="77777777" w:rsidR="00F8067D" w:rsidRPr="00F8067D" w:rsidRDefault="00F8067D" w:rsidP="00F8067D">
            <w:pPr>
              <w:jc w:val="right"/>
              <w:rPr>
                <w:rFonts w:ascii="宋体" w:hAnsi="宋体"/>
                <w:sz w:val="15"/>
                <w:szCs w:val="15"/>
              </w:rPr>
            </w:pPr>
          </w:p>
        </w:tc>
        <w:tc>
          <w:tcPr>
            <w:tcW w:w="295" w:type="pct"/>
            <w:vAlign w:val="center"/>
          </w:tcPr>
          <w:p w14:paraId="2DDEC7CD" w14:textId="77777777" w:rsidR="00F8067D" w:rsidRPr="00F8067D" w:rsidRDefault="00F8067D" w:rsidP="00F8067D">
            <w:pPr>
              <w:jc w:val="right"/>
              <w:rPr>
                <w:rFonts w:ascii="宋体" w:hAnsi="宋体"/>
                <w:sz w:val="15"/>
                <w:szCs w:val="15"/>
              </w:rPr>
            </w:pPr>
          </w:p>
        </w:tc>
        <w:tc>
          <w:tcPr>
            <w:tcW w:w="351" w:type="pct"/>
            <w:vAlign w:val="center"/>
          </w:tcPr>
          <w:p w14:paraId="56A3DF55" w14:textId="77777777" w:rsidR="00F8067D" w:rsidRPr="00F8067D" w:rsidRDefault="00F8067D" w:rsidP="00F8067D">
            <w:pPr>
              <w:jc w:val="right"/>
              <w:rPr>
                <w:rFonts w:ascii="宋体" w:hAnsi="宋体"/>
                <w:sz w:val="15"/>
                <w:szCs w:val="15"/>
              </w:rPr>
            </w:pPr>
          </w:p>
        </w:tc>
        <w:tc>
          <w:tcPr>
            <w:tcW w:w="385" w:type="pct"/>
            <w:vAlign w:val="center"/>
          </w:tcPr>
          <w:p w14:paraId="67BBB43E" w14:textId="77777777" w:rsidR="00F8067D" w:rsidRPr="00F8067D" w:rsidRDefault="00F8067D" w:rsidP="00F8067D">
            <w:pPr>
              <w:jc w:val="right"/>
              <w:rPr>
                <w:rFonts w:ascii="宋体" w:hAnsi="宋体"/>
                <w:sz w:val="15"/>
                <w:szCs w:val="15"/>
              </w:rPr>
            </w:pPr>
          </w:p>
        </w:tc>
      </w:tr>
      <w:tr w:rsidR="00F8067D" w14:paraId="2B4E70F0" w14:textId="77777777">
        <w:sdt>
          <w:sdtPr>
            <w:tag w:val="_PLD_469a000ac571436189f1cb682bbe4ce7"/>
            <w:id w:val="-464887660"/>
          </w:sdtPr>
          <w:sdtContent>
            <w:tc>
              <w:tcPr>
                <w:tcW w:w="659" w:type="pct"/>
                <w:vAlign w:val="center"/>
              </w:tcPr>
              <w:p w14:paraId="0E4383A4" w14:textId="77777777" w:rsidR="00F8067D" w:rsidRDefault="00F8067D" w:rsidP="00F8067D">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268" w:type="pct"/>
            <w:vAlign w:val="center"/>
          </w:tcPr>
          <w:p w14:paraId="4F1DE3F9" w14:textId="77777777" w:rsidR="00F8067D" w:rsidRPr="00F8067D" w:rsidRDefault="00F8067D" w:rsidP="00F8067D">
            <w:pPr>
              <w:jc w:val="right"/>
              <w:rPr>
                <w:rFonts w:ascii="宋体" w:hAnsi="宋体"/>
                <w:sz w:val="15"/>
                <w:szCs w:val="15"/>
              </w:rPr>
            </w:pPr>
          </w:p>
        </w:tc>
        <w:tc>
          <w:tcPr>
            <w:tcW w:w="268" w:type="pct"/>
            <w:vAlign w:val="center"/>
          </w:tcPr>
          <w:p w14:paraId="48BFA68A" w14:textId="77777777" w:rsidR="00F8067D" w:rsidRPr="00F8067D" w:rsidRDefault="00F8067D" w:rsidP="00F8067D">
            <w:pPr>
              <w:jc w:val="right"/>
              <w:rPr>
                <w:rFonts w:ascii="宋体" w:hAnsi="宋体"/>
                <w:sz w:val="15"/>
                <w:szCs w:val="15"/>
              </w:rPr>
            </w:pPr>
          </w:p>
        </w:tc>
        <w:tc>
          <w:tcPr>
            <w:tcW w:w="269" w:type="pct"/>
            <w:vAlign w:val="center"/>
          </w:tcPr>
          <w:p w14:paraId="7B64E93A" w14:textId="77777777" w:rsidR="00F8067D" w:rsidRPr="00F8067D" w:rsidRDefault="00F8067D" w:rsidP="00F8067D">
            <w:pPr>
              <w:jc w:val="right"/>
              <w:rPr>
                <w:rFonts w:ascii="宋体" w:hAnsi="宋体"/>
                <w:sz w:val="15"/>
                <w:szCs w:val="15"/>
              </w:rPr>
            </w:pPr>
          </w:p>
        </w:tc>
        <w:tc>
          <w:tcPr>
            <w:tcW w:w="269" w:type="pct"/>
            <w:vAlign w:val="center"/>
          </w:tcPr>
          <w:p w14:paraId="695441E4" w14:textId="77777777" w:rsidR="00F8067D" w:rsidRPr="00F8067D" w:rsidRDefault="00F8067D" w:rsidP="00F8067D">
            <w:pPr>
              <w:jc w:val="right"/>
              <w:rPr>
                <w:rFonts w:ascii="宋体" w:hAnsi="宋体"/>
                <w:sz w:val="15"/>
                <w:szCs w:val="15"/>
              </w:rPr>
            </w:pPr>
          </w:p>
        </w:tc>
        <w:tc>
          <w:tcPr>
            <w:tcW w:w="269" w:type="pct"/>
            <w:vAlign w:val="center"/>
          </w:tcPr>
          <w:p w14:paraId="6070B05A" w14:textId="77777777" w:rsidR="00F8067D" w:rsidRPr="00F8067D" w:rsidRDefault="00F8067D" w:rsidP="00F8067D">
            <w:pPr>
              <w:jc w:val="right"/>
              <w:rPr>
                <w:rFonts w:ascii="宋体" w:hAnsi="宋体"/>
                <w:sz w:val="15"/>
                <w:szCs w:val="15"/>
              </w:rPr>
            </w:pPr>
          </w:p>
        </w:tc>
        <w:tc>
          <w:tcPr>
            <w:tcW w:w="269" w:type="pct"/>
            <w:vAlign w:val="center"/>
          </w:tcPr>
          <w:p w14:paraId="5E2A5572" w14:textId="77777777" w:rsidR="00F8067D" w:rsidRPr="00F8067D" w:rsidRDefault="00F8067D" w:rsidP="00F8067D">
            <w:pPr>
              <w:jc w:val="right"/>
              <w:rPr>
                <w:rFonts w:ascii="宋体" w:hAnsi="宋体"/>
                <w:sz w:val="15"/>
                <w:szCs w:val="15"/>
              </w:rPr>
            </w:pPr>
          </w:p>
        </w:tc>
        <w:tc>
          <w:tcPr>
            <w:tcW w:w="269" w:type="pct"/>
            <w:vAlign w:val="center"/>
          </w:tcPr>
          <w:p w14:paraId="191CCDB5" w14:textId="77777777" w:rsidR="00F8067D" w:rsidRPr="00F8067D" w:rsidRDefault="00F8067D" w:rsidP="00F8067D">
            <w:pPr>
              <w:jc w:val="right"/>
              <w:rPr>
                <w:rFonts w:ascii="宋体" w:hAnsi="宋体"/>
                <w:sz w:val="15"/>
                <w:szCs w:val="15"/>
              </w:rPr>
            </w:pPr>
          </w:p>
        </w:tc>
        <w:tc>
          <w:tcPr>
            <w:tcW w:w="269" w:type="pct"/>
            <w:vAlign w:val="center"/>
          </w:tcPr>
          <w:p w14:paraId="010C63B0" w14:textId="77777777" w:rsidR="00F8067D" w:rsidRPr="00F8067D" w:rsidRDefault="00F8067D" w:rsidP="00F8067D">
            <w:pPr>
              <w:jc w:val="right"/>
              <w:rPr>
                <w:rFonts w:ascii="宋体" w:hAnsi="宋体"/>
                <w:sz w:val="15"/>
                <w:szCs w:val="15"/>
              </w:rPr>
            </w:pPr>
          </w:p>
        </w:tc>
        <w:tc>
          <w:tcPr>
            <w:tcW w:w="269" w:type="pct"/>
            <w:vAlign w:val="center"/>
          </w:tcPr>
          <w:p w14:paraId="5358FCA0" w14:textId="77777777" w:rsidR="00F8067D" w:rsidRPr="00F8067D" w:rsidRDefault="00F8067D" w:rsidP="00F8067D">
            <w:pPr>
              <w:jc w:val="right"/>
              <w:rPr>
                <w:rFonts w:ascii="宋体" w:hAnsi="宋体"/>
                <w:sz w:val="15"/>
                <w:szCs w:val="15"/>
              </w:rPr>
            </w:pPr>
          </w:p>
        </w:tc>
        <w:tc>
          <w:tcPr>
            <w:tcW w:w="269" w:type="pct"/>
            <w:vAlign w:val="center"/>
          </w:tcPr>
          <w:p w14:paraId="17E06DFB" w14:textId="77777777" w:rsidR="00F8067D" w:rsidRPr="00F8067D" w:rsidRDefault="00F8067D" w:rsidP="00F8067D">
            <w:pPr>
              <w:jc w:val="right"/>
              <w:rPr>
                <w:rFonts w:ascii="宋体" w:hAnsi="宋体"/>
                <w:sz w:val="15"/>
                <w:szCs w:val="15"/>
              </w:rPr>
            </w:pPr>
          </w:p>
        </w:tc>
        <w:tc>
          <w:tcPr>
            <w:tcW w:w="313" w:type="pct"/>
            <w:vAlign w:val="center"/>
          </w:tcPr>
          <w:p w14:paraId="17E7EBAF" w14:textId="77777777" w:rsidR="00F8067D" w:rsidRPr="00F8067D" w:rsidRDefault="00F8067D" w:rsidP="00F8067D">
            <w:pPr>
              <w:jc w:val="right"/>
              <w:rPr>
                <w:rFonts w:ascii="宋体" w:hAnsi="宋体"/>
                <w:sz w:val="15"/>
                <w:szCs w:val="15"/>
              </w:rPr>
            </w:pPr>
          </w:p>
        </w:tc>
        <w:tc>
          <w:tcPr>
            <w:tcW w:w="309" w:type="pct"/>
            <w:vAlign w:val="center"/>
          </w:tcPr>
          <w:p w14:paraId="37496693" w14:textId="77777777" w:rsidR="00F8067D" w:rsidRPr="00F8067D" w:rsidRDefault="00F8067D" w:rsidP="00F8067D">
            <w:pPr>
              <w:jc w:val="right"/>
              <w:rPr>
                <w:rFonts w:ascii="宋体" w:hAnsi="宋体"/>
                <w:sz w:val="15"/>
                <w:szCs w:val="15"/>
              </w:rPr>
            </w:pPr>
          </w:p>
        </w:tc>
        <w:tc>
          <w:tcPr>
            <w:tcW w:w="295" w:type="pct"/>
            <w:vAlign w:val="center"/>
          </w:tcPr>
          <w:p w14:paraId="15F0F29E" w14:textId="77777777" w:rsidR="00F8067D" w:rsidRPr="00F8067D" w:rsidRDefault="00F8067D" w:rsidP="00F8067D">
            <w:pPr>
              <w:jc w:val="right"/>
              <w:rPr>
                <w:rFonts w:ascii="宋体" w:hAnsi="宋体"/>
                <w:sz w:val="15"/>
                <w:szCs w:val="15"/>
              </w:rPr>
            </w:pPr>
          </w:p>
        </w:tc>
        <w:tc>
          <w:tcPr>
            <w:tcW w:w="351" w:type="pct"/>
            <w:vAlign w:val="center"/>
          </w:tcPr>
          <w:p w14:paraId="57984960" w14:textId="77777777" w:rsidR="00F8067D" w:rsidRPr="00F8067D" w:rsidRDefault="00F8067D" w:rsidP="00F8067D">
            <w:pPr>
              <w:jc w:val="right"/>
              <w:rPr>
                <w:rFonts w:ascii="宋体" w:hAnsi="宋体"/>
                <w:sz w:val="15"/>
                <w:szCs w:val="15"/>
              </w:rPr>
            </w:pPr>
          </w:p>
        </w:tc>
        <w:tc>
          <w:tcPr>
            <w:tcW w:w="385" w:type="pct"/>
            <w:vAlign w:val="center"/>
          </w:tcPr>
          <w:p w14:paraId="0843C7A3" w14:textId="77777777" w:rsidR="00F8067D" w:rsidRPr="00F8067D" w:rsidRDefault="00F8067D" w:rsidP="00F8067D">
            <w:pPr>
              <w:jc w:val="right"/>
              <w:rPr>
                <w:rFonts w:ascii="宋体" w:hAnsi="宋体"/>
                <w:sz w:val="15"/>
                <w:szCs w:val="15"/>
              </w:rPr>
            </w:pPr>
          </w:p>
        </w:tc>
      </w:tr>
      <w:tr w:rsidR="00F8067D" w14:paraId="0B236B21" w14:textId="77777777">
        <w:sdt>
          <w:sdtPr>
            <w:tag w:val="_PLD_8874e17dc09c419baab53299f7967f44"/>
            <w:id w:val="1893926707"/>
          </w:sdtPr>
          <w:sdtContent>
            <w:tc>
              <w:tcPr>
                <w:tcW w:w="659" w:type="pct"/>
                <w:vAlign w:val="center"/>
              </w:tcPr>
              <w:p w14:paraId="7B4F6DEB" w14:textId="77777777" w:rsidR="00F8067D" w:rsidRDefault="00F8067D" w:rsidP="00F8067D">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268" w:type="pct"/>
            <w:vAlign w:val="center"/>
          </w:tcPr>
          <w:p w14:paraId="3138BC32" w14:textId="77777777" w:rsidR="00F8067D" w:rsidRPr="00F8067D" w:rsidRDefault="00F8067D" w:rsidP="00F8067D">
            <w:pPr>
              <w:jc w:val="right"/>
              <w:rPr>
                <w:rFonts w:ascii="宋体" w:hAnsi="宋体"/>
                <w:sz w:val="15"/>
                <w:szCs w:val="15"/>
              </w:rPr>
            </w:pPr>
          </w:p>
        </w:tc>
        <w:tc>
          <w:tcPr>
            <w:tcW w:w="268" w:type="pct"/>
            <w:vAlign w:val="center"/>
          </w:tcPr>
          <w:p w14:paraId="68988C53" w14:textId="77777777" w:rsidR="00F8067D" w:rsidRPr="00F8067D" w:rsidRDefault="00F8067D" w:rsidP="00F8067D">
            <w:pPr>
              <w:jc w:val="right"/>
              <w:rPr>
                <w:rFonts w:ascii="宋体" w:hAnsi="宋体"/>
                <w:sz w:val="15"/>
                <w:szCs w:val="15"/>
              </w:rPr>
            </w:pPr>
          </w:p>
        </w:tc>
        <w:tc>
          <w:tcPr>
            <w:tcW w:w="269" w:type="pct"/>
            <w:vAlign w:val="center"/>
          </w:tcPr>
          <w:p w14:paraId="3F4C34E7" w14:textId="77777777" w:rsidR="00F8067D" w:rsidRPr="00F8067D" w:rsidRDefault="00F8067D" w:rsidP="00F8067D">
            <w:pPr>
              <w:jc w:val="right"/>
              <w:rPr>
                <w:rFonts w:ascii="宋体" w:hAnsi="宋体"/>
                <w:sz w:val="15"/>
                <w:szCs w:val="15"/>
              </w:rPr>
            </w:pPr>
          </w:p>
        </w:tc>
        <w:tc>
          <w:tcPr>
            <w:tcW w:w="269" w:type="pct"/>
            <w:vAlign w:val="center"/>
          </w:tcPr>
          <w:p w14:paraId="69965935" w14:textId="77777777" w:rsidR="00F8067D" w:rsidRPr="00F8067D" w:rsidRDefault="00F8067D" w:rsidP="00F8067D">
            <w:pPr>
              <w:jc w:val="right"/>
              <w:rPr>
                <w:rFonts w:ascii="宋体" w:hAnsi="宋体"/>
                <w:sz w:val="15"/>
                <w:szCs w:val="15"/>
              </w:rPr>
            </w:pPr>
          </w:p>
        </w:tc>
        <w:tc>
          <w:tcPr>
            <w:tcW w:w="269" w:type="pct"/>
            <w:vAlign w:val="center"/>
          </w:tcPr>
          <w:p w14:paraId="47E9378C" w14:textId="77777777" w:rsidR="00F8067D" w:rsidRPr="00F8067D" w:rsidRDefault="00F8067D" w:rsidP="00F8067D">
            <w:pPr>
              <w:jc w:val="right"/>
              <w:rPr>
                <w:rFonts w:ascii="宋体" w:hAnsi="宋体"/>
                <w:sz w:val="15"/>
                <w:szCs w:val="15"/>
              </w:rPr>
            </w:pPr>
          </w:p>
        </w:tc>
        <w:tc>
          <w:tcPr>
            <w:tcW w:w="269" w:type="pct"/>
            <w:vAlign w:val="center"/>
          </w:tcPr>
          <w:p w14:paraId="5904C1E9" w14:textId="77777777" w:rsidR="00F8067D" w:rsidRPr="00F8067D" w:rsidRDefault="00F8067D" w:rsidP="00F8067D">
            <w:pPr>
              <w:jc w:val="right"/>
              <w:rPr>
                <w:rFonts w:ascii="宋体" w:hAnsi="宋体"/>
                <w:sz w:val="15"/>
                <w:szCs w:val="15"/>
              </w:rPr>
            </w:pPr>
          </w:p>
        </w:tc>
        <w:tc>
          <w:tcPr>
            <w:tcW w:w="269" w:type="pct"/>
            <w:vAlign w:val="center"/>
          </w:tcPr>
          <w:p w14:paraId="268FEF7F" w14:textId="77777777" w:rsidR="00F8067D" w:rsidRPr="00F8067D" w:rsidRDefault="00F8067D" w:rsidP="00F8067D">
            <w:pPr>
              <w:jc w:val="right"/>
              <w:rPr>
                <w:rFonts w:ascii="宋体" w:hAnsi="宋体"/>
                <w:sz w:val="15"/>
                <w:szCs w:val="15"/>
              </w:rPr>
            </w:pPr>
          </w:p>
        </w:tc>
        <w:tc>
          <w:tcPr>
            <w:tcW w:w="269" w:type="pct"/>
            <w:vAlign w:val="center"/>
          </w:tcPr>
          <w:p w14:paraId="7AE3AB88" w14:textId="77777777" w:rsidR="00F8067D" w:rsidRPr="00F8067D" w:rsidRDefault="00F8067D" w:rsidP="00F8067D">
            <w:pPr>
              <w:jc w:val="right"/>
              <w:rPr>
                <w:rFonts w:ascii="宋体" w:hAnsi="宋体"/>
                <w:sz w:val="15"/>
                <w:szCs w:val="15"/>
              </w:rPr>
            </w:pPr>
          </w:p>
        </w:tc>
        <w:tc>
          <w:tcPr>
            <w:tcW w:w="269" w:type="pct"/>
            <w:vAlign w:val="center"/>
          </w:tcPr>
          <w:p w14:paraId="0B387CCA" w14:textId="77777777" w:rsidR="00F8067D" w:rsidRPr="00F8067D" w:rsidRDefault="00F8067D" w:rsidP="00F8067D">
            <w:pPr>
              <w:jc w:val="right"/>
              <w:rPr>
                <w:rFonts w:ascii="宋体" w:hAnsi="宋体"/>
                <w:sz w:val="15"/>
                <w:szCs w:val="15"/>
              </w:rPr>
            </w:pPr>
          </w:p>
        </w:tc>
        <w:tc>
          <w:tcPr>
            <w:tcW w:w="269" w:type="pct"/>
            <w:vAlign w:val="center"/>
          </w:tcPr>
          <w:p w14:paraId="111818F1" w14:textId="77777777" w:rsidR="00F8067D" w:rsidRPr="00F8067D" w:rsidRDefault="00F8067D" w:rsidP="00F8067D">
            <w:pPr>
              <w:jc w:val="right"/>
              <w:rPr>
                <w:rFonts w:ascii="宋体" w:hAnsi="宋体"/>
                <w:sz w:val="15"/>
                <w:szCs w:val="15"/>
              </w:rPr>
            </w:pPr>
          </w:p>
        </w:tc>
        <w:tc>
          <w:tcPr>
            <w:tcW w:w="313" w:type="pct"/>
            <w:vAlign w:val="center"/>
          </w:tcPr>
          <w:p w14:paraId="64819AEF" w14:textId="77777777" w:rsidR="00F8067D" w:rsidRPr="00F8067D" w:rsidRDefault="00F8067D" w:rsidP="00F8067D">
            <w:pPr>
              <w:jc w:val="right"/>
              <w:rPr>
                <w:rFonts w:ascii="宋体" w:hAnsi="宋体"/>
                <w:sz w:val="15"/>
                <w:szCs w:val="15"/>
              </w:rPr>
            </w:pPr>
          </w:p>
        </w:tc>
        <w:tc>
          <w:tcPr>
            <w:tcW w:w="309" w:type="pct"/>
            <w:vAlign w:val="center"/>
          </w:tcPr>
          <w:p w14:paraId="5B21A44E" w14:textId="77777777" w:rsidR="00F8067D" w:rsidRPr="00F8067D" w:rsidRDefault="00F8067D" w:rsidP="00F8067D">
            <w:pPr>
              <w:jc w:val="right"/>
              <w:rPr>
                <w:rFonts w:ascii="宋体" w:hAnsi="宋体"/>
                <w:sz w:val="15"/>
                <w:szCs w:val="15"/>
              </w:rPr>
            </w:pPr>
          </w:p>
        </w:tc>
        <w:tc>
          <w:tcPr>
            <w:tcW w:w="295" w:type="pct"/>
            <w:vAlign w:val="center"/>
          </w:tcPr>
          <w:p w14:paraId="34A92A3D" w14:textId="77777777" w:rsidR="00F8067D" w:rsidRPr="00F8067D" w:rsidRDefault="00F8067D" w:rsidP="00F8067D">
            <w:pPr>
              <w:jc w:val="right"/>
              <w:rPr>
                <w:rFonts w:ascii="宋体" w:hAnsi="宋体"/>
                <w:sz w:val="15"/>
                <w:szCs w:val="15"/>
              </w:rPr>
            </w:pPr>
          </w:p>
        </w:tc>
        <w:tc>
          <w:tcPr>
            <w:tcW w:w="351" w:type="pct"/>
            <w:vAlign w:val="center"/>
          </w:tcPr>
          <w:p w14:paraId="58C64132" w14:textId="77777777" w:rsidR="00F8067D" w:rsidRPr="00F8067D" w:rsidRDefault="00F8067D" w:rsidP="00F8067D">
            <w:pPr>
              <w:jc w:val="right"/>
              <w:rPr>
                <w:rFonts w:ascii="宋体" w:hAnsi="宋体"/>
                <w:sz w:val="15"/>
                <w:szCs w:val="15"/>
              </w:rPr>
            </w:pPr>
          </w:p>
        </w:tc>
        <w:tc>
          <w:tcPr>
            <w:tcW w:w="385" w:type="pct"/>
            <w:vAlign w:val="center"/>
          </w:tcPr>
          <w:p w14:paraId="48C00F9A" w14:textId="77777777" w:rsidR="00F8067D" w:rsidRPr="00F8067D" w:rsidRDefault="00F8067D" w:rsidP="00F8067D">
            <w:pPr>
              <w:jc w:val="right"/>
              <w:rPr>
                <w:rFonts w:ascii="宋体" w:hAnsi="宋体"/>
                <w:sz w:val="15"/>
                <w:szCs w:val="15"/>
              </w:rPr>
            </w:pPr>
          </w:p>
        </w:tc>
      </w:tr>
      <w:tr w:rsidR="00F8067D" w14:paraId="319BECF2" w14:textId="77777777">
        <w:sdt>
          <w:sdtPr>
            <w:tag w:val="_PLD_e3c6e2e078f649258bfa4dadb9266249"/>
            <w:id w:val="-2048434762"/>
          </w:sdtPr>
          <w:sdtContent>
            <w:tc>
              <w:tcPr>
                <w:tcW w:w="659" w:type="pct"/>
                <w:vAlign w:val="center"/>
              </w:tcPr>
              <w:p w14:paraId="68D17ED8" w14:textId="77777777" w:rsidR="00F8067D" w:rsidRDefault="00F8067D" w:rsidP="00F8067D">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268" w:type="pct"/>
            <w:vAlign w:val="center"/>
          </w:tcPr>
          <w:p w14:paraId="47FC049A" w14:textId="77777777" w:rsidR="00F8067D" w:rsidRPr="00F8067D" w:rsidRDefault="00F8067D" w:rsidP="00F8067D">
            <w:pPr>
              <w:jc w:val="right"/>
              <w:rPr>
                <w:rFonts w:ascii="宋体" w:hAnsi="宋体"/>
                <w:sz w:val="15"/>
                <w:szCs w:val="15"/>
              </w:rPr>
            </w:pPr>
          </w:p>
        </w:tc>
        <w:tc>
          <w:tcPr>
            <w:tcW w:w="268" w:type="pct"/>
            <w:vAlign w:val="center"/>
          </w:tcPr>
          <w:p w14:paraId="2A496382" w14:textId="77777777" w:rsidR="00F8067D" w:rsidRPr="00F8067D" w:rsidRDefault="00F8067D" w:rsidP="00F8067D">
            <w:pPr>
              <w:jc w:val="right"/>
              <w:rPr>
                <w:rFonts w:ascii="宋体" w:hAnsi="宋体"/>
                <w:sz w:val="15"/>
                <w:szCs w:val="15"/>
              </w:rPr>
            </w:pPr>
          </w:p>
        </w:tc>
        <w:tc>
          <w:tcPr>
            <w:tcW w:w="269" w:type="pct"/>
            <w:vAlign w:val="center"/>
          </w:tcPr>
          <w:p w14:paraId="5C7B4AB7" w14:textId="77777777" w:rsidR="00F8067D" w:rsidRPr="00F8067D" w:rsidRDefault="00F8067D" w:rsidP="00F8067D">
            <w:pPr>
              <w:jc w:val="right"/>
              <w:rPr>
                <w:rFonts w:ascii="宋体" w:hAnsi="宋体"/>
                <w:sz w:val="15"/>
                <w:szCs w:val="15"/>
              </w:rPr>
            </w:pPr>
          </w:p>
        </w:tc>
        <w:tc>
          <w:tcPr>
            <w:tcW w:w="269" w:type="pct"/>
            <w:vAlign w:val="center"/>
          </w:tcPr>
          <w:p w14:paraId="00EE3C2E" w14:textId="77777777" w:rsidR="00F8067D" w:rsidRPr="00F8067D" w:rsidRDefault="00F8067D" w:rsidP="00F8067D">
            <w:pPr>
              <w:jc w:val="right"/>
              <w:rPr>
                <w:rFonts w:ascii="宋体" w:hAnsi="宋体"/>
                <w:sz w:val="15"/>
                <w:szCs w:val="15"/>
              </w:rPr>
            </w:pPr>
          </w:p>
        </w:tc>
        <w:tc>
          <w:tcPr>
            <w:tcW w:w="269" w:type="pct"/>
            <w:vAlign w:val="center"/>
          </w:tcPr>
          <w:p w14:paraId="4E876130" w14:textId="77777777" w:rsidR="00F8067D" w:rsidRPr="00F8067D" w:rsidRDefault="00F8067D" w:rsidP="00F8067D">
            <w:pPr>
              <w:jc w:val="right"/>
              <w:rPr>
                <w:rFonts w:ascii="宋体" w:hAnsi="宋体"/>
                <w:sz w:val="15"/>
                <w:szCs w:val="15"/>
              </w:rPr>
            </w:pPr>
          </w:p>
        </w:tc>
        <w:tc>
          <w:tcPr>
            <w:tcW w:w="269" w:type="pct"/>
            <w:vAlign w:val="center"/>
          </w:tcPr>
          <w:p w14:paraId="3AA85C49" w14:textId="77777777" w:rsidR="00F8067D" w:rsidRPr="00F8067D" w:rsidRDefault="00F8067D" w:rsidP="00F8067D">
            <w:pPr>
              <w:jc w:val="right"/>
              <w:rPr>
                <w:rFonts w:ascii="宋体" w:hAnsi="宋体"/>
                <w:sz w:val="15"/>
                <w:szCs w:val="15"/>
              </w:rPr>
            </w:pPr>
          </w:p>
        </w:tc>
        <w:tc>
          <w:tcPr>
            <w:tcW w:w="269" w:type="pct"/>
            <w:vAlign w:val="center"/>
          </w:tcPr>
          <w:p w14:paraId="67E92666" w14:textId="77777777" w:rsidR="00F8067D" w:rsidRPr="00F8067D" w:rsidRDefault="00F8067D" w:rsidP="00F8067D">
            <w:pPr>
              <w:jc w:val="right"/>
              <w:rPr>
                <w:rFonts w:ascii="宋体" w:hAnsi="宋体"/>
                <w:sz w:val="15"/>
                <w:szCs w:val="15"/>
              </w:rPr>
            </w:pPr>
          </w:p>
        </w:tc>
        <w:tc>
          <w:tcPr>
            <w:tcW w:w="269" w:type="pct"/>
            <w:vAlign w:val="center"/>
          </w:tcPr>
          <w:p w14:paraId="7672F4A3" w14:textId="77777777" w:rsidR="00F8067D" w:rsidRPr="00F8067D" w:rsidRDefault="00F8067D" w:rsidP="00F8067D">
            <w:pPr>
              <w:jc w:val="right"/>
              <w:rPr>
                <w:rFonts w:ascii="宋体" w:hAnsi="宋体"/>
                <w:sz w:val="15"/>
                <w:szCs w:val="15"/>
              </w:rPr>
            </w:pPr>
          </w:p>
        </w:tc>
        <w:tc>
          <w:tcPr>
            <w:tcW w:w="269" w:type="pct"/>
            <w:vAlign w:val="center"/>
          </w:tcPr>
          <w:p w14:paraId="33200C66" w14:textId="77777777" w:rsidR="00F8067D" w:rsidRPr="00F8067D" w:rsidRDefault="00F8067D" w:rsidP="00F8067D">
            <w:pPr>
              <w:jc w:val="right"/>
              <w:rPr>
                <w:rFonts w:ascii="宋体" w:hAnsi="宋体"/>
                <w:sz w:val="15"/>
                <w:szCs w:val="15"/>
              </w:rPr>
            </w:pPr>
          </w:p>
        </w:tc>
        <w:tc>
          <w:tcPr>
            <w:tcW w:w="269" w:type="pct"/>
            <w:vAlign w:val="center"/>
          </w:tcPr>
          <w:p w14:paraId="6F887035" w14:textId="77777777" w:rsidR="00F8067D" w:rsidRPr="00F8067D" w:rsidRDefault="00F8067D" w:rsidP="00F8067D">
            <w:pPr>
              <w:jc w:val="right"/>
              <w:rPr>
                <w:rFonts w:ascii="宋体" w:hAnsi="宋体"/>
                <w:sz w:val="15"/>
                <w:szCs w:val="15"/>
              </w:rPr>
            </w:pPr>
          </w:p>
        </w:tc>
        <w:tc>
          <w:tcPr>
            <w:tcW w:w="313" w:type="pct"/>
            <w:vAlign w:val="center"/>
          </w:tcPr>
          <w:p w14:paraId="60458236" w14:textId="77777777" w:rsidR="00F8067D" w:rsidRPr="00F8067D" w:rsidRDefault="00F8067D" w:rsidP="00F8067D">
            <w:pPr>
              <w:jc w:val="right"/>
              <w:rPr>
                <w:rFonts w:ascii="宋体" w:hAnsi="宋体"/>
                <w:sz w:val="15"/>
                <w:szCs w:val="15"/>
              </w:rPr>
            </w:pPr>
          </w:p>
        </w:tc>
        <w:tc>
          <w:tcPr>
            <w:tcW w:w="309" w:type="pct"/>
            <w:vAlign w:val="center"/>
          </w:tcPr>
          <w:p w14:paraId="65A12D41" w14:textId="77777777" w:rsidR="00F8067D" w:rsidRPr="00F8067D" w:rsidRDefault="00F8067D" w:rsidP="00F8067D">
            <w:pPr>
              <w:jc w:val="right"/>
              <w:rPr>
                <w:rFonts w:ascii="宋体" w:hAnsi="宋体"/>
                <w:sz w:val="15"/>
                <w:szCs w:val="15"/>
              </w:rPr>
            </w:pPr>
          </w:p>
        </w:tc>
        <w:tc>
          <w:tcPr>
            <w:tcW w:w="295" w:type="pct"/>
            <w:vAlign w:val="center"/>
          </w:tcPr>
          <w:p w14:paraId="7351F612" w14:textId="77777777" w:rsidR="00F8067D" w:rsidRPr="00F8067D" w:rsidRDefault="00F8067D" w:rsidP="00F8067D">
            <w:pPr>
              <w:jc w:val="right"/>
              <w:rPr>
                <w:rFonts w:ascii="宋体" w:hAnsi="宋体"/>
                <w:sz w:val="15"/>
                <w:szCs w:val="15"/>
              </w:rPr>
            </w:pPr>
          </w:p>
        </w:tc>
        <w:tc>
          <w:tcPr>
            <w:tcW w:w="351" w:type="pct"/>
            <w:vAlign w:val="center"/>
          </w:tcPr>
          <w:p w14:paraId="2A59FA1D" w14:textId="77777777" w:rsidR="00F8067D" w:rsidRPr="00F8067D" w:rsidRDefault="00F8067D" w:rsidP="00F8067D">
            <w:pPr>
              <w:jc w:val="right"/>
              <w:rPr>
                <w:rFonts w:ascii="宋体" w:hAnsi="宋体"/>
                <w:sz w:val="15"/>
                <w:szCs w:val="15"/>
              </w:rPr>
            </w:pPr>
          </w:p>
        </w:tc>
        <w:tc>
          <w:tcPr>
            <w:tcW w:w="385" w:type="pct"/>
            <w:vAlign w:val="center"/>
          </w:tcPr>
          <w:p w14:paraId="58DD01D3" w14:textId="77777777" w:rsidR="00F8067D" w:rsidRPr="00F8067D" w:rsidRDefault="00F8067D" w:rsidP="00F8067D">
            <w:pPr>
              <w:jc w:val="right"/>
              <w:rPr>
                <w:rFonts w:ascii="宋体" w:hAnsi="宋体"/>
                <w:sz w:val="15"/>
                <w:szCs w:val="15"/>
              </w:rPr>
            </w:pPr>
          </w:p>
        </w:tc>
      </w:tr>
      <w:tr w:rsidR="00F8067D" w14:paraId="20EDE139" w14:textId="77777777">
        <w:tc>
          <w:tcPr>
            <w:tcW w:w="659" w:type="pct"/>
            <w:vAlign w:val="center"/>
          </w:tcPr>
          <w:sdt>
            <w:sdtPr>
              <w:tag w:val="_PLD_7a03b853b8c74c2fb2e89f59e327b578"/>
              <w:id w:val="1806037165"/>
            </w:sdtPr>
            <w:sdtContent>
              <w:p w14:paraId="45DDCBF7" w14:textId="77777777" w:rsidR="00F8067D" w:rsidRDefault="00F8067D" w:rsidP="00F8067D">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268" w:type="pct"/>
            <w:vAlign w:val="center"/>
          </w:tcPr>
          <w:p w14:paraId="68E6AA94" w14:textId="77777777" w:rsidR="00F8067D" w:rsidRPr="00F8067D" w:rsidRDefault="00F8067D" w:rsidP="00F8067D">
            <w:pPr>
              <w:jc w:val="right"/>
              <w:rPr>
                <w:rFonts w:ascii="宋体" w:hAnsi="宋体"/>
                <w:sz w:val="15"/>
                <w:szCs w:val="15"/>
              </w:rPr>
            </w:pPr>
          </w:p>
        </w:tc>
        <w:tc>
          <w:tcPr>
            <w:tcW w:w="268" w:type="pct"/>
            <w:vAlign w:val="center"/>
          </w:tcPr>
          <w:p w14:paraId="742AE686" w14:textId="77777777" w:rsidR="00F8067D" w:rsidRPr="00F8067D" w:rsidRDefault="00F8067D" w:rsidP="00F8067D">
            <w:pPr>
              <w:jc w:val="right"/>
              <w:rPr>
                <w:rFonts w:ascii="宋体" w:hAnsi="宋体"/>
                <w:sz w:val="15"/>
                <w:szCs w:val="15"/>
              </w:rPr>
            </w:pPr>
          </w:p>
        </w:tc>
        <w:tc>
          <w:tcPr>
            <w:tcW w:w="269" w:type="pct"/>
            <w:vAlign w:val="center"/>
          </w:tcPr>
          <w:p w14:paraId="2CDA9F10" w14:textId="77777777" w:rsidR="00F8067D" w:rsidRPr="00F8067D" w:rsidRDefault="00F8067D" w:rsidP="00F8067D">
            <w:pPr>
              <w:jc w:val="right"/>
              <w:rPr>
                <w:rFonts w:ascii="宋体" w:hAnsi="宋体"/>
                <w:sz w:val="15"/>
                <w:szCs w:val="15"/>
              </w:rPr>
            </w:pPr>
          </w:p>
        </w:tc>
        <w:tc>
          <w:tcPr>
            <w:tcW w:w="269" w:type="pct"/>
            <w:vAlign w:val="center"/>
          </w:tcPr>
          <w:p w14:paraId="5A14F05E" w14:textId="77777777" w:rsidR="00F8067D" w:rsidRPr="00F8067D" w:rsidRDefault="00F8067D" w:rsidP="00F8067D">
            <w:pPr>
              <w:jc w:val="right"/>
              <w:rPr>
                <w:rFonts w:ascii="宋体" w:hAnsi="宋体"/>
                <w:sz w:val="15"/>
                <w:szCs w:val="15"/>
              </w:rPr>
            </w:pPr>
          </w:p>
        </w:tc>
        <w:tc>
          <w:tcPr>
            <w:tcW w:w="269" w:type="pct"/>
            <w:vAlign w:val="center"/>
          </w:tcPr>
          <w:p w14:paraId="705631E5" w14:textId="77777777" w:rsidR="00F8067D" w:rsidRPr="00F8067D" w:rsidRDefault="00F8067D" w:rsidP="00F8067D">
            <w:pPr>
              <w:jc w:val="right"/>
              <w:rPr>
                <w:rFonts w:ascii="宋体" w:hAnsi="宋体"/>
                <w:sz w:val="15"/>
                <w:szCs w:val="15"/>
              </w:rPr>
            </w:pPr>
          </w:p>
        </w:tc>
        <w:tc>
          <w:tcPr>
            <w:tcW w:w="269" w:type="pct"/>
            <w:vAlign w:val="center"/>
          </w:tcPr>
          <w:p w14:paraId="35C4FFAD" w14:textId="77777777" w:rsidR="00F8067D" w:rsidRPr="00F8067D" w:rsidRDefault="00F8067D" w:rsidP="00F8067D">
            <w:pPr>
              <w:jc w:val="right"/>
              <w:rPr>
                <w:rFonts w:ascii="宋体" w:hAnsi="宋体"/>
                <w:sz w:val="15"/>
                <w:szCs w:val="15"/>
              </w:rPr>
            </w:pPr>
          </w:p>
        </w:tc>
        <w:tc>
          <w:tcPr>
            <w:tcW w:w="269" w:type="pct"/>
            <w:vAlign w:val="center"/>
          </w:tcPr>
          <w:p w14:paraId="61914F76" w14:textId="77777777" w:rsidR="00F8067D" w:rsidRPr="00F8067D" w:rsidRDefault="00F8067D" w:rsidP="00F8067D">
            <w:pPr>
              <w:jc w:val="right"/>
              <w:rPr>
                <w:rFonts w:ascii="宋体" w:hAnsi="宋体"/>
                <w:sz w:val="15"/>
                <w:szCs w:val="15"/>
              </w:rPr>
            </w:pPr>
          </w:p>
        </w:tc>
        <w:tc>
          <w:tcPr>
            <w:tcW w:w="269" w:type="pct"/>
            <w:vAlign w:val="center"/>
          </w:tcPr>
          <w:p w14:paraId="1EA243E0" w14:textId="77777777" w:rsidR="00F8067D" w:rsidRPr="00F8067D" w:rsidRDefault="00F8067D" w:rsidP="00F8067D">
            <w:pPr>
              <w:jc w:val="right"/>
              <w:rPr>
                <w:rFonts w:ascii="宋体" w:hAnsi="宋体"/>
                <w:sz w:val="15"/>
                <w:szCs w:val="15"/>
              </w:rPr>
            </w:pPr>
          </w:p>
        </w:tc>
        <w:tc>
          <w:tcPr>
            <w:tcW w:w="269" w:type="pct"/>
            <w:vAlign w:val="center"/>
          </w:tcPr>
          <w:p w14:paraId="5212B254" w14:textId="77777777" w:rsidR="00F8067D" w:rsidRPr="00F8067D" w:rsidRDefault="00F8067D" w:rsidP="00F8067D">
            <w:pPr>
              <w:jc w:val="right"/>
              <w:rPr>
                <w:rFonts w:ascii="宋体" w:hAnsi="宋体"/>
                <w:sz w:val="15"/>
                <w:szCs w:val="15"/>
              </w:rPr>
            </w:pPr>
          </w:p>
        </w:tc>
        <w:tc>
          <w:tcPr>
            <w:tcW w:w="269" w:type="pct"/>
            <w:vAlign w:val="center"/>
          </w:tcPr>
          <w:p w14:paraId="32502512" w14:textId="77777777" w:rsidR="00F8067D" w:rsidRPr="00F8067D" w:rsidRDefault="00F8067D" w:rsidP="00F8067D">
            <w:pPr>
              <w:jc w:val="right"/>
              <w:rPr>
                <w:rFonts w:ascii="宋体" w:hAnsi="宋体"/>
                <w:sz w:val="15"/>
                <w:szCs w:val="15"/>
              </w:rPr>
            </w:pPr>
          </w:p>
        </w:tc>
        <w:tc>
          <w:tcPr>
            <w:tcW w:w="313" w:type="pct"/>
            <w:vAlign w:val="center"/>
          </w:tcPr>
          <w:p w14:paraId="47AAF43D" w14:textId="77777777" w:rsidR="00F8067D" w:rsidRPr="00F8067D" w:rsidRDefault="00F8067D" w:rsidP="00F8067D">
            <w:pPr>
              <w:jc w:val="right"/>
              <w:rPr>
                <w:rFonts w:ascii="宋体" w:hAnsi="宋体"/>
                <w:sz w:val="15"/>
                <w:szCs w:val="15"/>
              </w:rPr>
            </w:pPr>
          </w:p>
        </w:tc>
        <w:tc>
          <w:tcPr>
            <w:tcW w:w="309" w:type="pct"/>
            <w:vAlign w:val="center"/>
          </w:tcPr>
          <w:p w14:paraId="046893B1" w14:textId="77777777" w:rsidR="00F8067D" w:rsidRPr="00F8067D" w:rsidRDefault="00F8067D" w:rsidP="00F8067D">
            <w:pPr>
              <w:jc w:val="right"/>
              <w:rPr>
                <w:rFonts w:ascii="宋体" w:hAnsi="宋体"/>
                <w:sz w:val="15"/>
                <w:szCs w:val="15"/>
              </w:rPr>
            </w:pPr>
          </w:p>
        </w:tc>
        <w:tc>
          <w:tcPr>
            <w:tcW w:w="295" w:type="pct"/>
            <w:vAlign w:val="center"/>
          </w:tcPr>
          <w:p w14:paraId="3AF6A460" w14:textId="77777777" w:rsidR="00F8067D" w:rsidRPr="00F8067D" w:rsidRDefault="00F8067D" w:rsidP="00F8067D">
            <w:pPr>
              <w:jc w:val="right"/>
              <w:rPr>
                <w:rFonts w:ascii="宋体" w:hAnsi="宋体"/>
                <w:sz w:val="15"/>
                <w:szCs w:val="15"/>
              </w:rPr>
            </w:pPr>
          </w:p>
        </w:tc>
        <w:tc>
          <w:tcPr>
            <w:tcW w:w="351" w:type="pct"/>
            <w:vAlign w:val="center"/>
          </w:tcPr>
          <w:p w14:paraId="230CBDC2" w14:textId="77777777" w:rsidR="00F8067D" w:rsidRPr="00F8067D" w:rsidRDefault="00F8067D" w:rsidP="00F8067D">
            <w:pPr>
              <w:jc w:val="right"/>
              <w:rPr>
                <w:rFonts w:ascii="宋体" w:hAnsi="宋体"/>
                <w:sz w:val="15"/>
                <w:szCs w:val="15"/>
              </w:rPr>
            </w:pPr>
          </w:p>
        </w:tc>
        <w:tc>
          <w:tcPr>
            <w:tcW w:w="385" w:type="pct"/>
            <w:vAlign w:val="center"/>
          </w:tcPr>
          <w:p w14:paraId="3AD88EDF" w14:textId="77777777" w:rsidR="00F8067D" w:rsidRPr="00F8067D" w:rsidRDefault="00F8067D" w:rsidP="00F8067D">
            <w:pPr>
              <w:jc w:val="right"/>
              <w:rPr>
                <w:rFonts w:ascii="宋体" w:hAnsi="宋体"/>
                <w:sz w:val="15"/>
                <w:szCs w:val="15"/>
              </w:rPr>
            </w:pPr>
          </w:p>
        </w:tc>
      </w:tr>
      <w:tr w:rsidR="00F8067D" w14:paraId="2C771C35" w14:textId="77777777">
        <w:tc>
          <w:tcPr>
            <w:tcW w:w="659" w:type="pct"/>
            <w:vAlign w:val="center"/>
          </w:tcPr>
          <w:sdt>
            <w:sdtPr>
              <w:tag w:val="_PLD_1db95d2c039e4fb6b41eae5a5c0aeb0a"/>
              <w:id w:val="2097360763"/>
            </w:sdtPr>
            <w:sdtContent>
              <w:p w14:paraId="60E603DF" w14:textId="77777777" w:rsidR="00F8067D" w:rsidRDefault="00F8067D" w:rsidP="00F8067D">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268" w:type="pct"/>
            <w:vAlign w:val="center"/>
          </w:tcPr>
          <w:p w14:paraId="732F7CBE" w14:textId="77777777" w:rsidR="00F8067D" w:rsidRPr="00F8067D" w:rsidRDefault="00F8067D" w:rsidP="00F8067D">
            <w:pPr>
              <w:jc w:val="right"/>
              <w:rPr>
                <w:rFonts w:ascii="宋体" w:hAnsi="宋体"/>
                <w:sz w:val="15"/>
                <w:szCs w:val="15"/>
              </w:rPr>
            </w:pPr>
          </w:p>
        </w:tc>
        <w:tc>
          <w:tcPr>
            <w:tcW w:w="268" w:type="pct"/>
            <w:vAlign w:val="center"/>
          </w:tcPr>
          <w:p w14:paraId="7FD17317" w14:textId="77777777" w:rsidR="00F8067D" w:rsidRPr="00F8067D" w:rsidRDefault="00F8067D" w:rsidP="00F8067D">
            <w:pPr>
              <w:jc w:val="right"/>
              <w:rPr>
                <w:rFonts w:ascii="宋体" w:hAnsi="宋体"/>
                <w:sz w:val="15"/>
                <w:szCs w:val="15"/>
              </w:rPr>
            </w:pPr>
          </w:p>
        </w:tc>
        <w:tc>
          <w:tcPr>
            <w:tcW w:w="269" w:type="pct"/>
            <w:vAlign w:val="center"/>
          </w:tcPr>
          <w:p w14:paraId="2139331E" w14:textId="77777777" w:rsidR="00F8067D" w:rsidRPr="00F8067D" w:rsidRDefault="00F8067D" w:rsidP="00F8067D">
            <w:pPr>
              <w:jc w:val="right"/>
              <w:rPr>
                <w:rFonts w:ascii="宋体" w:hAnsi="宋体"/>
                <w:sz w:val="15"/>
                <w:szCs w:val="15"/>
              </w:rPr>
            </w:pPr>
          </w:p>
        </w:tc>
        <w:tc>
          <w:tcPr>
            <w:tcW w:w="269" w:type="pct"/>
            <w:vAlign w:val="center"/>
          </w:tcPr>
          <w:p w14:paraId="2A6ABFD2" w14:textId="77777777" w:rsidR="00F8067D" w:rsidRPr="00F8067D" w:rsidRDefault="00F8067D" w:rsidP="00F8067D">
            <w:pPr>
              <w:jc w:val="right"/>
              <w:rPr>
                <w:rFonts w:ascii="宋体" w:hAnsi="宋体"/>
                <w:sz w:val="15"/>
                <w:szCs w:val="15"/>
              </w:rPr>
            </w:pPr>
          </w:p>
        </w:tc>
        <w:tc>
          <w:tcPr>
            <w:tcW w:w="269" w:type="pct"/>
            <w:vAlign w:val="center"/>
          </w:tcPr>
          <w:p w14:paraId="5C4D9E6C" w14:textId="77777777" w:rsidR="00F8067D" w:rsidRPr="00F8067D" w:rsidRDefault="00F8067D" w:rsidP="00F8067D">
            <w:pPr>
              <w:jc w:val="right"/>
              <w:rPr>
                <w:rFonts w:ascii="宋体" w:hAnsi="宋体"/>
                <w:sz w:val="15"/>
                <w:szCs w:val="15"/>
              </w:rPr>
            </w:pPr>
          </w:p>
        </w:tc>
        <w:tc>
          <w:tcPr>
            <w:tcW w:w="269" w:type="pct"/>
            <w:vAlign w:val="center"/>
          </w:tcPr>
          <w:p w14:paraId="28C38BD9" w14:textId="77777777" w:rsidR="00F8067D" w:rsidRPr="00F8067D" w:rsidRDefault="00F8067D" w:rsidP="00F8067D">
            <w:pPr>
              <w:jc w:val="right"/>
              <w:rPr>
                <w:rFonts w:ascii="宋体" w:hAnsi="宋体"/>
                <w:sz w:val="15"/>
                <w:szCs w:val="15"/>
              </w:rPr>
            </w:pPr>
          </w:p>
        </w:tc>
        <w:tc>
          <w:tcPr>
            <w:tcW w:w="269" w:type="pct"/>
            <w:vAlign w:val="center"/>
          </w:tcPr>
          <w:p w14:paraId="70D8CBE9" w14:textId="77777777" w:rsidR="00F8067D" w:rsidRPr="00F8067D" w:rsidRDefault="00F8067D" w:rsidP="00F8067D">
            <w:pPr>
              <w:jc w:val="right"/>
              <w:rPr>
                <w:rFonts w:ascii="宋体" w:hAnsi="宋体"/>
                <w:sz w:val="15"/>
                <w:szCs w:val="15"/>
              </w:rPr>
            </w:pPr>
          </w:p>
        </w:tc>
        <w:tc>
          <w:tcPr>
            <w:tcW w:w="269" w:type="pct"/>
            <w:vAlign w:val="center"/>
          </w:tcPr>
          <w:p w14:paraId="48139FCE" w14:textId="77777777" w:rsidR="00F8067D" w:rsidRPr="00F8067D" w:rsidRDefault="00F8067D" w:rsidP="00F8067D">
            <w:pPr>
              <w:jc w:val="right"/>
              <w:rPr>
                <w:rFonts w:ascii="宋体" w:hAnsi="宋体"/>
                <w:sz w:val="15"/>
                <w:szCs w:val="15"/>
              </w:rPr>
            </w:pPr>
          </w:p>
        </w:tc>
        <w:tc>
          <w:tcPr>
            <w:tcW w:w="269" w:type="pct"/>
            <w:vAlign w:val="center"/>
          </w:tcPr>
          <w:p w14:paraId="33E68CE9" w14:textId="77777777" w:rsidR="00F8067D" w:rsidRPr="00F8067D" w:rsidRDefault="00F8067D" w:rsidP="00F8067D">
            <w:pPr>
              <w:jc w:val="right"/>
              <w:rPr>
                <w:rFonts w:ascii="宋体" w:hAnsi="宋体"/>
                <w:sz w:val="15"/>
                <w:szCs w:val="15"/>
              </w:rPr>
            </w:pPr>
          </w:p>
        </w:tc>
        <w:tc>
          <w:tcPr>
            <w:tcW w:w="269" w:type="pct"/>
            <w:vAlign w:val="center"/>
          </w:tcPr>
          <w:p w14:paraId="2EB88FC7" w14:textId="77777777" w:rsidR="00F8067D" w:rsidRPr="00F8067D" w:rsidRDefault="00F8067D" w:rsidP="00F8067D">
            <w:pPr>
              <w:jc w:val="right"/>
              <w:rPr>
                <w:rFonts w:ascii="宋体" w:hAnsi="宋体"/>
                <w:sz w:val="15"/>
                <w:szCs w:val="15"/>
              </w:rPr>
            </w:pPr>
          </w:p>
        </w:tc>
        <w:tc>
          <w:tcPr>
            <w:tcW w:w="313" w:type="pct"/>
            <w:vAlign w:val="center"/>
          </w:tcPr>
          <w:p w14:paraId="7970838E" w14:textId="77777777" w:rsidR="00F8067D" w:rsidRPr="00F8067D" w:rsidRDefault="00F8067D" w:rsidP="00F8067D">
            <w:pPr>
              <w:jc w:val="right"/>
              <w:rPr>
                <w:rFonts w:ascii="宋体" w:hAnsi="宋体"/>
                <w:sz w:val="15"/>
                <w:szCs w:val="15"/>
              </w:rPr>
            </w:pPr>
          </w:p>
        </w:tc>
        <w:tc>
          <w:tcPr>
            <w:tcW w:w="309" w:type="pct"/>
            <w:vAlign w:val="center"/>
          </w:tcPr>
          <w:p w14:paraId="6C73DC9D" w14:textId="77777777" w:rsidR="00F8067D" w:rsidRPr="00F8067D" w:rsidRDefault="00F8067D" w:rsidP="00F8067D">
            <w:pPr>
              <w:jc w:val="right"/>
              <w:rPr>
                <w:rFonts w:ascii="宋体" w:hAnsi="宋体"/>
                <w:sz w:val="15"/>
                <w:szCs w:val="15"/>
              </w:rPr>
            </w:pPr>
          </w:p>
        </w:tc>
        <w:tc>
          <w:tcPr>
            <w:tcW w:w="295" w:type="pct"/>
            <w:vAlign w:val="center"/>
          </w:tcPr>
          <w:p w14:paraId="33E360F5" w14:textId="77777777" w:rsidR="00F8067D" w:rsidRPr="00F8067D" w:rsidRDefault="00F8067D" w:rsidP="00F8067D">
            <w:pPr>
              <w:jc w:val="right"/>
              <w:rPr>
                <w:rFonts w:ascii="宋体" w:hAnsi="宋体"/>
                <w:sz w:val="15"/>
                <w:szCs w:val="15"/>
              </w:rPr>
            </w:pPr>
          </w:p>
        </w:tc>
        <w:tc>
          <w:tcPr>
            <w:tcW w:w="351" w:type="pct"/>
            <w:vAlign w:val="center"/>
          </w:tcPr>
          <w:p w14:paraId="350B5C77" w14:textId="77777777" w:rsidR="00F8067D" w:rsidRPr="00F8067D" w:rsidRDefault="00F8067D" w:rsidP="00F8067D">
            <w:pPr>
              <w:jc w:val="right"/>
              <w:rPr>
                <w:rFonts w:ascii="宋体" w:hAnsi="宋体"/>
                <w:sz w:val="15"/>
                <w:szCs w:val="15"/>
              </w:rPr>
            </w:pPr>
          </w:p>
        </w:tc>
        <w:tc>
          <w:tcPr>
            <w:tcW w:w="385" w:type="pct"/>
            <w:vAlign w:val="center"/>
          </w:tcPr>
          <w:p w14:paraId="0FE70352" w14:textId="77777777" w:rsidR="00F8067D" w:rsidRPr="00F8067D" w:rsidRDefault="00F8067D" w:rsidP="00F8067D">
            <w:pPr>
              <w:jc w:val="right"/>
              <w:rPr>
                <w:rFonts w:ascii="宋体" w:hAnsi="宋体"/>
                <w:sz w:val="15"/>
                <w:szCs w:val="15"/>
              </w:rPr>
            </w:pPr>
          </w:p>
        </w:tc>
      </w:tr>
      <w:tr w:rsidR="00F8067D" w14:paraId="164D47B8" w14:textId="77777777">
        <w:tc>
          <w:tcPr>
            <w:tcW w:w="659" w:type="pct"/>
            <w:vAlign w:val="center"/>
          </w:tcPr>
          <w:sdt>
            <w:sdtPr>
              <w:tag w:val="_PLD_44b366cf670e4514b5f91bc8cef97e27"/>
              <w:id w:val="-638254497"/>
            </w:sdtPr>
            <w:sdtContent>
              <w:p w14:paraId="7081F8AA" w14:textId="77777777" w:rsidR="00F8067D" w:rsidRDefault="00F8067D" w:rsidP="00F8067D">
                <w:pPr>
                  <w:rPr>
                    <w:color w:val="000000" w:themeColor="text1"/>
                  </w:rPr>
                </w:pPr>
                <w:r>
                  <w:rPr>
                    <w:color w:val="000000" w:themeColor="text1"/>
                    <w:sz w:val="18"/>
                    <w:szCs w:val="18"/>
                  </w:rPr>
                  <w:t>6</w:t>
                </w:r>
                <w:r>
                  <w:rPr>
                    <w:color w:val="000000" w:themeColor="text1"/>
                    <w:sz w:val="18"/>
                    <w:szCs w:val="18"/>
                  </w:rPr>
                  <w:t>．其他</w:t>
                </w:r>
              </w:p>
            </w:sdtContent>
          </w:sdt>
        </w:tc>
        <w:tc>
          <w:tcPr>
            <w:tcW w:w="268" w:type="pct"/>
            <w:vAlign w:val="center"/>
          </w:tcPr>
          <w:p w14:paraId="452D82AD" w14:textId="77777777" w:rsidR="00F8067D" w:rsidRPr="00F8067D" w:rsidRDefault="00F8067D" w:rsidP="00F8067D">
            <w:pPr>
              <w:jc w:val="right"/>
              <w:rPr>
                <w:rFonts w:ascii="宋体" w:hAnsi="宋体"/>
                <w:sz w:val="15"/>
                <w:szCs w:val="15"/>
              </w:rPr>
            </w:pPr>
          </w:p>
        </w:tc>
        <w:tc>
          <w:tcPr>
            <w:tcW w:w="268" w:type="pct"/>
            <w:vAlign w:val="center"/>
          </w:tcPr>
          <w:p w14:paraId="7DFAF67E" w14:textId="77777777" w:rsidR="00F8067D" w:rsidRPr="00F8067D" w:rsidRDefault="00F8067D" w:rsidP="00F8067D">
            <w:pPr>
              <w:jc w:val="right"/>
              <w:rPr>
                <w:rFonts w:ascii="宋体" w:hAnsi="宋体"/>
                <w:sz w:val="15"/>
                <w:szCs w:val="15"/>
              </w:rPr>
            </w:pPr>
          </w:p>
        </w:tc>
        <w:tc>
          <w:tcPr>
            <w:tcW w:w="269" w:type="pct"/>
            <w:vAlign w:val="center"/>
          </w:tcPr>
          <w:p w14:paraId="1FCF4333" w14:textId="77777777" w:rsidR="00F8067D" w:rsidRPr="00F8067D" w:rsidRDefault="00F8067D" w:rsidP="00F8067D">
            <w:pPr>
              <w:jc w:val="right"/>
              <w:rPr>
                <w:rFonts w:ascii="宋体" w:hAnsi="宋体"/>
                <w:sz w:val="15"/>
                <w:szCs w:val="15"/>
              </w:rPr>
            </w:pPr>
          </w:p>
        </w:tc>
        <w:tc>
          <w:tcPr>
            <w:tcW w:w="269" w:type="pct"/>
            <w:vAlign w:val="center"/>
          </w:tcPr>
          <w:p w14:paraId="6D51C614" w14:textId="77777777" w:rsidR="00F8067D" w:rsidRPr="00F8067D" w:rsidRDefault="00F8067D" w:rsidP="00F8067D">
            <w:pPr>
              <w:jc w:val="right"/>
              <w:rPr>
                <w:rFonts w:ascii="宋体" w:hAnsi="宋体"/>
                <w:sz w:val="15"/>
                <w:szCs w:val="15"/>
              </w:rPr>
            </w:pPr>
          </w:p>
        </w:tc>
        <w:tc>
          <w:tcPr>
            <w:tcW w:w="269" w:type="pct"/>
            <w:vAlign w:val="center"/>
          </w:tcPr>
          <w:p w14:paraId="7528E333" w14:textId="77777777" w:rsidR="00F8067D" w:rsidRPr="00F8067D" w:rsidRDefault="00F8067D" w:rsidP="00F8067D">
            <w:pPr>
              <w:jc w:val="right"/>
              <w:rPr>
                <w:rFonts w:ascii="宋体" w:hAnsi="宋体"/>
                <w:sz w:val="15"/>
                <w:szCs w:val="15"/>
              </w:rPr>
            </w:pPr>
          </w:p>
        </w:tc>
        <w:tc>
          <w:tcPr>
            <w:tcW w:w="269" w:type="pct"/>
            <w:vAlign w:val="center"/>
          </w:tcPr>
          <w:p w14:paraId="3CA11822" w14:textId="77777777" w:rsidR="00F8067D" w:rsidRPr="00F8067D" w:rsidRDefault="00F8067D" w:rsidP="00F8067D">
            <w:pPr>
              <w:jc w:val="right"/>
              <w:rPr>
                <w:rFonts w:ascii="宋体" w:hAnsi="宋体"/>
                <w:sz w:val="15"/>
                <w:szCs w:val="15"/>
              </w:rPr>
            </w:pPr>
          </w:p>
        </w:tc>
        <w:tc>
          <w:tcPr>
            <w:tcW w:w="269" w:type="pct"/>
            <w:vAlign w:val="center"/>
          </w:tcPr>
          <w:p w14:paraId="0B27ACE4" w14:textId="77777777" w:rsidR="00F8067D" w:rsidRPr="00F8067D" w:rsidRDefault="00F8067D" w:rsidP="00F8067D">
            <w:pPr>
              <w:jc w:val="right"/>
              <w:rPr>
                <w:rFonts w:ascii="宋体" w:hAnsi="宋体"/>
                <w:sz w:val="15"/>
                <w:szCs w:val="15"/>
              </w:rPr>
            </w:pPr>
          </w:p>
        </w:tc>
        <w:tc>
          <w:tcPr>
            <w:tcW w:w="269" w:type="pct"/>
            <w:vAlign w:val="center"/>
          </w:tcPr>
          <w:p w14:paraId="0C2066D2" w14:textId="77777777" w:rsidR="00F8067D" w:rsidRPr="00F8067D" w:rsidRDefault="00F8067D" w:rsidP="00F8067D">
            <w:pPr>
              <w:jc w:val="right"/>
              <w:rPr>
                <w:rFonts w:ascii="宋体" w:hAnsi="宋体"/>
                <w:sz w:val="15"/>
                <w:szCs w:val="15"/>
              </w:rPr>
            </w:pPr>
          </w:p>
        </w:tc>
        <w:tc>
          <w:tcPr>
            <w:tcW w:w="269" w:type="pct"/>
            <w:vAlign w:val="center"/>
          </w:tcPr>
          <w:p w14:paraId="52153E69" w14:textId="77777777" w:rsidR="00F8067D" w:rsidRPr="00F8067D" w:rsidRDefault="00F8067D" w:rsidP="00F8067D">
            <w:pPr>
              <w:jc w:val="right"/>
              <w:rPr>
                <w:rFonts w:ascii="宋体" w:hAnsi="宋体"/>
                <w:sz w:val="15"/>
                <w:szCs w:val="15"/>
              </w:rPr>
            </w:pPr>
          </w:p>
        </w:tc>
        <w:tc>
          <w:tcPr>
            <w:tcW w:w="269" w:type="pct"/>
            <w:vAlign w:val="center"/>
          </w:tcPr>
          <w:p w14:paraId="14081DDC" w14:textId="77777777" w:rsidR="00F8067D" w:rsidRPr="00F8067D" w:rsidRDefault="00F8067D" w:rsidP="00F8067D">
            <w:pPr>
              <w:jc w:val="right"/>
              <w:rPr>
                <w:rFonts w:ascii="宋体" w:hAnsi="宋体"/>
                <w:sz w:val="15"/>
                <w:szCs w:val="15"/>
              </w:rPr>
            </w:pPr>
          </w:p>
        </w:tc>
        <w:tc>
          <w:tcPr>
            <w:tcW w:w="313" w:type="pct"/>
            <w:vAlign w:val="center"/>
          </w:tcPr>
          <w:p w14:paraId="166E40FD" w14:textId="77777777" w:rsidR="00F8067D" w:rsidRPr="00F8067D" w:rsidRDefault="00F8067D" w:rsidP="00F8067D">
            <w:pPr>
              <w:jc w:val="right"/>
              <w:rPr>
                <w:rFonts w:ascii="宋体" w:hAnsi="宋体"/>
                <w:sz w:val="15"/>
                <w:szCs w:val="15"/>
              </w:rPr>
            </w:pPr>
          </w:p>
        </w:tc>
        <w:tc>
          <w:tcPr>
            <w:tcW w:w="309" w:type="pct"/>
            <w:vAlign w:val="center"/>
          </w:tcPr>
          <w:p w14:paraId="1EBFE901" w14:textId="77777777" w:rsidR="00F8067D" w:rsidRPr="00F8067D" w:rsidRDefault="00F8067D" w:rsidP="00F8067D">
            <w:pPr>
              <w:jc w:val="right"/>
              <w:rPr>
                <w:rFonts w:ascii="宋体" w:hAnsi="宋体"/>
                <w:sz w:val="15"/>
                <w:szCs w:val="15"/>
              </w:rPr>
            </w:pPr>
          </w:p>
        </w:tc>
        <w:tc>
          <w:tcPr>
            <w:tcW w:w="295" w:type="pct"/>
            <w:vAlign w:val="center"/>
          </w:tcPr>
          <w:p w14:paraId="435A7C97" w14:textId="77777777" w:rsidR="00F8067D" w:rsidRPr="00F8067D" w:rsidRDefault="00F8067D" w:rsidP="00F8067D">
            <w:pPr>
              <w:jc w:val="right"/>
              <w:rPr>
                <w:rFonts w:ascii="宋体" w:hAnsi="宋体"/>
                <w:sz w:val="15"/>
                <w:szCs w:val="15"/>
              </w:rPr>
            </w:pPr>
          </w:p>
        </w:tc>
        <w:tc>
          <w:tcPr>
            <w:tcW w:w="351" w:type="pct"/>
            <w:vAlign w:val="center"/>
          </w:tcPr>
          <w:p w14:paraId="016A93A9" w14:textId="77777777" w:rsidR="00F8067D" w:rsidRPr="00F8067D" w:rsidRDefault="00F8067D" w:rsidP="00F8067D">
            <w:pPr>
              <w:jc w:val="right"/>
              <w:rPr>
                <w:rFonts w:ascii="宋体" w:hAnsi="宋体"/>
                <w:sz w:val="15"/>
                <w:szCs w:val="15"/>
              </w:rPr>
            </w:pPr>
          </w:p>
        </w:tc>
        <w:tc>
          <w:tcPr>
            <w:tcW w:w="385" w:type="pct"/>
            <w:vAlign w:val="center"/>
          </w:tcPr>
          <w:p w14:paraId="70AF75F6" w14:textId="77777777" w:rsidR="00F8067D" w:rsidRPr="00F8067D" w:rsidRDefault="00F8067D" w:rsidP="00F8067D">
            <w:pPr>
              <w:jc w:val="right"/>
              <w:rPr>
                <w:rFonts w:ascii="宋体" w:hAnsi="宋体"/>
                <w:sz w:val="15"/>
                <w:szCs w:val="15"/>
              </w:rPr>
            </w:pPr>
          </w:p>
        </w:tc>
      </w:tr>
      <w:tr w:rsidR="00F8067D" w14:paraId="68261000" w14:textId="77777777">
        <w:sdt>
          <w:sdtPr>
            <w:tag w:val="_PLD_4c2ffccd1b8247f8b48874b508665dc1"/>
            <w:id w:val="798268905"/>
          </w:sdtPr>
          <w:sdtContent>
            <w:tc>
              <w:tcPr>
                <w:tcW w:w="659" w:type="pct"/>
                <w:vAlign w:val="center"/>
              </w:tcPr>
              <w:p w14:paraId="2DC52BB2" w14:textId="77777777" w:rsidR="00F8067D" w:rsidRDefault="00F8067D" w:rsidP="00F8067D">
                <w:pPr>
                  <w:rPr>
                    <w:color w:val="000000" w:themeColor="text1"/>
                    <w:sz w:val="18"/>
                    <w:szCs w:val="18"/>
                  </w:rPr>
                </w:pPr>
                <w:r>
                  <w:rPr>
                    <w:rFonts w:hint="eastAsia"/>
                    <w:color w:val="000000" w:themeColor="text1"/>
                    <w:sz w:val="18"/>
                    <w:szCs w:val="18"/>
                  </w:rPr>
                  <w:t>（五）专项储备</w:t>
                </w:r>
              </w:p>
            </w:tc>
          </w:sdtContent>
        </w:sdt>
        <w:tc>
          <w:tcPr>
            <w:tcW w:w="268" w:type="pct"/>
            <w:vAlign w:val="center"/>
          </w:tcPr>
          <w:p w14:paraId="002A1AF1" w14:textId="77777777" w:rsidR="00F8067D" w:rsidRPr="00F8067D" w:rsidRDefault="00F8067D" w:rsidP="00F8067D">
            <w:pPr>
              <w:jc w:val="right"/>
              <w:rPr>
                <w:rFonts w:ascii="宋体" w:hAnsi="宋体"/>
                <w:sz w:val="15"/>
                <w:szCs w:val="15"/>
              </w:rPr>
            </w:pPr>
          </w:p>
        </w:tc>
        <w:tc>
          <w:tcPr>
            <w:tcW w:w="268" w:type="pct"/>
            <w:vAlign w:val="center"/>
          </w:tcPr>
          <w:p w14:paraId="6A5849C5" w14:textId="77777777" w:rsidR="00F8067D" w:rsidRPr="00F8067D" w:rsidRDefault="00F8067D" w:rsidP="00F8067D">
            <w:pPr>
              <w:jc w:val="right"/>
              <w:rPr>
                <w:rFonts w:ascii="宋体" w:hAnsi="宋体"/>
                <w:sz w:val="15"/>
                <w:szCs w:val="15"/>
              </w:rPr>
            </w:pPr>
          </w:p>
        </w:tc>
        <w:tc>
          <w:tcPr>
            <w:tcW w:w="269" w:type="pct"/>
            <w:vAlign w:val="center"/>
          </w:tcPr>
          <w:p w14:paraId="5812E993" w14:textId="77777777" w:rsidR="00F8067D" w:rsidRPr="00F8067D" w:rsidRDefault="00F8067D" w:rsidP="00F8067D">
            <w:pPr>
              <w:jc w:val="right"/>
              <w:rPr>
                <w:rFonts w:ascii="宋体" w:hAnsi="宋体"/>
                <w:sz w:val="15"/>
                <w:szCs w:val="15"/>
              </w:rPr>
            </w:pPr>
          </w:p>
        </w:tc>
        <w:tc>
          <w:tcPr>
            <w:tcW w:w="269" w:type="pct"/>
            <w:vAlign w:val="center"/>
          </w:tcPr>
          <w:p w14:paraId="6897A0EA" w14:textId="77777777" w:rsidR="00F8067D" w:rsidRPr="00F8067D" w:rsidRDefault="00F8067D" w:rsidP="00F8067D">
            <w:pPr>
              <w:jc w:val="right"/>
              <w:rPr>
                <w:rFonts w:ascii="宋体" w:hAnsi="宋体"/>
                <w:sz w:val="15"/>
                <w:szCs w:val="15"/>
              </w:rPr>
            </w:pPr>
          </w:p>
        </w:tc>
        <w:tc>
          <w:tcPr>
            <w:tcW w:w="269" w:type="pct"/>
            <w:vAlign w:val="center"/>
          </w:tcPr>
          <w:p w14:paraId="1C051C28" w14:textId="77777777" w:rsidR="00F8067D" w:rsidRPr="00F8067D" w:rsidRDefault="00F8067D" w:rsidP="00F8067D">
            <w:pPr>
              <w:jc w:val="right"/>
              <w:rPr>
                <w:rFonts w:ascii="宋体" w:hAnsi="宋体"/>
                <w:sz w:val="15"/>
                <w:szCs w:val="15"/>
              </w:rPr>
            </w:pPr>
          </w:p>
        </w:tc>
        <w:tc>
          <w:tcPr>
            <w:tcW w:w="269" w:type="pct"/>
            <w:vAlign w:val="center"/>
          </w:tcPr>
          <w:p w14:paraId="0B15FAA2" w14:textId="77777777" w:rsidR="00F8067D" w:rsidRPr="00F8067D" w:rsidRDefault="00F8067D" w:rsidP="00F8067D">
            <w:pPr>
              <w:jc w:val="right"/>
              <w:rPr>
                <w:rFonts w:ascii="宋体" w:hAnsi="宋体"/>
                <w:sz w:val="15"/>
                <w:szCs w:val="15"/>
              </w:rPr>
            </w:pPr>
          </w:p>
        </w:tc>
        <w:tc>
          <w:tcPr>
            <w:tcW w:w="269" w:type="pct"/>
            <w:vAlign w:val="center"/>
          </w:tcPr>
          <w:p w14:paraId="653CD2FE" w14:textId="77777777" w:rsidR="00F8067D" w:rsidRPr="00F8067D" w:rsidRDefault="00F8067D" w:rsidP="00F8067D">
            <w:pPr>
              <w:jc w:val="right"/>
              <w:rPr>
                <w:rFonts w:ascii="宋体" w:hAnsi="宋体"/>
                <w:sz w:val="15"/>
                <w:szCs w:val="15"/>
              </w:rPr>
            </w:pPr>
          </w:p>
        </w:tc>
        <w:tc>
          <w:tcPr>
            <w:tcW w:w="269" w:type="pct"/>
            <w:vAlign w:val="center"/>
          </w:tcPr>
          <w:p w14:paraId="697758AD" w14:textId="4DBFBD0C" w:rsidR="00F8067D" w:rsidRPr="00F8067D" w:rsidRDefault="00F8067D" w:rsidP="00F8067D">
            <w:pPr>
              <w:jc w:val="right"/>
              <w:rPr>
                <w:rFonts w:ascii="宋体" w:hAnsi="宋体"/>
                <w:sz w:val="15"/>
                <w:szCs w:val="15"/>
              </w:rPr>
            </w:pPr>
            <w:r w:rsidRPr="00F8067D">
              <w:rPr>
                <w:rFonts w:ascii="宋体" w:hAnsi="宋体"/>
                <w:sz w:val="15"/>
                <w:szCs w:val="15"/>
              </w:rPr>
              <w:t>1,160,138.33</w:t>
            </w:r>
          </w:p>
        </w:tc>
        <w:tc>
          <w:tcPr>
            <w:tcW w:w="269" w:type="pct"/>
            <w:vAlign w:val="center"/>
          </w:tcPr>
          <w:p w14:paraId="2291CF19" w14:textId="77777777" w:rsidR="00F8067D" w:rsidRPr="00F8067D" w:rsidRDefault="00F8067D" w:rsidP="00F8067D">
            <w:pPr>
              <w:jc w:val="right"/>
              <w:rPr>
                <w:rFonts w:ascii="宋体" w:hAnsi="宋体"/>
                <w:sz w:val="15"/>
                <w:szCs w:val="15"/>
              </w:rPr>
            </w:pPr>
          </w:p>
        </w:tc>
        <w:tc>
          <w:tcPr>
            <w:tcW w:w="269" w:type="pct"/>
            <w:vAlign w:val="center"/>
          </w:tcPr>
          <w:p w14:paraId="4EC2BB49" w14:textId="77777777" w:rsidR="00F8067D" w:rsidRPr="00F8067D" w:rsidRDefault="00F8067D" w:rsidP="00F8067D">
            <w:pPr>
              <w:jc w:val="right"/>
              <w:rPr>
                <w:rFonts w:ascii="宋体" w:hAnsi="宋体"/>
                <w:sz w:val="15"/>
                <w:szCs w:val="15"/>
              </w:rPr>
            </w:pPr>
          </w:p>
        </w:tc>
        <w:tc>
          <w:tcPr>
            <w:tcW w:w="313" w:type="pct"/>
            <w:vAlign w:val="center"/>
          </w:tcPr>
          <w:p w14:paraId="1F97CB1E" w14:textId="77777777" w:rsidR="00F8067D" w:rsidRPr="00F8067D" w:rsidRDefault="00F8067D" w:rsidP="00F8067D">
            <w:pPr>
              <w:jc w:val="right"/>
              <w:rPr>
                <w:rFonts w:ascii="宋体" w:hAnsi="宋体"/>
                <w:sz w:val="15"/>
                <w:szCs w:val="15"/>
              </w:rPr>
            </w:pPr>
          </w:p>
        </w:tc>
        <w:tc>
          <w:tcPr>
            <w:tcW w:w="309" w:type="pct"/>
            <w:vAlign w:val="center"/>
          </w:tcPr>
          <w:p w14:paraId="1D581172" w14:textId="77777777" w:rsidR="00F8067D" w:rsidRPr="00F8067D" w:rsidRDefault="00F8067D" w:rsidP="00F8067D">
            <w:pPr>
              <w:jc w:val="right"/>
              <w:rPr>
                <w:rFonts w:ascii="宋体" w:hAnsi="宋体"/>
                <w:sz w:val="15"/>
                <w:szCs w:val="15"/>
              </w:rPr>
            </w:pPr>
          </w:p>
        </w:tc>
        <w:tc>
          <w:tcPr>
            <w:tcW w:w="295" w:type="pct"/>
            <w:vAlign w:val="center"/>
          </w:tcPr>
          <w:p w14:paraId="56A20A32" w14:textId="4FC44801" w:rsidR="00F8067D" w:rsidRPr="00F8067D" w:rsidRDefault="00F8067D" w:rsidP="00F8067D">
            <w:pPr>
              <w:jc w:val="right"/>
              <w:rPr>
                <w:rFonts w:ascii="宋体" w:hAnsi="宋体"/>
                <w:sz w:val="15"/>
                <w:szCs w:val="15"/>
              </w:rPr>
            </w:pPr>
            <w:r w:rsidRPr="00F8067D">
              <w:rPr>
                <w:rFonts w:ascii="宋体" w:hAnsi="宋体"/>
                <w:sz w:val="15"/>
                <w:szCs w:val="15"/>
              </w:rPr>
              <w:t>1,160,138.33</w:t>
            </w:r>
          </w:p>
        </w:tc>
        <w:tc>
          <w:tcPr>
            <w:tcW w:w="351" w:type="pct"/>
            <w:vAlign w:val="center"/>
          </w:tcPr>
          <w:p w14:paraId="216DFA74" w14:textId="380B359E" w:rsidR="00F8067D" w:rsidRPr="00F8067D" w:rsidRDefault="00F8067D" w:rsidP="00F8067D">
            <w:pPr>
              <w:jc w:val="right"/>
              <w:rPr>
                <w:rFonts w:ascii="宋体" w:hAnsi="宋体"/>
                <w:sz w:val="15"/>
                <w:szCs w:val="15"/>
              </w:rPr>
            </w:pPr>
            <w:r w:rsidRPr="00F8067D">
              <w:rPr>
                <w:rFonts w:ascii="宋体" w:hAnsi="宋体"/>
                <w:sz w:val="15"/>
                <w:szCs w:val="15"/>
              </w:rPr>
              <w:t>463,447.08</w:t>
            </w:r>
          </w:p>
        </w:tc>
        <w:tc>
          <w:tcPr>
            <w:tcW w:w="385" w:type="pct"/>
            <w:vAlign w:val="center"/>
          </w:tcPr>
          <w:p w14:paraId="132E0943" w14:textId="2114AD6A" w:rsidR="00F8067D" w:rsidRPr="00F8067D" w:rsidRDefault="00F8067D" w:rsidP="00F8067D">
            <w:pPr>
              <w:jc w:val="right"/>
              <w:rPr>
                <w:rFonts w:ascii="宋体" w:hAnsi="宋体"/>
                <w:sz w:val="15"/>
                <w:szCs w:val="15"/>
              </w:rPr>
            </w:pPr>
            <w:r w:rsidRPr="00F8067D">
              <w:rPr>
                <w:rFonts w:ascii="宋体" w:hAnsi="宋体"/>
                <w:sz w:val="15"/>
                <w:szCs w:val="15"/>
              </w:rPr>
              <w:t>1,623,585.41</w:t>
            </w:r>
          </w:p>
        </w:tc>
      </w:tr>
      <w:tr w:rsidR="00F8067D" w14:paraId="1DC4130D" w14:textId="77777777">
        <w:sdt>
          <w:sdtPr>
            <w:tag w:val="_PLD_d7da1c1428f3471c9d74c89a582725d7"/>
            <w:id w:val="1626267059"/>
          </w:sdtPr>
          <w:sdtContent>
            <w:tc>
              <w:tcPr>
                <w:tcW w:w="659" w:type="pct"/>
                <w:vAlign w:val="center"/>
              </w:tcPr>
              <w:p w14:paraId="1740C6D7" w14:textId="77777777" w:rsidR="00F8067D" w:rsidRDefault="00F8067D" w:rsidP="00F8067D">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268" w:type="pct"/>
            <w:vAlign w:val="center"/>
          </w:tcPr>
          <w:p w14:paraId="2B18DCBB" w14:textId="77777777" w:rsidR="00F8067D" w:rsidRPr="00F8067D" w:rsidRDefault="00F8067D" w:rsidP="00F8067D">
            <w:pPr>
              <w:jc w:val="right"/>
              <w:rPr>
                <w:rFonts w:ascii="宋体" w:hAnsi="宋体"/>
                <w:sz w:val="15"/>
                <w:szCs w:val="15"/>
              </w:rPr>
            </w:pPr>
          </w:p>
        </w:tc>
        <w:tc>
          <w:tcPr>
            <w:tcW w:w="268" w:type="pct"/>
            <w:vAlign w:val="center"/>
          </w:tcPr>
          <w:p w14:paraId="73D8B55E" w14:textId="77777777" w:rsidR="00F8067D" w:rsidRPr="00F8067D" w:rsidRDefault="00F8067D" w:rsidP="00F8067D">
            <w:pPr>
              <w:jc w:val="right"/>
              <w:rPr>
                <w:rFonts w:ascii="宋体" w:hAnsi="宋体"/>
                <w:sz w:val="15"/>
                <w:szCs w:val="15"/>
              </w:rPr>
            </w:pPr>
          </w:p>
        </w:tc>
        <w:tc>
          <w:tcPr>
            <w:tcW w:w="269" w:type="pct"/>
            <w:vAlign w:val="center"/>
          </w:tcPr>
          <w:p w14:paraId="5BB2C345" w14:textId="77777777" w:rsidR="00F8067D" w:rsidRPr="00F8067D" w:rsidRDefault="00F8067D" w:rsidP="00F8067D">
            <w:pPr>
              <w:jc w:val="right"/>
              <w:rPr>
                <w:rFonts w:ascii="宋体" w:hAnsi="宋体"/>
                <w:sz w:val="15"/>
                <w:szCs w:val="15"/>
              </w:rPr>
            </w:pPr>
          </w:p>
        </w:tc>
        <w:tc>
          <w:tcPr>
            <w:tcW w:w="269" w:type="pct"/>
            <w:vAlign w:val="center"/>
          </w:tcPr>
          <w:p w14:paraId="73FA0C19" w14:textId="77777777" w:rsidR="00F8067D" w:rsidRPr="00F8067D" w:rsidRDefault="00F8067D" w:rsidP="00F8067D">
            <w:pPr>
              <w:jc w:val="right"/>
              <w:rPr>
                <w:rFonts w:ascii="宋体" w:hAnsi="宋体"/>
                <w:sz w:val="15"/>
                <w:szCs w:val="15"/>
              </w:rPr>
            </w:pPr>
          </w:p>
        </w:tc>
        <w:tc>
          <w:tcPr>
            <w:tcW w:w="269" w:type="pct"/>
            <w:vAlign w:val="center"/>
          </w:tcPr>
          <w:p w14:paraId="5AAF19B6" w14:textId="77777777" w:rsidR="00F8067D" w:rsidRPr="00F8067D" w:rsidRDefault="00F8067D" w:rsidP="00F8067D">
            <w:pPr>
              <w:jc w:val="right"/>
              <w:rPr>
                <w:rFonts w:ascii="宋体" w:hAnsi="宋体"/>
                <w:sz w:val="15"/>
                <w:szCs w:val="15"/>
              </w:rPr>
            </w:pPr>
          </w:p>
        </w:tc>
        <w:tc>
          <w:tcPr>
            <w:tcW w:w="269" w:type="pct"/>
            <w:vAlign w:val="center"/>
          </w:tcPr>
          <w:p w14:paraId="0A7A3410" w14:textId="77777777" w:rsidR="00F8067D" w:rsidRPr="00F8067D" w:rsidRDefault="00F8067D" w:rsidP="00F8067D">
            <w:pPr>
              <w:jc w:val="right"/>
              <w:rPr>
                <w:rFonts w:ascii="宋体" w:hAnsi="宋体"/>
                <w:sz w:val="15"/>
                <w:szCs w:val="15"/>
              </w:rPr>
            </w:pPr>
          </w:p>
        </w:tc>
        <w:tc>
          <w:tcPr>
            <w:tcW w:w="269" w:type="pct"/>
            <w:vAlign w:val="center"/>
          </w:tcPr>
          <w:p w14:paraId="0D2BEE3B" w14:textId="77777777" w:rsidR="00F8067D" w:rsidRPr="00F8067D" w:rsidRDefault="00F8067D" w:rsidP="00F8067D">
            <w:pPr>
              <w:jc w:val="right"/>
              <w:rPr>
                <w:rFonts w:ascii="宋体" w:hAnsi="宋体"/>
                <w:sz w:val="15"/>
                <w:szCs w:val="15"/>
              </w:rPr>
            </w:pPr>
          </w:p>
        </w:tc>
        <w:tc>
          <w:tcPr>
            <w:tcW w:w="269" w:type="pct"/>
            <w:vAlign w:val="center"/>
          </w:tcPr>
          <w:p w14:paraId="695F0B8C" w14:textId="314D8C22" w:rsidR="00F8067D" w:rsidRPr="00F8067D" w:rsidRDefault="00F8067D" w:rsidP="00F8067D">
            <w:pPr>
              <w:jc w:val="right"/>
              <w:rPr>
                <w:rFonts w:ascii="宋体" w:hAnsi="宋体"/>
                <w:sz w:val="15"/>
                <w:szCs w:val="15"/>
              </w:rPr>
            </w:pPr>
            <w:r w:rsidRPr="00F8067D">
              <w:rPr>
                <w:rFonts w:ascii="宋体" w:hAnsi="宋体"/>
                <w:sz w:val="15"/>
                <w:szCs w:val="15"/>
              </w:rPr>
              <w:t>8,261,518.78</w:t>
            </w:r>
          </w:p>
        </w:tc>
        <w:tc>
          <w:tcPr>
            <w:tcW w:w="269" w:type="pct"/>
            <w:vAlign w:val="center"/>
          </w:tcPr>
          <w:p w14:paraId="7E4AE9F3" w14:textId="77777777" w:rsidR="00F8067D" w:rsidRPr="00F8067D" w:rsidRDefault="00F8067D" w:rsidP="00F8067D">
            <w:pPr>
              <w:jc w:val="right"/>
              <w:rPr>
                <w:rFonts w:ascii="宋体" w:hAnsi="宋体"/>
                <w:sz w:val="15"/>
                <w:szCs w:val="15"/>
              </w:rPr>
            </w:pPr>
          </w:p>
        </w:tc>
        <w:tc>
          <w:tcPr>
            <w:tcW w:w="269" w:type="pct"/>
            <w:vAlign w:val="center"/>
          </w:tcPr>
          <w:p w14:paraId="1AFE054B" w14:textId="77777777" w:rsidR="00F8067D" w:rsidRPr="00F8067D" w:rsidRDefault="00F8067D" w:rsidP="00F8067D">
            <w:pPr>
              <w:jc w:val="right"/>
              <w:rPr>
                <w:rFonts w:ascii="宋体" w:hAnsi="宋体"/>
                <w:sz w:val="15"/>
                <w:szCs w:val="15"/>
              </w:rPr>
            </w:pPr>
          </w:p>
        </w:tc>
        <w:tc>
          <w:tcPr>
            <w:tcW w:w="313" w:type="pct"/>
            <w:vAlign w:val="center"/>
          </w:tcPr>
          <w:p w14:paraId="1E1DC505" w14:textId="77777777" w:rsidR="00F8067D" w:rsidRPr="00F8067D" w:rsidRDefault="00F8067D" w:rsidP="00F8067D">
            <w:pPr>
              <w:jc w:val="right"/>
              <w:rPr>
                <w:rFonts w:ascii="宋体" w:hAnsi="宋体"/>
                <w:sz w:val="15"/>
                <w:szCs w:val="15"/>
              </w:rPr>
            </w:pPr>
          </w:p>
        </w:tc>
        <w:tc>
          <w:tcPr>
            <w:tcW w:w="309" w:type="pct"/>
            <w:vAlign w:val="center"/>
          </w:tcPr>
          <w:p w14:paraId="771C222F" w14:textId="77777777" w:rsidR="00F8067D" w:rsidRPr="00F8067D" w:rsidRDefault="00F8067D" w:rsidP="00F8067D">
            <w:pPr>
              <w:jc w:val="right"/>
              <w:rPr>
                <w:rFonts w:ascii="宋体" w:hAnsi="宋体"/>
                <w:sz w:val="15"/>
                <w:szCs w:val="15"/>
              </w:rPr>
            </w:pPr>
          </w:p>
        </w:tc>
        <w:tc>
          <w:tcPr>
            <w:tcW w:w="295" w:type="pct"/>
            <w:vAlign w:val="center"/>
          </w:tcPr>
          <w:p w14:paraId="0D586F52" w14:textId="0705B8EA" w:rsidR="00F8067D" w:rsidRPr="00F8067D" w:rsidRDefault="00F8067D" w:rsidP="00F8067D">
            <w:pPr>
              <w:jc w:val="right"/>
              <w:rPr>
                <w:rFonts w:ascii="宋体" w:hAnsi="宋体"/>
                <w:sz w:val="15"/>
                <w:szCs w:val="15"/>
              </w:rPr>
            </w:pPr>
            <w:r w:rsidRPr="00F8067D">
              <w:rPr>
                <w:rFonts w:ascii="宋体" w:hAnsi="宋体"/>
                <w:sz w:val="15"/>
                <w:szCs w:val="15"/>
              </w:rPr>
              <w:t>8,261,518.78</w:t>
            </w:r>
          </w:p>
        </w:tc>
        <w:tc>
          <w:tcPr>
            <w:tcW w:w="351" w:type="pct"/>
            <w:vAlign w:val="center"/>
          </w:tcPr>
          <w:p w14:paraId="14B35537" w14:textId="0193A435" w:rsidR="00F8067D" w:rsidRPr="00F8067D" w:rsidRDefault="00F8067D" w:rsidP="00F8067D">
            <w:pPr>
              <w:jc w:val="right"/>
              <w:rPr>
                <w:rFonts w:ascii="宋体" w:hAnsi="宋体"/>
                <w:sz w:val="15"/>
                <w:szCs w:val="15"/>
              </w:rPr>
            </w:pPr>
            <w:r w:rsidRPr="00F8067D">
              <w:rPr>
                <w:rFonts w:ascii="宋体" w:hAnsi="宋体"/>
                <w:sz w:val="15"/>
                <w:szCs w:val="15"/>
              </w:rPr>
              <w:t>631,423.04</w:t>
            </w:r>
          </w:p>
        </w:tc>
        <w:tc>
          <w:tcPr>
            <w:tcW w:w="385" w:type="pct"/>
            <w:vAlign w:val="center"/>
          </w:tcPr>
          <w:p w14:paraId="3ED8C9D7" w14:textId="180F2567" w:rsidR="00F8067D" w:rsidRPr="00F8067D" w:rsidRDefault="00F8067D" w:rsidP="00F8067D">
            <w:pPr>
              <w:jc w:val="right"/>
              <w:rPr>
                <w:rFonts w:ascii="宋体" w:hAnsi="宋体"/>
                <w:sz w:val="15"/>
                <w:szCs w:val="15"/>
              </w:rPr>
            </w:pPr>
            <w:r w:rsidRPr="00F8067D">
              <w:rPr>
                <w:rFonts w:ascii="宋体" w:hAnsi="宋体"/>
                <w:sz w:val="15"/>
                <w:szCs w:val="15"/>
              </w:rPr>
              <w:t>8,892,941.82</w:t>
            </w:r>
          </w:p>
        </w:tc>
      </w:tr>
      <w:tr w:rsidR="00F8067D" w14:paraId="5071DF77" w14:textId="77777777">
        <w:sdt>
          <w:sdtPr>
            <w:tag w:val="_PLD_f11a5c1cf32e432cb3dba158baca32fc"/>
            <w:id w:val="1959834704"/>
          </w:sdtPr>
          <w:sdtContent>
            <w:tc>
              <w:tcPr>
                <w:tcW w:w="659" w:type="pct"/>
                <w:vAlign w:val="center"/>
              </w:tcPr>
              <w:p w14:paraId="061B9A51" w14:textId="77777777" w:rsidR="00F8067D" w:rsidRDefault="00F8067D" w:rsidP="00F8067D">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268" w:type="pct"/>
            <w:vAlign w:val="center"/>
          </w:tcPr>
          <w:p w14:paraId="6BFBB891" w14:textId="77777777" w:rsidR="00F8067D" w:rsidRPr="00F8067D" w:rsidRDefault="00F8067D" w:rsidP="00F8067D">
            <w:pPr>
              <w:jc w:val="right"/>
              <w:rPr>
                <w:rFonts w:ascii="宋体" w:hAnsi="宋体"/>
                <w:sz w:val="15"/>
                <w:szCs w:val="15"/>
              </w:rPr>
            </w:pPr>
          </w:p>
        </w:tc>
        <w:tc>
          <w:tcPr>
            <w:tcW w:w="268" w:type="pct"/>
            <w:vAlign w:val="center"/>
          </w:tcPr>
          <w:p w14:paraId="32E473C9" w14:textId="77777777" w:rsidR="00F8067D" w:rsidRPr="00F8067D" w:rsidRDefault="00F8067D" w:rsidP="00F8067D">
            <w:pPr>
              <w:jc w:val="right"/>
              <w:rPr>
                <w:rFonts w:ascii="宋体" w:hAnsi="宋体"/>
                <w:sz w:val="15"/>
                <w:szCs w:val="15"/>
              </w:rPr>
            </w:pPr>
          </w:p>
        </w:tc>
        <w:tc>
          <w:tcPr>
            <w:tcW w:w="269" w:type="pct"/>
            <w:vAlign w:val="center"/>
          </w:tcPr>
          <w:p w14:paraId="013AA916" w14:textId="77777777" w:rsidR="00F8067D" w:rsidRPr="00F8067D" w:rsidRDefault="00F8067D" w:rsidP="00F8067D">
            <w:pPr>
              <w:jc w:val="right"/>
              <w:rPr>
                <w:rFonts w:ascii="宋体" w:hAnsi="宋体"/>
                <w:sz w:val="15"/>
                <w:szCs w:val="15"/>
              </w:rPr>
            </w:pPr>
          </w:p>
        </w:tc>
        <w:tc>
          <w:tcPr>
            <w:tcW w:w="269" w:type="pct"/>
            <w:vAlign w:val="center"/>
          </w:tcPr>
          <w:p w14:paraId="427553E9" w14:textId="77777777" w:rsidR="00F8067D" w:rsidRPr="00F8067D" w:rsidRDefault="00F8067D" w:rsidP="00F8067D">
            <w:pPr>
              <w:jc w:val="right"/>
              <w:rPr>
                <w:rFonts w:ascii="宋体" w:hAnsi="宋体"/>
                <w:sz w:val="15"/>
                <w:szCs w:val="15"/>
              </w:rPr>
            </w:pPr>
          </w:p>
        </w:tc>
        <w:tc>
          <w:tcPr>
            <w:tcW w:w="269" w:type="pct"/>
            <w:vAlign w:val="center"/>
          </w:tcPr>
          <w:p w14:paraId="2A20DDD9" w14:textId="77777777" w:rsidR="00F8067D" w:rsidRPr="00F8067D" w:rsidRDefault="00F8067D" w:rsidP="00F8067D">
            <w:pPr>
              <w:jc w:val="right"/>
              <w:rPr>
                <w:rFonts w:ascii="宋体" w:hAnsi="宋体"/>
                <w:sz w:val="15"/>
                <w:szCs w:val="15"/>
              </w:rPr>
            </w:pPr>
          </w:p>
        </w:tc>
        <w:tc>
          <w:tcPr>
            <w:tcW w:w="269" w:type="pct"/>
            <w:vAlign w:val="center"/>
          </w:tcPr>
          <w:p w14:paraId="49EBA8B8" w14:textId="77777777" w:rsidR="00F8067D" w:rsidRPr="00F8067D" w:rsidRDefault="00F8067D" w:rsidP="00F8067D">
            <w:pPr>
              <w:jc w:val="right"/>
              <w:rPr>
                <w:rFonts w:ascii="宋体" w:hAnsi="宋体"/>
                <w:sz w:val="15"/>
                <w:szCs w:val="15"/>
              </w:rPr>
            </w:pPr>
          </w:p>
        </w:tc>
        <w:tc>
          <w:tcPr>
            <w:tcW w:w="269" w:type="pct"/>
            <w:vAlign w:val="center"/>
          </w:tcPr>
          <w:p w14:paraId="70B48158" w14:textId="77777777" w:rsidR="00F8067D" w:rsidRPr="00F8067D" w:rsidRDefault="00F8067D" w:rsidP="00F8067D">
            <w:pPr>
              <w:jc w:val="right"/>
              <w:rPr>
                <w:rFonts w:ascii="宋体" w:hAnsi="宋体"/>
                <w:sz w:val="15"/>
                <w:szCs w:val="15"/>
              </w:rPr>
            </w:pPr>
          </w:p>
        </w:tc>
        <w:tc>
          <w:tcPr>
            <w:tcW w:w="269" w:type="pct"/>
            <w:vAlign w:val="center"/>
          </w:tcPr>
          <w:p w14:paraId="57D2F964" w14:textId="181A90FA" w:rsidR="00F8067D" w:rsidRPr="00F8067D" w:rsidRDefault="00F8067D" w:rsidP="00F8067D">
            <w:pPr>
              <w:jc w:val="right"/>
              <w:rPr>
                <w:rFonts w:ascii="宋体" w:hAnsi="宋体"/>
                <w:sz w:val="15"/>
                <w:szCs w:val="15"/>
              </w:rPr>
            </w:pPr>
            <w:r w:rsidRPr="00F8067D">
              <w:rPr>
                <w:rFonts w:ascii="宋体" w:hAnsi="宋体"/>
                <w:sz w:val="15"/>
                <w:szCs w:val="15"/>
              </w:rPr>
              <w:t>7,101,380.45</w:t>
            </w:r>
          </w:p>
        </w:tc>
        <w:tc>
          <w:tcPr>
            <w:tcW w:w="269" w:type="pct"/>
            <w:vAlign w:val="center"/>
          </w:tcPr>
          <w:p w14:paraId="53B644DF" w14:textId="77777777" w:rsidR="00F8067D" w:rsidRPr="00F8067D" w:rsidRDefault="00F8067D" w:rsidP="00F8067D">
            <w:pPr>
              <w:jc w:val="right"/>
              <w:rPr>
                <w:rFonts w:ascii="宋体" w:hAnsi="宋体"/>
                <w:sz w:val="15"/>
                <w:szCs w:val="15"/>
              </w:rPr>
            </w:pPr>
          </w:p>
        </w:tc>
        <w:tc>
          <w:tcPr>
            <w:tcW w:w="269" w:type="pct"/>
            <w:vAlign w:val="center"/>
          </w:tcPr>
          <w:p w14:paraId="127D0D29" w14:textId="77777777" w:rsidR="00F8067D" w:rsidRPr="00F8067D" w:rsidRDefault="00F8067D" w:rsidP="00F8067D">
            <w:pPr>
              <w:jc w:val="right"/>
              <w:rPr>
                <w:rFonts w:ascii="宋体" w:hAnsi="宋体"/>
                <w:sz w:val="15"/>
                <w:szCs w:val="15"/>
              </w:rPr>
            </w:pPr>
          </w:p>
        </w:tc>
        <w:tc>
          <w:tcPr>
            <w:tcW w:w="313" w:type="pct"/>
            <w:vAlign w:val="center"/>
          </w:tcPr>
          <w:p w14:paraId="626E91D1" w14:textId="77777777" w:rsidR="00F8067D" w:rsidRPr="00F8067D" w:rsidRDefault="00F8067D" w:rsidP="00F8067D">
            <w:pPr>
              <w:jc w:val="right"/>
              <w:rPr>
                <w:rFonts w:ascii="宋体" w:hAnsi="宋体"/>
                <w:sz w:val="15"/>
                <w:szCs w:val="15"/>
              </w:rPr>
            </w:pPr>
          </w:p>
        </w:tc>
        <w:tc>
          <w:tcPr>
            <w:tcW w:w="309" w:type="pct"/>
            <w:vAlign w:val="center"/>
          </w:tcPr>
          <w:p w14:paraId="46DCFA68" w14:textId="77777777" w:rsidR="00F8067D" w:rsidRPr="00F8067D" w:rsidRDefault="00F8067D" w:rsidP="00F8067D">
            <w:pPr>
              <w:jc w:val="right"/>
              <w:rPr>
                <w:rFonts w:ascii="宋体" w:hAnsi="宋体"/>
                <w:sz w:val="15"/>
                <w:szCs w:val="15"/>
              </w:rPr>
            </w:pPr>
          </w:p>
        </w:tc>
        <w:tc>
          <w:tcPr>
            <w:tcW w:w="295" w:type="pct"/>
            <w:vAlign w:val="center"/>
          </w:tcPr>
          <w:p w14:paraId="267F4ECF" w14:textId="4E387A68" w:rsidR="00F8067D" w:rsidRPr="00F8067D" w:rsidRDefault="00F8067D" w:rsidP="00F8067D">
            <w:pPr>
              <w:jc w:val="right"/>
              <w:rPr>
                <w:rFonts w:ascii="宋体" w:hAnsi="宋体"/>
                <w:sz w:val="15"/>
                <w:szCs w:val="15"/>
              </w:rPr>
            </w:pPr>
            <w:r w:rsidRPr="00F8067D">
              <w:rPr>
                <w:rFonts w:ascii="宋体" w:hAnsi="宋体"/>
                <w:sz w:val="15"/>
                <w:szCs w:val="15"/>
              </w:rPr>
              <w:t>7,101,380.45</w:t>
            </w:r>
          </w:p>
        </w:tc>
        <w:tc>
          <w:tcPr>
            <w:tcW w:w="351" w:type="pct"/>
            <w:vAlign w:val="center"/>
          </w:tcPr>
          <w:p w14:paraId="7CFF2BAB" w14:textId="67BCD716" w:rsidR="00F8067D" w:rsidRPr="00F8067D" w:rsidRDefault="00F8067D" w:rsidP="00F8067D">
            <w:pPr>
              <w:jc w:val="right"/>
              <w:rPr>
                <w:rFonts w:ascii="宋体" w:hAnsi="宋体"/>
                <w:sz w:val="15"/>
                <w:szCs w:val="15"/>
              </w:rPr>
            </w:pPr>
            <w:r w:rsidRPr="00F8067D">
              <w:rPr>
                <w:rFonts w:ascii="宋体" w:hAnsi="宋体"/>
                <w:sz w:val="15"/>
                <w:szCs w:val="15"/>
              </w:rPr>
              <w:t>167,975.96</w:t>
            </w:r>
          </w:p>
        </w:tc>
        <w:tc>
          <w:tcPr>
            <w:tcW w:w="385" w:type="pct"/>
            <w:vAlign w:val="center"/>
          </w:tcPr>
          <w:p w14:paraId="643B4278" w14:textId="52944D58" w:rsidR="00F8067D" w:rsidRPr="00F8067D" w:rsidRDefault="00F8067D" w:rsidP="00F8067D">
            <w:pPr>
              <w:jc w:val="right"/>
              <w:rPr>
                <w:rFonts w:ascii="宋体" w:hAnsi="宋体"/>
                <w:sz w:val="15"/>
                <w:szCs w:val="15"/>
              </w:rPr>
            </w:pPr>
            <w:r w:rsidRPr="00F8067D">
              <w:rPr>
                <w:rFonts w:ascii="宋体" w:hAnsi="宋体"/>
                <w:sz w:val="15"/>
                <w:szCs w:val="15"/>
              </w:rPr>
              <w:t>7,269,356.41</w:t>
            </w:r>
          </w:p>
        </w:tc>
      </w:tr>
      <w:tr w:rsidR="00F8067D" w14:paraId="06CFBF17" w14:textId="77777777">
        <w:sdt>
          <w:sdtPr>
            <w:tag w:val="_PLD_749e92980f334c9cae023bb1dba136fc"/>
            <w:id w:val="-1105643005"/>
          </w:sdtPr>
          <w:sdtContent>
            <w:tc>
              <w:tcPr>
                <w:tcW w:w="659" w:type="pct"/>
                <w:vAlign w:val="center"/>
              </w:tcPr>
              <w:p w14:paraId="3B96CB52" w14:textId="77777777" w:rsidR="00F8067D" w:rsidRDefault="00F8067D" w:rsidP="00F8067D">
                <w:pPr>
                  <w:rPr>
                    <w:color w:val="000000" w:themeColor="text1"/>
                    <w:sz w:val="18"/>
                    <w:szCs w:val="18"/>
                  </w:rPr>
                </w:pPr>
                <w:r>
                  <w:rPr>
                    <w:rFonts w:hint="eastAsia"/>
                    <w:color w:val="000000" w:themeColor="text1"/>
                    <w:sz w:val="18"/>
                    <w:szCs w:val="18"/>
                  </w:rPr>
                  <w:t>（六）其他</w:t>
                </w:r>
              </w:p>
            </w:tc>
          </w:sdtContent>
        </w:sdt>
        <w:tc>
          <w:tcPr>
            <w:tcW w:w="268" w:type="pct"/>
            <w:vAlign w:val="center"/>
          </w:tcPr>
          <w:p w14:paraId="2302E2A1" w14:textId="77777777" w:rsidR="00F8067D" w:rsidRPr="00F8067D" w:rsidRDefault="00F8067D" w:rsidP="00F8067D">
            <w:pPr>
              <w:jc w:val="right"/>
              <w:rPr>
                <w:rFonts w:ascii="宋体" w:hAnsi="宋体"/>
                <w:sz w:val="15"/>
                <w:szCs w:val="15"/>
              </w:rPr>
            </w:pPr>
          </w:p>
        </w:tc>
        <w:tc>
          <w:tcPr>
            <w:tcW w:w="268" w:type="pct"/>
            <w:vAlign w:val="center"/>
          </w:tcPr>
          <w:p w14:paraId="40BD0C29" w14:textId="77777777" w:rsidR="00F8067D" w:rsidRPr="00F8067D" w:rsidRDefault="00F8067D" w:rsidP="00F8067D">
            <w:pPr>
              <w:jc w:val="right"/>
              <w:rPr>
                <w:rFonts w:ascii="宋体" w:hAnsi="宋体"/>
                <w:sz w:val="15"/>
                <w:szCs w:val="15"/>
              </w:rPr>
            </w:pPr>
          </w:p>
        </w:tc>
        <w:tc>
          <w:tcPr>
            <w:tcW w:w="269" w:type="pct"/>
            <w:vAlign w:val="center"/>
          </w:tcPr>
          <w:p w14:paraId="2F885A49" w14:textId="77777777" w:rsidR="00F8067D" w:rsidRPr="00F8067D" w:rsidRDefault="00F8067D" w:rsidP="00F8067D">
            <w:pPr>
              <w:jc w:val="right"/>
              <w:rPr>
                <w:rFonts w:ascii="宋体" w:hAnsi="宋体"/>
                <w:sz w:val="15"/>
                <w:szCs w:val="15"/>
              </w:rPr>
            </w:pPr>
          </w:p>
        </w:tc>
        <w:tc>
          <w:tcPr>
            <w:tcW w:w="269" w:type="pct"/>
            <w:vAlign w:val="center"/>
          </w:tcPr>
          <w:p w14:paraId="1CFC70BF" w14:textId="77777777" w:rsidR="00F8067D" w:rsidRPr="00F8067D" w:rsidRDefault="00F8067D" w:rsidP="00F8067D">
            <w:pPr>
              <w:jc w:val="right"/>
              <w:rPr>
                <w:rFonts w:ascii="宋体" w:hAnsi="宋体"/>
                <w:sz w:val="15"/>
                <w:szCs w:val="15"/>
              </w:rPr>
            </w:pPr>
          </w:p>
        </w:tc>
        <w:tc>
          <w:tcPr>
            <w:tcW w:w="269" w:type="pct"/>
            <w:vAlign w:val="center"/>
          </w:tcPr>
          <w:p w14:paraId="1B7E1B24" w14:textId="77777777" w:rsidR="00F8067D" w:rsidRPr="00F8067D" w:rsidRDefault="00F8067D" w:rsidP="00F8067D">
            <w:pPr>
              <w:jc w:val="right"/>
              <w:rPr>
                <w:rFonts w:ascii="宋体" w:hAnsi="宋体"/>
                <w:sz w:val="15"/>
                <w:szCs w:val="15"/>
              </w:rPr>
            </w:pPr>
          </w:p>
        </w:tc>
        <w:tc>
          <w:tcPr>
            <w:tcW w:w="269" w:type="pct"/>
            <w:vAlign w:val="center"/>
          </w:tcPr>
          <w:p w14:paraId="4FE4000E" w14:textId="77777777" w:rsidR="00F8067D" w:rsidRPr="00F8067D" w:rsidRDefault="00F8067D" w:rsidP="00F8067D">
            <w:pPr>
              <w:jc w:val="right"/>
              <w:rPr>
                <w:rFonts w:ascii="宋体" w:hAnsi="宋体"/>
                <w:sz w:val="15"/>
                <w:szCs w:val="15"/>
              </w:rPr>
            </w:pPr>
          </w:p>
        </w:tc>
        <w:tc>
          <w:tcPr>
            <w:tcW w:w="269" w:type="pct"/>
            <w:vAlign w:val="center"/>
          </w:tcPr>
          <w:p w14:paraId="78E2F9F7" w14:textId="77777777" w:rsidR="00F8067D" w:rsidRPr="00F8067D" w:rsidRDefault="00F8067D" w:rsidP="00F8067D">
            <w:pPr>
              <w:jc w:val="right"/>
              <w:rPr>
                <w:rFonts w:ascii="宋体" w:hAnsi="宋体"/>
                <w:sz w:val="15"/>
                <w:szCs w:val="15"/>
              </w:rPr>
            </w:pPr>
          </w:p>
        </w:tc>
        <w:tc>
          <w:tcPr>
            <w:tcW w:w="269" w:type="pct"/>
            <w:vAlign w:val="center"/>
          </w:tcPr>
          <w:p w14:paraId="369C739D" w14:textId="77777777" w:rsidR="00F8067D" w:rsidRPr="00F8067D" w:rsidRDefault="00F8067D" w:rsidP="00F8067D">
            <w:pPr>
              <w:jc w:val="right"/>
              <w:rPr>
                <w:rFonts w:ascii="宋体" w:hAnsi="宋体"/>
                <w:sz w:val="15"/>
                <w:szCs w:val="15"/>
              </w:rPr>
            </w:pPr>
          </w:p>
        </w:tc>
        <w:tc>
          <w:tcPr>
            <w:tcW w:w="269" w:type="pct"/>
            <w:vAlign w:val="center"/>
          </w:tcPr>
          <w:p w14:paraId="2B0C23AE" w14:textId="77777777" w:rsidR="00F8067D" w:rsidRPr="00F8067D" w:rsidRDefault="00F8067D" w:rsidP="00F8067D">
            <w:pPr>
              <w:jc w:val="right"/>
              <w:rPr>
                <w:rFonts w:ascii="宋体" w:hAnsi="宋体"/>
                <w:sz w:val="15"/>
                <w:szCs w:val="15"/>
              </w:rPr>
            </w:pPr>
          </w:p>
        </w:tc>
        <w:tc>
          <w:tcPr>
            <w:tcW w:w="269" w:type="pct"/>
            <w:vAlign w:val="center"/>
          </w:tcPr>
          <w:p w14:paraId="0BC1954B" w14:textId="77777777" w:rsidR="00F8067D" w:rsidRPr="00F8067D" w:rsidRDefault="00F8067D" w:rsidP="00F8067D">
            <w:pPr>
              <w:jc w:val="right"/>
              <w:rPr>
                <w:rFonts w:ascii="宋体" w:hAnsi="宋体"/>
                <w:sz w:val="15"/>
                <w:szCs w:val="15"/>
              </w:rPr>
            </w:pPr>
          </w:p>
        </w:tc>
        <w:tc>
          <w:tcPr>
            <w:tcW w:w="313" w:type="pct"/>
            <w:vAlign w:val="center"/>
          </w:tcPr>
          <w:p w14:paraId="1C8911E0" w14:textId="77777777" w:rsidR="00F8067D" w:rsidRPr="00F8067D" w:rsidRDefault="00F8067D" w:rsidP="00F8067D">
            <w:pPr>
              <w:jc w:val="right"/>
              <w:rPr>
                <w:rFonts w:ascii="宋体" w:hAnsi="宋体"/>
                <w:sz w:val="15"/>
                <w:szCs w:val="15"/>
              </w:rPr>
            </w:pPr>
          </w:p>
        </w:tc>
        <w:tc>
          <w:tcPr>
            <w:tcW w:w="309" w:type="pct"/>
            <w:vAlign w:val="center"/>
          </w:tcPr>
          <w:p w14:paraId="517F779F" w14:textId="77777777" w:rsidR="00F8067D" w:rsidRPr="00F8067D" w:rsidRDefault="00F8067D" w:rsidP="00F8067D">
            <w:pPr>
              <w:jc w:val="right"/>
              <w:rPr>
                <w:rFonts w:ascii="宋体" w:hAnsi="宋体"/>
                <w:sz w:val="15"/>
                <w:szCs w:val="15"/>
              </w:rPr>
            </w:pPr>
          </w:p>
        </w:tc>
        <w:tc>
          <w:tcPr>
            <w:tcW w:w="295" w:type="pct"/>
            <w:vAlign w:val="center"/>
          </w:tcPr>
          <w:p w14:paraId="221CDFE9" w14:textId="77777777" w:rsidR="00F8067D" w:rsidRPr="00F8067D" w:rsidRDefault="00F8067D" w:rsidP="00F8067D">
            <w:pPr>
              <w:jc w:val="right"/>
              <w:rPr>
                <w:rFonts w:ascii="宋体" w:hAnsi="宋体"/>
                <w:sz w:val="15"/>
                <w:szCs w:val="15"/>
              </w:rPr>
            </w:pPr>
          </w:p>
        </w:tc>
        <w:tc>
          <w:tcPr>
            <w:tcW w:w="351" w:type="pct"/>
            <w:vAlign w:val="center"/>
          </w:tcPr>
          <w:p w14:paraId="48C6BC9E" w14:textId="77777777" w:rsidR="00F8067D" w:rsidRPr="00F8067D" w:rsidRDefault="00F8067D" w:rsidP="00F8067D">
            <w:pPr>
              <w:jc w:val="right"/>
              <w:rPr>
                <w:rFonts w:ascii="宋体" w:hAnsi="宋体"/>
                <w:sz w:val="15"/>
                <w:szCs w:val="15"/>
              </w:rPr>
            </w:pPr>
          </w:p>
        </w:tc>
        <w:tc>
          <w:tcPr>
            <w:tcW w:w="385" w:type="pct"/>
            <w:vAlign w:val="center"/>
          </w:tcPr>
          <w:p w14:paraId="0B3EE479" w14:textId="1E680775" w:rsidR="00F8067D" w:rsidRPr="00F8067D" w:rsidRDefault="00F8067D" w:rsidP="00F8067D">
            <w:pPr>
              <w:jc w:val="right"/>
              <w:rPr>
                <w:rFonts w:ascii="宋体" w:hAnsi="宋体"/>
                <w:sz w:val="15"/>
                <w:szCs w:val="15"/>
              </w:rPr>
            </w:pPr>
            <w:r w:rsidRPr="00F8067D">
              <w:rPr>
                <w:rFonts w:ascii="宋体" w:hAnsi="宋体"/>
                <w:sz w:val="15"/>
                <w:szCs w:val="15"/>
              </w:rPr>
              <w:t>0.00</w:t>
            </w:r>
          </w:p>
        </w:tc>
      </w:tr>
      <w:tr w:rsidR="00F8067D" w14:paraId="1FABF493" w14:textId="77777777">
        <w:sdt>
          <w:sdtPr>
            <w:tag w:val="_PLD_e9c8435b637745858c6ad855ad7bbea0"/>
            <w:id w:val="-733772485"/>
          </w:sdtPr>
          <w:sdtContent>
            <w:tc>
              <w:tcPr>
                <w:tcW w:w="659" w:type="pct"/>
                <w:vAlign w:val="center"/>
              </w:tcPr>
              <w:p w14:paraId="6AE2939E" w14:textId="77777777" w:rsidR="00F8067D" w:rsidRDefault="00F8067D" w:rsidP="00F8067D">
                <w:pPr>
                  <w:rPr>
                    <w:color w:val="000000" w:themeColor="text1"/>
                    <w:sz w:val="18"/>
                    <w:szCs w:val="18"/>
                  </w:rPr>
                </w:pPr>
                <w:r>
                  <w:rPr>
                    <w:color w:val="000000" w:themeColor="text1"/>
                    <w:sz w:val="18"/>
                    <w:szCs w:val="18"/>
                  </w:rPr>
                  <w:t>四、本期期末余额</w:t>
                </w:r>
              </w:p>
            </w:tc>
          </w:sdtContent>
        </w:sdt>
        <w:tc>
          <w:tcPr>
            <w:tcW w:w="268" w:type="pct"/>
            <w:vAlign w:val="center"/>
          </w:tcPr>
          <w:p w14:paraId="1146126E" w14:textId="17F2C8DB" w:rsidR="00F8067D" w:rsidRPr="00F8067D" w:rsidRDefault="00F8067D" w:rsidP="00F8067D">
            <w:pPr>
              <w:jc w:val="right"/>
              <w:rPr>
                <w:rFonts w:ascii="宋体" w:hAnsi="宋体"/>
                <w:sz w:val="15"/>
                <w:szCs w:val="15"/>
              </w:rPr>
            </w:pPr>
            <w:r w:rsidRPr="00F8067D">
              <w:rPr>
                <w:rFonts w:ascii="宋体" w:hAnsi="宋体"/>
                <w:sz w:val="15"/>
                <w:szCs w:val="15"/>
              </w:rPr>
              <w:t>416,144,936.00</w:t>
            </w:r>
          </w:p>
        </w:tc>
        <w:tc>
          <w:tcPr>
            <w:tcW w:w="268" w:type="pct"/>
            <w:vAlign w:val="center"/>
          </w:tcPr>
          <w:p w14:paraId="483DCD84" w14:textId="77777777" w:rsidR="00F8067D" w:rsidRPr="00F8067D" w:rsidRDefault="00F8067D" w:rsidP="00F8067D">
            <w:pPr>
              <w:jc w:val="right"/>
              <w:rPr>
                <w:rFonts w:ascii="宋体" w:hAnsi="宋体"/>
                <w:sz w:val="15"/>
                <w:szCs w:val="15"/>
              </w:rPr>
            </w:pPr>
          </w:p>
        </w:tc>
        <w:tc>
          <w:tcPr>
            <w:tcW w:w="269" w:type="pct"/>
            <w:vAlign w:val="center"/>
          </w:tcPr>
          <w:p w14:paraId="06022CB4" w14:textId="77777777" w:rsidR="00F8067D" w:rsidRPr="00F8067D" w:rsidRDefault="00F8067D" w:rsidP="00F8067D">
            <w:pPr>
              <w:jc w:val="right"/>
              <w:rPr>
                <w:rFonts w:ascii="宋体" w:hAnsi="宋体"/>
                <w:sz w:val="15"/>
                <w:szCs w:val="15"/>
              </w:rPr>
            </w:pPr>
          </w:p>
        </w:tc>
        <w:tc>
          <w:tcPr>
            <w:tcW w:w="269" w:type="pct"/>
            <w:vAlign w:val="center"/>
          </w:tcPr>
          <w:p w14:paraId="1C79B083" w14:textId="77777777" w:rsidR="00F8067D" w:rsidRPr="00F8067D" w:rsidRDefault="00F8067D" w:rsidP="00F8067D">
            <w:pPr>
              <w:jc w:val="right"/>
              <w:rPr>
                <w:rFonts w:ascii="宋体" w:hAnsi="宋体"/>
                <w:sz w:val="15"/>
                <w:szCs w:val="15"/>
              </w:rPr>
            </w:pPr>
          </w:p>
        </w:tc>
        <w:tc>
          <w:tcPr>
            <w:tcW w:w="269" w:type="pct"/>
            <w:vAlign w:val="center"/>
          </w:tcPr>
          <w:p w14:paraId="03755122" w14:textId="5810399F" w:rsidR="00F8067D" w:rsidRPr="00F8067D" w:rsidRDefault="00F8067D" w:rsidP="00F8067D">
            <w:pPr>
              <w:jc w:val="right"/>
              <w:rPr>
                <w:rFonts w:ascii="宋体" w:hAnsi="宋体"/>
                <w:sz w:val="15"/>
                <w:szCs w:val="15"/>
              </w:rPr>
            </w:pPr>
            <w:r w:rsidRPr="00F8067D">
              <w:rPr>
                <w:rFonts w:ascii="宋体" w:hAnsi="宋体"/>
                <w:sz w:val="15"/>
                <w:szCs w:val="15"/>
              </w:rPr>
              <w:t>556,460,162.75</w:t>
            </w:r>
          </w:p>
        </w:tc>
        <w:tc>
          <w:tcPr>
            <w:tcW w:w="269" w:type="pct"/>
            <w:vAlign w:val="center"/>
          </w:tcPr>
          <w:p w14:paraId="46B63A07" w14:textId="017F6E38" w:rsidR="00F8067D" w:rsidRPr="00F8067D" w:rsidRDefault="00F8067D" w:rsidP="00F8067D">
            <w:pPr>
              <w:jc w:val="right"/>
              <w:rPr>
                <w:rFonts w:ascii="宋体" w:hAnsi="宋体"/>
                <w:sz w:val="15"/>
                <w:szCs w:val="15"/>
              </w:rPr>
            </w:pPr>
            <w:r w:rsidRPr="00F8067D">
              <w:rPr>
                <w:rFonts w:ascii="宋体" w:hAnsi="宋体"/>
                <w:sz w:val="15"/>
                <w:szCs w:val="15"/>
              </w:rPr>
              <w:t>24,232,916.44</w:t>
            </w:r>
          </w:p>
        </w:tc>
        <w:tc>
          <w:tcPr>
            <w:tcW w:w="269" w:type="pct"/>
            <w:vAlign w:val="center"/>
          </w:tcPr>
          <w:p w14:paraId="57DCEC9E" w14:textId="10B40B93" w:rsidR="00F8067D" w:rsidRPr="00F8067D" w:rsidRDefault="00F8067D" w:rsidP="00F8067D">
            <w:pPr>
              <w:jc w:val="right"/>
              <w:rPr>
                <w:rFonts w:ascii="宋体" w:hAnsi="宋体"/>
                <w:sz w:val="15"/>
                <w:szCs w:val="15"/>
              </w:rPr>
            </w:pPr>
            <w:r w:rsidRPr="00F8067D">
              <w:rPr>
                <w:rFonts w:ascii="宋体" w:hAnsi="宋体"/>
                <w:sz w:val="15"/>
                <w:szCs w:val="15"/>
              </w:rPr>
              <w:t>0.00</w:t>
            </w:r>
          </w:p>
        </w:tc>
        <w:tc>
          <w:tcPr>
            <w:tcW w:w="269" w:type="pct"/>
            <w:vAlign w:val="center"/>
          </w:tcPr>
          <w:p w14:paraId="516E4D94" w14:textId="662CC6D7" w:rsidR="00F8067D" w:rsidRPr="00F8067D" w:rsidRDefault="00F8067D" w:rsidP="00F8067D">
            <w:pPr>
              <w:jc w:val="right"/>
              <w:rPr>
                <w:rFonts w:ascii="宋体" w:hAnsi="宋体"/>
                <w:sz w:val="15"/>
                <w:szCs w:val="15"/>
              </w:rPr>
            </w:pPr>
            <w:r w:rsidRPr="00F8067D">
              <w:rPr>
                <w:rFonts w:ascii="宋体" w:hAnsi="宋体"/>
                <w:sz w:val="15"/>
                <w:szCs w:val="15"/>
              </w:rPr>
              <w:t>1,160,138.33</w:t>
            </w:r>
          </w:p>
        </w:tc>
        <w:tc>
          <w:tcPr>
            <w:tcW w:w="269" w:type="pct"/>
            <w:vAlign w:val="center"/>
          </w:tcPr>
          <w:p w14:paraId="0FA2FAFD" w14:textId="5ED51389" w:rsidR="00F8067D" w:rsidRPr="00F8067D" w:rsidRDefault="00F8067D" w:rsidP="00F8067D">
            <w:pPr>
              <w:jc w:val="right"/>
              <w:rPr>
                <w:rFonts w:ascii="宋体" w:hAnsi="宋体"/>
                <w:sz w:val="15"/>
                <w:szCs w:val="15"/>
              </w:rPr>
            </w:pPr>
            <w:r w:rsidRPr="00F8067D">
              <w:rPr>
                <w:rFonts w:ascii="宋体" w:hAnsi="宋体"/>
                <w:sz w:val="15"/>
                <w:szCs w:val="15"/>
              </w:rPr>
              <w:t>266,882,040.47</w:t>
            </w:r>
          </w:p>
        </w:tc>
        <w:tc>
          <w:tcPr>
            <w:tcW w:w="269" w:type="pct"/>
            <w:vAlign w:val="center"/>
          </w:tcPr>
          <w:p w14:paraId="7A8375AD" w14:textId="2F5B66CE" w:rsidR="00F8067D" w:rsidRPr="00F8067D" w:rsidRDefault="00F8067D" w:rsidP="00F8067D">
            <w:pPr>
              <w:jc w:val="right"/>
              <w:rPr>
                <w:rFonts w:ascii="宋体" w:hAnsi="宋体"/>
                <w:sz w:val="15"/>
                <w:szCs w:val="15"/>
              </w:rPr>
            </w:pPr>
            <w:r w:rsidRPr="00F8067D">
              <w:rPr>
                <w:rFonts w:ascii="宋体" w:hAnsi="宋体"/>
                <w:sz w:val="15"/>
                <w:szCs w:val="15"/>
              </w:rPr>
              <w:t>0.00</w:t>
            </w:r>
          </w:p>
        </w:tc>
        <w:tc>
          <w:tcPr>
            <w:tcW w:w="313" w:type="pct"/>
            <w:vAlign w:val="center"/>
          </w:tcPr>
          <w:p w14:paraId="20466FC7" w14:textId="6083C639" w:rsidR="00F8067D" w:rsidRPr="00F8067D" w:rsidRDefault="00F8067D" w:rsidP="00F8067D">
            <w:pPr>
              <w:jc w:val="right"/>
              <w:rPr>
                <w:rFonts w:ascii="宋体" w:hAnsi="宋体"/>
                <w:sz w:val="15"/>
                <w:szCs w:val="15"/>
              </w:rPr>
            </w:pPr>
            <w:r w:rsidRPr="00F8067D">
              <w:rPr>
                <w:rFonts w:ascii="宋体" w:hAnsi="宋体"/>
                <w:sz w:val="15"/>
                <w:szCs w:val="15"/>
              </w:rPr>
              <w:t>2,756,744,106.78</w:t>
            </w:r>
          </w:p>
        </w:tc>
        <w:tc>
          <w:tcPr>
            <w:tcW w:w="309" w:type="pct"/>
            <w:vAlign w:val="center"/>
          </w:tcPr>
          <w:p w14:paraId="493AD792" w14:textId="3A586D4C" w:rsidR="00F8067D" w:rsidRPr="00F8067D" w:rsidRDefault="00F8067D" w:rsidP="00F8067D">
            <w:pPr>
              <w:jc w:val="right"/>
              <w:rPr>
                <w:rFonts w:ascii="宋体" w:hAnsi="宋体"/>
                <w:sz w:val="15"/>
                <w:szCs w:val="15"/>
              </w:rPr>
            </w:pPr>
            <w:r w:rsidRPr="00F8067D">
              <w:rPr>
                <w:rFonts w:ascii="宋体" w:hAnsi="宋体"/>
                <w:sz w:val="15"/>
                <w:szCs w:val="15"/>
              </w:rPr>
              <w:t>0.00</w:t>
            </w:r>
          </w:p>
        </w:tc>
        <w:tc>
          <w:tcPr>
            <w:tcW w:w="295" w:type="pct"/>
            <w:vAlign w:val="center"/>
          </w:tcPr>
          <w:p w14:paraId="716CD14E" w14:textId="6D65C85C" w:rsidR="00F8067D" w:rsidRPr="00F8067D" w:rsidRDefault="00F8067D" w:rsidP="00F8067D">
            <w:pPr>
              <w:jc w:val="right"/>
              <w:rPr>
                <w:rFonts w:ascii="宋体" w:hAnsi="宋体"/>
                <w:sz w:val="15"/>
                <w:szCs w:val="15"/>
              </w:rPr>
            </w:pPr>
            <w:r w:rsidRPr="00F8067D">
              <w:rPr>
                <w:rFonts w:ascii="宋体" w:hAnsi="宋体"/>
                <w:sz w:val="15"/>
                <w:szCs w:val="15"/>
              </w:rPr>
              <w:t>3,973,158,467.89</w:t>
            </w:r>
          </w:p>
        </w:tc>
        <w:tc>
          <w:tcPr>
            <w:tcW w:w="351" w:type="pct"/>
            <w:vAlign w:val="center"/>
          </w:tcPr>
          <w:p w14:paraId="76A6924C" w14:textId="74C463C2" w:rsidR="00F8067D" w:rsidRPr="00F8067D" w:rsidRDefault="00F8067D" w:rsidP="00F8067D">
            <w:pPr>
              <w:jc w:val="right"/>
              <w:rPr>
                <w:rFonts w:ascii="宋体" w:hAnsi="宋体"/>
                <w:sz w:val="15"/>
                <w:szCs w:val="15"/>
              </w:rPr>
            </w:pPr>
            <w:r w:rsidRPr="00F8067D">
              <w:rPr>
                <w:rFonts w:ascii="宋体" w:hAnsi="宋体"/>
                <w:sz w:val="15"/>
                <w:szCs w:val="15"/>
              </w:rPr>
              <w:t>325,797,741.56</w:t>
            </w:r>
          </w:p>
        </w:tc>
        <w:tc>
          <w:tcPr>
            <w:tcW w:w="385" w:type="pct"/>
            <w:vAlign w:val="center"/>
          </w:tcPr>
          <w:p w14:paraId="6F475C47" w14:textId="2D3410E0" w:rsidR="00F8067D" w:rsidRPr="00F8067D" w:rsidRDefault="00F8067D" w:rsidP="00F8067D">
            <w:pPr>
              <w:jc w:val="right"/>
              <w:rPr>
                <w:rFonts w:ascii="宋体" w:hAnsi="宋体"/>
                <w:sz w:val="15"/>
                <w:szCs w:val="15"/>
              </w:rPr>
            </w:pPr>
            <w:r w:rsidRPr="00F8067D">
              <w:rPr>
                <w:rFonts w:ascii="宋体" w:hAnsi="宋体"/>
                <w:sz w:val="15"/>
                <w:szCs w:val="15"/>
              </w:rPr>
              <w:t>4,298,956,209.45</w:t>
            </w:r>
          </w:p>
        </w:tc>
      </w:tr>
    </w:tbl>
    <w:p w14:paraId="22D26AB8" w14:textId="77777777" w:rsidR="00CB57AE" w:rsidRDefault="00CB57AE">
      <w:pPr>
        <w:rPr>
          <w:color w:val="000000" w:themeColor="text1"/>
        </w:rPr>
      </w:pPr>
    </w:p>
    <w:p w14:paraId="7D54DAF9" w14:textId="677E819F" w:rsidR="00CB57AE" w:rsidRDefault="00A315DF">
      <w:pPr>
        <w:snapToGrid w:val="0"/>
        <w:spacing w:line="240" w:lineRule="atLeast"/>
        <w:rPr>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076a4a0998a840bab20f0ed83e5bab3d"/>
          <w:id w:val="1986889753"/>
          <w:placeholder>
            <w:docPart w:val="GBC22222222222222222222222222222"/>
          </w:placeholder>
          <w:dataBinding w:prefixMappings="xmlns:clcid-mr='clcid-mr'" w:xpath="/*/clcid-mr:GongSiFuZeRenXingMing[not(@periodRef)]" w:storeItemID="{89EBAB94-44A0-46A2-B712-30D997D04A6D}"/>
          <w:text/>
        </w:sdtPr>
        <w:sdtContent>
          <w:r w:rsidR="00B247CC">
            <w:rPr>
              <w:rFonts w:hint="eastAsia"/>
              <w:color w:val="000000" w:themeColor="text1"/>
            </w:rPr>
            <w:t>刘增</w:t>
          </w:r>
        </w:sdtContent>
      </w:sdt>
      <w:r>
        <w:rPr>
          <w:rFonts w:hint="eastAsia"/>
          <w:color w:val="000000" w:themeColor="text1"/>
        </w:rPr>
        <w:t xml:space="preserve"> </w:t>
      </w:r>
      <w:r w:rsidR="00B5049F">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5b21002df9e248fa81a6770579ce76cd"/>
          <w:id w:val="-2139097722"/>
          <w:placeholder>
            <w:docPart w:val="GBC22222222222222222222222222222"/>
          </w:placeholder>
          <w:dataBinding w:prefixMappings="xmlns:clcid-mr='clcid-mr'" w:xpath="/*/clcid-mr:ZhuGuanKuaiJiGongZuoFuZeRenXingMing[not(@periodRef)]" w:storeItemID="{89EBAB94-44A0-46A2-B712-30D997D04A6D}"/>
          <w:text/>
        </w:sdtPr>
        <w:sdtContent>
          <w:r w:rsidR="00B247CC">
            <w:rPr>
              <w:rFonts w:hint="eastAsia"/>
              <w:color w:val="000000" w:themeColor="text1"/>
            </w:rPr>
            <w:t>张志</w:t>
          </w:r>
        </w:sdtContent>
      </w:sdt>
      <w:r>
        <w:rPr>
          <w:rFonts w:hint="eastAsia"/>
          <w:color w:val="000000" w:themeColor="text1"/>
        </w:rPr>
        <w:t xml:space="preserve"> </w:t>
      </w:r>
      <w:r w:rsidR="00B5049F">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a446d6543174dc48c72d440eefb0b71"/>
          <w:id w:val="-2064244717"/>
          <w:placeholder>
            <w:docPart w:val="GBC22222222222222222222222222222"/>
          </w:placeholder>
          <w:dataBinding w:prefixMappings="xmlns:clcid-mr='clcid-mr'" w:xpath="/*/clcid-mr:KuaiJiJiGouFuZeRenXingMing[not(@periodRef)]" w:storeItemID="{89EBAB94-44A0-46A2-B712-30D997D04A6D}"/>
          <w:text/>
        </w:sdtPr>
        <w:sdtContent>
          <w:r w:rsidR="00B247CC">
            <w:rPr>
              <w:rFonts w:hint="eastAsia"/>
              <w:color w:val="000000" w:themeColor="text1"/>
            </w:rPr>
            <w:t>刘晓婧</w:t>
          </w:r>
        </w:sdtContent>
      </w:sdt>
    </w:p>
    <w:p w14:paraId="3B618342" w14:textId="77777777" w:rsidR="00CB57AE" w:rsidRDefault="00CB57AE">
      <w:pPr>
        <w:rPr>
          <w:color w:val="000000" w:themeColor="text1"/>
        </w:rPr>
      </w:pPr>
    </w:p>
    <w:p w14:paraId="26F55E1C" w14:textId="77777777" w:rsidR="00CB57AE" w:rsidRDefault="00CB57AE">
      <w:pPr>
        <w:rPr>
          <w:color w:val="000000" w:themeColor="text1"/>
        </w:rPr>
      </w:pPr>
    </w:p>
    <w:p w14:paraId="50E5B9E8" w14:textId="77777777" w:rsidR="00B5049F" w:rsidRDefault="00B5049F">
      <w:pPr>
        <w:rPr>
          <w:color w:val="000000" w:themeColor="text1"/>
        </w:rPr>
      </w:pPr>
    </w:p>
    <w:p w14:paraId="583955E0" w14:textId="77777777" w:rsidR="009526F4" w:rsidRDefault="009526F4">
      <w:pPr>
        <w:rPr>
          <w:color w:val="000000" w:themeColor="text1"/>
        </w:rPr>
      </w:pPr>
    </w:p>
    <w:p w14:paraId="62734D55" w14:textId="77777777" w:rsidR="009526F4" w:rsidRDefault="009526F4">
      <w:pPr>
        <w:rPr>
          <w:color w:val="000000" w:themeColor="text1"/>
        </w:rPr>
      </w:pPr>
    </w:p>
    <w:p w14:paraId="214E9E0A" w14:textId="77777777" w:rsidR="009526F4" w:rsidRDefault="009526F4">
      <w:pPr>
        <w:rPr>
          <w:color w:val="000000" w:themeColor="text1"/>
        </w:rPr>
      </w:pPr>
    </w:p>
    <w:p w14:paraId="2E281790" w14:textId="77777777" w:rsidR="00CB57AE" w:rsidRDefault="00A315DF">
      <w:pPr>
        <w:pStyle w:val="3"/>
        <w:jc w:val="center"/>
        <w:rPr>
          <w:rFonts w:ascii="宋体" w:hAnsi="宋体"/>
          <w:color w:val="000000" w:themeColor="text1"/>
        </w:rPr>
      </w:pPr>
      <w:r>
        <w:rPr>
          <w:rFonts w:ascii="宋体" w:hAnsi="宋体"/>
          <w:color w:val="000000" w:themeColor="text1"/>
        </w:rPr>
        <w:lastRenderedPageBreak/>
        <w:t>母公司</w:t>
      </w:r>
      <w:r>
        <w:rPr>
          <w:rFonts w:ascii="宋体" w:hAnsi="宋体" w:hint="eastAsia"/>
          <w:color w:val="000000" w:themeColor="text1"/>
        </w:rPr>
        <w:t>所有者权益变动表</w:t>
      </w:r>
    </w:p>
    <w:p w14:paraId="531CBC6A" w14:textId="77777777" w:rsidR="00CB57AE" w:rsidRDefault="00A315DF">
      <w:pPr>
        <w:tabs>
          <w:tab w:val="left" w:pos="10080"/>
        </w:tabs>
        <w:snapToGrid w:val="0"/>
        <w:spacing w:line="240" w:lineRule="atLeast"/>
        <w:ind w:rightChars="12" w:right="25"/>
        <w:jc w:val="center"/>
        <w:rPr>
          <w:b/>
          <w:bCs w:val="0"/>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107504D4" w14:textId="77777777" w:rsidR="00CB57AE" w:rsidRDefault="00A315DF">
      <w:pPr>
        <w:snapToGrid w:val="0"/>
        <w:spacing w:line="240" w:lineRule="atLeast"/>
        <w:jc w:val="right"/>
        <w:rPr>
          <w:color w:val="000000" w:themeColor="text1"/>
        </w:rPr>
      </w:pPr>
      <w:r>
        <w:rPr>
          <w:color w:val="000000" w:themeColor="text1"/>
        </w:rPr>
        <w:t>单位：</w:t>
      </w:r>
      <w:sdt>
        <w:sdtPr>
          <w:rPr>
            <w:color w:val="000000" w:themeColor="text1"/>
          </w:rPr>
          <w:alias w:val="单位：母公司股东权益调节表"/>
          <w:tag w:val="_GBC_048773409e614c6bb753000b028316a5"/>
          <w:id w:val="-11977002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股东权益调节表"/>
          <w:tag w:val="_GBC_5214b7a188334da286fc3038d017d072"/>
          <w:id w:val="7853931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13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373"/>
        <w:gridCol w:w="425"/>
        <w:gridCol w:w="425"/>
        <w:gridCol w:w="425"/>
        <w:gridCol w:w="1418"/>
        <w:gridCol w:w="709"/>
        <w:gridCol w:w="567"/>
        <w:gridCol w:w="1134"/>
        <w:gridCol w:w="1701"/>
        <w:gridCol w:w="1559"/>
        <w:gridCol w:w="1774"/>
      </w:tblGrid>
      <w:tr w:rsidR="00CB57AE" w14:paraId="095433F6" w14:textId="77777777" w:rsidTr="004409B7">
        <w:trPr>
          <w:trHeight w:val="20"/>
        </w:trPr>
        <w:sdt>
          <w:sdtPr>
            <w:tag w:val="_PLD_e16babcb874e4410be91226aac3d24db"/>
            <w:id w:val="303974331"/>
          </w:sdtPr>
          <w:sdtContent>
            <w:tc>
              <w:tcPr>
                <w:tcW w:w="2450" w:type="dxa"/>
                <w:vMerge w:val="restart"/>
                <w:vAlign w:val="center"/>
              </w:tcPr>
              <w:p w14:paraId="7446F614"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项目</w:t>
                </w:r>
              </w:p>
            </w:tc>
          </w:sdtContent>
        </w:sdt>
        <w:tc>
          <w:tcPr>
            <w:tcW w:w="11510" w:type="dxa"/>
            <w:gridSpan w:val="11"/>
            <w:vAlign w:val="center"/>
          </w:tcPr>
          <w:p w14:paraId="615B5EE4" w14:textId="77777777" w:rsidR="00CB57AE" w:rsidRDefault="00A315DF">
            <w:pPr>
              <w:adjustRightInd w:val="0"/>
              <w:snapToGrid w:val="0"/>
              <w:jc w:val="center"/>
              <w:rPr>
                <w:color w:val="000000" w:themeColor="text1"/>
              </w:rPr>
            </w:pPr>
            <w:r>
              <w:rPr>
                <w:rFonts w:hint="eastAsia"/>
                <w:color w:val="000000" w:themeColor="text1"/>
              </w:rPr>
              <w:t xml:space="preserve"> </w:t>
            </w:r>
            <w:sdt>
              <w:sdtPr>
                <w:tag w:val="_PLD_f6e21c3ce66d4e148eea3bf743a653b8"/>
                <w:id w:val="677781283"/>
              </w:sdtPr>
              <w:sdtContent>
                <w:r>
                  <w:rPr>
                    <w:rFonts w:hint="eastAsia"/>
                    <w:color w:val="000000" w:themeColor="text1"/>
                    <w:sz w:val="18"/>
                  </w:rPr>
                  <w:t>2025</w:t>
                </w:r>
                <w:r>
                  <w:rPr>
                    <w:rFonts w:hint="eastAsia"/>
                    <w:color w:val="000000" w:themeColor="text1"/>
                    <w:sz w:val="18"/>
                  </w:rPr>
                  <w:t>年半年度</w:t>
                </w:r>
              </w:sdtContent>
            </w:sdt>
          </w:p>
        </w:tc>
      </w:tr>
      <w:tr w:rsidR="00CB57AE" w14:paraId="35BD2827" w14:textId="77777777" w:rsidTr="00DD194D">
        <w:trPr>
          <w:trHeight w:val="315"/>
        </w:trPr>
        <w:tc>
          <w:tcPr>
            <w:tcW w:w="2450" w:type="dxa"/>
            <w:vMerge/>
            <w:vAlign w:val="center"/>
          </w:tcPr>
          <w:p w14:paraId="7E5A23C1" w14:textId="77777777" w:rsidR="00CB57AE" w:rsidRDefault="00CB57AE">
            <w:pPr>
              <w:adjustRightInd w:val="0"/>
              <w:snapToGrid w:val="0"/>
              <w:rPr>
                <w:color w:val="000000" w:themeColor="text1"/>
                <w:sz w:val="18"/>
                <w:szCs w:val="18"/>
              </w:rPr>
            </w:pPr>
          </w:p>
        </w:tc>
        <w:sdt>
          <w:sdtPr>
            <w:tag w:val="_PLD_0b6e9703ed65458cb162afd47e6cc9f5"/>
            <w:id w:val="-1101104548"/>
          </w:sdtPr>
          <w:sdtContent>
            <w:tc>
              <w:tcPr>
                <w:tcW w:w="1373" w:type="dxa"/>
                <w:vMerge w:val="restart"/>
                <w:tcBorders>
                  <w:right w:val="single" w:sz="4" w:space="0" w:color="auto"/>
                </w:tcBorders>
                <w:vAlign w:val="center"/>
              </w:tcPr>
              <w:p w14:paraId="631A9693"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385a3413585444238bb59d181b958311"/>
            <w:id w:val="2125187399"/>
          </w:sdtPr>
          <w:sdtContent>
            <w:tc>
              <w:tcPr>
                <w:tcW w:w="1275" w:type="dxa"/>
                <w:gridSpan w:val="3"/>
                <w:tcBorders>
                  <w:left w:val="single" w:sz="4" w:space="0" w:color="auto"/>
                  <w:bottom w:val="single" w:sz="4" w:space="0" w:color="auto"/>
                </w:tcBorders>
                <w:vAlign w:val="center"/>
              </w:tcPr>
              <w:p w14:paraId="0E0F8229"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其他权益工具</w:t>
                </w:r>
              </w:p>
            </w:tc>
          </w:sdtContent>
        </w:sdt>
        <w:sdt>
          <w:sdtPr>
            <w:tag w:val="_PLD_670488de432c4150880353e82f6ebb21"/>
            <w:id w:val="487605133"/>
          </w:sdtPr>
          <w:sdtContent>
            <w:tc>
              <w:tcPr>
                <w:tcW w:w="1418" w:type="dxa"/>
                <w:vMerge w:val="restart"/>
                <w:vAlign w:val="center"/>
              </w:tcPr>
              <w:p w14:paraId="040122EF" w14:textId="77777777" w:rsidR="00CB57AE" w:rsidRDefault="00A315DF">
                <w:pPr>
                  <w:adjustRightInd w:val="0"/>
                  <w:snapToGrid w:val="0"/>
                  <w:jc w:val="center"/>
                  <w:rPr>
                    <w:color w:val="000000" w:themeColor="text1"/>
                    <w:sz w:val="18"/>
                    <w:szCs w:val="18"/>
                  </w:rPr>
                </w:pPr>
                <w:r>
                  <w:rPr>
                    <w:color w:val="000000" w:themeColor="text1"/>
                    <w:sz w:val="18"/>
                    <w:szCs w:val="18"/>
                  </w:rPr>
                  <w:t>资本公积</w:t>
                </w:r>
              </w:p>
            </w:tc>
          </w:sdtContent>
        </w:sdt>
        <w:sdt>
          <w:sdtPr>
            <w:tag w:val="_PLD_c1c25c4e521b4e8aba5ccfef16a558c5"/>
            <w:id w:val="-802773299"/>
          </w:sdtPr>
          <w:sdtContent>
            <w:tc>
              <w:tcPr>
                <w:tcW w:w="709" w:type="dxa"/>
                <w:vMerge w:val="restart"/>
                <w:vAlign w:val="center"/>
              </w:tcPr>
              <w:p w14:paraId="3AA5DB9A" w14:textId="77777777" w:rsidR="00CB57AE" w:rsidRDefault="00A315DF">
                <w:pPr>
                  <w:adjustRightInd w:val="0"/>
                  <w:snapToGrid w:val="0"/>
                  <w:jc w:val="center"/>
                  <w:rPr>
                    <w:color w:val="000000" w:themeColor="text1"/>
                    <w:sz w:val="18"/>
                    <w:szCs w:val="18"/>
                  </w:rPr>
                </w:pPr>
                <w:r>
                  <w:rPr>
                    <w:color w:val="000000" w:themeColor="text1"/>
                    <w:sz w:val="18"/>
                    <w:szCs w:val="18"/>
                  </w:rPr>
                  <w:t>减：库存股</w:t>
                </w:r>
              </w:p>
            </w:tc>
          </w:sdtContent>
        </w:sdt>
        <w:sdt>
          <w:sdtPr>
            <w:tag w:val="_PLD_4ef83c170ca54a08ac6fcebc6a487dcd"/>
            <w:id w:val="1963840624"/>
          </w:sdtPr>
          <w:sdtContent>
            <w:tc>
              <w:tcPr>
                <w:tcW w:w="567" w:type="dxa"/>
                <w:vMerge w:val="restart"/>
                <w:vAlign w:val="center"/>
              </w:tcPr>
              <w:p w14:paraId="07E6864E" w14:textId="77777777" w:rsidR="00CB57AE" w:rsidRDefault="00A315DF">
                <w:pPr>
                  <w:jc w:val="center"/>
                  <w:rPr>
                    <w:color w:val="000000" w:themeColor="text1"/>
                    <w:sz w:val="18"/>
                    <w:szCs w:val="18"/>
                  </w:rPr>
                </w:pPr>
                <w:r>
                  <w:rPr>
                    <w:rFonts w:hint="eastAsia"/>
                    <w:color w:val="000000" w:themeColor="text1"/>
                    <w:sz w:val="18"/>
                    <w:szCs w:val="18"/>
                  </w:rPr>
                  <w:t>其他综合收益</w:t>
                </w:r>
              </w:p>
            </w:tc>
          </w:sdtContent>
        </w:sdt>
        <w:sdt>
          <w:sdtPr>
            <w:tag w:val="_PLD_5a42f2a835d44138928915520fc5e902"/>
            <w:id w:val="766428502"/>
          </w:sdtPr>
          <w:sdtContent>
            <w:tc>
              <w:tcPr>
                <w:tcW w:w="1134" w:type="dxa"/>
                <w:vMerge w:val="restart"/>
                <w:vAlign w:val="center"/>
              </w:tcPr>
              <w:p w14:paraId="31BB0C45"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专项储备</w:t>
                </w:r>
              </w:p>
            </w:tc>
          </w:sdtContent>
        </w:sdt>
        <w:sdt>
          <w:sdtPr>
            <w:tag w:val="_PLD_dbef0e1514f54b8ab8b43e975d3451b6"/>
            <w:id w:val="-811946504"/>
          </w:sdtPr>
          <w:sdtContent>
            <w:tc>
              <w:tcPr>
                <w:tcW w:w="1701" w:type="dxa"/>
                <w:vMerge w:val="restart"/>
                <w:vAlign w:val="center"/>
              </w:tcPr>
              <w:p w14:paraId="6FD273CD" w14:textId="77777777" w:rsidR="00CB57AE" w:rsidRDefault="00A315DF">
                <w:pPr>
                  <w:adjustRightInd w:val="0"/>
                  <w:snapToGrid w:val="0"/>
                  <w:jc w:val="center"/>
                  <w:rPr>
                    <w:color w:val="000000" w:themeColor="text1"/>
                    <w:sz w:val="18"/>
                    <w:szCs w:val="18"/>
                  </w:rPr>
                </w:pPr>
                <w:r>
                  <w:rPr>
                    <w:color w:val="000000" w:themeColor="text1"/>
                    <w:sz w:val="18"/>
                    <w:szCs w:val="18"/>
                  </w:rPr>
                  <w:t>盈余公积</w:t>
                </w:r>
              </w:p>
            </w:tc>
          </w:sdtContent>
        </w:sdt>
        <w:sdt>
          <w:sdtPr>
            <w:tag w:val="_PLD_63b6c2969ec64e7abb1802f027c1069a"/>
            <w:id w:val="1430237726"/>
          </w:sdtPr>
          <w:sdtContent>
            <w:tc>
              <w:tcPr>
                <w:tcW w:w="1559" w:type="dxa"/>
                <w:vMerge w:val="restart"/>
                <w:vAlign w:val="center"/>
              </w:tcPr>
              <w:p w14:paraId="77B17D46" w14:textId="77777777" w:rsidR="00CB57AE" w:rsidRDefault="00A315DF">
                <w:pPr>
                  <w:adjustRightInd w:val="0"/>
                  <w:snapToGrid w:val="0"/>
                  <w:jc w:val="center"/>
                  <w:rPr>
                    <w:color w:val="000000" w:themeColor="text1"/>
                    <w:sz w:val="18"/>
                    <w:szCs w:val="18"/>
                  </w:rPr>
                </w:pPr>
                <w:r>
                  <w:rPr>
                    <w:color w:val="000000" w:themeColor="text1"/>
                    <w:sz w:val="18"/>
                    <w:szCs w:val="18"/>
                  </w:rPr>
                  <w:t>未分配利润</w:t>
                </w:r>
              </w:p>
            </w:tc>
          </w:sdtContent>
        </w:sdt>
        <w:sdt>
          <w:sdtPr>
            <w:tag w:val="_PLD_cdd38492b3a84e28b52c6700432babfd"/>
            <w:id w:val="2049412140"/>
          </w:sdtPr>
          <w:sdtContent>
            <w:tc>
              <w:tcPr>
                <w:tcW w:w="1774" w:type="dxa"/>
                <w:vMerge w:val="restart"/>
                <w:vAlign w:val="center"/>
              </w:tcPr>
              <w:p w14:paraId="6F1FE5BB" w14:textId="77777777" w:rsidR="00CB57AE" w:rsidRDefault="00A315DF">
                <w:pPr>
                  <w:adjustRightInd w:val="0"/>
                  <w:snapToGrid w:val="0"/>
                  <w:jc w:val="center"/>
                  <w:rPr>
                    <w:color w:val="000000" w:themeColor="text1"/>
                    <w:sz w:val="18"/>
                    <w:szCs w:val="18"/>
                  </w:rPr>
                </w:pPr>
                <w:r>
                  <w:rPr>
                    <w:color w:val="000000" w:themeColor="text1"/>
                    <w:sz w:val="18"/>
                    <w:szCs w:val="18"/>
                  </w:rPr>
                  <w:t>所有者权益合计</w:t>
                </w:r>
              </w:p>
            </w:tc>
          </w:sdtContent>
        </w:sdt>
      </w:tr>
      <w:tr w:rsidR="00CB57AE" w14:paraId="5E21FD58" w14:textId="77777777" w:rsidTr="00DD194D">
        <w:trPr>
          <w:trHeight w:val="294"/>
        </w:trPr>
        <w:tc>
          <w:tcPr>
            <w:tcW w:w="2450" w:type="dxa"/>
            <w:vMerge/>
            <w:vAlign w:val="center"/>
          </w:tcPr>
          <w:p w14:paraId="34BA2554" w14:textId="77777777" w:rsidR="00CB57AE" w:rsidRDefault="00CB57AE">
            <w:pPr>
              <w:adjustRightInd w:val="0"/>
              <w:snapToGrid w:val="0"/>
              <w:rPr>
                <w:color w:val="000000" w:themeColor="text1"/>
                <w:sz w:val="18"/>
                <w:szCs w:val="18"/>
              </w:rPr>
            </w:pPr>
          </w:p>
        </w:tc>
        <w:tc>
          <w:tcPr>
            <w:tcW w:w="1373" w:type="dxa"/>
            <w:vMerge/>
            <w:tcBorders>
              <w:right w:val="single" w:sz="4" w:space="0" w:color="auto"/>
            </w:tcBorders>
            <w:vAlign w:val="center"/>
          </w:tcPr>
          <w:p w14:paraId="6436D417" w14:textId="77777777" w:rsidR="00CB57AE" w:rsidRDefault="00CB57AE">
            <w:pPr>
              <w:adjustRightInd w:val="0"/>
              <w:snapToGrid w:val="0"/>
              <w:jc w:val="center"/>
              <w:rPr>
                <w:color w:val="000000" w:themeColor="text1"/>
                <w:sz w:val="18"/>
                <w:szCs w:val="18"/>
              </w:rPr>
            </w:pPr>
          </w:p>
        </w:tc>
        <w:sdt>
          <w:sdtPr>
            <w:tag w:val="_PLD_90c1cf3c29414463ba491093caed23a7"/>
            <w:id w:val="-728995611"/>
          </w:sdtPr>
          <w:sdtContent>
            <w:tc>
              <w:tcPr>
                <w:tcW w:w="425" w:type="dxa"/>
                <w:tcBorders>
                  <w:top w:val="single" w:sz="4" w:space="0" w:color="auto"/>
                  <w:left w:val="single" w:sz="4" w:space="0" w:color="auto"/>
                  <w:right w:val="single" w:sz="4" w:space="0" w:color="auto"/>
                </w:tcBorders>
                <w:vAlign w:val="center"/>
              </w:tcPr>
              <w:p w14:paraId="2673689F"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优先股</w:t>
                </w:r>
              </w:p>
            </w:tc>
          </w:sdtContent>
        </w:sdt>
        <w:sdt>
          <w:sdtPr>
            <w:tag w:val="_PLD_7dac20c025664b94b7a2176be4c24d00"/>
            <w:id w:val="2018959900"/>
          </w:sdtPr>
          <w:sdtContent>
            <w:tc>
              <w:tcPr>
                <w:tcW w:w="425" w:type="dxa"/>
                <w:tcBorders>
                  <w:top w:val="single" w:sz="4" w:space="0" w:color="auto"/>
                  <w:left w:val="single" w:sz="4" w:space="0" w:color="auto"/>
                  <w:right w:val="single" w:sz="4" w:space="0" w:color="auto"/>
                </w:tcBorders>
                <w:vAlign w:val="center"/>
              </w:tcPr>
              <w:p w14:paraId="348175AD"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永续债</w:t>
                </w:r>
              </w:p>
            </w:tc>
          </w:sdtContent>
        </w:sdt>
        <w:sdt>
          <w:sdtPr>
            <w:tag w:val="_PLD_23829f284d5149ee92e64b94083b1ade"/>
            <w:id w:val="-1305620940"/>
          </w:sdtPr>
          <w:sdtContent>
            <w:tc>
              <w:tcPr>
                <w:tcW w:w="425" w:type="dxa"/>
                <w:tcBorders>
                  <w:top w:val="single" w:sz="4" w:space="0" w:color="auto"/>
                  <w:left w:val="single" w:sz="4" w:space="0" w:color="auto"/>
                </w:tcBorders>
                <w:vAlign w:val="center"/>
              </w:tcPr>
              <w:p w14:paraId="658C467C"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其他</w:t>
                </w:r>
              </w:p>
            </w:tc>
          </w:sdtContent>
        </w:sdt>
        <w:tc>
          <w:tcPr>
            <w:tcW w:w="1418" w:type="dxa"/>
            <w:vMerge/>
            <w:vAlign w:val="center"/>
          </w:tcPr>
          <w:p w14:paraId="5178FEAE" w14:textId="77777777" w:rsidR="00CB57AE" w:rsidRDefault="00CB57AE">
            <w:pPr>
              <w:adjustRightInd w:val="0"/>
              <w:snapToGrid w:val="0"/>
              <w:jc w:val="center"/>
              <w:rPr>
                <w:color w:val="000000" w:themeColor="text1"/>
                <w:sz w:val="18"/>
                <w:szCs w:val="18"/>
              </w:rPr>
            </w:pPr>
          </w:p>
        </w:tc>
        <w:tc>
          <w:tcPr>
            <w:tcW w:w="709" w:type="dxa"/>
            <w:vMerge/>
            <w:vAlign w:val="center"/>
          </w:tcPr>
          <w:p w14:paraId="29CF27D0" w14:textId="77777777" w:rsidR="00CB57AE" w:rsidRDefault="00CB57AE">
            <w:pPr>
              <w:adjustRightInd w:val="0"/>
              <w:snapToGrid w:val="0"/>
              <w:jc w:val="center"/>
              <w:rPr>
                <w:color w:val="000000" w:themeColor="text1"/>
                <w:sz w:val="18"/>
                <w:szCs w:val="18"/>
              </w:rPr>
            </w:pPr>
          </w:p>
        </w:tc>
        <w:tc>
          <w:tcPr>
            <w:tcW w:w="567" w:type="dxa"/>
            <w:vMerge/>
            <w:vAlign w:val="center"/>
          </w:tcPr>
          <w:p w14:paraId="0B371ECC" w14:textId="77777777" w:rsidR="00CB57AE" w:rsidRDefault="00CB57AE">
            <w:pPr>
              <w:jc w:val="center"/>
              <w:rPr>
                <w:color w:val="000000" w:themeColor="text1"/>
                <w:sz w:val="18"/>
                <w:szCs w:val="18"/>
              </w:rPr>
            </w:pPr>
          </w:p>
        </w:tc>
        <w:tc>
          <w:tcPr>
            <w:tcW w:w="1134" w:type="dxa"/>
            <w:vMerge/>
            <w:vAlign w:val="center"/>
          </w:tcPr>
          <w:p w14:paraId="5CA52F7B" w14:textId="77777777" w:rsidR="00CB57AE" w:rsidRDefault="00CB57AE">
            <w:pPr>
              <w:adjustRightInd w:val="0"/>
              <w:snapToGrid w:val="0"/>
              <w:jc w:val="center"/>
              <w:rPr>
                <w:color w:val="000000" w:themeColor="text1"/>
                <w:sz w:val="18"/>
                <w:szCs w:val="18"/>
              </w:rPr>
            </w:pPr>
          </w:p>
        </w:tc>
        <w:tc>
          <w:tcPr>
            <w:tcW w:w="1701" w:type="dxa"/>
            <w:vMerge/>
            <w:vAlign w:val="center"/>
          </w:tcPr>
          <w:p w14:paraId="481B6470" w14:textId="77777777" w:rsidR="00CB57AE" w:rsidRDefault="00CB57AE">
            <w:pPr>
              <w:adjustRightInd w:val="0"/>
              <w:snapToGrid w:val="0"/>
              <w:jc w:val="center"/>
              <w:rPr>
                <w:color w:val="000000" w:themeColor="text1"/>
                <w:sz w:val="18"/>
                <w:szCs w:val="18"/>
              </w:rPr>
            </w:pPr>
          </w:p>
        </w:tc>
        <w:tc>
          <w:tcPr>
            <w:tcW w:w="1559" w:type="dxa"/>
            <w:vMerge/>
            <w:vAlign w:val="center"/>
          </w:tcPr>
          <w:p w14:paraId="5DE905F6" w14:textId="77777777" w:rsidR="00CB57AE" w:rsidRDefault="00CB57AE">
            <w:pPr>
              <w:adjustRightInd w:val="0"/>
              <w:snapToGrid w:val="0"/>
              <w:jc w:val="center"/>
              <w:rPr>
                <w:color w:val="000000" w:themeColor="text1"/>
                <w:sz w:val="18"/>
                <w:szCs w:val="18"/>
              </w:rPr>
            </w:pPr>
          </w:p>
        </w:tc>
        <w:tc>
          <w:tcPr>
            <w:tcW w:w="1774" w:type="dxa"/>
            <w:vMerge/>
            <w:vAlign w:val="center"/>
          </w:tcPr>
          <w:p w14:paraId="4F969013" w14:textId="77777777" w:rsidR="00CB57AE" w:rsidRDefault="00CB57AE">
            <w:pPr>
              <w:adjustRightInd w:val="0"/>
              <w:snapToGrid w:val="0"/>
              <w:jc w:val="center"/>
              <w:rPr>
                <w:color w:val="000000" w:themeColor="text1"/>
                <w:sz w:val="18"/>
                <w:szCs w:val="18"/>
              </w:rPr>
            </w:pPr>
          </w:p>
        </w:tc>
      </w:tr>
      <w:tr w:rsidR="004409B7" w14:paraId="0FC2A213" w14:textId="77777777" w:rsidTr="00DD194D">
        <w:trPr>
          <w:trHeight w:val="20"/>
        </w:trPr>
        <w:sdt>
          <w:sdtPr>
            <w:tag w:val="_PLD_b5131b53bda244fcbd76916797d6b666"/>
            <w:id w:val="-78831382"/>
          </w:sdtPr>
          <w:sdtContent>
            <w:tc>
              <w:tcPr>
                <w:tcW w:w="2450" w:type="dxa"/>
                <w:vAlign w:val="center"/>
              </w:tcPr>
              <w:p w14:paraId="59010E01" w14:textId="77777777" w:rsidR="004409B7" w:rsidRDefault="004409B7" w:rsidP="004409B7">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373" w:type="dxa"/>
            <w:tcBorders>
              <w:right w:val="single" w:sz="4" w:space="0" w:color="auto"/>
            </w:tcBorders>
          </w:tcPr>
          <w:p w14:paraId="188331EE" w14:textId="3886B9E1" w:rsidR="004409B7" w:rsidRPr="004409B7" w:rsidRDefault="00C729E6" w:rsidP="004409B7">
            <w:pPr>
              <w:jc w:val="right"/>
              <w:rPr>
                <w:rFonts w:ascii="宋体" w:hAnsi="宋体"/>
                <w:sz w:val="15"/>
                <w:szCs w:val="15"/>
              </w:rPr>
            </w:pPr>
            <w:r>
              <w:rPr>
                <w:rFonts w:ascii="宋体" w:hAnsi="宋体"/>
                <w:sz w:val="15"/>
                <w:szCs w:val="15"/>
              </w:rPr>
              <w:t>413,961,015.00</w:t>
            </w:r>
          </w:p>
        </w:tc>
        <w:tc>
          <w:tcPr>
            <w:tcW w:w="425" w:type="dxa"/>
            <w:tcBorders>
              <w:left w:val="single" w:sz="4" w:space="0" w:color="auto"/>
              <w:right w:val="single" w:sz="4" w:space="0" w:color="auto"/>
            </w:tcBorders>
          </w:tcPr>
          <w:p w14:paraId="7C1F2AB5" w14:textId="7A47AE58"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tcPr>
          <w:p w14:paraId="52B66B3F" w14:textId="0E875EAC"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tcPr>
          <w:p w14:paraId="3B3D35B7" w14:textId="78667AF1" w:rsidR="004409B7" w:rsidRPr="004409B7" w:rsidRDefault="004409B7" w:rsidP="004409B7">
            <w:pPr>
              <w:jc w:val="right"/>
              <w:rPr>
                <w:rFonts w:ascii="宋体" w:hAnsi="宋体"/>
                <w:sz w:val="15"/>
                <w:szCs w:val="15"/>
              </w:rPr>
            </w:pPr>
          </w:p>
        </w:tc>
        <w:tc>
          <w:tcPr>
            <w:tcW w:w="1418" w:type="dxa"/>
            <w:tcBorders>
              <w:left w:val="single" w:sz="4" w:space="0" w:color="auto"/>
            </w:tcBorders>
          </w:tcPr>
          <w:p w14:paraId="3642818D" w14:textId="4451A90A" w:rsidR="004409B7" w:rsidRPr="004409B7" w:rsidRDefault="00C729E6" w:rsidP="004409B7">
            <w:pPr>
              <w:jc w:val="right"/>
              <w:rPr>
                <w:rFonts w:ascii="宋体" w:hAnsi="宋体"/>
                <w:sz w:val="15"/>
                <w:szCs w:val="15"/>
              </w:rPr>
            </w:pPr>
            <w:r>
              <w:rPr>
                <w:rFonts w:ascii="宋体" w:hAnsi="宋体"/>
                <w:sz w:val="15"/>
                <w:szCs w:val="15"/>
              </w:rPr>
              <w:t>547,268,408.30</w:t>
            </w:r>
          </w:p>
        </w:tc>
        <w:tc>
          <w:tcPr>
            <w:tcW w:w="709" w:type="dxa"/>
          </w:tcPr>
          <w:p w14:paraId="3070D06C" w14:textId="270FD0C8" w:rsidR="004409B7" w:rsidRPr="004409B7" w:rsidRDefault="004409B7" w:rsidP="004409B7">
            <w:pPr>
              <w:jc w:val="right"/>
              <w:rPr>
                <w:rFonts w:ascii="宋体" w:hAnsi="宋体"/>
                <w:sz w:val="15"/>
                <w:szCs w:val="15"/>
              </w:rPr>
            </w:pPr>
          </w:p>
        </w:tc>
        <w:tc>
          <w:tcPr>
            <w:tcW w:w="567" w:type="dxa"/>
          </w:tcPr>
          <w:p w14:paraId="72F87CAC" w14:textId="6696177C" w:rsidR="004409B7" w:rsidRPr="004409B7" w:rsidRDefault="004409B7" w:rsidP="004409B7">
            <w:pPr>
              <w:jc w:val="right"/>
              <w:rPr>
                <w:rFonts w:ascii="宋体" w:hAnsi="宋体"/>
                <w:sz w:val="15"/>
                <w:szCs w:val="15"/>
              </w:rPr>
            </w:pPr>
          </w:p>
        </w:tc>
        <w:tc>
          <w:tcPr>
            <w:tcW w:w="1134" w:type="dxa"/>
          </w:tcPr>
          <w:p w14:paraId="41D3D097" w14:textId="0D829B8D" w:rsidR="004409B7" w:rsidRPr="004409B7" w:rsidRDefault="004409B7" w:rsidP="004409B7">
            <w:pPr>
              <w:jc w:val="right"/>
              <w:rPr>
                <w:rFonts w:ascii="宋体" w:hAnsi="宋体"/>
                <w:sz w:val="15"/>
                <w:szCs w:val="15"/>
              </w:rPr>
            </w:pPr>
          </w:p>
        </w:tc>
        <w:tc>
          <w:tcPr>
            <w:tcW w:w="1701" w:type="dxa"/>
          </w:tcPr>
          <w:p w14:paraId="75F5FF4D" w14:textId="175C6363" w:rsidR="004409B7" w:rsidRPr="004409B7" w:rsidRDefault="00C729E6" w:rsidP="004409B7">
            <w:pPr>
              <w:jc w:val="right"/>
              <w:rPr>
                <w:rFonts w:ascii="宋体" w:hAnsi="宋体"/>
                <w:sz w:val="15"/>
                <w:szCs w:val="15"/>
              </w:rPr>
            </w:pPr>
            <w:r>
              <w:rPr>
                <w:rFonts w:ascii="宋体" w:hAnsi="宋体"/>
                <w:sz w:val="15"/>
                <w:szCs w:val="15"/>
              </w:rPr>
              <w:t>266,590,323.08</w:t>
            </w:r>
          </w:p>
        </w:tc>
        <w:tc>
          <w:tcPr>
            <w:tcW w:w="1559" w:type="dxa"/>
          </w:tcPr>
          <w:p w14:paraId="795033FE" w14:textId="77065ED6" w:rsidR="004409B7" w:rsidRPr="004409B7" w:rsidRDefault="00C729E6" w:rsidP="004409B7">
            <w:pPr>
              <w:jc w:val="right"/>
              <w:rPr>
                <w:rFonts w:ascii="宋体" w:hAnsi="宋体"/>
                <w:sz w:val="15"/>
                <w:szCs w:val="15"/>
              </w:rPr>
            </w:pPr>
            <w:r>
              <w:rPr>
                <w:rFonts w:ascii="宋体" w:hAnsi="宋体"/>
                <w:sz w:val="15"/>
                <w:szCs w:val="15"/>
              </w:rPr>
              <w:t>2,715,726,599.95</w:t>
            </w:r>
          </w:p>
        </w:tc>
        <w:tc>
          <w:tcPr>
            <w:tcW w:w="1774" w:type="dxa"/>
          </w:tcPr>
          <w:p w14:paraId="14E77D67" w14:textId="73961B01" w:rsidR="004409B7" w:rsidRPr="004409B7" w:rsidRDefault="00C729E6" w:rsidP="004409B7">
            <w:pPr>
              <w:jc w:val="right"/>
              <w:rPr>
                <w:rFonts w:ascii="宋体" w:hAnsi="宋体"/>
                <w:sz w:val="15"/>
                <w:szCs w:val="15"/>
              </w:rPr>
            </w:pPr>
            <w:r>
              <w:rPr>
                <w:rFonts w:ascii="宋体" w:hAnsi="宋体"/>
                <w:sz w:val="15"/>
                <w:szCs w:val="15"/>
              </w:rPr>
              <w:t>3,943,546,346.33</w:t>
            </w:r>
          </w:p>
        </w:tc>
      </w:tr>
      <w:tr w:rsidR="00CB57AE" w14:paraId="18953216" w14:textId="77777777" w:rsidTr="00DD194D">
        <w:trPr>
          <w:trHeight w:val="20"/>
        </w:trPr>
        <w:sdt>
          <w:sdtPr>
            <w:tag w:val="_PLD_66de901175bd4e50a35a24f0fca7513d"/>
            <w:id w:val="294731282"/>
          </w:sdtPr>
          <w:sdtContent>
            <w:tc>
              <w:tcPr>
                <w:tcW w:w="2450" w:type="dxa"/>
                <w:vAlign w:val="center"/>
              </w:tcPr>
              <w:p w14:paraId="38D07B95" w14:textId="77777777" w:rsidR="00CB57AE" w:rsidRDefault="00A315DF">
                <w:pPr>
                  <w:rPr>
                    <w:color w:val="000000" w:themeColor="text1"/>
                    <w:sz w:val="18"/>
                    <w:szCs w:val="18"/>
                  </w:rPr>
                </w:pPr>
                <w:r>
                  <w:rPr>
                    <w:color w:val="000000" w:themeColor="text1"/>
                    <w:sz w:val="18"/>
                    <w:szCs w:val="18"/>
                  </w:rPr>
                  <w:t>加：会计政策变更</w:t>
                </w:r>
              </w:p>
            </w:tc>
          </w:sdtContent>
        </w:sdt>
        <w:tc>
          <w:tcPr>
            <w:tcW w:w="1373" w:type="dxa"/>
            <w:tcBorders>
              <w:right w:val="single" w:sz="4" w:space="0" w:color="auto"/>
            </w:tcBorders>
            <w:vAlign w:val="center"/>
          </w:tcPr>
          <w:p w14:paraId="3121E450" w14:textId="77777777" w:rsidR="00CB57AE" w:rsidRDefault="00CB57AE">
            <w:pPr>
              <w:jc w:val="right"/>
              <w:rPr>
                <w:sz w:val="18"/>
                <w:szCs w:val="18"/>
              </w:rPr>
            </w:pPr>
          </w:p>
        </w:tc>
        <w:tc>
          <w:tcPr>
            <w:tcW w:w="425" w:type="dxa"/>
            <w:tcBorders>
              <w:left w:val="single" w:sz="4" w:space="0" w:color="auto"/>
              <w:right w:val="single" w:sz="4" w:space="0" w:color="auto"/>
            </w:tcBorders>
            <w:vAlign w:val="center"/>
          </w:tcPr>
          <w:p w14:paraId="7C409B17" w14:textId="77777777" w:rsidR="00CB57AE" w:rsidRDefault="00CB57AE">
            <w:pPr>
              <w:jc w:val="right"/>
              <w:rPr>
                <w:sz w:val="18"/>
                <w:szCs w:val="18"/>
              </w:rPr>
            </w:pPr>
          </w:p>
        </w:tc>
        <w:tc>
          <w:tcPr>
            <w:tcW w:w="425" w:type="dxa"/>
            <w:tcBorders>
              <w:left w:val="single" w:sz="4" w:space="0" w:color="auto"/>
              <w:right w:val="single" w:sz="4" w:space="0" w:color="auto"/>
            </w:tcBorders>
            <w:vAlign w:val="center"/>
          </w:tcPr>
          <w:p w14:paraId="558AACE0" w14:textId="77777777" w:rsidR="00CB57AE" w:rsidRDefault="00CB57AE">
            <w:pPr>
              <w:jc w:val="right"/>
              <w:rPr>
                <w:sz w:val="18"/>
                <w:szCs w:val="18"/>
              </w:rPr>
            </w:pPr>
          </w:p>
        </w:tc>
        <w:tc>
          <w:tcPr>
            <w:tcW w:w="425" w:type="dxa"/>
            <w:tcBorders>
              <w:left w:val="single" w:sz="4" w:space="0" w:color="auto"/>
              <w:right w:val="single" w:sz="4" w:space="0" w:color="auto"/>
            </w:tcBorders>
            <w:vAlign w:val="center"/>
          </w:tcPr>
          <w:p w14:paraId="44170064" w14:textId="77777777" w:rsidR="00CB57AE" w:rsidRDefault="00CB57AE">
            <w:pPr>
              <w:jc w:val="right"/>
              <w:rPr>
                <w:sz w:val="18"/>
                <w:szCs w:val="18"/>
              </w:rPr>
            </w:pPr>
          </w:p>
        </w:tc>
        <w:tc>
          <w:tcPr>
            <w:tcW w:w="1418" w:type="dxa"/>
            <w:tcBorders>
              <w:left w:val="single" w:sz="4" w:space="0" w:color="auto"/>
            </w:tcBorders>
            <w:vAlign w:val="center"/>
          </w:tcPr>
          <w:p w14:paraId="4176CF33" w14:textId="77777777" w:rsidR="00CB57AE" w:rsidRDefault="00CB57AE">
            <w:pPr>
              <w:jc w:val="right"/>
              <w:rPr>
                <w:sz w:val="18"/>
                <w:szCs w:val="18"/>
              </w:rPr>
            </w:pPr>
          </w:p>
        </w:tc>
        <w:tc>
          <w:tcPr>
            <w:tcW w:w="709" w:type="dxa"/>
            <w:vAlign w:val="center"/>
          </w:tcPr>
          <w:p w14:paraId="05F7AD53" w14:textId="77777777" w:rsidR="00CB57AE" w:rsidRDefault="00CB57AE">
            <w:pPr>
              <w:jc w:val="right"/>
              <w:rPr>
                <w:sz w:val="18"/>
                <w:szCs w:val="18"/>
              </w:rPr>
            </w:pPr>
          </w:p>
        </w:tc>
        <w:tc>
          <w:tcPr>
            <w:tcW w:w="567" w:type="dxa"/>
            <w:vAlign w:val="center"/>
          </w:tcPr>
          <w:p w14:paraId="09C0FBCF" w14:textId="77777777" w:rsidR="00CB57AE" w:rsidRDefault="00CB57AE">
            <w:pPr>
              <w:jc w:val="right"/>
              <w:rPr>
                <w:sz w:val="18"/>
                <w:szCs w:val="18"/>
              </w:rPr>
            </w:pPr>
          </w:p>
        </w:tc>
        <w:tc>
          <w:tcPr>
            <w:tcW w:w="1134" w:type="dxa"/>
            <w:vAlign w:val="center"/>
          </w:tcPr>
          <w:p w14:paraId="4B88DF95" w14:textId="77777777" w:rsidR="00CB57AE" w:rsidRDefault="00CB57AE">
            <w:pPr>
              <w:jc w:val="right"/>
              <w:rPr>
                <w:sz w:val="18"/>
                <w:szCs w:val="18"/>
              </w:rPr>
            </w:pPr>
          </w:p>
        </w:tc>
        <w:tc>
          <w:tcPr>
            <w:tcW w:w="1701" w:type="dxa"/>
            <w:vAlign w:val="center"/>
          </w:tcPr>
          <w:p w14:paraId="5CF6377C" w14:textId="77777777" w:rsidR="00CB57AE" w:rsidRDefault="00CB57AE">
            <w:pPr>
              <w:jc w:val="right"/>
              <w:rPr>
                <w:sz w:val="18"/>
                <w:szCs w:val="18"/>
              </w:rPr>
            </w:pPr>
          </w:p>
        </w:tc>
        <w:tc>
          <w:tcPr>
            <w:tcW w:w="1559" w:type="dxa"/>
            <w:vAlign w:val="center"/>
          </w:tcPr>
          <w:p w14:paraId="6CBB8083" w14:textId="77777777" w:rsidR="00CB57AE" w:rsidRDefault="00CB57AE">
            <w:pPr>
              <w:jc w:val="right"/>
              <w:rPr>
                <w:sz w:val="18"/>
                <w:szCs w:val="18"/>
              </w:rPr>
            </w:pPr>
          </w:p>
        </w:tc>
        <w:tc>
          <w:tcPr>
            <w:tcW w:w="1774" w:type="dxa"/>
            <w:vAlign w:val="center"/>
          </w:tcPr>
          <w:p w14:paraId="703E1414" w14:textId="77777777" w:rsidR="00CB57AE" w:rsidRDefault="00CB57AE">
            <w:pPr>
              <w:jc w:val="right"/>
              <w:rPr>
                <w:sz w:val="18"/>
                <w:szCs w:val="18"/>
              </w:rPr>
            </w:pPr>
          </w:p>
        </w:tc>
      </w:tr>
      <w:tr w:rsidR="00CB57AE" w14:paraId="4E40FB7D" w14:textId="77777777" w:rsidTr="00DD194D">
        <w:trPr>
          <w:trHeight w:val="20"/>
        </w:trPr>
        <w:sdt>
          <w:sdtPr>
            <w:tag w:val="_PLD_3bfc3b7951f4488f95a7180f02c989cf"/>
            <w:id w:val="2132751680"/>
          </w:sdtPr>
          <w:sdtContent>
            <w:tc>
              <w:tcPr>
                <w:tcW w:w="2450" w:type="dxa"/>
                <w:vAlign w:val="center"/>
              </w:tcPr>
              <w:p w14:paraId="2EAF4258" w14:textId="77777777" w:rsidR="00CB57AE" w:rsidRDefault="00A315DF">
                <w:pPr>
                  <w:ind w:firstLineChars="200" w:firstLine="420"/>
                  <w:rPr>
                    <w:color w:val="000000" w:themeColor="text1"/>
                    <w:sz w:val="18"/>
                    <w:szCs w:val="18"/>
                  </w:rPr>
                </w:pPr>
                <w:r>
                  <w:rPr>
                    <w:color w:val="000000" w:themeColor="text1"/>
                    <w:sz w:val="18"/>
                    <w:szCs w:val="18"/>
                  </w:rPr>
                  <w:t>前期差错更正</w:t>
                </w:r>
              </w:p>
            </w:tc>
          </w:sdtContent>
        </w:sdt>
        <w:tc>
          <w:tcPr>
            <w:tcW w:w="1373" w:type="dxa"/>
            <w:tcBorders>
              <w:right w:val="single" w:sz="4" w:space="0" w:color="auto"/>
            </w:tcBorders>
            <w:vAlign w:val="center"/>
          </w:tcPr>
          <w:p w14:paraId="14910755" w14:textId="77777777" w:rsidR="00CB57AE" w:rsidRDefault="00CB57AE">
            <w:pPr>
              <w:jc w:val="right"/>
              <w:rPr>
                <w:sz w:val="18"/>
                <w:szCs w:val="18"/>
              </w:rPr>
            </w:pPr>
          </w:p>
        </w:tc>
        <w:tc>
          <w:tcPr>
            <w:tcW w:w="425" w:type="dxa"/>
            <w:tcBorders>
              <w:left w:val="single" w:sz="4" w:space="0" w:color="auto"/>
              <w:right w:val="single" w:sz="4" w:space="0" w:color="auto"/>
            </w:tcBorders>
            <w:vAlign w:val="center"/>
          </w:tcPr>
          <w:p w14:paraId="1AD307CC" w14:textId="77777777" w:rsidR="00CB57AE" w:rsidRDefault="00CB57AE">
            <w:pPr>
              <w:jc w:val="right"/>
              <w:rPr>
                <w:sz w:val="18"/>
                <w:szCs w:val="18"/>
              </w:rPr>
            </w:pPr>
          </w:p>
        </w:tc>
        <w:tc>
          <w:tcPr>
            <w:tcW w:w="425" w:type="dxa"/>
            <w:tcBorders>
              <w:left w:val="single" w:sz="4" w:space="0" w:color="auto"/>
              <w:right w:val="single" w:sz="4" w:space="0" w:color="auto"/>
            </w:tcBorders>
            <w:vAlign w:val="center"/>
          </w:tcPr>
          <w:p w14:paraId="2CDECE44" w14:textId="77777777" w:rsidR="00CB57AE" w:rsidRDefault="00CB57AE">
            <w:pPr>
              <w:jc w:val="right"/>
              <w:rPr>
                <w:sz w:val="18"/>
                <w:szCs w:val="18"/>
              </w:rPr>
            </w:pPr>
          </w:p>
        </w:tc>
        <w:tc>
          <w:tcPr>
            <w:tcW w:w="425" w:type="dxa"/>
            <w:tcBorders>
              <w:left w:val="single" w:sz="4" w:space="0" w:color="auto"/>
              <w:right w:val="single" w:sz="4" w:space="0" w:color="auto"/>
            </w:tcBorders>
            <w:vAlign w:val="center"/>
          </w:tcPr>
          <w:p w14:paraId="7A9BC02B" w14:textId="77777777" w:rsidR="00CB57AE" w:rsidRDefault="00CB57AE">
            <w:pPr>
              <w:jc w:val="right"/>
              <w:rPr>
                <w:sz w:val="18"/>
                <w:szCs w:val="18"/>
              </w:rPr>
            </w:pPr>
          </w:p>
        </w:tc>
        <w:tc>
          <w:tcPr>
            <w:tcW w:w="1418" w:type="dxa"/>
            <w:tcBorders>
              <w:left w:val="single" w:sz="4" w:space="0" w:color="auto"/>
            </w:tcBorders>
            <w:vAlign w:val="center"/>
          </w:tcPr>
          <w:p w14:paraId="44283E09" w14:textId="77777777" w:rsidR="00CB57AE" w:rsidRDefault="00CB57AE">
            <w:pPr>
              <w:jc w:val="right"/>
              <w:rPr>
                <w:sz w:val="18"/>
                <w:szCs w:val="18"/>
              </w:rPr>
            </w:pPr>
          </w:p>
        </w:tc>
        <w:tc>
          <w:tcPr>
            <w:tcW w:w="709" w:type="dxa"/>
            <w:vAlign w:val="center"/>
          </w:tcPr>
          <w:p w14:paraId="56E0C865" w14:textId="77777777" w:rsidR="00CB57AE" w:rsidRDefault="00CB57AE">
            <w:pPr>
              <w:jc w:val="right"/>
              <w:rPr>
                <w:sz w:val="18"/>
                <w:szCs w:val="18"/>
              </w:rPr>
            </w:pPr>
          </w:p>
        </w:tc>
        <w:tc>
          <w:tcPr>
            <w:tcW w:w="567" w:type="dxa"/>
            <w:vAlign w:val="center"/>
          </w:tcPr>
          <w:p w14:paraId="08749E77" w14:textId="77777777" w:rsidR="00CB57AE" w:rsidRDefault="00CB57AE">
            <w:pPr>
              <w:jc w:val="right"/>
              <w:rPr>
                <w:sz w:val="18"/>
                <w:szCs w:val="18"/>
              </w:rPr>
            </w:pPr>
          </w:p>
        </w:tc>
        <w:tc>
          <w:tcPr>
            <w:tcW w:w="1134" w:type="dxa"/>
            <w:vAlign w:val="center"/>
          </w:tcPr>
          <w:p w14:paraId="7CEFF18D" w14:textId="77777777" w:rsidR="00CB57AE" w:rsidRDefault="00CB57AE">
            <w:pPr>
              <w:jc w:val="right"/>
              <w:rPr>
                <w:sz w:val="18"/>
                <w:szCs w:val="18"/>
              </w:rPr>
            </w:pPr>
          </w:p>
        </w:tc>
        <w:tc>
          <w:tcPr>
            <w:tcW w:w="1701" w:type="dxa"/>
            <w:vAlign w:val="center"/>
          </w:tcPr>
          <w:p w14:paraId="1C12A284" w14:textId="77777777" w:rsidR="00CB57AE" w:rsidRDefault="00CB57AE">
            <w:pPr>
              <w:jc w:val="right"/>
              <w:rPr>
                <w:sz w:val="18"/>
                <w:szCs w:val="18"/>
              </w:rPr>
            </w:pPr>
          </w:p>
        </w:tc>
        <w:tc>
          <w:tcPr>
            <w:tcW w:w="1559" w:type="dxa"/>
            <w:vAlign w:val="center"/>
          </w:tcPr>
          <w:p w14:paraId="11F151D6" w14:textId="77777777" w:rsidR="00CB57AE" w:rsidRDefault="00CB57AE">
            <w:pPr>
              <w:jc w:val="right"/>
              <w:rPr>
                <w:sz w:val="18"/>
                <w:szCs w:val="18"/>
              </w:rPr>
            </w:pPr>
          </w:p>
        </w:tc>
        <w:tc>
          <w:tcPr>
            <w:tcW w:w="1774" w:type="dxa"/>
            <w:vAlign w:val="center"/>
          </w:tcPr>
          <w:p w14:paraId="71DD34D6" w14:textId="77777777" w:rsidR="00CB57AE" w:rsidRDefault="00CB57AE">
            <w:pPr>
              <w:jc w:val="right"/>
              <w:rPr>
                <w:sz w:val="18"/>
                <w:szCs w:val="18"/>
              </w:rPr>
            </w:pPr>
          </w:p>
        </w:tc>
      </w:tr>
      <w:tr w:rsidR="00CB57AE" w14:paraId="49ABBB5A" w14:textId="77777777" w:rsidTr="00DD194D">
        <w:trPr>
          <w:trHeight w:val="20"/>
        </w:trPr>
        <w:sdt>
          <w:sdtPr>
            <w:tag w:val="_PLD_dc9b9aaf7e384b1eae7dcabb517c2b1e"/>
            <w:id w:val="744076584"/>
          </w:sdtPr>
          <w:sdtContent>
            <w:tc>
              <w:tcPr>
                <w:tcW w:w="2450" w:type="dxa"/>
                <w:vAlign w:val="center"/>
              </w:tcPr>
              <w:p w14:paraId="2DFCCD18" w14:textId="77777777" w:rsidR="00CB57AE" w:rsidRDefault="00A315DF">
                <w:pPr>
                  <w:ind w:firstLineChars="200" w:firstLine="420"/>
                  <w:rPr>
                    <w:color w:val="000000" w:themeColor="text1"/>
                    <w:sz w:val="18"/>
                    <w:szCs w:val="18"/>
                  </w:rPr>
                </w:pPr>
                <w:r>
                  <w:rPr>
                    <w:rFonts w:hint="eastAsia"/>
                    <w:color w:val="000000" w:themeColor="text1"/>
                    <w:sz w:val="18"/>
                    <w:szCs w:val="18"/>
                  </w:rPr>
                  <w:t>其他</w:t>
                </w:r>
              </w:p>
            </w:tc>
          </w:sdtContent>
        </w:sdt>
        <w:tc>
          <w:tcPr>
            <w:tcW w:w="1373" w:type="dxa"/>
            <w:tcBorders>
              <w:right w:val="single" w:sz="4" w:space="0" w:color="auto"/>
            </w:tcBorders>
            <w:vAlign w:val="center"/>
          </w:tcPr>
          <w:p w14:paraId="5654CDA9" w14:textId="77777777" w:rsidR="00CB57AE" w:rsidRDefault="00CB57AE">
            <w:pPr>
              <w:jc w:val="right"/>
              <w:rPr>
                <w:sz w:val="18"/>
                <w:szCs w:val="18"/>
              </w:rPr>
            </w:pPr>
          </w:p>
        </w:tc>
        <w:tc>
          <w:tcPr>
            <w:tcW w:w="425" w:type="dxa"/>
            <w:tcBorders>
              <w:left w:val="single" w:sz="4" w:space="0" w:color="auto"/>
              <w:right w:val="single" w:sz="4" w:space="0" w:color="auto"/>
            </w:tcBorders>
            <w:vAlign w:val="center"/>
          </w:tcPr>
          <w:p w14:paraId="0E62B23A" w14:textId="77777777" w:rsidR="00CB57AE" w:rsidRDefault="00CB57AE">
            <w:pPr>
              <w:jc w:val="right"/>
              <w:rPr>
                <w:sz w:val="18"/>
                <w:szCs w:val="18"/>
              </w:rPr>
            </w:pPr>
          </w:p>
        </w:tc>
        <w:tc>
          <w:tcPr>
            <w:tcW w:w="425" w:type="dxa"/>
            <w:tcBorders>
              <w:left w:val="single" w:sz="4" w:space="0" w:color="auto"/>
              <w:right w:val="single" w:sz="4" w:space="0" w:color="auto"/>
            </w:tcBorders>
            <w:vAlign w:val="center"/>
          </w:tcPr>
          <w:p w14:paraId="7B5C08C6" w14:textId="77777777" w:rsidR="00CB57AE" w:rsidRDefault="00CB57AE">
            <w:pPr>
              <w:jc w:val="right"/>
              <w:rPr>
                <w:sz w:val="18"/>
                <w:szCs w:val="18"/>
              </w:rPr>
            </w:pPr>
          </w:p>
        </w:tc>
        <w:tc>
          <w:tcPr>
            <w:tcW w:w="425" w:type="dxa"/>
            <w:tcBorders>
              <w:left w:val="single" w:sz="4" w:space="0" w:color="auto"/>
              <w:right w:val="single" w:sz="4" w:space="0" w:color="auto"/>
            </w:tcBorders>
            <w:vAlign w:val="center"/>
          </w:tcPr>
          <w:p w14:paraId="14C98C7E" w14:textId="77777777" w:rsidR="00CB57AE" w:rsidRDefault="00CB57AE">
            <w:pPr>
              <w:jc w:val="right"/>
              <w:rPr>
                <w:sz w:val="18"/>
                <w:szCs w:val="18"/>
              </w:rPr>
            </w:pPr>
          </w:p>
        </w:tc>
        <w:tc>
          <w:tcPr>
            <w:tcW w:w="1418" w:type="dxa"/>
            <w:tcBorders>
              <w:left w:val="single" w:sz="4" w:space="0" w:color="auto"/>
            </w:tcBorders>
            <w:vAlign w:val="center"/>
          </w:tcPr>
          <w:p w14:paraId="131F7B4B" w14:textId="77777777" w:rsidR="00CB57AE" w:rsidRDefault="00CB57AE">
            <w:pPr>
              <w:jc w:val="right"/>
              <w:rPr>
                <w:sz w:val="18"/>
                <w:szCs w:val="18"/>
              </w:rPr>
            </w:pPr>
          </w:p>
        </w:tc>
        <w:tc>
          <w:tcPr>
            <w:tcW w:w="709" w:type="dxa"/>
            <w:vAlign w:val="center"/>
          </w:tcPr>
          <w:p w14:paraId="39C9A498" w14:textId="77777777" w:rsidR="00CB57AE" w:rsidRDefault="00CB57AE">
            <w:pPr>
              <w:jc w:val="right"/>
              <w:rPr>
                <w:sz w:val="18"/>
                <w:szCs w:val="18"/>
              </w:rPr>
            </w:pPr>
          </w:p>
        </w:tc>
        <w:tc>
          <w:tcPr>
            <w:tcW w:w="567" w:type="dxa"/>
            <w:vAlign w:val="center"/>
          </w:tcPr>
          <w:p w14:paraId="07BC257A" w14:textId="77777777" w:rsidR="00CB57AE" w:rsidRDefault="00CB57AE">
            <w:pPr>
              <w:jc w:val="right"/>
              <w:rPr>
                <w:sz w:val="18"/>
                <w:szCs w:val="18"/>
              </w:rPr>
            </w:pPr>
          </w:p>
        </w:tc>
        <w:tc>
          <w:tcPr>
            <w:tcW w:w="1134" w:type="dxa"/>
            <w:vAlign w:val="center"/>
          </w:tcPr>
          <w:p w14:paraId="57F66D05" w14:textId="77777777" w:rsidR="00CB57AE" w:rsidRDefault="00CB57AE">
            <w:pPr>
              <w:jc w:val="right"/>
              <w:rPr>
                <w:sz w:val="18"/>
                <w:szCs w:val="18"/>
              </w:rPr>
            </w:pPr>
          </w:p>
        </w:tc>
        <w:tc>
          <w:tcPr>
            <w:tcW w:w="1701" w:type="dxa"/>
            <w:vAlign w:val="center"/>
          </w:tcPr>
          <w:p w14:paraId="23C13F65" w14:textId="77777777" w:rsidR="00CB57AE" w:rsidRDefault="00CB57AE">
            <w:pPr>
              <w:jc w:val="right"/>
              <w:rPr>
                <w:sz w:val="18"/>
                <w:szCs w:val="18"/>
              </w:rPr>
            </w:pPr>
          </w:p>
        </w:tc>
        <w:tc>
          <w:tcPr>
            <w:tcW w:w="1559" w:type="dxa"/>
            <w:vAlign w:val="center"/>
          </w:tcPr>
          <w:p w14:paraId="47A9D2B8" w14:textId="77777777" w:rsidR="00CB57AE" w:rsidRDefault="00CB57AE">
            <w:pPr>
              <w:jc w:val="right"/>
              <w:rPr>
                <w:sz w:val="18"/>
                <w:szCs w:val="18"/>
              </w:rPr>
            </w:pPr>
          </w:p>
        </w:tc>
        <w:tc>
          <w:tcPr>
            <w:tcW w:w="1774" w:type="dxa"/>
            <w:vAlign w:val="center"/>
          </w:tcPr>
          <w:p w14:paraId="5905AC31" w14:textId="77777777" w:rsidR="00CB57AE" w:rsidRDefault="00CB57AE">
            <w:pPr>
              <w:jc w:val="right"/>
              <w:rPr>
                <w:sz w:val="18"/>
                <w:szCs w:val="18"/>
              </w:rPr>
            </w:pPr>
          </w:p>
        </w:tc>
      </w:tr>
      <w:tr w:rsidR="004409B7" w14:paraId="2F70C8BF" w14:textId="77777777" w:rsidTr="00DD194D">
        <w:trPr>
          <w:trHeight w:val="20"/>
        </w:trPr>
        <w:sdt>
          <w:sdtPr>
            <w:tag w:val="_PLD_345919472b384d0eb13471ef5f2f5e92"/>
            <w:id w:val="338052629"/>
          </w:sdtPr>
          <w:sdtContent>
            <w:tc>
              <w:tcPr>
                <w:tcW w:w="2450" w:type="dxa"/>
                <w:vAlign w:val="center"/>
              </w:tcPr>
              <w:p w14:paraId="5C3F4695" w14:textId="77777777" w:rsidR="004409B7" w:rsidRDefault="004409B7" w:rsidP="004409B7">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373" w:type="dxa"/>
            <w:tcBorders>
              <w:right w:val="single" w:sz="4" w:space="0" w:color="auto"/>
            </w:tcBorders>
            <w:vAlign w:val="center"/>
          </w:tcPr>
          <w:p w14:paraId="0283A8A3" w14:textId="42BC4272" w:rsidR="004409B7" w:rsidRPr="004409B7" w:rsidRDefault="004409B7" w:rsidP="004409B7">
            <w:pPr>
              <w:jc w:val="right"/>
              <w:rPr>
                <w:rFonts w:ascii="宋体" w:hAnsi="宋体"/>
                <w:sz w:val="15"/>
                <w:szCs w:val="15"/>
              </w:rPr>
            </w:pPr>
            <w:r w:rsidRPr="004409B7">
              <w:rPr>
                <w:rFonts w:ascii="宋体" w:hAnsi="宋体"/>
                <w:sz w:val="15"/>
                <w:szCs w:val="15"/>
              </w:rPr>
              <w:t>413,961,015.00</w:t>
            </w:r>
          </w:p>
        </w:tc>
        <w:tc>
          <w:tcPr>
            <w:tcW w:w="425" w:type="dxa"/>
            <w:tcBorders>
              <w:left w:val="single" w:sz="4" w:space="0" w:color="auto"/>
              <w:right w:val="single" w:sz="4" w:space="0" w:color="auto"/>
            </w:tcBorders>
            <w:vAlign w:val="center"/>
          </w:tcPr>
          <w:p w14:paraId="0FE914EA" w14:textId="4B4DF2B2" w:rsidR="004409B7" w:rsidRPr="004409B7" w:rsidRDefault="004409B7" w:rsidP="004409B7">
            <w:pPr>
              <w:jc w:val="right"/>
              <w:rPr>
                <w:rFonts w:ascii="宋体" w:hAnsi="宋体"/>
                <w:sz w:val="15"/>
                <w:szCs w:val="15"/>
              </w:rPr>
            </w:pPr>
            <w:r w:rsidRPr="004409B7">
              <w:rPr>
                <w:rFonts w:ascii="宋体" w:hAnsi="宋体"/>
                <w:sz w:val="15"/>
                <w:szCs w:val="15"/>
              </w:rPr>
              <w:t>-</w:t>
            </w:r>
          </w:p>
        </w:tc>
        <w:tc>
          <w:tcPr>
            <w:tcW w:w="425" w:type="dxa"/>
            <w:tcBorders>
              <w:left w:val="single" w:sz="4" w:space="0" w:color="auto"/>
              <w:right w:val="single" w:sz="4" w:space="0" w:color="auto"/>
            </w:tcBorders>
            <w:vAlign w:val="center"/>
          </w:tcPr>
          <w:p w14:paraId="7BD4021D" w14:textId="086463FE" w:rsidR="004409B7" w:rsidRPr="004409B7" w:rsidRDefault="004409B7" w:rsidP="004409B7">
            <w:pPr>
              <w:jc w:val="right"/>
              <w:rPr>
                <w:rFonts w:ascii="宋体" w:hAnsi="宋体"/>
                <w:sz w:val="15"/>
                <w:szCs w:val="15"/>
              </w:rPr>
            </w:pPr>
            <w:r w:rsidRPr="004409B7">
              <w:rPr>
                <w:rFonts w:ascii="宋体" w:hAnsi="宋体"/>
                <w:sz w:val="15"/>
                <w:szCs w:val="15"/>
              </w:rPr>
              <w:t>-</w:t>
            </w:r>
          </w:p>
        </w:tc>
        <w:tc>
          <w:tcPr>
            <w:tcW w:w="425" w:type="dxa"/>
            <w:tcBorders>
              <w:left w:val="single" w:sz="4" w:space="0" w:color="auto"/>
              <w:right w:val="single" w:sz="4" w:space="0" w:color="auto"/>
            </w:tcBorders>
            <w:vAlign w:val="center"/>
          </w:tcPr>
          <w:p w14:paraId="0F6210B8" w14:textId="0E5CCC23" w:rsidR="004409B7" w:rsidRPr="004409B7" w:rsidRDefault="004409B7" w:rsidP="004409B7">
            <w:pPr>
              <w:jc w:val="right"/>
              <w:rPr>
                <w:rFonts w:ascii="宋体" w:hAnsi="宋体"/>
                <w:sz w:val="15"/>
                <w:szCs w:val="15"/>
              </w:rPr>
            </w:pPr>
            <w:r w:rsidRPr="004409B7">
              <w:rPr>
                <w:rFonts w:ascii="宋体" w:hAnsi="宋体"/>
                <w:sz w:val="15"/>
                <w:szCs w:val="15"/>
              </w:rPr>
              <w:t>-</w:t>
            </w:r>
          </w:p>
        </w:tc>
        <w:tc>
          <w:tcPr>
            <w:tcW w:w="1418" w:type="dxa"/>
            <w:tcBorders>
              <w:left w:val="single" w:sz="4" w:space="0" w:color="auto"/>
            </w:tcBorders>
            <w:vAlign w:val="center"/>
          </w:tcPr>
          <w:p w14:paraId="402811D3" w14:textId="19100B6C" w:rsidR="004409B7" w:rsidRPr="004409B7" w:rsidRDefault="004409B7" w:rsidP="004409B7">
            <w:pPr>
              <w:jc w:val="right"/>
              <w:rPr>
                <w:rFonts w:ascii="宋体" w:hAnsi="宋体"/>
                <w:sz w:val="15"/>
                <w:szCs w:val="15"/>
              </w:rPr>
            </w:pPr>
            <w:r w:rsidRPr="004409B7">
              <w:rPr>
                <w:rFonts w:ascii="宋体" w:hAnsi="宋体"/>
                <w:sz w:val="15"/>
                <w:szCs w:val="15"/>
              </w:rPr>
              <w:t>547,268,408.30</w:t>
            </w:r>
          </w:p>
        </w:tc>
        <w:tc>
          <w:tcPr>
            <w:tcW w:w="709" w:type="dxa"/>
            <w:vAlign w:val="center"/>
          </w:tcPr>
          <w:p w14:paraId="5C40A138" w14:textId="0C37BAB8" w:rsidR="004409B7" w:rsidRPr="004409B7" w:rsidRDefault="004409B7" w:rsidP="004409B7">
            <w:pPr>
              <w:jc w:val="right"/>
              <w:rPr>
                <w:rFonts w:ascii="宋体" w:hAnsi="宋体"/>
                <w:sz w:val="15"/>
                <w:szCs w:val="15"/>
              </w:rPr>
            </w:pPr>
          </w:p>
        </w:tc>
        <w:tc>
          <w:tcPr>
            <w:tcW w:w="567" w:type="dxa"/>
            <w:vAlign w:val="center"/>
          </w:tcPr>
          <w:p w14:paraId="3675CBD1" w14:textId="1C47DEB6" w:rsidR="004409B7" w:rsidRPr="004409B7" w:rsidRDefault="004409B7" w:rsidP="004409B7">
            <w:pPr>
              <w:jc w:val="right"/>
              <w:rPr>
                <w:rFonts w:ascii="宋体" w:hAnsi="宋体"/>
                <w:sz w:val="15"/>
                <w:szCs w:val="15"/>
              </w:rPr>
            </w:pPr>
          </w:p>
        </w:tc>
        <w:tc>
          <w:tcPr>
            <w:tcW w:w="1134" w:type="dxa"/>
            <w:vAlign w:val="center"/>
          </w:tcPr>
          <w:p w14:paraId="6018EF09" w14:textId="13F79626" w:rsidR="004409B7" w:rsidRPr="004409B7" w:rsidRDefault="004409B7" w:rsidP="004409B7">
            <w:pPr>
              <w:jc w:val="right"/>
              <w:rPr>
                <w:rFonts w:ascii="宋体" w:hAnsi="宋体"/>
                <w:sz w:val="15"/>
                <w:szCs w:val="15"/>
              </w:rPr>
            </w:pPr>
          </w:p>
        </w:tc>
        <w:tc>
          <w:tcPr>
            <w:tcW w:w="1701" w:type="dxa"/>
            <w:vAlign w:val="center"/>
          </w:tcPr>
          <w:p w14:paraId="37970B81" w14:textId="0D867B21" w:rsidR="004409B7" w:rsidRPr="004409B7" w:rsidRDefault="004409B7" w:rsidP="004409B7">
            <w:pPr>
              <w:jc w:val="right"/>
              <w:rPr>
                <w:rFonts w:ascii="宋体" w:hAnsi="宋体"/>
                <w:sz w:val="15"/>
                <w:szCs w:val="15"/>
              </w:rPr>
            </w:pPr>
            <w:r w:rsidRPr="004409B7">
              <w:rPr>
                <w:rFonts w:ascii="宋体" w:hAnsi="宋体"/>
                <w:sz w:val="15"/>
                <w:szCs w:val="15"/>
              </w:rPr>
              <w:t>266,590,323.08</w:t>
            </w:r>
          </w:p>
        </w:tc>
        <w:tc>
          <w:tcPr>
            <w:tcW w:w="1559" w:type="dxa"/>
            <w:vAlign w:val="center"/>
          </w:tcPr>
          <w:p w14:paraId="38A12888" w14:textId="7B2E48B2" w:rsidR="004409B7" w:rsidRPr="004409B7" w:rsidRDefault="004409B7" w:rsidP="004409B7">
            <w:pPr>
              <w:jc w:val="right"/>
              <w:rPr>
                <w:rFonts w:ascii="宋体" w:hAnsi="宋体"/>
                <w:sz w:val="15"/>
                <w:szCs w:val="15"/>
              </w:rPr>
            </w:pPr>
            <w:r w:rsidRPr="004409B7">
              <w:rPr>
                <w:rFonts w:ascii="宋体" w:hAnsi="宋体"/>
                <w:sz w:val="15"/>
                <w:szCs w:val="15"/>
              </w:rPr>
              <w:t>2,715,726,599.95</w:t>
            </w:r>
          </w:p>
        </w:tc>
        <w:tc>
          <w:tcPr>
            <w:tcW w:w="1774" w:type="dxa"/>
            <w:vAlign w:val="center"/>
          </w:tcPr>
          <w:p w14:paraId="199CCCFD" w14:textId="39A7DF35" w:rsidR="004409B7" w:rsidRPr="004409B7" w:rsidRDefault="004409B7" w:rsidP="004409B7">
            <w:pPr>
              <w:jc w:val="right"/>
              <w:rPr>
                <w:rFonts w:ascii="宋体" w:hAnsi="宋体"/>
                <w:sz w:val="15"/>
                <w:szCs w:val="15"/>
              </w:rPr>
            </w:pPr>
            <w:r w:rsidRPr="004409B7">
              <w:rPr>
                <w:rFonts w:ascii="宋体" w:hAnsi="宋体"/>
                <w:sz w:val="15"/>
                <w:szCs w:val="15"/>
              </w:rPr>
              <w:t>3,943,546,346.33</w:t>
            </w:r>
          </w:p>
        </w:tc>
      </w:tr>
      <w:tr w:rsidR="004409B7" w14:paraId="18447E29" w14:textId="77777777" w:rsidTr="00DD194D">
        <w:trPr>
          <w:trHeight w:val="20"/>
        </w:trPr>
        <w:sdt>
          <w:sdtPr>
            <w:tag w:val="_PLD_4eea4cc259884a6ab5f2fe018aec3d4e"/>
            <w:id w:val="-541983615"/>
          </w:sdtPr>
          <w:sdtContent>
            <w:tc>
              <w:tcPr>
                <w:tcW w:w="2450" w:type="dxa"/>
                <w:vAlign w:val="center"/>
              </w:tcPr>
              <w:p w14:paraId="14D22221" w14:textId="77777777" w:rsidR="004409B7" w:rsidRDefault="004409B7" w:rsidP="004409B7">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1373" w:type="dxa"/>
            <w:tcBorders>
              <w:right w:val="single" w:sz="4" w:space="0" w:color="auto"/>
            </w:tcBorders>
            <w:vAlign w:val="center"/>
          </w:tcPr>
          <w:p w14:paraId="5C73FE30" w14:textId="53835385"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68EB6C19" w14:textId="00C9A9CA"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2A9EF42B" w14:textId="77FEB098" w:rsidR="004409B7" w:rsidRPr="004409B7" w:rsidRDefault="004409B7" w:rsidP="004409B7">
            <w:pPr>
              <w:jc w:val="right"/>
              <w:rPr>
                <w:rFonts w:ascii="宋体" w:hAnsi="宋体"/>
                <w:sz w:val="15"/>
                <w:szCs w:val="15"/>
              </w:rPr>
            </w:pPr>
          </w:p>
        </w:tc>
        <w:tc>
          <w:tcPr>
            <w:tcW w:w="425" w:type="dxa"/>
            <w:tcBorders>
              <w:left w:val="single" w:sz="4" w:space="0" w:color="auto"/>
            </w:tcBorders>
            <w:vAlign w:val="center"/>
          </w:tcPr>
          <w:p w14:paraId="2F09DD7B" w14:textId="59644D84" w:rsidR="004409B7" w:rsidRPr="004409B7" w:rsidRDefault="004409B7" w:rsidP="004409B7">
            <w:pPr>
              <w:jc w:val="right"/>
              <w:rPr>
                <w:rFonts w:ascii="宋体" w:hAnsi="宋体"/>
                <w:sz w:val="15"/>
                <w:szCs w:val="15"/>
              </w:rPr>
            </w:pPr>
          </w:p>
        </w:tc>
        <w:tc>
          <w:tcPr>
            <w:tcW w:w="1418" w:type="dxa"/>
            <w:vAlign w:val="center"/>
          </w:tcPr>
          <w:p w14:paraId="28827294" w14:textId="5C2382F8" w:rsidR="004409B7" w:rsidRPr="004409B7" w:rsidRDefault="004409B7" w:rsidP="004409B7">
            <w:pPr>
              <w:jc w:val="right"/>
              <w:rPr>
                <w:rFonts w:ascii="宋体" w:hAnsi="宋体"/>
                <w:sz w:val="15"/>
                <w:szCs w:val="15"/>
              </w:rPr>
            </w:pPr>
          </w:p>
        </w:tc>
        <w:tc>
          <w:tcPr>
            <w:tcW w:w="709" w:type="dxa"/>
            <w:vAlign w:val="center"/>
          </w:tcPr>
          <w:p w14:paraId="2F7268C4" w14:textId="784DCFA2" w:rsidR="004409B7" w:rsidRPr="004409B7" w:rsidRDefault="004409B7" w:rsidP="004409B7">
            <w:pPr>
              <w:jc w:val="right"/>
              <w:rPr>
                <w:rFonts w:ascii="宋体" w:hAnsi="宋体"/>
                <w:sz w:val="15"/>
                <w:szCs w:val="15"/>
              </w:rPr>
            </w:pPr>
          </w:p>
        </w:tc>
        <w:tc>
          <w:tcPr>
            <w:tcW w:w="567" w:type="dxa"/>
            <w:vAlign w:val="center"/>
          </w:tcPr>
          <w:p w14:paraId="5329E83D" w14:textId="5102ED13" w:rsidR="004409B7" w:rsidRPr="004409B7" w:rsidRDefault="004409B7" w:rsidP="004409B7">
            <w:pPr>
              <w:jc w:val="right"/>
              <w:rPr>
                <w:rFonts w:ascii="宋体" w:hAnsi="宋体"/>
                <w:sz w:val="15"/>
                <w:szCs w:val="15"/>
              </w:rPr>
            </w:pPr>
          </w:p>
        </w:tc>
        <w:tc>
          <w:tcPr>
            <w:tcW w:w="1134" w:type="dxa"/>
            <w:vAlign w:val="center"/>
          </w:tcPr>
          <w:p w14:paraId="09BF5F7A" w14:textId="1C848111" w:rsidR="004409B7" w:rsidRPr="004409B7" w:rsidRDefault="004409B7" w:rsidP="004409B7">
            <w:pPr>
              <w:jc w:val="right"/>
              <w:rPr>
                <w:rFonts w:ascii="宋体" w:hAnsi="宋体"/>
                <w:sz w:val="15"/>
                <w:szCs w:val="15"/>
              </w:rPr>
            </w:pPr>
            <w:r w:rsidRPr="004409B7">
              <w:rPr>
                <w:rFonts w:ascii="宋体" w:hAnsi="宋体"/>
                <w:sz w:val="15"/>
                <w:szCs w:val="15"/>
              </w:rPr>
              <w:t>302,054.56</w:t>
            </w:r>
          </w:p>
        </w:tc>
        <w:tc>
          <w:tcPr>
            <w:tcW w:w="1701" w:type="dxa"/>
            <w:vAlign w:val="center"/>
          </w:tcPr>
          <w:p w14:paraId="0DBE93B4" w14:textId="2258347B" w:rsidR="004409B7" w:rsidRPr="004409B7" w:rsidRDefault="004409B7" w:rsidP="004409B7">
            <w:pPr>
              <w:jc w:val="right"/>
              <w:rPr>
                <w:rFonts w:ascii="宋体" w:hAnsi="宋体"/>
                <w:sz w:val="15"/>
                <w:szCs w:val="15"/>
              </w:rPr>
            </w:pPr>
            <w:r w:rsidRPr="004409B7">
              <w:rPr>
                <w:rFonts w:ascii="宋体" w:hAnsi="宋体"/>
                <w:sz w:val="15"/>
                <w:szCs w:val="15"/>
              </w:rPr>
              <w:t>-</w:t>
            </w:r>
          </w:p>
        </w:tc>
        <w:tc>
          <w:tcPr>
            <w:tcW w:w="1559" w:type="dxa"/>
            <w:vAlign w:val="center"/>
          </w:tcPr>
          <w:p w14:paraId="633525B3" w14:textId="2CE21B37" w:rsidR="004409B7" w:rsidRPr="004409B7" w:rsidRDefault="004409B7" w:rsidP="004409B7">
            <w:pPr>
              <w:jc w:val="right"/>
              <w:rPr>
                <w:rFonts w:ascii="宋体" w:hAnsi="宋体"/>
                <w:sz w:val="15"/>
                <w:szCs w:val="15"/>
              </w:rPr>
            </w:pPr>
            <w:r w:rsidRPr="004409B7">
              <w:rPr>
                <w:rFonts w:ascii="宋体" w:hAnsi="宋体"/>
                <w:sz w:val="15"/>
                <w:szCs w:val="15"/>
              </w:rPr>
              <w:t>20,355,771.80</w:t>
            </w:r>
          </w:p>
        </w:tc>
        <w:tc>
          <w:tcPr>
            <w:tcW w:w="1774" w:type="dxa"/>
            <w:vAlign w:val="center"/>
          </w:tcPr>
          <w:p w14:paraId="08F41E8B" w14:textId="793AE039" w:rsidR="004409B7" w:rsidRPr="004409B7" w:rsidRDefault="004409B7" w:rsidP="004409B7">
            <w:pPr>
              <w:jc w:val="right"/>
              <w:rPr>
                <w:rFonts w:ascii="宋体" w:hAnsi="宋体"/>
                <w:sz w:val="15"/>
                <w:szCs w:val="15"/>
              </w:rPr>
            </w:pPr>
            <w:r w:rsidRPr="004409B7">
              <w:rPr>
                <w:rFonts w:ascii="宋体" w:hAnsi="宋体"/>
                <w:sz w:val="15"/>
                <w:szCs w:val="15"/>
              </w:rPr>
              <w:t>20,657,826.36</w:t>
            </w:r>
          </w:p>
        </w:tc>
      </w:tr>
      <w:tr w:rsidR="004409B7" w14:paraId="28FD4C99" w14:textId="77777777" w:rsidTr="00DD194D">
        <w:trPr>
          <w:trHeight w:val="20"/>
        </w:trPr>
        <w:sdt>
          <w:sdtPr>
            <w:tag w:val="_PLD_c2eb317db9474ea9b9513a40ba81d9f7"/>
            <w:id w:val="1306202971"/>
          </w:sdtPr>
          <w:sdtContent>
            <w:tc>
              <w:tcPr>
                <w:tcW w:w="2450" w:type="dxa"/>
                <w:vAlign w:val="center"/>
              </w:tcPr>
              <w:p w14:paraId="16A89F33" w14:textId="77777777" w:rsidR="004409B7" w:rsidRDefault="004409B7" w:rsidP="004409B7">
                <w:pPr>
                  <w:rPr>
                    <w:color w:val="000000" w:themeColor="text1"/>
                    <w:sz w:val="18"/>
                    <w:szCs w:val="18"/>
                  </w:rPr>
                </w:pPr>
                <w:r>
                  <w:rPr>
                    <w:rFonts w:hint="eastAsia"/>
                    <w:color w:val="000000" w:themeColor="text1"/>
                    <w:sz w:val="18"/>
                    <w:szCs w:val="18"/>
                  </w:rPr>
                  <w:t>（一）综合收益总额</w:t>
                </w:r>
              </w:p>
            </w:tc>
          </w:sdtContent>
        </w:sdt>
        <w:tc>
          <w:tcPr>
            <w:tcW w:w="1373" w:type="dxa"/>
            <w:tcBorders>
              <w:right w:val="single" w:sz="4" w:space="0" w:color="auto"/>
            </w:tcBorders>
            <w:vAlign w:val="center"/>
          </w:tcPr>
          <w:p w14:paraId="5DF012C2" w14:textId="73959776"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5E0C9542" w14:textId="044203BA"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23C6FDB0" w14:textId="12E55D89" w:rsidR="004409B7" w:rsidRPr="004409B7" w:rsidRDefault="004409B7" w:rsidP="004409B7">
            <w:pPr>
              <w:jc w:val="right"/>
              <w:rPr>
                <w:rFonts w:ascii="宋体" w:hAnsi="宋体"/>
                <w:sz w:val="15"/>
                <w:szCs w:val="15"/>
              </w:rPr>
            </w:pPr>
          </w:p>
        </w:tc>
        <w:tc>
          <w:tcPr>
            <w:tcW w:w="425" w:type="dxa"/>
            <w:tcBorders>
              <w:left w:val="single" w:sz="4" w:space="0" w:color="auto"/>
            </w:tcBorders>
            <w:vAlign w:val="center"/>
          </w:tcPr>
          <w:p w14:paraId="23FF1451" w14:textId="402CD49D" w:rsidR="004409B7" w:rsidRPr="004409B7" w:rsidRDefault="004409B7" w:rsidP="004409B7">
            <w:pPr>
              <w:jc w:val="right"/>
              <w:rPr>
                <w:rFonts w:ascii="宋体" w:hAnsi="宋体"/>
                <w:sz w:val="15"/>
                <w:szCs w:val="15"/>
              </w:rPr>
            </w:pPr>
          </w:p>
        </w:tc>
        <w:tc>
          <w:tcPr>
            <w:tcW w:w="1418" w:type="dxa"/>
            <w:vAlign w:val="center"/>
          </w:tcPr>
          <w:p w14:paraId="0BBB36EE" w14:textId="3FEB47C3" w:rsidR="004409B7" w:rsidRPr="004409B7" w:rsidRDefault="004409B7" w:rsidP="004409B7">
            <w:pPr>
              <w:jc w:val="right"/>
              <w:rPr>
                <w:rFonts w:ascii="宋体" w:hAnsi="宋体"/>
                <w:sz w:val="15"/>
                <w:szCs w:val="15"/>
              </w:rPr>
            </w:pPr>
          </w:p>
        </w:tc>
        <w:tc>
          <w:tcPr>
            <w:tcW w:w="709" w:type="dxa"/>
            <w:vAlign w:val="center"/>
          </w:tcPr>
          <w:p w14:paraId="2836F139" w14:textId="4838A3A8" w:rsidR="004409B7" w:rsidRPr="004409B7" w:rsidRDefault="004409B7" w:rsidP="004409B7">
            <w:pPr>
              <w:jc w:val="right"/>
              <w:rPr>
                <w:rFonts w:ascii="宋体" w:hAnsi="宋体"/>
                <w:sz w:val="15"/>
                <w:szCs w:val="15"/>
              </w:rPr>
            </w:pPr>
          </w:p>
        </w:tc>
        <w:tc>
          <w:tcPr>
            <w:tcW w:w="567" w:type="dxa"/>
            <w:vAlign w:val="center"/>
          </w:tcPr>
          <w:p w14:paraId="5ED0EA5A" w14:textId="7FFA8120" w:rsidR="004409B7" w:rsidRPr="004409B7" w:rsidRDefault="004409B7" w:rsidP="004409B7">
            <w:pPr>
              <w:jc w:val="right"/>
              <w:rPr>
                <w:rFonts w:ascii="宋体" w:hAnsi="宋体"/>
                <w:sz w:val="15"/>
                <w:szCs w:val="15"/>
              </w:rPr>
            </w:pPr>
          </w:p>
        </w:tc>
        <w:tc>
          <w:tcPr>
            <w:tcW w:w="1134" w:type="dxa"/>
            <w:vAlign w:val="center"/>
          </w:tcPr>
          <w:p w14:paraId="0FBB65F3" w14:textId="5B9F578F" w:rsidR="004409B7" w:rsidRPr="004409B7" w:rsidRDefault="004409B7" w:rsidP="004409B7">
            <w:pPr>
              <w:jc w:val="right"/>
              <w:rPr>
                <w:rFonts w:ascii="宋体" w:hAnsi="宋体"/>
                <w:sz w:val="15"/>
                <w:szCs w:val="15"/>
              </w:rPr>
            </w:pPr>
          </w:p>
        </w:tc>
        <w:tc>
          <w:tcPr>
            <w:tcW w:w="1701" w:type="dxa"/>
            <w:vAlign w:val="center"/>
          </w:tcPr>
          <w:p w14:paraId="2342DA4B" w14:textId="4CE0801B" w:rsidR="004409B7" w:rsidRPr="004409B7" w:rsidRDefault="004409B7" w:rsidP="004409B7">
            <w:pPr>
              <w:jc w:val="right"/>
              <w:rPr>
                <w:rFonts w:ascii="宋体" w:hAnsi="宋体"/>
                <w:sz w:val="15"/>
                <w:szCs w:val="15"/>
              </w:rPr>
            </w:pPr>
          </w:p>
        </w:tc>
        <w:tc>
          <w:tcPr>
            <w:tcW w:w="1559" w:type="dxa"/>
            <w:vAlign w:val="center"/>
          </w:tcPr>
          <w:p w14:paraId="56BD3FDE" w14:textId="60A88006" w:rsidR="004409B7" w:rsidRPr="004409B7" w:rsidRDefault="004409B7" w:rsidP="004409B7">
            <w:pPr>
              <w:jc w:val="right"/>
              <w:rPr>
                <w:rFonts w:ascii="宋体" w:hAnsi="宋体"/>
                <w:sz w:val="15"/>
                <w:szCs w:val="15"/>
              </w:rPr>
            </w:pPr>
            <w:r w:rsidRPr="004409B7">
              <w:rPr>
                <w:rFonts w:ascii="宋体" w:hAnsi="宋体"/>
                <w:sz w:val="15"/>
                <w:szCs w:val="15"/>
              </w:rPr>
              <w:t>20,355,771.80</w:t>
            </w:r>
          </w:p>
        </w:tc>
        <w:tc>
          <w:tcPr>
            <w:tcW w:w="1774" w:type="dxa"/>
            <w:vAlign w:val="center"/>
          </w:tcPr>
          <w:p w14:paraId="35481292" w14:textId="3B444ABC" w:rsidR="004409B7" w:rsidRPr="004409B7" w:rsidRDefault="004409B7" w:rsidP="004409B7">
            <w:pPr>
              <w:jc w:val="right"/>
              <w:rPr>
                <w:rFonts w:ascii="宋体" w:hAnsi="宋体"/>
                <w:sz w:val="15"/>
                <w:szCs w:val="15"/>
              </w:rPr>
            </w:pPr>
            <w:r w:rsidRPr="004409B7">
              <w:rPr>
                <w:rFonts w:ascii="宋体" w:hAnsi="宋体"/>
                <w:sz w:val="15"/>
                <w:szCs w:val="15"/>
              </w:rPr>
              <w:t>20,355,771.80</w:t>
            </w:r>
          </w:p>
        </w:tc>
      </w:tr>
      <w:tr w:rsidR="004409B7" w14:paraId="56F09934" w14:textId="77777777" w:rsidTr="00DD194D">
        <w:trPr>
          <w:trHeight w:val="20"/>
        </w:trPr>
        <w:sdt>
          <w:sdtPr>
            <w:tag w:val="_PLD_2c2c42255e12419d81111ac5d28c5859"/>
            <w:id w:val="-621230049"/>
          </w:sdtPr>
          <w:sdtContent>
            <w:tc>
              <w:tcPr>
                <w:tcW w:w="2450" w:type="dxa"/>
                <w:vAlign w:val="center"/>
              </w:tcPr>
              <w:p w14:paraId="18705018" w14:textId="77777777" w:rsidR="004409B7" w:rsidRDefault="004409B7" w:rsidP="004409B7">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1373" w:type="dxa"/>
            <w:tcBorders>
              <w:right w:val="single" w:sz="4" w:space="0" w:color="auto"/>
            </w:tcBorders>
            <w:vAlign w:val="center"/>
          </w:tcPr>
          <w:p w14:paraId="27BD5946"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2616A0E2"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4D26B865" w14:textId="77777777" w:rsidR="004409B7" w:rsidRDefault="004409B7" w:rsidP="004409B7">
            <w:pPr>
              <w:jc w:val="right"/>
              <w:rPr>
                <w:sz w:val="18"/>
                <w:szCs w:val="18"/>
              </w:rPr>
            </w:pPr>
          </w:p>
        </w:tc>
        <w:tc>
          <w:tcPr>
            <w:tcW w:w="425" w:type="dxa"/>
            <w:tcBorders>
              <w:left w:val="single" w:sz="4" w:space="0" w:color="auto"/>
            </w:tcBorders>
            <w:vAlign w:val="center"/>
          </w:tcPr>
          <w:p w14:paraId="617CE0AB" w14:textId="77777777" w:rsidR="004409B7" w:rsidRDefault="004409B7" w:rsidP="004409B7">
            <w:pPr>
              <w:jc w:val="right"/>
              <w:rPr>
                <w:sz w:val="18"/>
                <w:szCs w:val="18"/>
              </w:rPr>
            </w:pPr>
          </w:p>
        </w:tc>
        <w:tc>
          <w:tcPr>
            <w:tcW w:w="1418" w:type="dxa"/>
            <w:vAlign w:val="center"/>
          </w:tcPr>
          <w:p w14:paraId="0EC3E221" w14:textId="77777777" w:rsidR="004409B7" w:rsidRDefault="004409B7" w:rsidP="004409B7">
            <w:pPr>
              <w:jc w:val="right"/>
              <w:rPr>
                <w:sz w:val="18"/>
                <w:szCs w:val="18"/>
              </w:rPr>
            </w:pPr>
          </w:p>
        </w:tc>
        <w:tc>
          <w:tcPr>
            <w:tcW w:w="709" w:type="dxa"/>
            <w:vAlign w:val="center"/>
          </w:tcPr>
          <w:p w14:paraId="0BC6D5F2" w14:textId="77777777" w:rsidR="004409B7" w:rsidRDefault="004409B7" w:rsidP="004409B7">
            <w:pPr>
              <w:jc w:val="right"/>
              <w:rPr>
                <w:sz w:val="18"/>
                <w:szCs w:val="18"/>
              </w:rPr>
            </w:pPr>
          </w:p>
        </w:tc>
        <w:tc>
          <w:tcPr>
            <w:tcW w:w="567" w:type="dxa"/>
            <w:vAlign w:val="center"/>
          </w:tcPr>
          <w:p w14:paraId="660A631A" w14:textId="77777777" w:rsidR="004409B7" w:rsidRDefault="004409B7" w:rsidP="004409B7">
            <w:pPr>
              <w:jc w:val="right"/>
              <w:rPr>
                <w:sz w:val="18"/>
                <w:szCs w:val="18"/>
              </w:rPr>
            </w:pPr>
          </w:p>
        </w:tc>
        <w:tc>
          <w:tcPr>
            <w:tcW w:w="1134" w:type="dxa"/>
            <w:vAlign w:val="center"/>
          </w:tcPr>
          <w:p w14:paraId="3788D382" w14:textId="77777777" w:rsidR="004409B7" w:rsidRDefault="004409B7" w:rsidP="004409B7">
            <w:pPr>
              <w:jc w:val="right"/>
              <w:rPr>
                <w:sz w:val="18"/>
                <w:szCs w:val="18"/>
              </w:rPr>
            </w:pPr>
          </w:p>
        </w:tc>
        <w:tc>
          <w:tcPr>
            <w:tcW w:w="1701" w:type="dxa"/>
            <w:vAlign w:val="center"/>
          </w:tcPr>
          <w:p w14:paraId="1726EDC2" w14:textId="77777777" w:rsidR="004409B7" w:rsidRDefault="004409B7" w:rsidP="004409B7">
            <w:pPr>
              <w:jc w:val="right"/>
              <w:rPr>
                <w:sz w:val="18"/>
                <w:szCs w:val="18"/>
              </w:rPr>
            </w:pPr>
          </w:p>
        </w:tc>
        <w:tc>
          <w:tcPr>
            <w:tcW w:w="1559" w:type="dxa"/>
            <w:vAlign w:val="center"/>
          </w:tcPr>
          <w:p w14:paraId="4B7BE28C" w14:textId="77777777" w:rsidR="004409B7" w:rsidRDefault="004409B7" w:rsidP="004409B7">
            <w:pPr>
              <w:jc w:val="right"/>
              <w:rPr>
                <w:sz w:val="18"/>
                <w:szCs w:val="18"/>
              </w:rPr>
            </w:pPr>
          </w:p>
        </w:tc>
        <w:tc>
          <w:tcPr>
            <w:tcW w:w="1774" w:type="dxa"/>
            <w:vAlign w:val="center"/>
          </w:tcPr>
          <w:p w14:paraId="6AAF021A" w14:textId="77777777" w:rsidR="004409B7" w:rsidRDefault="004409B7" w:rsidP="004409B7">
            <w:pPr>
              <w:jc w:val="right"/>
              <w:rPr>
                <w:sz w:val="18"/>
                <w:szCs w:val="18"/>
              </w:rPr>
            </w:pPr>
          </w:p>
        </w:tc>
      </w:tr>
      <w:tr w:rsidR="004409B7" w14:paraId="6EEB19ED" w14:textId="77777777" w:rsidTr="00DD194D">
        <w:trPr>
          <w:trHeight w:val="20"/>
        </w:trPr>
        <w:sdt>
          <w:sdtPr>
            <w:tag w:val="_PLD_ced9c335ab0c4ec8b683bd42730e309b"/>
            <w:id w:val="-1097703875"/>
          </w:sdtPr>
          <w:sdtContent>
            <w:tc>
              <w:tcPr>
                <w:tcW w:w="2450" w:type="dxa"/>
                <w:vAlign w:val="center"/>
              </w:tcPr>
              <w:p w14:paraId="67324019" w14:textId="77777777" w:rsidR="004409B7" w:rsidRDefault="004409B7" w:rsidP="004409B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1373" w:type="dxa"/>
            <w:tcBorders>
              <w:right w:val="single" w:sz="4" w:space="0" w:color="auto"/>
            </w:tcBorders>
            <w:vAlign w:val="center"/>
          </w:tcPr>
          <w:p w14:paraId="0DD1E19E"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47C91867"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08BA157E" w14:textId="77777777" w:rsidR="004409B7" w:rsidRDefault="004409B7" w:rsidP="004409B7">
            <w:pPr>
              <w:jc w:val="right"/>
              <w:rPr>
                <w:sz w:val="18"/>
                <w:szCs w:val="18"/>
              </w:rPr>
            </w:pPr>
          </w:p>
        </w:tc>
        <w:tc>
          <w:tcPr>
            <w:tcW w:w="425" w:type="dxa"/>
            <w:tcBorders>
              <w:left w:val="single" w:sz="4" w:space="0" w:color="auto"/>
            </w:tcBorders>
            <w:vAlign w:val="center"/>
          </w:tcPr>
          <w:p w14:paraId="65D72FBA" w14:textId="77777777" w:rsidR="004409B7" w:rsidRDefault="004409B7" w:rsidP="004409B7">
            <w:pPr>
              <w:jc w:val="right"/>
              <w:rPr>
                <w:sz w:val="18"/>
                <w:szCs w:val="18"/>
              </w:rPr>
            </w:pPr>
          </w:p>
        </w:tc>
        <w:tc>
          <w:tcPr>
            <w:tcW w:w="1418" w:type="dxa"/>
            <w:vAlign w:val="center"/>
          </w:tcPr>
          <w:p w14:paraId="0B4EF22D" w14:textId="77777777" w:rsidR="004409B7" w:rsidRDefault="004409B7" w:rsidP="004409B7">
            <w:pPr>
              <w:jc w:val="right"/>
              <w:rPr>
                <w:sz w:val="18"/>
                <w:szCs w:val="18"/>
              </w:rPr>
            </w:pPr>
          </w:p>
        </w:tc>
        <w:tc>
          <w:tcPr>
            <w:tcW w:w="709" w:type="dxa"/>
            <w:vAlign w:val="center"/>
          </w:tcPr>
          <w:p w14:paraId="6EAD68A2" w14:textId="77777777" w:rsidR="004409B7" w:rsidRDefault="004409B7" w:rsidP="004409B7">
            <w:pPr>
              <w:jc w:val="right"/>
              <w:rPr>
                <w:sz w:val="18"/>
                <w:szCs w:val="18"/>
              </w:rPr>
            </w:pPr>
          </w:p>
        </w:tc>
        <w:tc>
          <w:tcPr>
            <w:tcW w:w="567" w:type="dxa"/>
            <w:vAlign w:val="center"/>
          </w:tcPr>
          <w:p w14:paraId="0D940936" w14:textId="77777777" w:rsidR="004409B7" w:rsidRDefault="004409B7" w:rsidP="004409B7">
            <w:pPr>
              <w:jc w:val="right"/>
              <w:rPr>
                <w:sz w:val="18"/>
                <w:szCs w:val="18"/>
              </w:rPr>
            </w:pPr>
          </w:p>
        </w:tc>
        <w:tc>
          <w:tcPr>
            <w:tcW w:w="1134" w:type="dxa"/>
            <w:vAlign w:val="center"/>
          </w:tcPr>
          <w:p w14:paraId="033227ED" w14:textId="77777777" w:rsidR="004409B7" w:rsidRDefault="004409B7" w:rsidP="004409B7">
            <w:pPr>
              <w:jc w:val="right"/>
              <w:rPr>
                <w:sz w:val="18"/>
                <w:szCs w:val="18"/>
              </w:rPr>
            </w:pPr>
          </w:p>
        </w:tc>
        <w:tc>
          <w:tcPr>
            <w:tcW w:w="1701" w:type="dxa"/>
            <w:vAlign w:val="center"/>
          </w:tcPr>
          <w:p w14:paraId="36325144" w14:textId="77777777" w:rsidR="004409B7" w:rsidRDefault="004409B7" w:rsidP="004409B7">
            <w:pPr>
              <w:jc w:val="right"/>
              <w:rPr>
                <w:sz w:val="18"/>
                <w:szCs w:val="18"/>
              </w:rPr>
            </w:pPr>
          </w:p>
        </w:tc>
        <w:tc>
          <w:tcPr>
            <w:tcW w:w="1559" w:type="dxa"/>
            <w:vAlign w:val="center"/>
          </w:tcPr>
          <w:p w14:paraId="436470F3" w14:textId="77777777" w:rsidR="004409B7" w:rsidRDefault="004409B7" w:rsidP="004409B7">
            <w:pPr>
              <w:jc w:val="right"/>
              <w:rPr>
                <w:sz w:val="18"/>
                <w:szCs w:val="18"/>
              </w:rPr>
            </w:pPr>
          </w:p>
        </w:tc>
        <w:tc>
          <w:tcPr>
            <w:tcW w:w="1774" w:type="dxa"/>
            <w:vAlign w:val="center"/>
          </w:tcPr>
          <w:p w14:paraId="7F4E038C" w14:textId="77777777" w:rsidR="004409B7" w:rsidRDefault="004409B7" w:rsidP="004409B7">
            <w:pPr>
              <w:jc w:val="right"/>
              <w:rPr>
                <w:sz w:val="18"/>
                <w:szCs w:val="18"/>
              </w:rPr>
            </w:pPr>
          </w:p>
        </w:tc>
      </w:tr>
      <w:tr w:rsidR="004409B7" w14:paraId="04E47EDF" w14:textId="77777777" w:rsidTr="00DD194D">
        <w:trPr>
          <w:trHeight w:val="20"/>
        </w:trPr>
        <w:sdt>
          <w:sdtPr>
            <w:tag w:val="_PLD_5db7714c048b45cb8fc2f783898126a2"/>
            <w:id w:val="-1572964655"/>
          </w:sdtPr>
          <w:sdtContent>
            <w:tc>
              <w:tcPr>
                <w:tcW w:w="2450" w:type="dxa"/>
                <w:vAlign w:val="center"/>
              </w:tcPr>
              <w:p w14:paraId="4C4E93E8" w14:textId="77777777" w:rsidR="004409B7" w:rsidRDefault="004409B7" w:rsidP="004409B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1373" w:type="dxa"/>
            <w:tcBorders>
              <w:right w:val="single" w:sz="4" w:space="0" w:color="auto"/>
            </w:tcBorders>
            <w:vAlign w:val="center"/>
          </w:tcPr>
          <w:p w14:paraId="7D8CFA07"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2460DB13"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32C13D8C" w14:textId="77777777" w:rsidR="004409B7" w:rsidRDefault="004409B7" w:rsidP="004409B7">
            <w:pPr>
              <w:jc w:val="right"/>
              <w:rPr>
                <w:sz w:val="18"/>
                <w:szCs w:val="18"/>
              </w:rPr>
            </w:pPr>
          </w:p>
        </w:tc>
        <w:tc>
          <w:tcPr>
            <w:tcW w:w="425" w:type="dxa"/>
            <w:tcBorders>
              <w:left w:val="single" w:sz="4" w:space="0" w:color="auto"/>
            </w:tcBorders>
            <w:vAlign w:val="center"/>
          </w:tcPr>
          <w:p w14:paraId="3A62EEF0" w14:textId="77777777" w:rsidR="004409B7" w:rsidRDefault="004409B7" w:rsidP="004409B7">
            <w:pPr>
              <w:jc w:val="right"/>
              <w:rPr>
                <w:sz w:val="18"/>
                <w:szCs w:val="18"/>
              </w:rPr>
            </w:pPr>
          </w:p>
        </w:tc>
        <w:tc>
          <w:tcPr>
            <w:tcW w:w="1418" w:type="dxa"/>
            <w:vAlign w:val="center"/>
          </w:tcPr>
          <w:p w14:paraId="0075472E" w14:textId="77777777" w:rsidR="004409B7" w:rsidRDefault="004409B7" w:rsidP="004409B7">
            <w:pPr>
              <w:jc w:val="right"/>
              <w:rPr>
                <w:sz w:val="18"/>
                <w:szCs w:val="18"/>
              </w:rPr>
            </w:pPr>
          </w:p>
        </w:tc>
        <w:tc>
          <w:tcPr>
            <w:tcW w:w="709" w:type="dxa"/>
            <w:vAlign w:val="center"/>
          </w:tcPr>
          <w:p w14:paraId="2E3868F5" w14:textId="77777777" w:rsidR="004409B7" w:rsidRDefault="004409B7" w:rsidP="004409B7">
            <w:pPr>
              <w:jc w:val="right"/>
              <w:rPr>
                <w:sz w:val="18"/>
                <w:szCs w:val="18"/>
              </w:rPr>
            </w:pPr>
          </w:p>
        </w:tc>
        <w:tc>
          <w:tcPr>
            <w:tcW w:w="567" w:type="dxa"/>
            <w:vAlign w:val="center"/>
          </w:tcPr>
          <w:p w14:paraId="451F5027" w14:textId="77777777" w:rsidR="004409B7" w:rsidRDefault="004409B7" w:rsidP="004409B7">
            <w:pPr>
              <w:jc w:val="right"/>
              <w:rPr>
                <w:sz w:val="18"/>
                <w:szCs w:val="18"/>
              </w:rPr>
            </w:pPr>
          </w:p>
        </w:tc>
        <w:tc>
          <w:tcPr>
            <w:tcW w:w="1134" w:type="dxa"/>
            <w:vAlign w:val="center"/>
          </w:tcPr>
          <w:p w14:paraId="5D52C2A4" w14:textId="77777777" w:rsidR="004409B7" w:rsidRDefault="004409B7" w:rsidP="004409B7">
            <w:pPr>
              <w:jc w:val="right"/>
              <w:rPr>
                <w:sz w:val="18"/>
                <w:szCs w:val="18"/>
              </w:rPr>
            </w:pPr>
          </w:p>
        </w:tc>
        <w:tc>
          <w:tcPr>
            <w:tcW w:w="1701" w:type="dxa"/>
            <w:vAlign w:val="center"/>
          </w:tcPr>
          <w:p w14:paraId="4B020743" w14:textId="77777777" w:rsidR="004409B7" w:rsidRDefault="004409B7" w:rsidP="004409B7">
            <w:pPr>
              <w:jc w:val="right"/>
              <w:rPr>
                <w:sz w:val="18"/>
                <w:szCs w:val="18"/>
              </w:rPr>
            </w:pPr>
          </w:p>
        </w:tc>
        <w:tc>
          <w:tcPr>
            <w:tcW w:w="1559" w:type="dxa"/>
            <w:vAlign w:val="center"/>
          </w:tcPr>
          <w:p w14:paraId="27DD6E95" w14:textId="77777777" w:rsidR="004409B7" w:rsidRDefault="004409B7" w:rsidP="004409B7">
            <w:pPr>
              <w:jc w:val="right"/>
              <w:rPr>
                <w:sz w:val="18"/>
                <w:szCs w:val="18"/>
              </w:rPr>
            </w:pPr>
          </w:p>
        </w:tc>
        <w:tc>
          <w:tcPr>
            <w:tcW w:w="1774" w:type="dxa"/>
            <w:vAlign w:val="center"/>
          </w:tcPr>
          <w:p w14:paraId="74E80A6A" w14:textId="77777777" w:rsidR="004409B7" w:rsidRDefault="004409B7" w:rsidP="004409B7">
            <w:pPr>
              <w:jc w:val="right"/>
              <w:rPr>
                <w:sz w:val="18"/>
                <w:szCs w:val="18"/>
              </w:rPr>
            </w:pPr>
          </w:p>
        </w:tc>
      </w:tr>
      <w:tr w:rsidR="004409B7" w14:paraId="28D18CD7" w14:textId="77777777" w:rsidTr="00DD194D">
        <w:trPr>
          <w:trHeight w:val="20"/>
        </w:trPr>
        <w:sdt>
          <w:sdtPr>
            <w:tag w:val="_PLD_0c8627dcaed14beabce3c3a65384cf01"/>
            <w:id w:val="2049024734"/>
          </w:sdtPr>
          <w:sdtContent>
            <w:tc>
              <w:tcPr>
                <w:tcW w:w="2450" w:type="dxa"/>
                <w:vAlign w:val="center"/>
              </w:tcPr>
              <w:p w14:paraId="4CE3D5F3" w14:textId="77777777" w:rsidR="004409B7" w:rsidRDefault="004409B7" w:rsidP="004409B7">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1373" w:type="dxa"/>
            <w:tcBorders>
              <w:right w:val="single" w:sz="4" w:space="0" w:color="auto"/>
            </w:tcBorders>
            <w:vAlign w:val="center"/>
          </w:tcPr>
          <w:p w14:paraId="5B93BA2B"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4D59FD3B"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105492B5" w14:textId="77777777" w:rsidR="004409B7" w:rsidRDefault="004409B7" w:rsidP="004409B7">
            <w:pPr>
              <w:jc w:val="right"/>
              <w:rPr>
                <w:sz w:val="18"/>
                <w:szCs w:val="18"/>
              </w:rPr>
            </w:pPr>
          </w:p>
        </w:tc>
        <w:tc>
          <w:tcPr>
            <w:tcW w:w="425" w:type="dxa"/>
            <w:tcBorders>
              <w:left w:val="single" w:sz="4" w:space="0" w:color="auto"/>
            </w:tcBorders>
            <w:vAlign w:val="center"/>
          </w:tcPr>
          <w:p w14:paraId="178CEE2B" w14:textId="77777777" w:rsidR="004409B7" w:rsidRDefault="004409B7" w:rsidP="004409B7">
            <w:pPr>
              <w:jc w:val="right"/>
              <w:rPr>
                <w:sz w:val="18"/>
                <w:szCs w:val="18"/>
              </w:rPr>
            </w:pPr>
          </w:p>
        </w:tc>
        <w:tc>
          <w:tcPr>
            <w:tcW w:w="1418" w:type="dxa"/>
            <w:vAlign w:val="center"/>
          </w:tcPr>
          <w:p w14:paraId="149994E1" w14:textId="77777777" w:rsidR="004409B7" w:rsidRDefault="004409B7" w:rsidP="004409B7">
            <w:pPr>
              <w:jc w:val="right"/>
              <w:rPr>
                <w:sz w:val="18"/>
                <w:szCs w:val="18"/>
              </w:rPr>
            </w:pPr>
          </w:p>
        </w:tc>
        <w:tc>
          <w:tcPr>
            <w:tcW w:w="709" w:type="dxa"/>
            <w:vAlign w:val="center"/>
          </w:tcPr>
          <w:p w14:paraId="62F14A7C" w14:textId="77777777" w:rsidR="004409B7" w:rsidRDefault="004409B7" w:rsidP="004409B7">
            <w:pPr>
              <w:jc w:val="right"/>
              <w:rPr>
                <w:sz w:val="18"/>
                <w:szCs w:val="18"/>
              </w:rPr>
            </w:pPr>
          </w:p>
        </w:tc>
        <w:tc>
          <w:tcPr>
            <w:tcW w:w="567" w:type="dxa"/>
            <w:vAlign w:val="center"/>
          </w:tcPr>
          <w:p w14:paraId="5DC37394" w14:textId="77777777" w:rsidR="004409B7" w:rsidRDefault="004409B7" w:rsidP="004409B7">
            <w:pPr>
              <w:jc w:val="right"/>
              <w:rPr>
                <w:sz w:val="18"/>
                <w:szCs w:val="18"/>
              </w:rPr>
            </w:pPr>
          </w:p>
        </w:tc>
        <w:tc>
          <w:tcPr>
            <w:tcW w:w="1134" w:type="dxa"/>
            <w:vAlign w:val="center"/>
          </w:tcPr>
          <w:p w14:paraId="2E35CA43" w14:textId="77777777" w:rsidR="004409B7" w:rsidRDefault="004409B7" w:rsidP="004409B7">
            <w:pPr>
              <w:jc w:val="right"/>
              <w:rPr>
                <w:sz w:val="18"/>
                <w:szCs w:val="18"/>
              </w:rPr>
            </w:pPr>
          </w:p>
        </w:tc>
        <w:tc>
          <w:tcPr>
            <w:tcW w:w="1701" w:type="dxa"/>
            <w:vAlign w:val="center"/>
          </w:tcPr>
          <w:p w14:paraId="609D297B" w14:textId="77777777" w:rsidR="004409B7" w:rsidRDefault="004409B7" w:rsidP="004409B7">
            <w:pPr>
              <w:jc w:val="right"/>
              <w:rPr>
                <w:sz w:val="18"/>
                <w:szCs w:val="18"/>
              </w:rPr>
            </w:pPr>
          </w:p>
        </w:tc>
        <w:tc>
          <w:tcPr>
            <w:tcW w:w="1559" w:type="dxa"/>
            <w:vAlign w:val="center"/>
          </w:tcPr>
          <w:p w14:paraId="084D35EB" w14:textId="77777777" w:rsidR="004409B7" w:rsidRDefault="004409B7" w:rsidP="004409B7">
            <w:pPr>
              <w:jc w:val="right"/>
              <w:rPr>
                <w:sz w:val="18"/>
                <w:szCs w:val="18"/>
              </w:rPr>
            </w:pPr>
          </w:p>
        </w:tc>
        <w:tc>
          <w:tcPr>
            <w:tcW w:w="1774" w:type="dxa"/>
            <w:vAlign w:val="center"/>
          </w:tcPr>
          <w:p w14:paraId="151A30DF" w14:textId="77777777" w:rsidR="004409B7" w:rsidRDefault="004409B7" w:rsidP="004409B7">
            <w:pPr>
              <w:jc w:val="right"/>
              <w:rPr>
                <w:sz w:val="18"/>
                <w:szCs w:val="18"/>
              </w:rPr>
            </w:pPr>
          </w:p>
        </w:tc>
      </w:tr>
      <w:tr w:rsidR="004409B7" w14:paraId="68CA5F1B" w14:textId="77777777" w:rsidTr="00DD194D">
        <w:trPr>
          <w:trHeight w:val="20"/>
        </w:trPr>
        <w:sdt>
          <w:sdtPr>
            <w:tag w:val="_PLD_4815225e85794febad32622528b72229"/>
            <w:id w:val="2013410972"/>
          </w:sdtPr>
          <w:sdtContent>
            <w:tc>
              <w:tcPr>
                <w:tcW w:w="2450" w:type="dxa"/>
                <w:vAlign w:val="center"/>
              </w:tcPr>
              <w:p w14:paraId="0A14E5EE" w14:textId="77777777" w:rsidR="004409B7" w:rsidRDefault="004409B7" w:rsidP="004409B7">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1373" w:type="dxa"/>
            <w:tcBorders>
              <w:right w:val="single" w:sz="4" w:space="0" w:color="auto"/>
            </w:tcBorders>
            <w:vAlign w:val="center"/>
          </w:tcPr>
          <w:p w14:paraId="5EC59C6C"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5E0EC794"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780B6BA1" w14:textId="77777777" w:rsidR="004409B7" w:rsidRDefault="004409B7" w:rsidP="004409B7">
            <w:pPr>
              <w:jc w:val="right"/>
              <w:rPr>
                <w:sz w:val="18"/>
                <w:szCs w:val="18"/>
              </w:rPr>
            </w:pPr>
          </w:p>
        </w:tc>
        <w:tc>
          <w:tcPr>
            <w:tcW w:w="425" w:type="dxa"/>
            <w:tcBorders>
              <w:left w:val="single" w:sz="4" w:space="0" w:color="auto"/>
            </w:tcBorders>
            <w:vAlign w:val="center"/>
          </w:tcPr>
          <w:p w14:paraId="692CEAC9" w14:textId="77777777" w:rsidR="004409B7" w:rsidRDefault="004409B7" w:rsidP="004409B7">
            <w:pPr>
              <w:jc w:val="right"/>
              <w:rPr>
                <w:sz w:val="18"/>
                <w:szCs w:val="18"/>
              </w:rPr>
            </w:pPr>
          </w:p>
        </w:tc>
        <w:tc>
          <w:tcPr>
            <w:tcW w:w="1418" w:type="dxa"/>
            <w:vAlign w:val="center"/>
          </w:tcPr>
          <w:p w14:paraId="7B37FF0D" w14:textId="77777777" w:rsidR="004409B7" w:rsidRDefault="004409B7" w:rsidP="004409B7">
            <w:pPr>
              <w:jc w:val="right"/>
              <w:rPr>
                <w:sz w:val="18"/>
                <w:szCs w:val="18"/>
              </w:rPr>
            </w:pPr>
          </w:p>
        </w:tc>
        <w:tc>
          <w:tcPr>
            <w:tcW w:w="709" w:type="dxa"/>
            <w:vAlign w:val="center"/>
          </w:tcPr>
          <w:p w14:paraId="2E40945A" w14:textId="77777777" w:rsidR="004409B7" w:rsidRDefault="004409B7" w:rsidP="004409B7">
            <w:pPr>
              <w:jc w:val="right"/>
              <w:rPr>
                <w:sz w:val="18"/>
                <w:szCs w:val="18"/>
              </w:rPr>
            </w:pPr>
          </w:p>
        </w:tc>
        <w:tc>
          <w:tcPr>
            <w:tcW w:w="567" w:type="dxa"/>
            <w:vAlign w:val="center"/>
          </w:tcPr>
          <w:p w14:paraId="7E8819A2" w14:textId="77777777" w:rsidR="004409B7" w:rsidRDefault="004409B7" w:rsidP="004409B7">
            <w:pPr>
              <w:jc w:val="right"/>
              <w:rPr>
                <w:sz w:val="18"/>
                <w:szCs w:val="18"/>
              </w:rPr>
            </w:pPr>
          </w:p>
        </w:tc>
        <w:tc>
          <w:tcPr>
            <w:tcW w:w="1134" w:type="dxa"/>
            <w:vAlign w:val="center"/>
          </w:tcPr>
          <w:p w14:paraId="464C4CFE" w14:textId="77777777" w:rsidR="004409B7" w:rsidRDefault="004409B7" w:rsidP="004409B7">
            <w:pPr>
              <w:jc w:val="right"/>
              <w:rPr>
                <w:sz w:val="18"/>
                <w:szCs w:val="18"/>
              </w:rPr>
            </w:pPr>
          </w:p>
        </w:tc>
        <w:tc>
          <w:tcPr>
            <w:tcW w:w="1701" w:type="dxa"/>
            <w:vAlign w:val="center"/>
          </w:tcPr>
          <w:p w14:paraId="783290E6" w14:textId="77777777" w:rsidR="004409B7" w:rsidRDefault="004409B7" w:rsidP="004409B7">
            <w:pPr>
              <w:jc w:val="right"/>
              <w:rPr>
                <w:sz w:val="18"/>
                <w:szCs w:val="18"/>
              </w:rPr>
            </w:pPr>
          </w:p>
        </w:tc>
        <w:tc>
          <w:tcPr>
            <w:tcW w:w="1559" w:type="dxa"/>
            <w:vAlign w:val="center"/>
          </w:tcPr>
          <w:p w14:paraId="46EDC596" w14:textId="77777777" w:rsidR="004409B7" w:rsidRDefault="004409B7" w:rsidP="004409B7">
            <w:pPr>
              <w:jc w:val="right"/>
              <w:rPr>
                <w:sz w:val="18"/>
                <w:szCs w:val="18"/>
              </w:rPr>
            </w:pPr>
          </w:p>
        </w:tc>
        <w:tc>
          <w:tcPr>
            <w:tcW w:w="1774" w:type="dxa"/>
            <w:vAlign w:val="center"/>
          </w:tcPr>
          <w:p w14:paraId="2AC1D30D" w14:textId="77777777" w:rsidR="004409B7" w:rsidRDefault="004409B7" w:rsidP="004409B7">
            <w:pPr>
              <w:jc w:val="right"/>
              <w:rPr>
                <w:sz w:val="18"/>
                <w:szCs w:val="18"/>
              </w:rPr>
            </w:pPr>
          </w:p>
        </w:tc>
      </w:tr>
      <w:tr w:rsidR="004409B7" w14:paraId="0073E014" w14:textId="77777777" w:rsidTr="00DD194D">
        <w:trPr>
          <w:trHeight w:val="20"/>
        </w:trPr>
        <w:sdt>
          <w:sdtPr>
            <w:tag w:val="_PLD_1277678c10f343d5a55853e3552c21df"/>
            <w:id w:val="1620341478"/>
          </w:sdtPr>
          <w:sdtContent>
            <w:tc>
              <w:tcPr>
                <w:tcW w:w="2450" w:type="dxa"/>
                <w:vAlign w:val="center"/>
              </w:tcPr>
              <w:p w14:paraId="36AF704B" w14:textId="77777777" w:rsidR="004409B7" w:rsidRDefault="004409B7" w:rsidP="004409B7">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1373" w:type="dxa"/>
            <w:tcBorders>
              <w:right w:val="single" w:sz="4" w:space="0" w:color="auto"/>
            </w:tcBorders>
            <w:vAlign w:val="center"/>
          </w:tcPr>
          <w:p w14:paraId="0373ACCA"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07B87610"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4A95EB86" w14:textId="77777777" w:rsidR="004409B7" w:rsidRDefault="004409B7" w:rsidP="004409B7">
            <w:pPr>
              <w:jc w:val="right"/>
              <w:rPr>
                <w:sz w:val="18"/>
                <w:szCs w:val="18"/>
              </w:rPr>
            </w:pPr>
          </w:p>
        </w:tc>
        <w:tc>
          <w:tcPr>
            <w:tcW w:w="425" w:type="dxa"/>
            <w:tcBorders>
              <w:left w:val="single" w:sz="4" w:space="0" w:color="auto"/>
            </w:tcBorders>
            <w:vAlign w:val="center"/>
          </w:tcPr>
          <w:p w14:paraId="747957DB" w14:textId="77777777" w:rsidR="004409B7" w:rsidRDefault="004409B7" w:rsidP="004409B7">
            <w:pPr>
              <w:jc w:val="right"/>
              <w:rPr>
                <w:sz w:val="18"/>
                <w:szCs w:val="18"/>
              </w:rPr>
            </w:pPr>
          </w:p>
        </w:tc>
        <w:tc>
          <w:tcPr>
            <w:tcW w:w="1418" w:type="dxa"/>
            <w:vAlign w:val="center"/>
          </w:tcPr>
          <w:p w14:paraId="6E2C6724" w14:textId="77777777" w:rsidR="004409B7" w:rsidRDefault="004409B7" w:rsidP="004409B7">
            <w:pPr>
              <w:jc w:val="right"/>
              <w:rPr>
                <w:sz w:val="18"/>
                <w:szCs w:val="18"/>
              </w:rPr>
            </w:pPr>
          </w:p>
        </w:tc>
        <w:tc>
          <w:tcPr>
            <w:tcW w:w="709" w:type="dxa"/>
            <w:vAlign w:val="center"/>
          </w:tcPr>
          <w:p w14:paraId="387DB036" w14:textId="77777777" w:rsidR="004409B7" w:rsidRDefault="004409B7" w:rsidP="004409B7">
            <w:pPr>
              <w:jc w:val="right"/>
              <w:rPr>
                <w:sz w:val="18"/>
                <w:szCs w:val="18"/>
              </w:rPr>
            </w:pPr>
          </w:p>
        </w:tc>
        <w:tc>
          <w:tcPr>
            <w:tcW w:w="567" w:type="dxa"/>
            <w:vAlign w:val="center"/>
          </w:tcPr>
          <w:p w14:paraId="48DDE341" w14:textId="77777777" w:rsidR="004409B7" w:rsidRDefault="004409B7" w:rsidP="004409B7">
            <w:pPr>
              <w:jc w:val="right"/>
              <w:rPr>
                <w:sz w:val="18"/>
                <w:szCs w:val="18"/>
              </w:rPr>
            </w:pPr>
          </w:p>
        </w:tc>
        <w:tc>
          <w:tcPr>
            <w:tcW w:w="1134" w:type="dxa"/>
            <w:vAlign w:val="center"/>
          </w:tcPr>
          <w:p w14:paraId="03641413" w14:textId="77777777" w:rsidR="004409B7" w:rsidRDefault="004409B7" w:rsidP="004409B7">
            <w:pPr>
              <w:jc w:val="right"/>
              <w:rPr>
                <w:sz w:val="18"/>
                <w:szCs w:val="18"/>
              </w:rPr>
            </w:pPr>
          </w:p>
        </w:tc>
        <w:tc>
          <w:tcPr>
            <w:tcW w:w="1701" w:type="dxa"/>
            <w:vAlign w:val="center"/>
          </w:tcPr>
          <w:p w14:paraId="3162E01D" w14:textId="77777777" w:rsidR="004409B7" w:rsidRDefault="004409B7" w:rsidP="004409B7">
            <w:pPr>
              <w:jc w:val="right"/>
              <w:rPr>
                <w:sz w:val="18"/>
                <w:szCs w:val="18"/>
              </w:rPr>
            </w:pPr>
          </w:p>
        </w:tc>
        <w:tc>
          <w:tcPr>
            <w:tcW w:w="1559" w:type="dxa"/>
            <w:vAlign w:val="center"/>
          </w:tcPr>
          <w:p w14:paraId="393C8FC1" w14:textId="77777777" w:rsidR="004409B7" w:rsidRDefault="004409B7" w:rsidP="004409B7">
            <w:pPr>
              <w:jc w:val="right"/>
              <w:rPr>
                <w:sz w:val="18"/>
                <w:szCs w:val="18"/>
              </w:rPr>
            </w:pPr>
          </w:p>
        </w:tc>
        <w:tc>
          <w:tcPr>
            <w:tcW w:w="1774" w:type="dxa"/>
            <w:vAlign w:val="center"/>
          </w:tcPr>
          <w:p w14:paraId="6363A312" w14:textId="77777777" w:rsidR="004409B7" w:rsidRDefault="004409B7" w:rsidP="004409B7">
            <w:pPr>
              <w:jc w:val="right"/>
              <w:rPr>
                <w:sz w:val="18"/>
                <w:szCs w:val="18"/>
              </w:rPr>
            </w:pPr>
          </w:p>
        </w:tc>
      </w:tr>
      <w:tr w:rsidR="004409B7" w14:paraId="4F3B3420" w14:textId="77777777" w:rsidTr="00DD194D">
        <w:trPr>
          <w:trHeight w:val="20"/>
        </w:trPr>
        <w:sdt>
          <w:sdtPr>
            <w:tag w:val="_PLD_6be0f6b7609247d98f239c435a57bdf2"/>
            <w:id w:val="1232353811"/>
          </w:sdtPr>
          <w:sdtContent>
            <w:tc>
              <w:tcPr>
                <w:tcW w:w="2450" w:type="dxa"/>
                <w:vAlign w:val="center"/>
              </w:tcPr>
              <w:p w14:paraId="78682060" w14:textId="77777777" w:rsidR="004409B7" w:rsidRDefault="004409B7" w:rsidP="004409B7">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1373" w:type="dxa"/>
            <w:tcBorders>
              <w:right w:val="single" w:sz="4" w:space="0" w:color="auto"/>
            </w:tcBorders>
            <w:vAlign w:val="center"/>
          </w:tcPr>
          <w:p w14:paraId="4DAEFD29"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4D32DDB1"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336FBA4D" w14:textId="77777777" w:rsidR="004409B7" w:rsidRDefault="004409B7" w:rsidP="004409B7">
            <w:pPr>
              <w:jc w:val="right"/>
              <w:rPr>
                <w:sz w:val="18"/>
                <w:szCs w:val="18"/>
              </w:rPr>
            </w:pPr>
          </w:p>
        </w:tc>
        <w:tc>
          <w:tcPr>
            <w:tcW w:w="425" w:type="dxa"/>
            <w:tcBorders>
              <w:left w:val="single" w:sz="4" w:space="0" w:color="auto"/>
            </w:tcBorders>
            <w:vAlign w:val="center"/>
          </w:tcPr>
          <w:p w14:paraId="604ADE22" w14:textId="77777777" w:rsidR="004409B7" w:rsidRDefault="004409B7" w:rsidP="004409B7">
            <w:pPr>
              <w:jc w:val="right"/>
              <w:rPr>
                <w:sz w:val="18"/>
                <w:szCs w:val="18"/>
              </w:rPr>
            </w:pPr>
          </w:p>
        </w:tc>
        <w:tc>
          <w:tcPr>
            <w:tcW w:w="1418" w:type="dxa"/>
            <w:vAlign w:val="center"/>
          </w:tcPr>
          <w:p w14:paraId="3338A71A" w14:textId="77777777" w:rsidR="004409B7" w:rsidRDefault="004409B7" w:rsidP="004409B7">
            <w:pPr>
              <w:jc w:val="right"/>
              <w:rPr>
                <w:sz w:val="18"/>
                <w:szCs w:val="18"/>
              </w:rPr>
            </w:pPr>
          </w:p>
        </w:tc>
        <w:tc>
          <w:tcPr>
            <w:tcW w:w="709" w:type="dxa"/>
            <w:vAlign w:val="center"/>
          </w:tcPr>
          <w:p w14:paraId="1F6F67BD" w14:textId="77777777" w:rsidR="004409B7" w:rsidRDefault="004409B7" w:rsidP="004409B7">
            <w:pPr>
              <w:jc w:val="right"/>
              <w:rPr>
                <w:sz w:val="18"/>
                <w:szCs w:val="18"/>
              </w:rPr>
            </w:pPr>
          </w:p>
        </w:tc>
        <w:tc>
          <w:tcPr>
            <w:tcW w:w="567" w:type="dxa"/>
            <w:vAlign w:val="center"/>
          </w:tcPr>
          <w:p w14:paraId="0FEB8897" w14:textId="77777777" w:rsidR="004409B7" w:rsidRDefault="004409B7" w:rsidP="004409B7">
            <w:pPr>
              <w:jc w:val="right"/>
              <w:rPr>
                <w:sz w:val="18"/>
                <w:szCs w:val="18"/>
              </w:rPr>
            </w:pPr>
          </w:p>
        </w:tc>
        <w:tc>
          <w:tcPr>
            <w:tcW w:w="1134" w:type="dxa"/>
            <w:vAlign w:val="center"/>
          </w:tcPr>
          <w:p w14:paraId="59E3D4E8" w14:textId="77777777" w:rsidR="004409B7" w:rsidRDefault="004409B7" w:rsidP="004409B7">
            <w:pPr>
              <w:jc w:val="right"/>
              <w:rPr>
                <w:sz w:val="18"/>
                <w:szCs w:val="18"/>
              </w:rPr>
            </w:pPr>
          </w:p>
        </w:tc>
        <w:tc>
          <w:tcPr>
            <w:tcW w:w="1701" w:type="dxa"/>
            <w:vAlign w:val="center"/>
          </w:tcPr>
          <w:p w14:paraId="146BB023" w14:textId="77777777" w:rsidR="004409B7" w:rsidRDefault="004409B7" w:rsidP="004409B7">
            <w:pPr>
              <w:jc w:val="right"/>
              <w:rPr>
                <w:sz w:val="18"/>
                <w:szCs w:val="18"/>
              </w:rPr>
            </w:pPr>
          </w:p>
        </w:tc>
        <w:tc>
          <w:tcPr>
            <w:tcW w:w="1559" w:type="dxa"/>
            <w:vAlign w:val="center"/>
          </w:tcPr>
          <w:p w14:paraId="0250D8C1" w14:textId="77777777" w:rsidR="004409B7" w:rsidRDefault="004409B7" w:rsidP="004409B7">
            <w:pPr>
              <w:jc w:val="right"/>
              <w:rPr>
                <w:sz w:val="18"/>
                <w:szCs w:val="18"/>
              </w:rPr>
            </w:pPr>
          </w:p>
        </w:tc>
        <w:tc>
          <w:tcPr>
            <w:tcW w:w="1774" w:type="dxa"/>
            <w:vAlign w:val="center"/>
          </w:tcPr>
          <w:p w14:paraId="729813C4" w14:textId="77777777" w:rsidR="004409B7" w:rsidRDefault="004409B7" w:rsidP="004409B7">
            <w:pPr>
              <w:jc w:val="right"/>
              <w:rPr>
                <w:sz w:val="18"/>
                <w:szCs w:val="18"/>
              </w:rPr>
            </w:pPr>
          </w:p>
        </w:tc>
      </w:tr>
      <w:tr w:rsidR="004409B7" w14:paraId="6248BEB8" w14:textId="77777777" w:rsidTr="00DD194D">
        <w:trPr>
          <w:trHeight w:val="20"/>
        </w:trPr>
        <w:sdt>
          <w:sdtPr>
            <w:tag w:val="_PLD_b4a66855afc2407cbaf93baeafe0ad7f"/>
            <w:id w:val="1158808690"/>
          </w:sdtPr>
          <w:sdtContent>
            <w:tc>
              <w:tcPr>
                <w:tcW w:w="2450" w:type="dxa"/>
                <w:vAlign w:val="center"/>
              </w:tcPr>
              <w:p w14:paraId="2D4B8C03" w14:textId="77777777" w:rsidR="004409B7" w:rsidRDefault="004409B7" w:rsidP="004409B7">
                <w:pPr>
                  <w:rPr>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sdtContent>
        </w:sdt>
        <w:tc>
          <w:tcPr>
            <w:tcW w:w="1373" w:type="dxa"/>
            <w:tcBorders>
              <w:right w:val="single" w:sz="4" w:space="0" w:color="auto"/>
            </w:tcBorders>
            <w:vAlign w:val="center"/>
          </w:tcPr>
          <w:p w14:paraId="46472781"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32C36697"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0D4389D2" w14:textId="77777777" w:rsidR="004409B7" w:rsidRDefault="004409B7" w:rsidP="004409B7">
            <w:pPr>
              <w:jc w:val="right"/>
              <w:rPr>
                <w:sz w:val="18"/>
                <w:szCs w:val="18"/>
              </w:rPr>
            </w:pPr>
          </w:p>
        </w:tc>
        <w:tc>
          <w:tcPr>
            <w:tcW w:w="425" w:type="dxa"/>
            <w:tcBorders>
              <w:left w:val="single" w:sz="4" w:space="0" w:color="auto"/>
            </w:tcBorders>
            <w:vAlign w:val="center"/>
          </w:tcPr>
          <w:p w14:paraId="730B0465" w14:textId="77777777" w:rsidR="004409B7" w:rsidRDefault="004409B7" w:rsidP="004409B7">
            <w:pPr>
              <w:jc w:val="right"/>
              <w:rPr>
                <w:sz w:val="18"/>
                <w:szCs w:val="18"/>
              </w:rPr>
            </w:pPr>
          </w:p>
        </w:tc>
        <w:tc>
          <w:tcPr>
            <w:tcW w:w="1418" w:type="dxa"/>
            <w:vAlign w:val="center"/>
          </w:tcPr>
          <w:p w14:paraId="08B47EFF" w14:textId="77777777" w:rsidR="004409B7" w:rsidRDefault="004409B7" w:rsidP="004409B7">
            <w:pPr>
              <w:jc w:val="right"/>
              <w:rPr>
                <w:sz w:val="18"/>
                <w:szCs w:val="18"/>
              </w:rPr>
            </w:pPr>
          </w:p>
        </w:tc>
        <w:tc>
          <w:tcPr>
            <w:tcW w:w="709" w:type="dxa"/>
            <w:vAlign w:val="center"/>
          </w:tcPr>
          <w:p w14:paraId="0F78AA1F" w14:textId="77777777" w:rsidR="004409B7" w:rsidRDefault="004409B7" w:rsidP="004409B7">
            <w:pPr>
              <w:jc w:val="right"/>
              <w:rPr>
                <w:sz w:val="18"/>
                <w:szCs w:val="18"/>
              </w:rPr>
            </w:pPr>
          </w:p>
        </w:tc>
        <w:tc>
          <w:tcPr>
            <w:tcW w:w="567" w:type="dxa"/>
            <w:vAlign w:val="center"/>
          </w:tcPr>
          <w:p w14:paraId="2323248E" w14:textId="77777777" w:rsidR="004409B7" w:rsidRDefault="004409B7" w:rsidP="004409B7">
            <w:pPr>
              <w:jc w:val="right"/>
              <w:rPr>
                <w:sz w:val="18"/>
                <w:szCs w:val="18"/>
              </w:rPr>
            </w:pPr>
          </w:p>
        </w:tc>
        <w:tc>
          <w:tcPr>
            <w:tcW w:w="1134" w:type="dxa"/>
            <w:vAlign w:val="center"/>
          </w:tcPr>
          <w:p w14:paraId="163E2565" w14:textId="77777777" w:rsidR="004409B7" w:rsidRDefault="004409B7" w:rsidP="004409B7">
            <w:pPr>
              <w:jc w:val="right"/>
              <w:rPr>
                <w:sz w:val="18"/>
                <w:szCs w:val="18"/>
              </w:rPr>
            </w:pPr>
          </w:p>
        </w:tc>
        <w:tc>
          <w:tcPr>
            <w:tcW w:w="1701" w:type="dxa"/>
            <w:vAlign w:val="center"/>
          </w:tcPr>
          <w:p w14:paraId="692D43F1" w14:textId="77777777" w:rsidR="004409B7" w:rsidRDefault="004409B7" w:rsidP="004409B7">
            <w:pPr>
              <w:jc w:val="right"/>
              <w:rPr>
                <w:sz w:val="18"/>
                <w:szCs w:val="18"/>
              </w:rPr>
            </w:pPr>
          </w:p>
        </w:tc>
        <w:tc>
          <w:tcPr>
            <w:tcW w:w="1559" w:type="dxa"/>
            <w:vAlign w:val="center"/>
          </w:tcPr>
          <w:p w14:paraId="089473DC" w14:textId="77777777" w:rsidR="004409B7" w:rsidRDefault="004409B7" w:rsidP="004409B7">
            <w:pPr>
              <w:jc w:val="right"/>
              <w:rPr>
                <w:sz w:val="18"/>
                <w:szCs w:val="18"/>
              </w:rPr>
            </w:pPr>
          </w:p>
        </w:tc>
        <w:tc>
          <w:tcPr>
            <w:tcW w:w="1774" w:type="dxa"/>
            <w:vAlign w:val="center"/>
          </w:tcPr>
          <w:p w14:paraId="422D6356" w14:textId="77777777" w:rsidR="004409B7" w:rsidRDefault="004409B7" w:rsidP="004409B7">
            <w:pPr>
              <w:jc w:val="right"/>
              <w:rPr>
                <w:sz w:val="18"/>
                <w:szCs w:val="18"/>
              </w:rPr>
            </w:pPr>
          </w:p>
        </w:tc>
      </w:tr>
      <w:tr w:rsidR="004409B7" w14:paraId="2729F337" w14:textId="77777777" w:rsidTr="00DD194D">
        <w:trPr>
          <w:trHeight w:val="20"/>
        </w:trPr>
        <w:sdt>
          <w:sdtPr>
            <w:tag w:val="_PLD_f35184bd1aa14b32a781b0ed9b526ffe"/>
            <w:id w:val="-1001573467"/>
          </w:sdtPr>
          <w:sdtContent>
            <w:tc>
              <w:tcPr>
                <w:tcW w:w="2450" w:type="dxa"/>
                <w:vAlign w:val="center"/>
              </w:tcPr>
              <w:p w14:paraId="1BC988F0" w14:textId="77777777" w:rsidR="004409B7" w:rsidRDefault="004409B7" w:rsidP="004409B7">
                <w:pPr>
                  <w:rPr>
                    <w:color w:val="000000" w:themeColor="text1"/>
                    <w:sz w:val="18"/>
                    <w:szCs w:val="18"/>
                  </w:rPr>
                </w:pPr>
                <w:r>
                  <w:rPr>
                    <w:rFonts w:hint="eastAsia"/>
                    <w:color w:val="000000" w:themeColor="text1"/>
                    <w:sz w:val="18"/>
                    <w:szCs w:val="18"/>
                  </w:rPr>
                  <w:t>3</w:t>
                </w:r>
                <w:r>
                  <w:rPr>
                    <w:color w:val="000000" w:themeColor="text1"/>
                    <w:sz w:val="18"/>
                    <w:szCs w:val="18"/>
                  </w:rPr>
                  <w:t>．其他</w:t>
                </w:r>
              </w:p>
            </w:tc>
          </w:sdtContent>
        </w:sdt>
        <w:tc>
          <w:tcPr>
            <w:tcW w:w="1373" w:type="dxa"/>
            <w:tcBorders>
              <w:right w:val="single" w:sz="4" w:space="0" w:color="auto"/>
            </w:tcBorders>
            <w:vAlign w:val="center"/>
          </w:tcPr>
          <w:p w14:paraId="1D972ED7"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4BECA4CD"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507B3D3D" w14:textId="77777777" w:rsidR="004409B7" w:rsidRDefault="004409B7" w:rsidP="004409B7">
            <w:pPr>
              <w:jc w:val="right"/>
              <w:rPr>
                <w:sz w:val="18"/>
                <w:szCs w:val="18"/>
              </w:rPr>
            </w:pPr>
          </w:p>
        </w:tc>
        <w:tc>
          <w:tcPr>
            <w:tcW w:w="425" w:type="dxa"/>
            <w:tcBorders>
              <w:left w:val="single" w:sz="4" w:space="0" w:color="auto"/>
            </w:tcBorders>
            <w:vAlign w:val="center"/>
          </w:tcPr>
          <w:p w14:paraId="22E9352A" w14:textId="77777777" w:rsidR="004409B7" w:rsidRDefault="004409B7" w:rsidP="004409B7">
            <w:pPr>
              <w:jc w:val="right"/>
              <w:rPr>
                <w:sz w:val="18"/>
                <w:szCs w:val="18"/>
              </w:rPr>
            </w:pPr>
          </w:p>
        </w:tc>
        <w:tc>
          <w:tcPr>
            <w:tcW w:w="1418" w:type="dxa"/>
            <w:vAlign w:val="center"/>
          </w:tcPr>
          <w:p w14:paraId="67A9443A" w14:textId="77777777" w:rsidR="004409B7" w:rsidRDefault="004409B7" w:rsidP="004409B7">
            <w:pPr>
              <w:jc w:val="right"/>
              <w:rPr>
                <w:sz w:val="18"/>
                <w:szCs w:val="18"/>
              </w:rPr>
            </w:pPr>
          </w:p>
        </w:tc>
        <w:tc>
          <w:tcPr>
            <w:tcW w:w="709" w:type="dxa"/>
            <w:vAlign w:val="center"/>
          </w:tcPr>
          <w:p w14:paraId="63AB5935" w14:textId="77777777" w:rsidR="004409B7" w:rsidRDefault="004409B7" w:rsidP="004409B7">
            <w:pPr>
              <w:jc w:val="right"/>
              <w:rPr>
                <w:sz w:val="18"/>
                <w:szCs w:val="18"/>
              </w:rPr>
            </w:pPr>
          </w:p>
        </w:tc>
        <w:tc>
          <w:tcPr>
            <w:tcW w:w="567" w:type="dxa"/>
            <w:vAlign w:val="center"/>
          </w:tcPr>
          <w:p w14:paraId="3F8A34EC" w14:textId="77777777" w:rsidR="004409B7" w:rsidRDefault="004409B7" w:rsidP="004409B7">
            <w:pPr>
              <w:jc w:val="right"/>
              <w:rPr>
                <w:sz w:val="18"/>
                <w:szCs w:val="18"/>
              </w:rPr>
            </w:pPr>
          </w:p>
        </w:tc>
        <w:tc>
          <w:tcPr>
            <w:tcW w:w="1134" w:type="dxa"/>
            <w:vAlign w:val="center"/>
          </w:tcPr>
          <w:p w14:paraId="341D2670" w14:textId="77777777" w:rsidR="004409B7" w:rsidRDefault="004409B7" w:rsidP="004409B7">
            <w:pPr>
              <w:jc w:val="right"/>
              <w:rPr>
                <w:sz w:val="18"/>
                <w:szCs w:val="18"/>
              </w:rPr>
            </w:pPr>
          </w:p>
        </w:tc>
        <w:tc>
          <w:tcPr>
            <w:tcW w:w="1701" w:type="dxa"/>
            <w:vAlign w:val="center"/>
          </w:tcPr>
          <w:p w14:paraId="5D587552" w14:textId="77777777" w:rsidR="004409B7" w:rsidRDefault="004409B7" w:rsidP="004409B7">
            <w:pPr>
              <w:jc w:val="right"/>
              <w:rPr>
                <w:sz w:val="18"/>
                <w:szCs w:val="18"/>
              </w:rPr>
            </w:pPr>
          </w:p>
        </w:tc>
        <w:tc>
          <w:tcPr>
            <w:tcW w:w="1559" w:type="dxa"/>
            <w:vAlign w:val="center"/>
          </w:tcPr>
          <w:p w14:paraId="2599B471" w14:textId="77777777" w:rsidR="004409B7" w:rsidRDefault="004409B7" w:rsidP="004409B7">
            <w:pPr>
              <w:jc w:val="right"/>
              <w:rPr>
                <w:sz w:val="18"/>
                <w:szCs w:val="18"/>
              </w:rPr>
            </w:pPr>
          </w:p>
        </w:tc>
        <w:tc>
          <w:tcPr>
            <w:tcW w:w="1774" w:type="dxa"/>
            <w:vAlign w:val="center"/>
          </w:tcPr>
          <w:p w14:paraId="14AC0AE0" w14:textId="77777777" w:rsidR="004409B7" w:rsidRDefault="004409B7" w:rsidP="004409B7">
            <w:pPr>
              <w:jc w:val="right"/>
              <w:rPr>
                <w:sz w:val="18"/>
                <w:szCs w:val="18"/>
              </w:rPr>
            </w:pPr>
          </w:p>
        </w:tc>
      </w:tr>
      <w:tr w:rsidR="004409B7" w14:paraId="36A051C5" w14:textId="77777777" w:rsidTr="00DD194D">
        <w:trPr>
          <w:trHeight w:val="20"/>
        </w:trPr>
        <w:sdt>
          <w:sdtPr>
            <w:tag w:val="_PLD_377c539e51b74e8689b49d91a30d6a9f"/>
            <w:id w:val="-1640486775"/>
          </w:sdtPr>
          <w:sdtContent>
            <w:tc>
              <w:tcPr>
                <w:tcW w:w="2450" w:type="dxa"/>
                <w:vAlign w:val="center"/>
              </w:tcPr>
              <w:p w14:paraId="0F645588" w14:textId="77777777" w:rsidR="004409B7" w:rsidRDefault="004409B7" w:rsidP="004409B7">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1373" w:type="dxa"/>
            <w:tcBorders>
              <w:right w:val="single" w:sz="4" w:space="0" w:color="auto"/>
            </w:tcBorders>
            <w:vAlign w:val="center"/>
          </w:tcPr>
          <w:p w14:paraId="17320000"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7436BF50"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73564C8E" w14:textId="77777777" w:rsidR="004409B7" w:rsidRDefault="004409B7" w:rsidP="004409B7">
            <w:pPr>
              <w:jc w:val="right"/>
              <w:rPr>
                <w:sz w:val="18"/>
                <w:szCs w:val="18"/>
              </w:rPr>
            </w:pPr>
          </w:p>
        </w:tc>
        <w:tc>
          <w:tcPr>
            <w:tcW w:w="425" w:type="dxa"/>
            <w:tcBorders>
              <w:left w:val="single" w:sz="4" w:space="0" w:color="auto"/>
            </w:tcBorders>
            <w:vAlign w:val="center"/>
          </w:tcPr>
          <w:p w14:paraId="50C3E463" w14:textId="77777777" w:rsidR="004409B7" w:rsidRDefault="004409B7" w:rsidP="004409B7">
            <w:pPr>
              <w:jc w:val="right"/>
              <w:rPr>
                <w:sz w:val="18"/>
                <w:szCs w:val="18"/>
              </w:rPr>
            </w:pPr>
          </w:p>
        </w:tc>
        <w:tc>
          <w:tcPr>
            <w:tcW w:w="1418" w:type="dxa"/>
            <w:vAlign w:val="center"/>
          </w:tcPr>
          <w:p w14:paraId="061D8D19" w14:textId="77777777" w:rsidR="004409B7" w:rsidRDefault="004409B7" w:rsidP="004409B7">
            <w:pPr>
              <w:jc w:val="right"/>
              <w:rPr>
                <w:sz w:val="18"/>
                <w:szCs w:val="18"/>
              </w:rPr>
            </w:pPr>
          </w:p>
        </w:tc>
        <w:tc>
          <w:tcPr>
            <w:tcW w:w="709" w:type="dxa"/>
            <w:vAlign w:val="center"/>
          </w:tcPr>
          <w:p w14:paraId="36BAB779" w14:textId="77777777" w:rsidR="004409B7" w:rsidRDefault="004409B7" w:rsidP="004409B7">
            <w:pPr>
              <w:jc w:val="right"/>
              <w:rPr>
                <w:sz w:val="18"/>
                <w:szCs w:val="18"/>
              </w:rPr>
            </w:pPr>
          </w:p>
        </w:tc>
        <w:tc>
          <w:tcPr>
            <w:tcW w:w="567" w:type="dxa"/>
            <w:vAlign w:val="center"/>
          </w:tcPr>
          <w:p w14:paraId="341D6A0F" w14:textId="77777777" w:rsidR="004409B7" w:rsidRDefault="004409B7" w:rsidP="004409B7">
            <w:pPr>
              <w:jc w:val="right"/>
              <w:rPr>
                <w:sz w:val="18"/>
                <w:szCs w:val="18"/>
              </w:rPr>
            </w:pPr>
          </w:p>
        </w:tc>
        <w:tc>
          <w:tcPr>
            <w:tcW w:w="1134" w:type="dxa"/>
            <w:vAlign w:val="center"/>
          </w:tcPr>
          <w:p w14:paraId="677A97C4" w14:textId="77777777" w:rsidR="004409B7" w:rsidRDefault="004409B7" w:rsidP="004409B7">
            <w:pPr>
              <w:jc w:val="right"/>
              <w:rPr>
                <w:sz w:val="18"/>
                <w:szCs w:val="18"/>
              </w:rPr>
            </w:pPr>
          </w:p>
        </w:tc>
        <w:tc>
          <w:tcPr>
            <w:tcW w:w="1701" w:type="dxa"/>
            <w:vAlign w:val="center"/>
          </w:tcPr>
          <w:p w14:paraId="651D1DA2" w14:textId="77777777" w:rsidR="004409B7" w:rsidRDefault="004409B7" w:rsidP="004409B7">
            <w:pPr>
              <w:jc w:val="right"/>
              <w:rPr>
                <w:sz w:val="18"/>
                <w:szCs w:val="18"/>
              </w:rPr>
            </w:pPr>
          </w:p>
        </w:tc>
        <w:tc>
          <w:tcPr>
            <w:tcW w:w="1559" w:type="dxa"/>
            <w:vAlign w:val="center"/>
          </w:tcPr>
          <w:p w14:paraId="2906AB1E" w14:textId="77777777" w:rsidR="004409B7" w:rsidRDefault="004409B7" w:rsidP="004409B7">
            <w:pPr>
              <w:jc w:val="right"/>
              <w:rPr>
                <w:sz w:val="18"/>
                <w:szCs w:val="18"/>
              </w:rPr>
            </w:pPr>
          </w:p>
        </w:tc>
        <w:tc>
          <w:tcPr>
            <w:tcW w:w="1774" w:type="dxa"/>
            <w:vAlign w:val="center"/>
          </w:tcPr>
          <w:p w14:paraId="7FDF5A83" w14:textId="77777777" w:rsidR="004409B7" w:rsidRDefault="004409B7" w:rsidP="004409B7">
            <w:pPr>
              <w:jc w:val="right"/>
              <w:rPr>
                <w:sz w:val="18"/>
                <w:szCs w:val="18"/>
              </w:rPr>
            </w:pPr>
          </w:p>
        </w:tc>
      </w:tr>
      <w:tr w:rsidR="004409B7" w14:paraId="5ED0F5AA" w14:textId="77777777" w:rsidTr="00DD194D">
        <w:trPr>
          <w:trHeight w:val="20"/>
        </w:trPr>
        <w:sdt>
          <w:sdtPr>
            <w:tag w:val="_PLD_9d82304ad85542d89ad56bdebdedd7c5"/>
            <w:id w:val="1278451441"/>
          </w:sdtPr>
          <w:sdtContent>
            <w:tc>
              <w:tcPr>
                <w:tcW w:w="2450" w:type="dxa"/>
                <w:vAlign w:val="center"/>
              </w:tcPr>
              <w:p w14:paraId="3F6DC7E9" w14:textId="77777777" w:rsidR="004409B7" w:rsidRDefault="004409B7" w:rsidP="004409B7">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1373" w:type="dxa"/>
            <w:tcBorders>
              <w:right w:val="single" w:sz="4" w:space="0" w:color="auto"/>
            </w:tcBorders>
            <w:vAlign w:val="center"/>
          </w:tcPr>
          <w:p w14:paraId="719B0B36"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640A0117"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6ED8AD8A" w14:textId="77777777" w:rsidR="004409B7" w:rsidRDefault="004409B7" w:rsidP="004409B7">
            <w:pPr>
              <w:jc w:val="right"/>
              <w:rPr>
                <w:sz w:val="18"/>
                <w:szCs w:val="18"/>
              </w:rPr>
            </w:pPr>
          </w:p>
        </w:tc>
        <w:tc>
          <w:tcPr>
            <w:tcW w:w="425" w:type="dxa"/>
            <w:tcBorders>
              <w:left w:val="single" w:sz="4" w:space="0" w:color="auto"/>
            </w:tcBorders>
            <w:vAlign w:val="center"/>
          </w:tcPr>
          <w:p w14:paraId="09866D57" w14:textId="77777777" w:rsidR="004409B7" w:rsidRDefault="004409B7" w:rsidP="004409B7">
            <w:pPr>
              <w:jc w:val="right"/>
              <w:rPr>
                <w:sz w:val="18"/>
                <w:szCs w:val="18"/>
              </w:rPr>
            </w:pPr>
          </w:p>
        </w:tc>
        <w:tc>
          <w:tcPr>
            <w:tcW w:w="1418" w:type="dxa"/>
            <w:vAlign w:val="center"/>
          </w:tcPr>
          <w:p w14:paraId="051D4CCB" w14:textId="77777777" w:rsidR="004409B7" w:rsidRDefault="004409B7" w:rsidP="004409B7">
            <w:pPr>
              <w:jc w:val="right"/>
              <w:rPr>
                <w:sz w:val="18"/>
                <w:szCs w:val="18"/>
              </w:rPr>
            </w:pPr>
          </w:p>
        </w:tc>
        <w:tc>
          <w:tcPr>
            <w:tcW w:w="709" w:type="dxa"/>
            <w:vAlign w:val="center"/>
          </w:tcPr>
          <w:p w14:paraId="5017C556" w14:textId="77777777" w:rsidR="004409B7" w:rsidRDefault="004409B7" w:rsidP="004409B7">
            <w:pPr>
              <w:jc w:val="right"/>
              <w:rPr>
                <w:sz w:val="18"/>
                <w:szCs w:val="18"/>
              </w:rPr>
            </w:pPr>
          </w:p>
        </w:tc>
        <w:tc>
          <w:tcPr>
            <w:tcW w:w="567" w:type="dxa"/>
            <w:vAlign w:val="center"/>
          </w:tcPr>
          <w:p w14:paraId="3AFA59EC" w14:textId="77777777" w:rsidR="004409B7" w:rsidRDefault="004409B7" w:rsidP="004409B7">
            <w:pPr>
              <w:jc w:val="right"/>
              <w:rPr>
                <w:sz w:val="18"/>
                <w:szCs w:val="18"/>
              </w:rPr>
            </w:pPr>
          </w:p>
        </w:tc>
        <w:tc>
          <w:tcPr>
            <w:tcW w:w="1134" w:type="dxa"/>
            <w:vAlign w:val="center"/>
          </w:tcPr>
          <w:p w14:paraId="315878DE" w14:textId="77777777" w:rsidR="004409B7" w:rsidRDefault="004409B7" w:rsidP="004409B7">
            <w:pPr>
              <w:jc w:val="right"/>
              <w:rPr>
                <w:sz w:val="18"/>
                <w:szCs w:val="18"/>
              </w:rPr>
            </w:pPr>
          </w:p>
        </w:tc>
        <w:tc>
          <w:tcPr>
            <w:tcW w:w="1701" w:type="dxa"/>
            <w:vAlign w:val="center"/>
          </w:tcPr>
          <w:p w14:paraId="2A21B717" w14:textId="77777777" w:rsidR="004409B7" w:rsidRDefault="004409B7" w:rsidP="004409B7">
            <w:pPr>
              <w:jc w:val="right"/>
              <w:rPr>
                <w:sz w:val="18"/>
                <w:szCs w:val="18"/>
              </w:rPr>
            </w:pPr>
          </w:p>
        </w:tc>
        <w:tc>
          <w:tcPr>
            <w:tcW w:w="1559" w:type="dxa"/>
            <w:vAlign w:val="center"/>
          </w:tcPr>
          <w:p w14:paraId="6A79AA0C" w14:textId="77777777" w:rsidR="004409B7" w:rsidRDefault="004409B7" w:rsidP="004409B7">
            <w:pPr>
              <w:jc w:val="right"/>
              <w:rPr>
                <w:sz w:val="18"/>
                <w:szCs w:val="18"/>
              </w:rPr>
            </w:pPr>
          </w:p>
        </w:tc>
        <w:tc>
          <w:tcPr>
            <w:tcW w:w="1774" w:type="dxa"/>
            <w:vAlign w:val="center"/>
          </w:tcPr>
          <w:p w14:paraId="587D6D24" w14:textId="77777777" w:rsidR="004409B7" w:rsidRDefault="004409B7" w:rsidP="004409B7">
            <w:pPr>
              <w:jc w:val="right"/>
              <w:rPr>
                <w:sz w:val="18"/>
                <w:szCs w:val="18"/>
              </w:rPr>
            </w:pPr>
          </w:p>
        </w:tc>
      </w:tr>
      <w:tr w:rsidR="004409B7" w14:paraId="4B5652F1" w14:textId="77777777" w:rsidTr="00DD194D">
        <w:trPr>
          <w:trHeight w:val="20"/>
        </w:trPr>
        <w:sdt>
          <w:sdtPr>
            <w:tag w:val="_PLD_ba5c81951f1c4ff0a188b55532ed96a5"/>
            <w:id w:val="-183056545"/>
          </w:sdtPr>
          <w:sdtContent>
            <w:tc>
              <w:tcPr>
                <w:tcW w:w="2450" w:type="dxa"/>
                <w:vAlign w:val="center"/>
              </w:tcPr>
              <w:p w14:paraId="116D50B4" w14:textId="77777777" w:rsidR="004409B7" w:rsidRDefault="004409B7" w:rsidP="004409B7">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1373" w:type="dxa"/>
            <w:tcBorders>
              <w:right w:val="single" w:sz="4" w:space="0" w:color="auto"/>
            </w:tcBorders>
            <w:vAlign w:val="center"/>
          </w:tcPr>
          <w:p w14:paraId="29BDC9FB"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70FA6BB0"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5202200B" w14:textId="77777777" w:rsidR="004409B7" w:rsidRDefault="004409B7" w:rsidP="004409B7">
            <w:pPr>
              <w:jc w:val="right"/>
              <w:rPr>
                <w:sz w:val="18"/>
                <w:szCs w:val="18"/>
              </w:rPr>
            </w:pPr>
          </w:p>
        </w:tc>
        <w:tc>
          <w:tcPr>
            <w:tcW w:w="425" w:type="dxa"/>
            <w:tcBorders>
              <w:left w:val="single" w:sz="4" w:space="0" w:color="auto"/>
            </w:tcBorders>
            <w:vAlign w:val="center"/>
          </w:tcPr>
          <w:p w14:paraId="36942F6C" w14:textId="77777777" w:rsidR="004409B7" w:rsidRDefault="004409B7" w:rsidP="004409B7">
            <w:pPr>
              <w:jc w:val="right"/>
              <w:rPr>
                <w:sz w:val="18"/>
                <w:szCs w:val="18"/>
              </w:rPr>
            </w:pPr>
          </w:p>
        </w:tc>
        <w:tc>
          <w:tcPr>
            <w:tcW w:w="1418" w:type="dxa"/>
            <w:vAlign w:val="center"/>
          </w:tcPr>
          <w:p w14:paraId="6DEC0B83" w14:textId="77777777" w:rsidR="004409B7" w:rsidRDefault="004409B7" w:rsidP="004409B7">
            <w:pPr>
              <w:jc w:val="right"/>
              <w:rPr>
                <w:sz w:val="18"/>
                <w:szCs w:val="18"/>
              </w:rPr>
            </w:pPr>
          </w:p>
        </w:tc>
        <w:tc>
          <w:tcPr>
            <w:tcW w:w="709" w:type="dxa"/>
            <w:vAlign w:val="center"/>
          </w:tcPr>
          <w:p w14:paraId="13829329" w14:textId="77777777" w:rsidR="004409B7" w:rsidRDefault="004409B7" w:rsidP="004409B7">
            <w:pPr>
              <w:jc w:val="right"/>
              <w:rPr>
                <w:sz w:val="18"/>
                <w:szCs w:val="18"/>
              </w:rPr>
            </w:pPr>
          </w:p>
        </w:tc>
        <w:tc>
          <w:tcPr>
            <w:tcW w:w="567" w:type="dxa"/>
            <w:vAlign w:val="center"/>
          </w:tcPr>
          <w:p w14:paraId="13543509" w14:textId="77777777" w:rsidR="004409B7" w:rsidRDefault="004409B7" w:rsidP="004409B7">
            <w:pPr>
              <w:jc w:val="right"/>
              <w:rPr>
                <w:sz w:val="18"/>
                <w:szCs w:val="18"/>
              </w:rPr>
            </w:pPr>
          </w:p>
        </w:tc>
        <w:tc>
          <w:tcPr>
            <w:tcW w:w="1134" w:type="dxa"/>
            <w:vAlign w:val="center"/>
          </w:tcPr>
          <w:p w14:paraId="20834308" w14:textId="77777777" w:rsidR="004409B7" w:rsidRDefault="004409B7" w:rsidP="004409B7">
            <w:pPr>
              <w:jc w:val="right"/>
              <w:rPr>
                <w:sz w:val="18"/>
                <w:szCs w:val="18"/>
              </w:rPr>
            </w:pPr>
          </w:p>
        </w:tc>
        <w:tc>
          <w:tcPr>
            <w:tcW w:w="1701" w:type="dxa"/>
            <w:vAlign w:val="center"/>
          </w:tcPr>
          <w:p w14:paraId="66AF5C8D" w14:textId="77777777" w:rsidR="004409B7" w:rsidRDefault="004409B7" w:rsidP="004409B7">
            <w:pPr>
              <w:jc w:val="right"/>
              <w:rPr>
                <w:sz w:val="18"/>
                <w:szCs w:val="18"/>
              </w:rPr>
            </w:pPr>
          </w:p>
        </w:tc>
        <w:tc>
          <w:tcPr>
            <w:tcW w:w="1559" w:type="dxa"/>
            <w:vAlign w:val="center"/>
          </w:tcPr>
          <w:p w14:paraId="707E7479" w14:textId="77777777" w:rsidR="004409B7" w:rsidRDefault="004409B7" w:rsidP="004409B7">
            <w:pPr>
              <w:jc w:val="right"/>
              <w:rPr>
                <w:sz w:val="18"/>
                <w:szCs w:val="18"/>
              </w:rPr>
            </w:pPr>
          </w:p>
        </w:tc>
        <w:tc>
          <w:tcPr>
            <w:tcW w:w="1774" w:type="dxa"/>
            <w:vAlign w:val="center"/>
          </w:tcPr>
          <w:p w14:paraId="3E472B56" w14:textId="77777777" w:rsidR="004409B7" w:rsidRDefault="004409B7" w:rsidP="004409B7">
            <w:pPr>
              <w:jc w:val="right"/>
              <w:rPr>
                <w:sz w:val="18"/>
                <w:szCs w:val="18"/>
              </w:rPr>
            </w:pPr>
          </w:p>
        </w:tc>
      </w:tr>
      <w:tr w:rsidR="004409B7" w14:paraId="658387A2" w14:textId="77777777" w:rsidTr="00DD194D">
        <w:trPr>
          <w:trHeight w:val="20"/>
        </w:trPr>
        <w:sdt>
          <w:sdtPr>
            <w:tag w:val="_PLD_81b068c4cdf2482a9438450e52e9b3b4"/>
            <w:id w:val="-544148277"/>
          </w:sdtPr>
          <w:sdtContent>
            <w:tc>
              <w:tcPr>
                <w:tcW w:w="2450" w:type="dxa"/>
                <w:vAlign w:val="center"/>
              </w:tcPr>
              <w:p w14:paraId="49B8B314" w14:textId="77777777" w:rsidR="004409B7" w:rsidRDefault="004409B7" w:rsidP="004409B7">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1373" w:type="dxa"/>
            <w:tcBorders>
              <w:right w:val="single" w:sz="4" w:space="0" w:color="auto"/>
            </w:tcBorders>
            <w:vAlign w:val="center"/>
          </w:tcPr>
          <w:p w14:paraId="4DBAE3B3"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15BE3747"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3D5B4BD3" w14:textId="77777777" w:rsidR="004409B7" w:rsidRDefault="004409B7" w:rsidP="004409B7">
            <w:pPr>
              <w:jc w:val="right"/>
              <w:rPr>
                <w:sz w:val="18"/>
                <w:szCs w:val="18"/>
              </w:rPr>
            </w:pPr>
          </w:p>
        </w:tc>
        <w:tc>
          <w:tcPr>
            <w:tcW w:w="425" w:type="dxa"/>
            <w:tcBorders>
              <w:left w:val="single" w:sz="4" w:space="0" w:color="auto"/>
            </w:tcBorders>
            <w:vAlign w:val="center"/>
          </w:tcPr>
          <w:p w14:paraId="7278BDDC" w14:textId="77777777" w:rsidR="004409B7" w:rsidRDefault="004409B7" w:rsidP="004409B7">
            <w:pPr>
              <w:jc w:val="right"/>
              <w:rPr>
                <w:sz w:val="18"/>
                <w:szCs w:val="18"/>
              </w:rPr>
            </w:pPr>
          </w:p>
        </w:tc>
        <w:tc>
          <w:tcPr>
            <w:tcW w:w="1418" w:type="dxa"/>
            <w:vAlign w:val="center"/>
          </w:tcPr>
          <w:p w14:paraId="1D188374" w14:textId="77777777" w:rsidR="004409B7" w:rsidRDefault="004409B7" w:rsidP="004409B7">
            <w:pPr>
              <w:jc w:val="right"/>
              <w:rPr>
                <w:sz w:val="18"/>
                <w:szCs w:val="18"/>
              </w:rPr>
            </w:pPr>
          </w:p>
        </w:tc>
        <w:tc>
          <w:tcPr>
            <w:tcW w:w="709" w:type="dxa"/>
            <w:vAlign w:val="center"/>
          </w:tcPr>
          <w:p w14:paraId="5077CD96" w14:textId="77777777" w:rsidR="004409B7" w:rsidRDefault="004409B7" w:rsidP="004409B7">
            <w:pPr>
              <w:jc w:val="right"/>
              <w:rPr>
                <w:sz w:val="18"/>
                <w:szCs w:val="18"/>
              </w:rPr>
            </w:pPr>
          </w:p>
        </w:tc>
        <w:tc>
          <w:tcPr>
            <w:tcW w:w="567" w:type="dxa"/>
            <w:vAlign w:val="center"/>
          </w:tcPr>
          <w:p w14:paraId="1F16C22B" w14:textId="77777777" w:rsidR="004409B7" w:rsidRDefault="004409B7" w:rsidP="004409B7">
            <w:pPr>
              <w:jc w:val="right"/>
              <w:rPr>
                <w:sz w:val="18"/>
                <w:szCs w:val="18"/>
              </w:rPr>
            </w:pPr>
          </w:p>
        </w:tc>
        <w:tc>
          <w:tcPr>
            <w:tcW w:w="1134" w:type="dxa"/>
            <w:vAlign w:val="center"/>
          </w:tcPr>
          <w:p w14:paraId="4723BAD2" w14:textId="77777777" w:rsidR="004409B7" w:rsidRDefault="004409B7" w:rsidP="004409B7">
            <w:pPr>
              <w:jc w:val="right"/>
              <w:rPr>
                <w:sz w:val="18"/>
                <w:szCs w:val="18"/>
              </w:rPr>
            </w:pPr>
          </w:p>
        </w:tc>
        <w:tc>
          <w:tcPr>
            <w:tcW w:w="1701" w:type="dxa"/>
            <w:vAlign w:val="center"/>
          </w:tcPr>
          <w:p w14:paraId="40C2E3E7" w14:textId="77777777" w:rsidR="004409B7" w:rsidRDefault="004409B7" w:rsidP="004409B7">
            <w:pPr>
              <w:jc w:val="right"/>
              <w:rPr>
                <w:sz w:val="18"/>
                <w:szCs w:val="18"/>
              </w:rPr>
            </w:pPr>
          </w:p>
        </w:tc>
        <w:tc>
          <w:tcPr>
            <w:tcW w:w="1559" w:type="dxa"/>
            <w:vAlign w:val="center"/>
          </w:tcPr>
          <w:p w14:paraId="0FADF80D" w14:textId="77777777" w:rsidR="004409B7" w:rsidRDefault="004409B7" w:rsidP="004409B7">
            <w:pPr>
              <w:jc w:val="right"/>
              <w:rPr>
                <w:sz w:val="18"/>
                <w:szCs w:val="18"/>
              </w:rPr>
            </w:pPr>
          </w:p>
        </w:tc>
        <w:tc>
          <w:tcPr>
            <w:tcW w:w="1774" w:type="dxa"/>
            <w:vAlign w:val="center"/>
          </w:tcPr>
          <w:p w14:paraId="2011CA1D" w14:textId="77777777" w:rsidR="004409B7" w:rsidRDefault="004409B7" w:rsidP="004409B7">
            <w:pPr>
              <w:jc w:val="right"/>
              <w:rPr>
                <w:sz w:val="18"/>
                <w:szCs w:val="18"/>
              </w:rPr>
            </w:pPr>
          </w:p>
        </w:tc>
      </w:tr>
      <w:tr w:rsidR="004409B7" w14:paraId="695A6D7C" w14:textId="77777777" w:rsidTr="00DD194D">
        <w:trPr>
          <w:trHeight w:val="20"/>
        </w:trPr>
        <w:tc>
          <w:tcPr>
            <w:tcW w:w="2450" w:type="dxa"/>
            <w:vAlign w:val="center"/>
          </w:tcPr>
          <w:sdt>
            <w:sdtPr>
              <w:tag w:val="_PLD_0e7647effaeb42219d706b118465bdec"/>
              <w:id w:val="-1946232080"/>
            </w:sdtPr>
            <w:sdtContent>
              <w:p w14:paraId="01F74E89" w14:textId="77777777" w:rsidR="004409B7" w:rsidRDefault="004409B7" w:rsidP="004409B7">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1373" w:type="dxa"/>
            <w:tcBorders>
              <w:right w:val="single" w:sz="4" w:space="0" w:color="auto"/>
            </w:tcBorders>
            <w:vAlign w:val="center"/>
          </w:tcPr>
          <w:p w14:paraId="078C9AD7"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381CDF02"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46A42356" w14:textId="77777777" w:rsidR="004409B7" w:rsidRDefault="004409B7" w:rsidP="004409B7">
            <w:pPr>
              <w:jc w:val="right"/>
              <w:rPr>
                <w:sz w:val="18"/>
                <w:szCs w:val="18"/>
              </w:rPr>
            </w:pPr>
          </w:p>
        </w:tc>
        <w:tc>
          <w:tcPr>
            <w:tcW w:w="425" w:type="dxa"/>
            <w:tcBorders>
              <w:left w:val="single" w:sz="4" w:space="0" w:color="auto"/>
            </w:tcBorders>
            <w:vAlign w:val="center"/>
          </w:tcPr>
          <w:p w14:paraId="21EC8012" w14:textId="77777777" w:rsidR="004409B7" w:rsidRDefault="004409B7" w:rsidP="004409B7">
            <w:pPr>
              <w:jc w:val="right"/>
              <w:rPr>
                <w:sz w:val="18"/>
                <w:szCs w:val="18"/>
              </w:rPr>
            </w:pPr>
          </w:p>
        </w:tc>
        <w:tc>
          <w:tcPr>
            <w:tcW w:w="1418" w:type="dxa"/>
            <w:vAlign w:val="center"/>
          </w:tcPr>
          <w:p w14:paraId="08FA069D" w14:textId="77777777" w:rsidR="004409B7" w:rsidRDefault="004409B7" w:rsidP="004409B7">
            <w:pPr>
              <w:jc w:val="right"/>
              <w:rPr>
                <w:sz w:val="18"/>
                <w:szCs w:val="18"/>
              </w:rPr>
            </w:pPr>
          </w:p>
        </w:tc>
        <w:tc>
          <w:tcPr>
            <w:tcW w:w="709" w:type="dxa"/>
            <w:vAlign w:val="center"/>
          </w:tcPr>
          <w:p w14:paraId="7ADC60DD" w14:textId="77777777" w:rsidR="004409B7" w:rsidRDefault="004409B7" w:rsidP="004409B7">
            <w:pPr>
              <w:jc w:val="right"/>
              <w:rPr>
                <w:sz w:val="18"/>
                <w:szCs w:val="18"/>
              </w:rPr>
            </w:pPr>
          </w:p>
        </w:tc>
        <w:tc>
          <w:tcPr>
            <w:tcW w:w="567" w:type="dxa"/>
            <w:vAlign w:val="center"/>
          </w:tcPr>
          <w:p w14:paraId="737D0873" w14:textId="77777777" w:rsidR="004409B7" w:rsidRDefault="004409B7" w:rsidP="004409B7">
            <w:pPr>
              <w:jc w:val="right"/>
              <w:rPr>
                <w:sz w:val="18"/>
                <w:szCs w:val="18"/>
              </w:rPr>
            </w:pPr>
          </w:p>
        </w:tc>
        <w:tc>
          <w:tcPr>
            <w:tcW w:w="1134" w:type="dxa"/>
            <w:vAlign w:val="center"/>
          </w:tcPr>
          <w:p w14:paraId="1EBA21E2" w14:textId="77777777" w:rsidR="004409B7" w:rsidRDefault="004409B7" w:rsidP="004409B7">
            <w:pPr>
              <w:jc w:val="right"/>
              <w:rPr>
                <w:sz w:val="18"/>
                <w:szCs w:val="18"/>
              </w:rPr>
            </w:pPr>
          </w:p>
        </w:tc>
        <w:tc>
          <w:tcPr>
            <w:tcW w:w="1701" w:type="dxa"/>
            <w:vAlign w:val="center"/>
          </w:tcPr>
          <w:p w14:paraId="65B2A98D" w14:textId="77777777" w:rsidR="004409B7" w:rsidRDefault="004409B7" w:rsidP="004409B7">
            <w:pPr>
              <w:jc w:val="right"/>
              <w:rPr>
                <w:sz w:val="18"/>
                <w:szCs w:val="18"/>
              </w:rPr>
            </w:pPr>
          </w:p>
        </w:tc>
        <w:tc>
          <w:tcPr>
            <w:tcW w:w="1559" w:type="dxa"/>
            <w:vAlign w:val="center"/>
          </w:tcPr>
          <w:p w14:paraId="121F66E2" w14:textId="77777777" w:rsidR="004409B7" w:rsidRDefault="004409B7" w:rsidP="004409B7">
            <w:pPr>
              <w:jc w:val="right"/>
              <w:rPr>
                <w:sz w:val="18"/>
                <w:szCs w:val="18"/>
              </w:rPr>
            </w:pPr>
          </w:p>
        </w:tc>
        <w:tc>
          <w:tcPr>
            <w:tcW w:w="1774" w:type="dxa"/>
            <w:vAlign w:val="center"/>
          </w:tcPr>
          <w:p w14:paraId="59BAABB7" w14:textId="77777777" w:rsidR="004409B7" w:rsidRDefault="004409B7" w:rsidP="004409B7">
            <w:pPr>
              <w:jc w:val="right"/>
              <w:rPr>
                <w:sz w:val="18"/>
                <w:szCs w:val="18"/>
              </w:rPr>
            </w:pPr>
          </w:p>
        </w:tc>
      </w:tr>
      <w:tr w:rsidR="004409B7" w14:paraId="39480AC1" w14:textId="77777777" w:rsidTr="00DD194D">
        <w:trPr>
          <w:trHeight w:val="20"/>
        </w:trPr>
        <w:tc>
          <w:tcPr>
            <w:tcW w:w="2450" w:type="dxa"/>
            <w:vAlign w:val="center"/>
          </w:tcPr>
          <w:sdt>
            <w:sdtPr>
              <w:tag w:val="_PLD_1c8ba4a0bb224c1d891e628390545199"/>
              <w:id w:val="-1693455223"/>
            </w:sdtPr>
            <w:sdtContent>
              <w:p w14:paraId="4D271E5D" w14:textId="77777777" w:rsidR="004409B7" w:rsidRDefault="004409B7" w:rsidP="004409B7">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1373" w:type="dxa"/>
            <w:tcBorders>
              <w:right w:val="single" w:sz="4" w:space="0" w:color="auto"/>
            </w:tcBorders>
            <w:vAlign w:val="center"/>
          </w:tcPr>
          <w:p w14:paraId="70C4BA56"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462D6C4E"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57A0B7F0" w14:textId="77777777" w:rsidR="004409B7" w:rsidRDefault="004409B7" w:rsidP="004409B7">
            <w:pPr>
              <w:jc w:val="right"/>
              <w:rPr>
                <w:sz w:val="18"/>
                <w:szCs w:val="18"/>
              </w:rPr>
            </w:pPr>
          </w:p>
        </w:tc>
        <w:tc>
          <w:tcPr>
            <w:tcW w:w="425" w:type="dxa"/>
            <w:tcBorders>
              <w:left w:val="single" w:sz="4" w:space="0" w:color="auto"/>
            </w:tcBorders>
            <w:vAlign w:val="center"/>
          </w:tcPr>
          <w:p w14:paraId="4BBD5697" w14:textId="77777777" w:rsidR="004409B7" w:rsidRDefault="004409B7" w:rsidP="004409B7">
            <w:pPr>
              <w:jc w:val="right"/>
              <w:rPr>
                <w:sz w:val="18"/>
                <w:szCs w:val="18"/>
              </w:rPr>
            </w:pPr>
          </w:p>
        </w:tc>
        <w:tc>
          <w:tcPr>
            <w:tcW w:w="1418" w:type="dxa"/>
            <w:vAlign w:val="center"/>
          </w:tcPr>
          <w:p w14:paraId="39AFC7FB" w14:textId="77777777" w:rsidR="004409B7" w:rsidRDefault="004409B7" w:rsidP="004409B7">
            <w:pPr>
              <w:jc w:val="right"/>
              <w:rPr>
                <w:sz w:val="18"/>
                <w:szCs w:val="18"/>
              </w:rPr>
            </w:pPr>
          </w:p>
        </w:tc>
        <w:tc>
          <w:tcPr>
            <w:tcW w:w="709" w:type="dxa"/>
            <w:vAlign w:val="center"/>
          </w:tcPr>
          <w:p w14:paraId="2797BBF5" w14:textId="77777777" w:rsidR="004409B7" w:rsidRDefault="004409B7" w:rsidP="004409B7">
            <w:pPr>
              <w:jc w:val="right"/>
              <w:rPr>
                <w:sz w:val="18"/>
                <w:szCs w:val="18"/>
              </w:rPr>
            </w:pPr>
          </w:p>
        </w:tc>
        <w:tc>
          <w:tcPr>
            <w:tcW w:w="567" w:type="dxa"/>
            <w:vAlign w:val="center"/>
          </w:tcPr>
          <w:p w14:paraId="03125C55" w14:textId="77777777" w:rsidR="004409B7" w:rsidRDefault="004409B7" w:rsidP="004409B7">
            <w:pPr>
              <w:jc w:val="right"/>
              <w:rPr>
                <w:sz w:val="18"/>
                <w:szCs w:val="18"/>
              </w:rPr>
            </w:pPr>
          </w:p>
        </w:tc>
        <w:tc>
          <w:tcPr>
            <w:tcW w:w="1134" w:type="dxa"/>
            <w:vAlign w:val="center"/>
          </w:tcPr>
          <w:p w14:paraId="726CD070" w14:textId="77777777" w:rsidR="004409B7" w:rsidRDefault="004409B7" w:rsidP="004409B7">
            <w:pPr>
              <w:jc w:val="right"/>
              <w:rPr>
                <w:sz w:val="18"/>
                <w:szCs w:val="18"/>
              </w:rPr>
            </w:pPr>
          </w:p>
        </w:tc>
        <w:tc>
          <w:tcPr>
            <w:tcW w:w="1701" w:type="dxa"/>
            <w:vAlign w:val="center"/>
          </w:tcPr>
          <w:p w14:paraId="5385554B" w14:textId="77777777" w:rsidR="004409B7" w:rsidRDefault="004409B7" w:rsidP="004409B7">
            <w:pPr>
              <w:jc w:val="right"/>
              <w:rPr>
                <w:sz w:val="18"/>
                <w:szCs w:val="18"/>
              </w:rPr>
            </w:pPr>
          </w:p>
        </w:tc>
        <w:tc>
          <w:tcPr>
            <w:tcW w:w="1559" w:type="dxa"/>
            <w:vAlign w:val="center"/>
          </w:tcPr>
          <w:p w14:paraId="3D2611B6" w14:textId="77777777" w:rsidR="004409B7" w:rsidRDefault="004409B7" w:rsidP="004409B7">
            <w:pPr>
              <w:jc w:val="right"/>
              <w:rPr>
                <w:sz w:val="18"/>
                <w:szCs w:val="18"/>
              </w:rPr>
            </w:pPr>
          </w:p>
        </w:tc>
        <w:tc>
          <w:tcPr>
            <w:tcW w:w="1774" w:type="dxa"/>
            <w:vAlign w:val="center"/>
          </w:tcPr>
          <w:p w14:paraId="7882496E" w14:textId="77777777" w:rsidR="004409B7" w:rsidRDefault="004409B7" w:rsidP="004409B7">
            <w:pPr>
              <w:jc w:val="right"/>
              <w:rPr>
                <w:sz w:val="18"/>
                <w:szCs w:val="18"/>
              </w:rPr>
            </w:pPr>
          </w:p>
        </w:tc>
      </w:tr>
      <w:tr w:rsidR="004409B7" w14:paraId="7310B1B5" w14:textId="77777777" w:rsidTr="00DD194D">
        <w:trPr>
          <w:trHeight w:val="20"/>
        </w:trPr>
        <w:tc>
          <w:tcPr>
            <w:tcW w:w="2450" w:type="dxa"/>
            <w:vAlign w:val="center"/>
          </w:tcPr>
          <w:sdt>
            <w:sdtPr>
              <w:tag w:val="_PLD_69d4adb536bf498a8a9d97dda9d31e75"/>
              <w:id w:val="-1462879073"/>
            </w:sdtPr>
            <w:sdtContent>
              <w:p w14:paraId="1BD16974" w14:textId="77777777" w:rsidR="004409B7" w:rsidRDefault="004409B7" w:rsidP="004409B7">
                <w:pPr>
                  <w:rPr>
                    <w:color w:val="000000" w:themeColor="text1"/>
                  </w:rPr>
                </w:pPr>
                <w:r>
                  <w:rPr>
                    <w:color w:val="000000" w:themeColor="text1"/>
                    <w:sz w:val="18"/>
                    <w:szCs w:val="18"/>
                  </w:rPr>
                  <w:t>6</w:t>
                </w:r>
                <w:r>
                  <w:rPr>
                    <w:color w:val="000000" w:themeColor="text1"/>
                    <w:sz w:val="18"/>
                    <w:szCs w:val="18"/>
                  </w:rPr>
                  <w:t>．其他</w:t>
                </w:r>
              </w:p>
            </w:sdtContent>
          </w:sdt>
        </w:tc>
        <w:tc>
          <w:tcPr>
            <w:tcW w:w="1373" w:type="dxa"/>
            <w:tcBorders>
              <w:right w:val="single" w:sz="4" w:space="0" w:color="auto"/>
            </w:tcBorders>
            <w:vAlign w:val="center"/>
          </w:tcPr>
          <w:p w14:paraId="4BC74ABA"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378A9544" w14:textId="77777777" w:rsidR="004409B7" w:rsidRDefault="004409B7" w:rsidP="004409B7">
            <w:pPr>
              <w:jc w:val="right"/>
              <w:rPr>
                <w:sz w:val="18"/>
                <w:szCs w:val="18"/>
              </w:rPr>
            </w:pPr>
          </w:p>
        </w:tc>
        <w:tc>
          <w:tcPr>
            <w:tcW w:w="425" w:type="dxa"/>
            <w:tcBorders>
              <w:left w:val="single" w:sz="4" w:space="0" w:color="auto"/>
              <w:right w:val="single" w:sz="4" w:space="0" w:color="auto"/>
            </w:tcBorders>
            <w:vAlign w:val="center"/>
          </w:tcPr>
          <w:p w14:paraId="5A8D276B" w14:textId="77777777" w:rsidR="004409B7" w:rsidRDefault="004409B7" w:rsidP="004409B7">
            <w:pPr>
              <w:jc w:val="right"/>
              <w:rPr>
                <w:sz w:val="18"/>
                <w:szCs w:val="18"/>
              </w:rPr>
            </w:pPr>
          </w:p>
        </w:tc>
        <w:tc>
          <w:tcPr>
            <w:tcW w:w="425" w:type="dxa"/>
            <w:tcBorders>
              <w:left w:val="single" w:sz="4" w:space="0" w:color="auto"/>
            </w:tcBorders>
            <w:vAlign w:val="center"/>
          </w:tcPr>
          <w:p w14:paraId="742E2C47" w14:textId="77777777" w:rsidR="004409B7" w:rsidRDefault="004409B7" w:rsidP="004409B7">
            <w:pPr>
              <w:jc w:val="right"/>
              <w:rPr>
                <w:sz w:val="18"/>
                <w:szCs w:val="18"/>
              </w:rPr>
            </w:pPr>
          </w:p>
        </w:tc>
        <w:tc>
          <w:tcPr>
            <w:tcW w:w="1418" w:type="dxa"/>
            <w:vAlign w:val="center"/>
          </w:tcPr>
          <w:p w14:paraId="2A659C07" w14:textId="77777777" w:rsidR="004409B7" w:rsidRDefault="004409B7" w:rsidP="004409B7">
            <w:pPr>
              <w:jc w:val="right"/>
              <w:rPr>
                <w:sz w:val="18"/>
                <w:szCs w:val="18"/>
              </w:rPr>
            </w:pPr>
          </w:p>
        </w:tc>
        <w:tc>
          <w:tcPr>
            <w:tcW w:w="709" w:type="dxa"/>
            <w:vAlign w:val="center"/>
          </w:tcPr>
          <w:p w14:paraId="171F7251" w14:textId="77777777" w:rsidR="004409B7" w:rsidRDefault="004409B7" w:rsidP="004409B7">
            <w:pPr>
              <w:jc w:val="right"/>
              <w:rPr>
                <w:sz w:val="18"/>
                <w:szCs w:val="18"/>
              </w:rPr>
            </w:pPr>
          </w:p>
        </w:tc>
        <w:tc>
          <w:tcPr>
            <w:tcW w:w="567" w:type="dxa"/>
            <w:vAlign w:val="center"/>
          </w:tcPr>
          <w:p w14:paraId="2C7142A0" w14:textId="77777777" w:rsidR="004409B7" w:rsidRDefault="004409B7" w:rsidP="004409B7">
            <w:pPr>
              <w:jc w:val="right"/>
              <w:rPr>
                <w:sz w:val="18"/>
                <w:szCs w:val="18"/>
              </w:rPr>
            </w:pPr>
          </w:p>
        </w:tc>
        <w:tc>
          <w:tcPr>
            <w:tcW w:w="1134" w:type="dxa"/>
            <w:vAlign w:val="center"/>
          </w:tcPr>
          <w:p w14:paraId="1015CC9E" w14:textId="77777777" w:rsidR="004409B7" w:rsidRDefault="004409B7" w:rsidP="004409B7">
            <w:pPr>
              <w:jc w:val="right"/>
              <w:rPr>
                <w:sz w:val="18"/>
                <w:szCs w:val="18"/>
              </w:rPr>
            </w:pPr>
          </w:p>
        </w:tc>
        <w:tc>
          <w:tcPr>
            <w:tcW w:w="1701" w:type="dxa"/>
            <w:vAlign w:val="center"/>
          </w:tcPr>
          <w:p w14:paraId="2F5790BB" w14:textId="77777777" w:rsidR="004409B7" w:rsidRDefault="004409B7" w:rsidP="004409B7">
            <w:pPr>
              <w:jc w:val="right"/>
              <w:rPr>
                <w:sz w:val="18"/>
                <w:szCs w:val="18"/>
              </w:rPr>
            </w:pPr>
          </w:p>
        </w:tc>
        <w:tc>
          <w:tcPr>
            <w:tcW w:w="1559" w:type="dxa"/>
            <w:vAlign w:val="center"/>
          </w:tcPr>
          <w:p w14:paraId="4D582CC6" w14:textId="77777777" w:rsidR="004409B7" w:rsidRDefault="004409B7" w:rsidP="004409B7">
            <w:pPr>
              <w:jc w:val="right"/>
              <w:rPr>
                <w:sz w:val="18"/>
                <w:szCs w:val="18"/>
              </w:rPr>
            </w:pPr>
          </w:p>
        </w:tc>
        <w:tc>
          <w:tcPr>
            <w:tcW w:w="1774" w:type="dxa"/>
            <w:vAlign w:val="center"/>
          </w:tcPr>
          <w:p w14:paraId="4ABA95C6" w14:textId="77777777" w:rsidR="004409B7" w:rsidRDefault="004409B7" w:rsidP="004409B7">
            <w:pPr>
              <w:jc w:val="right"/>
              <w:rPr>
                <w:sz w:val="18"/>
                <w:szCs w:val="18"/>
              </w:rPr>
            </w:pPr>
          </w:p>
        </w:tc>
      </w:tr>
      <w:tr w:rsidR="004409B7" w14:paraId="1A5C5217" w14:textId="77777777" w:rsidTr="00DD194D">
        <w:trPr>
          <w:trHeight w:val="20"/>
        </w:trPr>
        <w:sdt>
          <w:sdtPr>
            <w:tag w:val="_PLD_2ae06251c01740e284196240776af550"/>
            <w:id w:val="76718399"/>
          </w:sdtPr>
          <w:sdtContent>
            <w:tc>
              <w:tcPr>
                <w:tcW w:w="2450" w:type="dxa"/>
                <w:vAlign w:val="center"/>
              </w:tcPr>
              <w:p w14:paraId="627E525B" w14:textId="77777777" w:rsidR="004409B7" w:rsidRDefault="004409B7" w:rsidP="004409B7">
                <w:pPr>
                  <w:rPr>
                    <w:color w:val="000000" w:themeColor="text1"/>
                    <w:sz w:val="18"/>
                    <w:szCs w:val="18"/>
                  </w:rPr>
                </w:pPr>
                <w:r>
                  <w:rPr>
                    <w:rFonts w:hint="eastAsia"/>
                    <w:color w:val="000000" w:themeColor="text1"/>
                    <w:sz w:val="18"/>
                    <w:szCs w:val="18"/>
                  </w:rPr>
                  <w:t>（五）专项储备</w:t>
                </w:r>
              </w:p>
            </w:tc>
          </w:sdtContent>
        </w:sdt>
        <w:tc>
          <w:tcPr>
            <w:tcW w:w="1373" w:type="dxa"/>
            <w:tcBorders>
              <w:right w:val="single" w:sz="4" w:space="0" w:color="auto"/>
            </w:tcBorders>
            <w:vAlign w:val="center"/>
          </w:tcPr>
          <w:p w14:paraId="232A5297" w14:textId="77777777"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29AF230E" w14:textId="77777777"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3EE08C67" w14:textId="77777777" w:rsidR="004409B7" w:rsidRPr="004409B7" w:rsidRDefault="004409B7" w:rsidP="004409B7">
            <w:pPr>
              <w:jc w:val="right"/>
              <w:rPr>
                <w:rFonts w:ascii="宋体" w:hAnsi="宋体"/>
                <w:sz w:val="15"/>
                <w:szCs w:val="15"/>
              </w:rPr>
            </w:pPr>
          </w:p>
        </w:tc>
        <w:tc>
          <w:tcPr>
            <w:tcW w:w="425" w:type="dxa"/>
            <w:tcBorders>
              <w:left w:val="single" w:sz="4" w:space="0" w:color="auto"/>
            </w:tcBorders>
            <w:vAlign w:val="center"/>
          </w:tcPr>
          <w:p w14:paraId="47772DB9" w14:textId="77777777" w:rsidR="004409B7" w:rsidRPr="004409B7" w:rsidRDefault="004409B7" w:rsidP="004409B7">
            <w:pPr>
              <w:jc w:val="right"/>
              <w:rPr>
                <w:rFonts w:ascii="宋体" w:hAnsi="宋体"/>
                <w:sz w:val="15"/>
                <w:szCs w:val="15"/>
              </w:rPr>
            </w:pPr>
          </w:p>
        </w:tc>
        <w:tc>
          <w:tcPr>
            <w:tcW w:w="1418" w:type="dxa"/>
            <w:vAlign w:val="center"/>
          </w:tcPr>
          <w:p w14:paraId="4221F809" w14:textId="77777777" w:rsidR="004409B7" w:rsidRPr="004409B7" w:rsidRDefault="004409B7" w:rsidP="004409B7">
            <w:pPr>
              <w:jc w:val="right"/>
              <w:rPr>
                <w:rFonts w:ascii="宋体" w:hAnsi="宋体"/>
                <w:sz w:val="15"/>
                <w:szCs w:val="15"/>
              </w:rPr>
            </w:pPr>
          </w:p>
        </w:tc>
        <w:tc>
          <w:tcPr>
            <w:tcW w:w="709" w:type="dxa"/>
            <w:vAlign w:val="center"/>
          </w:tcPr>
          <w:p w14:paraId="2C354557" w14:textId="77777777" w:rsidR="004409B7" w:rsidRPr="004409B7" w:rsidRDefault="004409B7" w:rsidP="004409B7">
            <w:pPr>
              <w:jc w:val="right"/>
              <w:rPr>
                <w:rFonts w:ascii="宋体" w:hAnsi="宋体"/>
                <w:sz w:val="15"/>
                <w:szCs w:val="15"/>
              </w:rPr>
            </w:pPr>
          </w:p>
        </w:tc>
        <w:tc>
          <w:tcPr>
            <w:tcW w:w="567" w:type="dxa"/>
            <w:vAlign w:val="center"/>
          </w:tcPr>
          <w:p w14:paraId="12B1ECCE" w14:textId="77777777" w:rsidR="004409B7" w:rsidRPr="004409B7" w:rsidRDefault="004409B7" w:rsidP="004409B7">
            <w:pPr>
              <w:jc w:val="right"/>
              <w:rPr>
                <w:rFonts w:ascii="宋体" w:hAnsi="宋体"/>
                <w:sz w:val="15"/>
                <w:szCs w:val="15"/>
              </w:rPr>
            </w:pPr>
          </w:p>
        </w:tc>
        <w:tc>
          <w:tcPr>
            <w:tcW w:w="1134" w:type="dxa"/>
            <w:vAlign w:val="center"/>
          </w:tcPr>
          <w:p w14:paraId="4ED65847" w14:textId="0DAF91FA" w:rsidR="004409B7" w:rsidRPr="004409B7" w:rsidRDefault="004409B7" w:rsidP="004409B7">
            <w:pPr>
              <w:jc w:val="right"/>
              <w:rPr>
                <w:rFonts w:ascii="宋体" w:hAnsi="宋体"/>
                <w:sz w:val="15"/>
                <w:szCs w:val="15"/>
              </w:rPr>
            </w:pPr>
            <w:r w:rsidRPr="004409B7">
              <w:rPr>
                <w:rFonts w:ascii="宋体" w:hAnsi="宋体"/>
                <w:sz w:val="15"/>
                <w:szCs w:val="15"/>
              </w:rPr>
              <w:t>302,054.56</w:t>
            </w:r>
          </w:p>
        </w:tc>
        <w:tc>
          <w:tcPr>
            <w:tcW w:w="1701" w:type="dxa"/>
            <w:vAlign w:val="center"/>
          </w:tcPr>
          <w:p w14:paraId="1005738A" w14:textId="77777777" w:rsidR="004409B7" w:rsidRPr="004409B7" w:rsidRDefault="004409B7" w:rsidP="004409B7">
            <w:pPr>
              <w:jc w:val="right"/>
              <w:rPr>
                <w:rFonts w:ascii="宋体" w:hAnsi="宋体"/>
                <w:sz w:val="15"/>
                <w:szCs w:val="15"/>
              </w:rPr>
            </w:pPr>
          </w:p>
        </w:tc>
        <w:tc>
          <w:tcPr>
            <w:tcW w:w="1559" w:type="dxa"/>
            <w:vAlign w:val="center"/>
          </w:tcPr>
          <w:p w14:paraId="3C2E1D25" w14:textId="77777777" w:rsidR="004409B7" w:rsidRPr="004409B7" w:rsidRDefault="004409B7" w:rsidP="004409B7">
            <w:pPr>
              <w:jc w:val="right"/>
              <w:rPr>
                <w:rFonts w:ascii="宋体" w:hAnsi="宋体"/>
                <w:sz w:val="15"/>
                <w:szCs w:val="15"/>
              </w:rPr>
            </w:pPr>
          </w:p>
        </w:tc>
        <w:tc>
          <w:tcPr>
            <w:tcW w:w="1774" w:type="dxa"/>
            <w:vAlign w:val="center"/>
          </w:tcPr>
          <w:p w14:paraId="5020EE21" w14:textId="237FCF81" w:rsidR="004409B7" w:rsidRPr="004409B7" w:rsidRDefault="004409B7" w:rsidP="004409B7">
            <w:pPr>
              <w:jc w:val="right"/>
              <w:rPr>
                <w:rFonts w:ascii="宋体" w:hAnsi="宋体"/>
                <w:sz w:val="15"/>
                <w:szCs w:val="15"/>
              </w:rPr>
            </w:pPr>
            <w:r w:rsidRPr="004409B7">
              <w:rPr>
                <w:rFonts w:ascii="宋体" w:hAnsi="宋体"/>
                <w:sz w:val="15"/>
                <w:szCs w:val="15"/>
              </w:rPr>
              <w:t>302,054.56</w:t>
            </w:r>
          </w:p>
        </w:tc>
      </w:tr>
      <w:tr w:rsidR="004409B7" w14:paraId="58E0BB87" w14:textId="77777777" w:rsidTr="00DD194D">
        <w:trPr>
          <w:trHeight w:val="20"/>
        </w:trPr>
        <w:sdt>
          <w:sdtPr>
            <w:tag w:val="_PLD_6c9c274129814a4ea45296335d45791b"/>
            <w:id w:val="1089744301"/>
          </w:sdtPr>
          <w:sdtContent>
            <w:tc>
              <w:tcPr>
                <w:tcW w:w="2450" w:type="dxa"/>
                <w:vAlign w:val="center"/>
              </w:tcPr>
              <w:p w14:paraId="62C5F79F" w14:textId="77777777" w:rsidR="004409B7" w:rsidRDefault="004409B7" w:rsidP="004409B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1373" w:type="dxa"/>
            <w:tcBorders>
              <w:right w:val="single" w:sz="4" w:space="0" w:color="auto"/>
            </w:tcBorders>
            <w:vAlign w:val="center"/>
          </w:tcPr>
          <w:p w14:paraId="5FB98299" w14:textId="4FD1F5B5"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6AD420BD" w14:textId="515BF4FA"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66F8E7D9" w14:textId="5C0BF251" w:rsidR="004409B7" w:rsidRPr="004409B7" w:rsidRDefault="004409B7" w:rsidP="004409B7">
            <w:pPr>
              <w:jc w:val="right"/>
              <w:rPr>
                <w:rFonts w:ascii="宋体" w:hAnsi="宋体"/>
                <w:sz w:val="15"/>
                <w:szCs w:val="15"/>
              </w:rPr>
            </w:pPr>
          </w:p>
        </w:tc>
        <w:tc>
          <w:tcPr>
            <w:tcW w:w="425" w:type="dxa"/>
            <w:tcBorders>
              <w:left w:val="single" w:sz="4" w:space="0" w:color="auto"/>
            </w:tcBorders>
            <w:vAlign w:val="center"/>
          </w:tcPr>
          <w:p w14:paraId="75E34CF7" w14:textId="19548F58" w:rsidR="004409B7" w:rsidRPr="004409B7" w:rsidRDefault="004409B7" w:rsidP="004409B7">
            <w:pPr>
              <w:jc w:val="right"/>
              <w:rPr>
                <w:rFonts w:ascii="宋体" w:hAnsi="宋体"/>
                <w:sz w:val="15"/>
                <w:szCs w:val="15"/>
              </w:rPr>
            </w:pPr>
          </w:p>
        </w:tc>
        <w:tc>
          <w:tcPr>
            <w:tcW w:w="1418" w:type="dxa"/>
            <w:vAlign w:val="center"/>
          </w:tcPr>
          <w:p w14:paraId="2C0C9778" w14:textId="599DE484" w:rsidR="004409B7" w:rsidRPr="004409B7" w:rsidRDefault="004409B7" w:rsidP="004409B7">
            <w:pPr>
              <w:jc w:val="right"/>
              <w:rPr>
                <w:rFonts w:ascii="宋体" w:hAnsi="宋体"/>
                <w:sz w:val="15"/>
                <w:szCs w:val="15"/>
              </w:rPr>
            </w:pPr>
          </w:p>
        </w:tc>
        <w:tc>
          <w:tcPr>
            <w:tcW w:w="709" w:type="dxa"/>
            <w:vAlign w:val="center"/>
          </w:tcPr>
          <w:p w14:paraId="7A1B9442" w14:textId="5FCD14A5" w:rsidR="004409B7" w:rsidRPr="004409B7" w:rsidRDefault="004409B7" w:rsidP="004409B7">
            <w:pPr>
              <w:jc w:val="right"/>
              <w:rPr>
                <w:rFonts w:ascii="宋体" w:hAnsi="宋体"/>
                <w:sz w:val="15"/>
                <w:szCs w:val="15"/>
              </w:rPr>
            </w:pPr>
          </w:p>
        </w:tc>
        <w:tc>
          <w:tcPr>
            <w:tcW w:w="567" w:type="dxa"/>
            <w:vAlign w:val="center"/>
          </w:tcPr>
          <w:p w14:paraId="0F1394A0" w14:textId="0A7FB19A" w:rsidR="004409B7" w:rsidRPr="004409B7" w:rsidRDefault="004409B7" w:rsidP="004409B7">
            <w:pPr>
              <w:jc w:val="right"/>
              <w:rPr>
                <w:rFonts w:ascii="宋体" w:hAnsi="宋体"/>
                <w:sz w:val="15"/>
                <w:szCs w:val="15"/>
              </w:rPr>
            </w:pPr>
          </w:p>
        </w:tc>
        <w:tc>
          <w:tcPr>
            <w:tcW w:w="1134" w:type="dxa"/>
            <w:vAlign w:val="center"/>
          </w:tcPr>
          <w:p w14:paraId="7D398049" w14:textId="0F2E333B" w:rsidR="004409B7" w:rsidRPr="004409B7" w:rsidRDefault="004409B7" w:rsidP="004409B7">
            <w:pPr>
              <w:jc w:val="right"/>
              <w:rPr>
                <w:rFonts w:ascii="宋体" w:hAnsi="宋体"/>
                <w:sz w:val="15"/>
                <w:szCs w:val="15"/>
              </w:rPr>
            </w:pPr>
            <w:r w:rsidRPr="004409B7">
              <w:rPr>
                <w:rFonts w:ascii="宋体" w:hAnsi="宋体"/>
                <w:sz w:val="15"/>
                <w:szCs w:val="15"/>
              </w:rPr>
              <w:t>7,791,141.66</w:t>
            </w:r>
          </w:p>
        </w:tc>
        <w:tc>
          <w:tcPr>
            <w:tcW w:w="1701" w:type="dxa"/>
            <w:vAlign w:val="center"/>
          </w:tcPr>
          <w:p w14:paraId="21FB5945" w14:textId="06511D39" w:rsidR="004409B7" w:rsidRPr="004409B7" w:rsidRDefault="004409B7" w:rsidP="004409B7">
            <w:pPr>
              <w:jc w:val="right"/>
              <w:rPr>
                <w:rFonts w:ascii="宋体" w:hAnsi="宋体"/>
                <w:sz w:val="15"/>
                <w:szCs w:val="15"/>
              </w:rPr>
            </w:pPr>
          </w:p>
        </w:tc>
        <w:tc>
          <w:tcPr>
            <w:tcW w:w="1559" w:type="dxa"/>
            <w:vAlign w:val="center"/>
          </w:tcPr>
          <w:p w14:paraId="429C8382" w14:textId="1D23ED3E" w:rsidR="004409B7" w:rsidRPr="004409B7" w:rsidRDefault="004409B7" w:rsidP="004409B7">
            <w:pPr>
              <w:jc w:val="right"/>
              <w:rPr>
                <w:rFonts w:ascii="宋体" w:hAnsi="宋体"/>
                <w:sz w:val="15"/>
                <w:szCs w:val="15"/>
              </w:rPr>
            </w:pPr>
          </w:p>
        </w:tc>
        <w:tc>
          <w:tcPr>
            <w:tcW w:w="1774" w:type="dxa"/>
            <w:vAlign w:val="center"/>
          </w:tcPr>
          <w:p w14:paraId="096DEB18" w14:textId="7CF90269" w:rsidR="004409B7" w:rsidRPr="004409B7" w:rsidRDefault="004409B7" w:rsidP="004409B7">
            <w:pPr>
              <w:jc w:val="right"/>
              <w:rPr>
                <w:rFonts w:ascii="宋体" w:hAnsi="宋体"/>
                <w:sz w:val="15"/>
                <w:szCs w:val="15"/>
              </w:rPr>
            </w:pPr>
            <w:r w:rsidRPr="004409B7">
              <w:rPr>
                <w:rFonts w:ascii="宋体" w:hAnsi="宋体"/>
                <w:sz w:val="15"/>
                <w:szCs w:val="15"/>
              </w:rPr>
              <w:t>7,791,141.66</w:t>
            </w:r>
          </w:p>
        </w:tc>
      </w:tr>
      <w:tr w:rsidR="004409B7" w14:paraId="6FBBF4A3" w14:textId="77777777" w:rsidTr="00DD194D">
        <w:trPr>
          <w:trHeight w:val="20"/>
        </w:trPr>
        <w:sdt>
          <w:sdtPr>
            <w:tag w:val="_PLD_14398e4dd6ed4c74869a974323e2137e"/>
            <w:id w:val="-1476364396"/>
          </w:sdtPr>
          <w:sdtContent>
            <w:tc>
              <w:tcPr>
                <w:tcW w:w="2450" w:type="dxa"/>
                <w:vAlign w:val="center"/>
              </w:tcPr>
              <w:p w14:paraId="408712A5" w14:textId="77777777" w:rsidR="004409B7" w:rsidRDefault="004409B7" w:rsidP="004409B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1373" w:type="dxa"/>
            <w:tcBorders>
              <w:right w:val="single" w:sz="4" w:space="0" w:color="auto"/>
            </w:tcBorders>
            <w:vAlign w:val="center"/>
          </w:tcPr>
          <w:p w14:paraId="18E30D4D" w14:textId="69EF51D9"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5981EFC7" w14:textId="2259CBE2"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68D896F5" w14:textId="3104DB32" w:rsidR="004409B7" w:rsidRPr="004409B7" w:rsidRDefault="004409B7" w:rsidP="004409B7">
            <w:pPr>
              <w:jc w:val="right"/>
              <w:rPr>
                <w:rFonts w:ascii="宋体" w:hAnsi="宋体"/>
                <w:sz w:val="15"/>
                <w:szCs w:val="15"/>
              </w:rPr>
            </w:pPr>
          </w:p>
        </w:tc>
        <w:tc>
          <w:tcPr>
            <w:tcW w:w="425" w:type="dxa"/>
            <w:tcBorders>
              <w:left w:val="single" w:sz="4" w:space="0" w:color="auto"/>
            </w:tcBorders>
            <w:vAlign w:val="center"/>
          </w:tcPr>
          <w:p w14:paraId="582423E6" w14:textId="110CBEEA" w:rsidR="004409B7" w:rsidRPr="004409B7" w:rsidRDefault="004409B7" w:rsidP="004409B7">
            <w:pPr>
              <w:jc w:val="right"/>
              <w:rPr>
                <w:rFonts w:ascii="宋体" w:hAnsi="宋体"/>
                <w:sz w:val="15"/>
                <w:szCs w:val="15"/>
              </w:rPr>
            </w:pPr>
          </w:p>
        </w:tc>
        <w:tc>
          <w:tcPr>
            <w:tcW w:w="1418" w:type="dxa"/>
            <w:vAlign w:val="center"/>
          </w:tcPr>
          <w:p w14:paraId="7D8201CC" w14:textId="1BDD3A28" w:rsidR="004409B7" w:rsidRPr="004409B7" w:rsidRDefault="004409B7" w:rsidP="004409B7">
            <w:pPr>
              <w:jc w:val="right"/>
              <w:rPr>
                <w:rFonts w:ascii="宋体" w:hAnsi="宋体"/>
                <w:sz w:val="15"/>
                <w:szCs w:val="15"/>
              </w:rPr>
            </w:pPr>
          </w:p>
        </w:tc>
        <w:tc>
          <w:tcPr>
            <w:tcW w:w="709" w:type="dxa"/>
            <w:vAlign w:val="center"/>
          </w:tcPr>
          <w:p w14:paraId="7F8BE7BE" w14:textId="6298D2D6" w:rsidR="004409B7" w:rsidRPr="004409B7" w:rsidRDefault="004409B7" w:rsidP="004409B7">
            <w:pPr>
              <w:jc w:val="right"/>
              <w:rPr>
                <w:rFonts w:ascii="宋体" w:hAnsi="宋体"/>
                <w:sz w:val="15"/>
                <w:szCs w:val="15"/>
              </w:rPr>
            </w:pPr>
          </w:p>
        </w:tc>
        <w:tc>
          <w:tcPr>
            <w:tcW w:w="567" w:type="dxa"/>
            <w:vAlign w:val="center"/>
          </w:tcPr>
          <w:p w14:paraId="35464EF2" w14:textId="2DE26DBE" w:rsidR="004409B7" w:rsidRPr="004409B7" w:rsidRDefault="004409B7" w:rsidP="004409B7">
            <w:pPr>
              <w:jc w:val="right"/>
              <w:rPr>
                <w:rFonts w:ascii="宋体" w:hAnsi="宋体"/>
                <w:sz w:val="15"/>
                <w:szCs w:val="15"/>
              </w:rPr>
            </w:pPr>
          </w:p>
        </w:tc>
        <w:tc>
          <w:tcPr>
            <w:tcW w:w="1134" w:type="dxa"/>
            <w:vAlign w:val="center"/>
          </w:tcPr>
          <w:p w14:paraId="654F7B8B" w14:textId="2B9B79D9" w:rsidR="004409B7" w:rsidRPr="004409B7" w:rsidRDefault="004409B7" w:rsidP="004409B7">
            <w:pPr>
              <w:jc w:val="right"/>
              <w:rPr>
                <w:rFonts w:ascii="宋体" w:hAnsi="宋体"/>
                <w:sz w:val="15"/>
                <w:szCs w:val="15"/>
              </w:rPr>
            </w:pPr>
            <w:r w:rsidRPr="004409B7">
              <w:rPr>
                <w:rFonts w:ascii="宋体" w:hAnsi="宋体"/>
                <w:sz w:val="15"/>
                <w:szCs w:val="15"/>
              </w:rPr>
              <w:t>7,489,087.10</w:t>
            </w:r>
          </w:p>
        </w:tc>
        <w:tc>
          <w:tcPr>
            <w:tcW w:w="1701" w:type="dxa"/>
            <w:vAlign w:val="center"/>
          </w:tcPr>
          <w:p w14:paraId="35437756" w14:textId="6EEEE952" w:rsidR="004409B7" w:rsidRPr="004409B7" w:rsidRDefault="004409B7" w:rsidP="004409B7">
            <w:pPr>
              <w:jc w:val="right"/>
              <w:rPr>
                <w:rFonts w:ascii="宋体" w:hAnsi="宋体"/>
                <w:sz w:val="15"/>
                <w:szCs w:val="15"/>
              </w:rPr>
            </w:pPr>
          </w:p>
        </w:tc>
        <w:tc>
          <w:tcPr>
            <w:tcW w:w="1559" w:type="dxa"/>
            <w:vAlign w:val="center"/>
          </w:tcPr>
          <w:p w14:paraId="7845F109" w14:textId="5678AF6E" w:rsidR="004409B7" w:rsidRPr="004409B7" w:rsidRDefault="004409B7" w:rsidP="004409B7">
            <w:pPr>
              <w:jc w:val="right"/>
              <w:rPr>
                <w:rFonts w:ascii="宋体" w:hAnsi="宋体"/>
                <w:sz w:val="15"/>
                <w:szCs w:val="15"/>
              </w:rPr>
            </w:pPr>
          </w:p>
        </w:tc>
        <w:tc>
          <w:tcPr>
            <w:tcW w:w="1774" w:type="dxa"/>
            <w:vAlign w:val="center"/>
          </w:tcPr>
          <w:p w14:paraId="2E3CDB75" w14:textId="0DFD4694" w:rsidR="004409B7" w:rsidRPr="004409B7" w:rsidRDefault="004409B7" w:rsidP="004409B7">
            <w:pPr>
              <w:jc w:val="right"/>
              <w:rPr>
                <w:rFonts w:ascii="宋体" w:hAnsi="宋体"/>
                <w:sz w:val="15"/>
                <w:szCs w:val="15"/>
              </w:rPr>
            </w:pPr>
            <w:r w:rsidRPr="004409B7">
              <w:rPr>
                <w:rFonts w:ascii="宋体" w:hAnsi="宋体"/>
                <w:sz w:val="15"/>
                <w:szCs w:val="15"/>
              </w:rPr>
              <w:t>7,489,087.10</w:t>
            </w:r>
          </w:p>
        </w:tc>
      </w:tr>
      <w:tr w:rsidR="004409B7" w14:paraId="5EA05914" w14:textId="77777777" w:rsidTr="00DD194D">
        <w:trPr>
          <w:trHeight w:val="20"/>
        </w:trPr>
        <w:sdt>
          <w:sdtPr>
            <w:tag w:val="_PLD_224fa1ebe84a4d40b88b89a97997e311"/>
            <w:id w:val="-927739966"/>
          </w:sdtPr>
          <w:sdtContent>
            <w:tc>
              <w:tcPr>
                <w:tcW w:w="2450" w:type="dxa"/>
                <w:vAlign w:val="center"/>
              </w:tcPr>
              <w:p w14:paraId="18A508F4" w14:textId="77777777" w:rsidR="004409B7" w:rsidRDefault="004409B7" w:rsidP="004409B7">
                <w:pPr>
                  <w:rPr>
                    <w:color w:val="000000" w:themeColor="text1"/>
                    <w:sz w:val="18"/>
                    <w:szCs w:val="18"/>
                  </w:rPr>
                </w:pPr>
                <w:r>
                  <w:rPr>
                    <w:rFonts w:hint="eastAsia"/>
                    <w:color w:val="000000" w:themeColor="text1"/>
                    <w:sz w:val="18"/>
                    <w:szCs w:val="18"/>
                  </w:rPr>
                  <w:t>（六）其他</w:t>
                </w:r>
              </w:p>
            </w:tc>
          </w:sdtContent>
        </w:sdt>
        <w:tc>
          <w:tcPr>
            <w:tcW w:w="1373" w:type="dxa"/>
            <w:tcBorders>
              <w:right w:val="single" w:sz="4" w:space="0" w:color="auto"/>
            </w:tcBorders>
            <w:vAlign w:val="center"/>
          </w:tcPr>
          <w:p w14:paraId="0E55364F" w14:textId="77777777"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76113AFB" w14:textId="77777777"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0E109790" w14:textId="77777777" w:rsidR="004409B7" w:rsidRPr="004409B7" w:rsidRDefault="004409B7" w:rsidP="004409B7">
            <w:pPr>
              <w:jc w:val="right"/>
              <w:rPr>
                <w:rFonts w:ascii="宋体" w:hAnsi="宋体"/>
                <w:sz w:val="15"/>
                <w:szCs w:val="15"/>
              </w:rPr>
            </w:pPr>
          </w:p>
        </w:tc>
        <w:tc>
          <w:tcPr>
            <w:tcW w:w="425" w:type="dxa"/>
            <w:tcBorders>
              <w:left w:val="single" w:sz="4" w:space="0" w:color="auto"/>
            </w:tcBorders>
            <w:vAlign w:val="center"/>
          </w:tcPr>
          <w:p w14:paraId="2D9323D7" w14:textId="77777777" w:rsidR="004409B7" w:rsidRPr="004409B7" w:rsidRDefault="004409B7" w:rsidP="004409B7">
            <w:pPr>
              <w:jc w:val="right"/>
              <w:rPr>
                <w:rFonts w:ascii="宋体" w:hAnsi="宋体"/>
                <w:sz w:val="15"/>
                <w:szCs w:val="15"/>
              </w:rPr>
            </w:pPr>
          </w:p>
        </w:tc>
        <w:tc>
          <w:tcPr>
            <w:tcW w:w="1418" w:type="dxa"/>
            <w:vAlign w:val="center"/>
          </w:tcPr>
          <w:p w14:paraId="00D2AF40" w14:textId="77777777" w:rsidR="004409B7" w:rsidRPr="004409B7" w:rsidRDefault="004409B7" w:rsidP="004409B7">
            <w:pPr>
              <w:jc w:val="right"/>
              <w:rPr>
                <w:rFonts w:ascii="宋体" w:hAnsi="宋体"/>
                <w:sz w:val="15"/>
                <w:szCs w:val="15"/>
              </w:rPr>
            </w:pPr>
          </w:p>
        </w:tc>
        <w:tc>
          <w:tcPr>
            <w:tcW w:w="709" w:type="dxa"/>
            <w:vAlign w:val="center"/>
          </w:tcPr>
          <w:p w14:paraId="2D99C9F2" w14:textId="77777777" w:rsidR="004409B7" w:rsidRPr="004409B7" w:rsidRDefault="004409B7" w:rsidP="004409B7">
            <w:pPr>
              <w:jc w:val="right"/>
              <w:rPr>
                <w:rFonts w:ascii="宋体" w:hAnsi="宋体"/>
                <w:sz w:val="15"/>
                <w:szCs w:val="15"/>
              </w:rPr>
            </w:pPr>
          </w:p>
        </w:tc>
        <w:tc>
          <w:tcPr>
            <w:tcW w:w="567" w:type="dxa"/>
            <w:vAlign w:val="center"/>
          </w:tcPr>
          <w:p w14:paraId="7FE51C62" w14:textId="77777777" w:rsidR="004409B7" w:rsidRPr="004409B7" w:rsidRDefault="004409B7" w:rsidP="004409B7">
            <w:pPr>
              <w:jc w:val="right"/>
              <w:rPr>
                <w:rFonts w:ascii="宋体" w:hAnsi="宋体"/>
                <w:sz w:val="15"/>
                <w:szCs w:val="15"/>
              </w:rPr>
            </w:pPr>
          </w:p>
        </w:tc>
        <w:tc>
          <w:tcPr>
            <w:tcW w:w="1134" w:type="dxa"/>
            <w:vAlign w:val="center"/>
          </w:tcPr>
          <w:p w14:paraId="137ECE48" w14:textId="77777777" w:rsidR="004409B7" w:rsidRPr="004409B7" w:rsidRDefault="004409B7" w:rsidP="004409B7">
            <w:pPr>
              <w:jc w:val="right"/>
              <w:rPr>
                <w:rFonts w:ascii="宋体" w:hAnsi="宋体"/>
                <w:sz w:val="15"/>
                <w:szCs w:val="15"/>
              </w:rPr>
            </w:pPr>
          </w:p>
        </w:tc>
        <w:tc>
          <w:tcPr>
            <w:tcW w:w="1701" w:type="dxa"/>
            <w:vAlign w:val="center"/>
          </w:tcPr>
          <w:p w14:paraId="02BC66F8" w14:textId="77777777" w:rsidR="004409B7" w:rsidRPr="004409B7" w:rsidRDefault="004409B7" w:rsidP="004409B7">
            <w:pPr>
              <w:jc w:val="right"/>
              <w:rPr>
                <w:rFonts w:ascii="宋体" w:hAnsi="宋体"/>
                <w:sz w:val="15"/>
                <w:szCs w:val="15"/>
              </w:rPr>
            </w:pPr>
          </w:p>
        </w:tc>
        <w:tc>
          <w:tcPr>
            <w:tcW w:w="1559" w:type="dxa"/>
            <w:vAlign w:val="center"/>
          </w:tcPr>
          <w:p w14:paraId="10C6DE29" w14:textId="77777777" w:rsidR="004409B7" w:rsidRPr="004409B7" w:rsidRDefault="004409B7" w:rsidP="004409B7">
            <w:pPr>
              <w:jc w:val="right"/>
              <w:rPr>
                <w:rFonts w:ascii="宋体" w:hAnsi="宋体"/>
                <w:sz w:val="15"/>
                <w:szCs w:val="15"/>
              </w:rPr>
            </w:pPr>
          </w:p>
        </w:tc>
        <w:tc>
          <w:tcPr>
            <w:tcW w:w="1774" w:type="dxa"/>
            <w:vAlign w:val="center"/>
          </w:tcPr>
          <w:p w14:paraId="384588DD" w14:textId="48894FC5" w:rsidR="004409B7" w:rsidRPr="004409B7" w:rsidRDefault="004409B7" w:rsidP="004409B7">
            <w:pPr>
              <w:jc w:val="right"/>
              <w:rPr>
                <w:rFonts w:ascii="宋体" w:hAnsi="宋体"/>
                <w:sz w:val="15"/>
                <w:szCs w:val="15"/>
              </w:rPr>
            </w:pPr>
            <w:r w:rsidRPr="004409B7">
              <w:rPr>
                <w:rFonts w:ascii="宋体" w:hAnsi="宋体"/>
                <w:sz w:val="15"/>
                <w:szCs w:val="15"/>
              </w:rPr>
              <w:t>-</w:t>
            </w:r>
          </w:p>
        </w:tc>
      </w:tr>
      <w:tr w:rsidR="004409B7" w14:paraId="0263CB4C" w14:textId="77777777" w:rsidTr="00DD194D">
        <w:trPr>
          <w:trHeight w:val="20"/>
        </w:trPr>
        <w:sdt>
          <w:sdtPr>
            <w:tag w:val="_PLD_fe962ef732004aec94edafee7e0bef94"/>
            <w:id w:val="-1472674196"/>
          </w:sdtPr>
          <w:sdtContent>
            <w:tc>
              <w:tcPr>
                <w:tcW w:w="2450" w:type="dxa"/>
                <w:vAlign w:val="center"/>
              </w:tcPr>
              <w:p w14:paraId="48864974" w14:textId="77777777" w:rsidR="004409B7" w:rsidRDefault="004409B7" w:rsidP="004409B7">
                <w:pPr>
                  <w:rPr>
                    <w:color w:val="000000" w:themeColor="text1"/>
                    <w:sz w:val="18"/>
                    <w:szCs w:val="18"/>
                  </w:rPr>
                </w:pPr>
                <w:r>
                  <w:rPr>
                    <w:color w:val="000000" w:themeColor="text1"/>
                    <w:sz w:val="18"/>
                    <w:szCs w:val="18"/>
                  </w:rPr>
                  <w:t>四、本期期末余额</w:t>
                </w:r>
              </w:p>
            </w:tc>
          </w:sdtContent>
        </w:sdt>
        <w:tc>
          <w:tcPr>
            <w:tcW w:w="1373" w:type="dxa"/>
            <w:tcBorders>
              <w:right w:val="single" w:sz="4" w:space="0" w:color="auto"/>
            </w:tcBorders>
            <w:vAlign w:val="center"/>
          </w:tcPr>
          <w:p w14:paraId="62BCC446" w14:textId="56C6054B" w:rsidR="004409B7" w:rsidRPr="004409B7" w:rsidRDefault="004409B7" w:rsidP="004409B7">
            <w:pPr>
              <w:jc w:val="right"/>
              <w:rPr>
                <w:rFonts w:ascii="宋体" w:hAnsi="宋体"/>
                <w:sz w:val="15"/>
                <w:szCs w:val="15"/>
              </w:rPr>
            </w:pPr>
            <w:r w:rsidRPr="004409B7">
              <w:rPr>
                <w:rFonts w:ascii="宋体" w:hAnsi="宋体"/>
                <w:sz w:val="15"/>
                <w:szCs w:val="15"/>
              </w:rPr>
              <w:t>413,961,015.00</w:t>
            </w:r>
          </w:p>
        </w:tc>
        <w:tc>
          <w:tcPr>
            <w:tcW w:w="425" w:type="dxa"/>
            <w:tcBorders>
              <w:left w:val="single" w:sz="4" w:space="0" w:color="auto"/>
              <w:right w:val="single" w:sz="4" w:space="0" w:color="auto"/>
            </w:tcBorders>
            <w:vAlign w:val="center"/>
          </w:tcPr>
          <w:p w14:paraId="7EC2A929" w14:textId="49EE2B56" w:rsidR="004409B7" w:rsidRPr="004409B7" w:rsidRDefault="004409B7" w:rsidP="004409B7">
            <w:pPr>
              <w:jc w:val="right"/>
              <w:rPr>
                <w:rFonts w:ascii="宋体" w:hAnsi="宋体"/>
                <w:sz w:val="15"/>
                <w:szCs w:val="15"/>
              </w:rPr>
            </w:pPr>
          </w:p>
        </w:tc>
        <w:tc>
          <w:tcPr>
            <w:tcW w:w="425" w:type="dxa"/>
            <w:tcBorders>
              <w:left w:val="single" w:sz="4" w:space="0" w:color="auto"/>
              <w:right w:val="single" w:sz="4" w:space="0" w:color="auto"/>
            </w:tcBorders>
            <w:vAlign w:val="center"/>
          </w:tcPr>
          <w:p w14:paraId="0CE09424" w14:textId="25D72689" w:rsidR="004409B7" w:rsidRPr="004409B7" w:rsidRDefault="004409B7" w:rsidP="004409B7">
            <w:pPr>
              <w:jc w:val="right"/>
              <w:rPr>
                <w:rFonts w:ascii="宋体" w:hAnsi="宋体"/>
                <w:sz w:val="15"/>
                <w:szCs w:val="15"/>
              </w:rPr>
            </w:pPr>
          </w:p>
        </w:tc>
        <w:tc>
          <w:tcPr>
            <w:tcW w:w="425" w:type="dxa"/>
            <w:tcBorders>
              <w:left w:val="single" w:sz="4" w:space="0" w:color="auto"/>
            </w:tcBorders>
            <w:vAlign w:val="center"/>
          </w:tcPr>
          <w:p w14:paraId="1E9FE180" w14:textId="3AC800E5" w:rsidR="004409B7" w:rsidRPr="004409B7" w:rsidRDefault="004409B7" w:rsidP="004409B7">
            <w:pPr>
              <w:jc w:val="right"/>
              <w:rPr>
                <w:rFonts w:ascii="宋体" w:hAnsi="宋体"/>
                <w:sz w:val="15"/>
                <w:szCs w:val="15"/>
              </w:rPr>
            </w:pPr>
          </w:p>
        </w:tc>
        <w:tc>
          <w:tcPr>
            <w:tcW w:w="1418" w:type="dxa"/>
            <w:vAlign w:val="center"/>
          </w:tcPr>
          <w:p w14:paraId="769ABCB8" w14:textId="627DF407" w:rsidR="004409B7" w:rsidRPr="004409B7" w:rsidRDefault="004409B7" w:rsidP="004409B7">
            <w:pPr>
              <w:jc w:val="right"/>
              <w:rPr>
                <w:rFonts w:ascii="宋体" w:hAnsi="宋体"/>
                <w:sz w:val="15"/>
                <w:szCs w:val="15"/>
              </w:rPr>
            </w:pPr>
            <w:r w:rsidRPr="004409B7">
              <w:rPr>
                <w:rFonts w:ascii="宋体" w:hAnsi="宋体"/>
                <w:sz w:val="15"/>
                <w:szCs w:val="15"/>
              </w:rPr>
              <w:t>547,268,408.30</w:t>
            </w:r>
          </w:p>
        </w:tc>
        <w:tc>
          <w:tcPr>
            <w:tcW w:w="709" w:type="dxa"/>
            <w:vAlign w:val="center"/>
          </w:tcPr>
          <w:p w14:paraId="2946DB27" w14:textId="07289425" w:rsidR="004409B7" w:rsidRPr="004409B7" w:rsidRDefault="004409B7" w:rsidP="004409B7">
            <w:pPr>
              <w:jc w:val="right"/>
              <w:rPr>
                <w:rFonts w:ascii="宋体" w:hAnsi="宋体"/>
                <w:sz w:val="15"/>
                <w:szCs w:val="15"/>
              </w:rPr>
            </w:pPr>
          </w:p>
        </w:tc>
        <w:tc>
          <w:tcPr>
            <w:tcW w:w="567" w:type="dxa"/>
            <w:vAlign w:val="center"/>
          </w:tcPr>
          <w:p w14:paraId="1E5227D5" w14:textId="5E79F13D" w:rsidR="004409B7" w:rsidRPr="004409B7" w:rsidRDefault="004409B7" w:rsidP="004409B7">
            <w:pPr>
              <w:jc w:val="right"/>
              <w:rPr>
                <w:rFonts w:ascii="宋体" w:hAnsi="宋体"/>
                <w:sz w:val="15"/>
                <w:szCs w:val="15"/>
              </w:rPr>
            </w:pPr>
          </w:p>
        </w:tc>
        <w:tc>
          <w:tcPr>
            <w:tcW w:w="1134" w:type="dxa"/>
            <w:vAlign w:val="center"/>
          </w:tcPr>
          <w:p w14:paraId="50CEE6DA" w14:textId="24269265" w:rsidR="004409B7" w:rsidRPr="004409B7" w:rsidRDefault="004409B7" w:rsidP="004409B7">
            <w:pPr>
              <w:jc w:val="right"/>
              <w:rPr>
                <w:rFonts w:ascii="宋体" w:hAnsi="宋体"/>
                <w:sz w:val="15"/>
                <w:szCs w:val="15"/>
              </w:rPr>
            </w:pPr>
            <w:r w:rsidRPr="004409B7">
              <w:rPr>
                <w:rFonts w:ascii="宋体" w:hAnsi="宋体"/>
                <w:sz w:val="15"/>
                <w:szCs w:val="15"/>
              </w:rPr>
              <w:t>302,054.56</w:t>
            </w:r>
          </w:p>
        </w:tc>
        <w:tc>
          <w:tcPr>
            <w:tcW w:w="1701" w:type="dxa"/>
            <w:vAlign w:val="center"/>
          </w:tcPr>
          <w:p w14:paraId="2C7B162F" w14:textId="76CB0135" w:rsidR="004409B7" w:rsidRPr="004409B7" w:rsidRDefault="004409B7" w:rsidP="004409B7">
            <w:pPr>
              <w:jc w:val="right"/>
              <w:rPr>
                <w:rFonts w:ascii="宋体" w:hAnsi="宋体"/>
                <w:sz w:val="15"/>
                <w:szCs w:val="15"/>
              </w:rPr>
            </w:pPr>
            <w:r w:rsidRPr="004409B7">
              <w:rPr>
                <w:rFonts w:ascii="宋体" w:hAnsi="宋体"/>
                <w:sz w:val="15"/>
                <w:szCs w:val="15"/>
              </w:rPr>
              <w:t>266,590,323.08</w:t>
            </w:r>
          </w:p>
        </w:tc>
        <w:tc>
          <w:tcPr>
            <w:tcW w:w="1559" w:type="dxa"/>
            <w:vAlign w:val="center"/>
          </w:tcPr>
          <w:p w14:paraId="090ECC83" w14:textId="64FA4A42" w:rsidR="004409B7" w:rsidRPr="004409B7" w:rsidRDefault="004409B7" w:rsidP="004409B7">
            <w:pPr>
              <w:jc w:val="right"/>
              <w:rPr>
                <w:rFonts w:ascii="宋体" w:hAnsi="宋体"/>
                <w:sz w:val="15"/>
                <w:szCs w:val="15"/>
              </w:rPr>
            </w:pPr>
            <w:r w:rsidRPr="004409B7">
              <w:rPr>
                <w:rFonts w:ascii="宋体" w:hAnsi="宋体"/>
                <w:sz w:val="15"/>
                <w:szCs w:val="15"/>
              </w:rPr>
              <w:t>2,736,082,371.75</w:t>
            </w:r>
          </w:p>
        </w:tc>
        <w:tc>
          <w:tcPr>
            <w:tcW w:w="1774" w:type="dxa"/>
            <w:vAlign w:val="center"/>
          </w:tcPr>
          <w:p w14:paraId="17C8835A" w14:textId="70FFB77E" w:rsidR="004409B7" w:rsidRPr="004409B7" w:rsidRDefault="004409B7" w:rsidP="004409B7">
            <w:pPr>
              <w:jc w:val="right"/>
              <w:rPr>
                <w:rFonts w:ascii="宋体" w:hAnsi="宋体"/>
                <w:sz w:val="15"/>
                <w:szCs w:val="15"/>
              </w:rPr>
            </w:pPr>
            <w:r w:rsidRPr="004409B7">
              <w:rPr>
                <w:rFonts w:ascii="宋体" w:hAnsi="宋体"/>
                <w:sz w:val="15"/>
                <w:szCs w:val="15"/>
              </w:rPr>
              <w:t>3,964,204,172.69</w:t>
            </w:r>
          </w:p>
        </w:tc>
      </w:tr>
    </w:tbl>
    <w:p w14:paraId="497ACD8B" w14:textId="77777777" w:rsidR="00CB57AE" w:rsidRDefault="00CB57AE">
      <w:pPr>
        <w:rPr>
          <w:color w:val="000000" w:themeColor="text1"/>
        </w:rPr>
      </w:pPr>
    </w:p>
    <w:p w14:paraId="072C2A6A" w14:textId="77777777" w:rsidR="00CB57AE" w:rsidRDefault="00CB57AE">
      <w:pPr>
        <w:rPr>
          <w:color w:val="000000" w:themeColor="text1"/>
        </w:rPr>
      </w:pPr>
    </w:p>
    <w:tbl>
      <w:tblPr>
        <w:tblW w:w="13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426"/>
        <w:gridCol w:w="425"/>
        <w:gridCol w:w="425"/>
        <w:gridCol w:w="425"/>
        <w:gridCol w:w="1418"/>
        <w:gridCol w:w="1276"/>
        <w:gridCol w:w="708"/>
        <w:gridCol w:w="1276"/>
        <w:gridCol w:w="1276"/>
        <w:gridCol w:w="1417"/>
        <w:gridCol w:w="1438"/>
      </w:tblGrid>
      <w:tr w:rsidR="00CB57AE" w14:paraId="32510507" w14:textId="77777777" w:rsidTr="00F8067D">
        <w:trPr>
          <w:trHeight w:val="20"/>
        </w:trPr>
        <w:tc>
          <w:tcPr>
            <w:tcW w:w="2394" w:type="dxa"/>
            <w:vMerge w:val="restart"/>
            <w:vAlign w:val="center"/>
          </w:tcPr>
          <w:sdt>
            <w:sdtPr>
              <w:tag w:val="_PLD_312727f4b56147c2b646c0fb68a4b58b"/>
              <w:id w:val="-1974898099"/>
            </w:sdtPr>
            <w:sdtContent>
              <w:p w14:paraId="4463D19D"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项目</w:t>
                </w:r>
              </w:p>
            </w:sdtContent>
          </w:sdt>
        </w:tc>
        <w:tc>
          <w:tcPr>
            <w:tcW w:w="11510" w:type="dxa"/>
            <w:gridSpan w:val="11"/>
            <w:vAlign w:val="center"/>
          </w:tcPr>
          <w:p w14:paraId="446D5B36" w14:textId="77777777" w:rsidR="00CB57AE" w:rsidRDefault="00A315DF">
            <w:pPr>
              <w:adjustRightInd w:val="0"/>
              <w:snapToGrid w:val="0"/>
              <w:jc w:val="center"/>
              <w:rPr>
                <w:color w:val="000000" w:themeColor="text1"/>
                <w:sz w:val="18"/>
              </w:rPr>
            </w:pPr>
            <w:r>
              <w:rPr>
                <w:rFonts w:hint="eastAsia"/>
                <w:color w:val="000000" w:themeColor="text1"/>
                <w:sz w:val="18"/>
              </w:rPr>
              <w:t xml:space="preserve"> </w:t>
            </w:r>
            <w:sdt>
              <w:sdtPr>
                <w:tag w:val="_PLD_35246b22171846ac8ef46c5dfa1d1663"/>
                <w:id w:val="1204285670"/>
              </w:sdtPr>
              <w:sdtContent>
                <w:r>
                  <w:rPr>
                    <w:rFonts w:hint="eastAsia"/>
                    <w:color w:val="000000" w:themeColor="text1"/>
                    <w:sz w:val="18"/>
                  </w:rPr>
                  <w:t>2024</w:t>
                </w:r>
                <w:r>
                  <w:rPr>
                    <w:rFonts w:hint="eastAsia"/>
                    <w:color w:val="000000" w:themeColor="text1"/>
                    <w:sz w:val="18"/>
                  </w:rPr>
                  <w:t>年半年度</w:t>
                </w:r>
              </w:sdtContent>
            </w:sdt>
          </w:p>
        </w:tc>
      </w:tr>
      <w:tr w:rsidR="00CB57AE" w14:paraId="4856E39D" w14:textId="77777777" w:rsidTr="00DD194D">
        <w:trPr>
          <w:trHeight w:val="315"/>
        </w:trPr>
        <w:tc>
          <w:tcPr>
            <w:tcW w:w="2394" w:type="dxa"/>
            <w:vMerge/>
            <w:vAlign w:val="center"/>
          </w:tcPr>
          <w:p w14:paraId="693AB249" w14:textId="77777777" w:rsidR="00CB57AE" w:rsidRDefault="00CB57AE">
            <w:pPr>
              <w:adjustRightInd w:val="0"/>
              <w:snapToGrid w:val="0"/>
              <w:rPr>
                <w:color w:val="000000" w:themeColor="text1"/>
                <w:sz w:val="18"/>
                <w:szCs w:val="18"/>
              </w:rPr>
            </w:pPr>
          </w:p>
        </w:tc>
        <w:sdt>
          <w:sdtPr>
            <w:tag w:val="_PLD_5da9900c5a9e46a085487ea972f44796"/>
            <w:id w:val="665821809"/>
          </w:sdtPr>
          <w:sdtContent>
            <w:tc>
              <w:tcPr>
                <w:tcW w:w="1426" w:type="dxa"/>
                <w:vMerge w:val="restart"/>
                <w:tcBorders>
                  <w:right w:val="single" w:sz="4" w:space="0" w:color="auto"/>
                </w:tcBorders>
                <w:vAlign w:val="center"/>
              </w:tcPr>
              <w:p w14:paraId="0BD68512"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fc0bce3be00144ff950606755a048a76"/>
            <w:id w:val="976644823"/>
          </w:sdtPr>
          <w:sdtContent>
            <w:tc>
              <w:tcPr>
                <w:tcW w:w="1275" w:type="dxa"/>
                <w:gridSpan w:val="3"/>
                <w:tcBorders>
                  <w:left w:val="single" w:sz="4" w:space="0" w:color="auto"/>
                  <w:bottom w:val="single" w:sz="4" w:space="0" w:color="auto"/>
                </w:tcBorders>
                <w:vAlign w:val="center"/>
              </w:tcPr>
              <w:p w14:paraId="3FBBC241"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其他权益工具</w:t>
                </w:r>
              </w:p>
            </w:tc>
          </w:sdtContent>
        </w:sdt>
        <w:sdt>
          <w:sdtPr>
            <w:tag w:val="_PLD_b31d07f97db344b1b180738b22a76467"/>
            <w:id w:val="154738774"/>
          </w:sdtPr>
          <w:sdtContent>
            <w:tc>
              <w:tcPr>
                <w:tcW w:w="1418" w:type="dxa"/>
                <w:vMerge w:val="restart"/>
                <w:vAlign w:val="center"/>
              </w:tcPr>
              <w:p w14:paraId="211812BA" w14:textId="77777777" w:rsidR="00CB57AE" w:rsidRDefault="00A315DF">
                <w:pPr>
                  <w:adjustRightInd w:val="0"/>
                  <w:snapToGrid w:val="0"/>
                  <w:jc w:val="center"/>
                  <w:rPr>
                    <w:color w:val="000000" w:themeColor="text1"/>
                    <w:sz w:val="18"/>
                    <w:szCs w:val="18"/>
                  </w:rPr>
                </w:pPr>
                <w:r>
                  <w:rPr>
                    <w:color w:val="000000" w:themeColor="text1"/>
                    <w:sz w:val="18"/>
                    <w:szCs w:val="18"/>
                  </w:rPr>
                  <w:t>资本公积</w:t>
                </w:r>
              </w:p>
            </w:tc>
          </w:sdtContent>
        </w:sdt>
        <w:sdt>
          <w:sdtPr>
            <w:tag w:val="_PLD_244676dcaf4245bd9119f474a4e885f9"/>
            <w:id w:val="-858354024"/>
          </w:sdtPr>
          <w:sdtContent>
            <w:tc>
              <w:tcPr>
                <w:tcW w:w="1276" w:type="dxa"/>
                <w:vMerge w:val="restart"/>
                <w:vAlign w:val="center"/>
              </w:tcPr>
              <w:p w14:paraId="33933E9D" w14:textId="77777777" w:rsidR="00CB57AE" w:rsidRDefault="00A315DF">
                <w:pPr>
                  <w:adjustRightInd w:val="0"/>
                  <w:snapToGrid w:val="0"/>
                  <w:jc w:val="center"/>
                  <w:rPr>
                    <w:color w:val="000000" w:themeColor="text1"/>
                    <w:sz w:val="18"/>
                    <w:szCs w:val="18"/>
                  </w:rPr>
                </w:pPr>
                <w:r>
                  <w:rPr>
                    <w:color w:val="000000" w:themeColor="text1"/>
                    <w:sz w:val="18"/>
                    <w:szCs w:val="18"/>
                  </w:rPr>
                  <w:t>减：库存股</w:t>
                </w:r>
              </w:p>
            </w:tc>
          </w:sdtContent>
        </w:sdt>
        <w:sdt>
          <w:sdtPr>
            <w:tag w:val="_PLD_01eab1b775574165b2820a19e72d2ad0"/>
            <w:id w:val="-1285503494"/>
          </w:sdtPr>
          <w:sdtContent>
            <w:tc>
              <w:tcPr>
                <w:tcW w:w="708" w:type="dxa"/>
                <w:vMerge w:val="restart"/>
                <w:vAlign w:val="center"/>
              </w:tcPr>
              <w:p w14:paraId="32D5ED18" w14:textId="77777777" w:rsidR="00CB57AE" w:rsidRDefault="00A315DF">
                <w:pPr>
                  <w:jc w:val="center"/>
                  <w:rPr>
                    <w:color w:val="000000" w:themeColor="text1"/>
                    <w:sz w:val="18"/>
                    <w:szCs w:val="18"/>
                  </w:rPr>
                </w:pPr>
                <w:r>
                  <w:rPr>
                    <w:rFonts w:hint="eastAsia"/>
                    <w:color w:val="000000" w:themeColor="text1"/>
                    <w:sz w:val="18"/>
                    <w:szCs w:val="18"/>
                  </w:rPr>
                  <w:t>其他综合收益</w:t>
                </w:r>
              </w:p>
            </w:tc>
          </w:sdtContent>
        </w:sdt>
        <w:sdt>
          <w:sdtPr>
            <w:tag w:val="_PLD_13f17e2c8a7a404da876af1bac2ae6d1"/>
            <w:id w:val="-2130854950"/>
          </w:sdtPr>
          <w:sdtContent>
            <w:tc>
              <w:tcPr>
                <w:tcW w:w="1276" w:type="dxa"/>
                <w:vMerge w:val="restart"/>
                <w:vAlign w:val="center"/>
              </w:tcPr>
              <w:p w14:paraId="53F58650"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专项储备</w:t>
                </w:r>
              </w:p>
            </w:tc>
          </w:sdtContent>
        </w:sdt>
        <w:sdt>
          <w:sdtPr>
            <w:tag w:val="_PLD_9578f3812cf04a34965a5bdc9ee82115"/>
            <w:id w:val="235520836"/>
          </w:sdtPr>
          <w:sdtContent>
            <w:tc>
              <w:tcPr>
                <w:tcW w:w="1276" w:type="dxa"/>
                <w:vMerge w:val="restart"/>
                <w:vAlign w:val="center"/>
              </w:tcPr>
              <w:p w14:paraId="0D2E87AD" w14:textId="77777777" w:rsidR="00CB57AE" w:rsidRDefault="00A315DF">
                <w:pPr>
                  <w:adjustRightInd w:val="0"/>
                  <w:snapToGrid w:val="0"/>
                  <w:jc w:val="center"/>
                  <w:rPr>
                    <w:color w:val="000000" w:themeColor="text1"/>
                    <w:sz w:val="18"/>
                    <w:szCs w:val="18"/>
                  </w:rPr>
                </w:pPr>
                <w:r>
                  <w:rPr>
                    <w:color w:val="000000" w:themeColor="text1"/>
                    <w:sz w:val="18"/>
                    <w:szCs w:val="18"/>
                  </w:rPr>
                  <w:t>盈余公积</w:t>
                </w:r>
              </w:p>
            </w:tc>
          </w:sdtContent>
        </w:sdt>
        <w:sdt>
          <w:sdtPr>
            <w:tag w:val="_PLD_5d835cd98ccc4304aec553a0b6a56628"/>
            <w:id w:val="1857234141"/>
          </w:sdtPr>
          <w:sdtContent>
            <w:tc>
              <w:tcPr>
                <w:tcW w:w="1417" w:type="dxa"/>
                <w:vMerge w:val="restart"/>
                <w:vAlign w:val="center"/>
              </w:tcPr>
              <w:p w14:paraId="4D17BECE" w14:textId="77777777" w:rsidR="00CB57AE" w:rsidRDefault="00A315DF">
                <w:pPr>
                  <w:adjustRightInd w:val="0"/>
                  <w:snapToGrid w:val="0"/>
                  <w:jc w:val="center"/>
                  <w:rPr>
                    <w:color w:val="000000" w:themeColor="text1"/>
                    <w:sz w:val="18"/>
                    <w:szCs w:val="18"/>
                  </w:rPr>
                </w:pPr>
                <w:r>
                  <w:rPr>
                    <w:color w:val="000000" w:themeColor="text1"/>
                    <w:sz w:val="18"/>
                    <w:szCs w:val="18"/>
                  </w:rPr>
                  <w:t>未分配利润</w:t>
                </w:r>
              </w:p>
            </w:tc>
          </w:sdtContent>
        </w:sdt>
        <w:sdt>
          <w:sdtPr>
            <w:tag w:val="_PLD_1cbb8af374a54430ad1f29ed83c69cd0"/>
            <w:id w:val="2069678994"/>
          </w:sdtPr>
          <w:sdtContent>
            <w:tc>
              <w:tcPr>
                <w:tcW w:w="1438" w:type="dxa"/>
                <w:vMerge w:val="restart"/>
                <w:vAlign w:val="center"/>
              </w:tcPr>
              <w:p w14:paraId="22FFBF34" w14:textId="77777777" w:rsidR="00CB57AE" w:rsidRDefault="00A315DF">
                <w:pPr>
                  <w:adjustRightInd w:val="0"/>
                  <w:snapToGrid w:val="0"/>
                  <w:jc w:val="center"/>
                  <w:rPr>
                    <w:color w:val="000000" w:themeColor="text1"/>
                    <w:sz w:val="18"/>
                    <w:szCs w:val="18"/>
                  </w:rPr>
                </w:pPr>
                <w:r>
                  <w:rPr>
                    <w:color w:val="000000" w:themeColor="text1"/>
                    <w:sz w:val="18"/>
                    <w:szCs w:val="18"/>
                  </w:rPr>
                  <w:t>所有者权益合计</w:t>
                </w:r>
              </w:p>
            </w:tc>
          </w:sdtContent>
        </w:sdt>
      </w:tr>
      <w:tr w:rsidR="00CB57AE" w14:paraId="118FECA1" w14:textId="77777777" w:rsidTr="00DD194D">
        <w:trPr>
          <w:trHeight w:val="294"/>
        </w:trPr>
        <w:tc>
          <w:tcPr>
            <w:tcW w:w="2394" w:type="dxa"/>
            <w:vMerge/>
            <w:vAlign w:val="center"/>
          </w:tcPr>
          <w:p w14:paraId="4866E0F1" w14:textId="77777777" w:rsidR="00CB57AE" w:rsidRDefault="00CB57AE">
            <w:pPr>
              <w:adjustRightInd w:val="0"/>
              <w:snapToGrid w:val="0"/>
              <w:rPr>
                <w:color w:val="000000" w:themeColor="text1"/>
                <w:sz w:val="18"/>
                <w:szCs w:val="18"/>
              </w:rPr>
            </w:pPr>
          </w:p>
        </w:tc>
        <w:tc>
          <w:tcPr>
            <w:tcW w:w="1426" w:type="dxa"/>
            <w:vMerge/>
            <w:tcBorders>
              <w:right w:val="single" w:sz="4" w:space="0" w:color="auto"/>
            </w:tcBorders>
            <w:vAlign w:val="center"/>
          </w:tcPr>
          <w:p w14:paraId="2DD04E66" w14:textId="77777777" w:rsidR="00CB57AE" w:rsidRDefault="00CB57AE">
            <w:pPr>
              <w:adjustRightInd w:val="0"/>
              <w:snapToGrid w:val="0"/>
              <w:jc w:val="center"/>
              <w:rPr>
                <w:color w:val="000000" w:themeColor="text1"/>
                <w:sz w:val="18"/>
                <w:szCs w:val="18"/>
              </w:rPr>
            </w:pPr>
          </w:p>
        </w:tc>
        <w:sdt>
          <w:sdtPr>
            <w:tag w:val="_PLD_dcc9ba0f815c4a99a7c4c9fe219d232e"/>
            <w:id w:val="269276937"/>
          </w:sdtPr>
          <w:sdtContent>
            <w:tc>
              <w:tcPr>
                <w:tcW w:w="425" w:type="dxa"/>
                <w:tcBorders>
                  <w:top w:val="single" w:sz="4" w:space="0" w:color="auto"/>
                  <w:left w:val="single" w:sz="4" w:space="0" w:color="auto"/>
                  <w:right w:val="single" w:sz="4" w:space="0" w:color="auto"/>
                </w:tcBorders>
                <w:vAlign w:val="center"/>
              </w:tcPr>
              <w:p w14:paraId="2B5C7885"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优先股</w:t>
                </w:r>
              </w:p>
            </w:tc>
          </w:sdtContent>
        </w:sdt>
        <w:sdt>
          <w:sdtPr>
            <w:tag w:val="_PLD_42f56a6e995041a8b03e0979c7b2350c"/>
            <w:id w:val="-718894950"/>
          </w:sdtPr>
          <w:sdtContent>
            <w:tc>
              <w:tcPr>
                <w:tcW w:w="425" w:type="dxa"/>
                <w:tcBorders>
                  <w:top w:val="single" w:sz="4" w:space="0" w:color="auto"/>
                  <w:left w:val="single" w:sz="4" w:space="0" w:color="auto"/>
                  <w:right w:val="single" w:sz="4" w:space="0" w:color="auto"/>
                </w:tcBorders>
                <w:vAlign w:val="center"/>
              </w:tcPr>
              <w:p w14:paraId="15885B83"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永续债</w:t>
                </w:r>
              </w:p>
            </w:tc>
          </w:sdtContent>
        </w:sdt>
        <w:sdt>
          <w:sdtPr>
            <w:tag w:val="_PLD_30aa853463c54004a69a2235554ee8fd"/>
            <w:id w:val="-834616065"/>
          </w:sdtPr>
          <w:sdtContent>
            <w:tc>
              <w:tcPr>
                <w:tcW w:w="425" w:type="dxa"/>
                <w:tcBorders>
                  <w:top w:val="single" w:sz="4" w:space="0" w:color="auto"/>
                  <w:left w:val="single" w:sz="4" w:space="0" w:color="auto"/>
                </w:tcBorders>
                <w:vAlign w:val="center"/>
              </w:tcPr>
              <w:p w14:paraId="2B2B7839" w14:textId="77777777" w:rsidR="00CB57AE" w:rsidRDefault="00A315DF">
                <w:pPr>
                  <w:adjustRightInd w:val="0"/>
                  <w:snapToGrid w:val="0"/>
                  <w:jc w:val="center"/>
                  <w:rPr>
                    <w:color w:val="000000" w:themeColor="text1"/>
                    <w:sz w:val="18"/>
                    <w:szCs w:val="18"/>
                  </w:rPr>
                </w:pPr>
                <w:r>
                  <w:rPr>
                    <w:rFonts w:hint="eastAsia"/>
                    <w:color w:val="000000" w:themeColor="text1"/>
                    <w:sz w:val="18"/>
                    <w:szCs w:val="18"/>
                  </w:rPr>
                  <w:t>其他</w:t>
                </w:r>
              </w:p>
            </w:tc>
          </w:sdtContent>
        </w:sdt>
        <w:tc>
          <w:tcPr>
            <w:tcW w:w="1418" w:type="dxa"/>
            <w:vMerge/>
            <w:vAlign w:val="center"/>
          </w:tcPr>
          <w:p w14:paraId="3DAFEF0F" w14:textId="77777777" w:rsidR="00CB57AE" w:rsidRDefault="00CB57AE">
            <w:pPr>
              <w:adjustRightInd w:val="0"/>
              <w:snapToGrid w:val="0"/>
              <w:jc w:val="center"/>
              <w:rPr>
                <w:color w:val="000000" w:themeColor="text1"/>
                <w:sz w:val="18"/>
                <w:szCs w:val="18"/>
              </w:rPr>
            </w:pPr>
          </w:p>
        </w:tc>
        <w:tc>
          <w:tcPr>
            <w:tcW w:w="1276" w:type="dxa"/>
            <w:vMerge/>
            <w:vAlign w:val="center"/>
          </w:tcPr>
          <w:p w14:paraId="2172EFD0" w14:textId="77777777" w:rsidR="00CB57AE" w:rsidRDefault="00CB57AE">
            <w:pPr>
              <w:adjustRightInd w:val="0"/>
              <w:snapToGrid w:val="0"/>
              <w:jc w:val="center"/>
              <w:rPr>
                <w:color w:val="000000" w:themeColor="text1"/>
                <w:sz w:val="18"/>
                <w:szCs w:val="18"/>
              </w:rPr>
            </w:pPr>
          </w:p>
        </w:tc>
        <w:tc>
          <w:tcPr>
            <w:tcW w:w="708" w:type="dxa"/>
            <w:vMerge/>
            <w:vAlign w:val="center"/>
          </w:tcPr>
          <w:p w14:paraId="5166BE7A" w14:textId="77777777" w:rsidR="00CB57AE" w:rsidRDefault="00CB57AE">
            <w:pPr>
              <w:jc w:val="center"/>
              <w:rPr>
                <w:color w:val="000000" w:themeColor="text1"/>
                <w:sz w:val="18"/>
                <w:szCs w:val="18"/>
              </w:rPr>
            </w:pPr>
          </w:p>
        </w:tc>
        <w:tc>
          <w:tcPr>
            <w:tcW w:w="1276" w:type="dxa"/>
            <w:vMerge/>
            <w:vAlign w:val="center"/>
          </w:tcPr>
          <w:p w14:paraId="6DA625D6" w14:textId="77777777" w:rsidR="00CB57AE" w:rsidRDefault="00CB57AE">
            <w:pPr>
              <w:adjustRightInd w:val="0"/>
              <w:snapToGrid w:val="0"/>
              <w:jc w:val="center"/>
              <w:rPr>
                <w:color w:val="000000" w:themeColor="text1"/>
                <w:sz w:val="18"/>
                <w:szCs w:val="18"/>
              </w:rPr>
            </w:pPr>
          </w:p>
        </w:tc>
        <w:tc>
          <w:tcPr>
            <w:tcW w:w="1276" w:type="dxa"/>
            <w:vMerge/>
            <w:vAlign w:val="center"/>
          </w:tcPr>
          <w:p w14:paraId="1A066294" w14:textId="77777777" w:rsidR="00CB57AE" w:rsidRDefault="00CB57AE">
            <w:pPr>
              <w:adjustRightInd w:val="0"/>
              <w:snapToGrid w:val="0"/>
              <w:jc w:val="center"/>
              <w:rPr>
                <w:color w:val="000000" w:themeColor="text1"/>
                <w:sz w:val="18"/>
                <w:szCs w:val="18"/>
              </w:rPr>
            </w:pPr>
          </w:p>
        </w:tc>
        <w:tc>
          <w:tcPr>
            <w:tcW w:w="1417" w:type="dxa"/>
            <w:vMerge/>
            <w:vAlign w:val="center"/>
          </w:tcPr>
          <w:p w14:paraId="02008789" w14:textId="77777777" w:rsidR="00CB57AE" w:rsidRDefault="00CB57AE">
            <w:pPr>
              <w:adjustRightInd w:val="0"/>
              <w:snapToGrid w:val="0"/>
              <w:jc w:val="center"/>
              <w:rPr>
                <w:color w:val="000000" w:themeColor="text1"/>
                <w:sz w:val="18"/>
                <w:szCs w:val="18"/>
              </w:rPr>
            </w:pPr>
          </w:p>
        </w:tc>
        <w:tc>
          <w:tcPr>
            <w:tcW w:w="1438" w:type="dxa"/>
            <w:vMerge/>
            <w:vAlign w:val="center"/>
          </w:tcPr>
          <w:p w14:paraId="695C35FC" w14:textId="77777777" w:rsidR="00CB57AE" w:rsidRDefault="00CB57AE">
            <w:pPr>
              <w:adjustRightInd w:val="0"/>
              <w:snapToGrid w:val="0"/>
              <w:jc w:val="center"/>
              <w:rPr>
                <w:color w:val="000000" w:themeColor="text1"/>
                <w:sz w:val="18"/>
                <w:szCs w:val="18"/>
              </w:rPr>
            </w:pPr>
          </w:p>
        </w:tc>
      </w:tr>
      <w:tr w:rsidR="00F8067D" w14:paraId="5BAF6D60" w14:textId="77777777" w:rsidTr="00DD194D">
        <w:trPr>
          <w:trHeight w:val="20"/>
        </w:trPr>
        <w:sdt>
          <w:sdtPr>
            <w:tag w:val="_PLD_b00b327c7ecc4ad1bfafd8f9c1a6ce86"/>
            <w:id w:val="-777247709"/>
          </w:sdtPr>
          <w:sdtContent>
            <w:tc>
              <w:tcPr>
                <w:tcW w:w="2394" w:type="dxa"/>
                <w:vAlign w:val="center"/>
              </w:tcPr>
              <w:p w14:paraId="59758C11" w14:textId="77777777" w:rsidR="00F8067D" w:rsidRDefault="00F8067D" w:rsidP="00F8067D">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426" w:type="dxa"/>
            <w:tcBorders>
              <w:right w:val="single" w:sz="4" w:space="0" w:color="auto"/>
            </w:tcBorders>
            <w:vAlign w:val="center"/>
          </w:tcPr>
          <w:p w14:paraId="0D8B4F21" w14:textId="4BE37901" w:rsidR="00F8067D" w:rsidRPr="00F8067D" w:rsidRDefault="00F8067D" w:rsidP="00F8067D">
            <w:pPr>
              <w:jc w:val="right"/>
              <w:rPr>
                <w:rFonts w:ascii="宋体" w:hAnsi="宋体"/>
                <w:sz w:val="15"/>
                <w:szCs w:val="15"/>
              </w:rPr>
            </w:pPr>
            <w:r w:rsidRPr="00F8067D">
              <w:rPr>
                <w:rFonts w:ascii="宋体" w:hAnsi="宋体"/>
                <w:sz w:val="15"/>
                <w:szCs w:val="15"/>
              </w:rPr>
              <w:t>416,144,936.00</w:t>
            </w:r>
          </w:p>
        </w:tc>
        <w:tc>
          <w:tcPr>
            <w:tcW w:w="425" w:type="dxa"/>
            <w:tcBorders>
              <w:left w:val="single" w:sz="4" w:space="0" w:color="auto"/>
              <w:right w:val="single" w:sz="4" w:space="0" w:color="auto"/>
            </w:tcBorders>
            <w:vAlign w:val="center"/>
          </w:tcPr>
          <w:p w14:paraId="34676E7E"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7F06B8E1"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3FEF792A" w14:textId="77777777" w:rsidR="00F8067D" w:rsidRPr="00F8067D" w:rsidRDefault="00F8067D" w:rsidP="00F8067D">
            <w:pPr>
              <w:jc w:val="right"/>
              <w:rPr>
                <w:rFonts w:ascii="宋体" w:hAnsi="宋体"/>
                <w:sz w:val="15"/>
                <w:szCs w:val="15"/>
              </w:rPr>
            </w:pPr>
          </w:p>
        </w:tc>
        <w:tc>
          <w:tcPr>
            <w:tcW w:w="1418" w:type="dxa"/>
            <w:tcBorders>
              <w:left w:val="single" w:sz="4" w:space="0" w:color="auto"/>
            </w:tcBorders>
            <w:vAlign w:val="center"/>
          </w:tcPr>
          <w:p w14:paraId="6108099C" w14:textId="70A6096E" w:rsidR="00F8067D" w:rsidRPr="00F8067D" w:rsidRDefault="00F8067D" w:rsidP="00F8067D">
            <w:pPr>
              <w:jc w:val="right"/>
              <w:rPr>
                <w:rFonts w:ascii="宋体" w:hAnsi="宋体"/>
                <w:sz w:val="15"/>
                <w:szCs w:val="15"/>
              </w:rPr>
            </w:pPr>
            <w:r w:rsidRPr="00F8067D">
              <w:rPr>
                <w:rFonts w:ascii="宋体" w:hAnsi="宋体"/>
                <w:sz w:val="15"/>
                <w:szCs w:val="15"/>
              </w:rPr>
              <w:t>555,923,719.95</w:t>
            </w:r>
          </w:p>
        </w:tc>
        <w:tc>
          <w:tcPr>
            <w:tcW w:w="1276" w:type="dxa"/>
            <w:vAlign w:val="center"/>
          </w:tcPr>
          <w:p w14:paraId="0C659F36" w14:textId="2CC4BAA5" w:rsidR="00F8067D" w:rsidRPr="00F8067D" w:rsidRDefault="00F8067D" w:rsidP="00F8067D">
            <w:pPr>
              <w:jc w:val="right"/>
              <w:rPr>
                <w:rFonts w:ascii="宋体" w:hAnsi="宋体"/>
                <w:sz w:val="15"/>
                <w:szCs w:val="15"/>
              </w:rPr>
            </w:pPr>
            <w:r w:rsidRPr="00F8067D">
              <w:rPr>
                <w:rFonts w:ascii="宋体" w:hAnsi="宋体"/>
                <w:sz w:val="15"/>
                <w:szCs w:val="15"/>
              </w:rPr>
              <w:t>24,232,916.44</w:t>
            </w:r>
          </w:p>
        </w:tc>
        <w:tc>
          <w:tcPr>
            <w:tcW w:w="708" w:type="dxa"/>
            <w:vAlign w:val="center"/>
          </w:tcPr>
          <w:p w14:paraId="31997F8F" w14:textId="77777777" w:rsidR="00F8067D" w:rsidRPr="00F8067D" w:rsidRDefault="00F8067D" w:rsidP="00F8067D">
            <w:pPr>
              <w:jc w:val="right"/>
              <w:rPr>
                <w:rFonts w:ascii="宋体" w:hAnsi="宋体"/>
                <w:sz w:val="15"/>
                <w:szCs w:val="15"/>
              </w:rPr>
            </w:pPr>
          </w:p>
        </w:tc>
        <w:tc>
          <w:tcPr>
            <w:tcW w:w="1276" w:type="dxa"/>
            <w:vAlign w:val="center"/>
          </w:tcPr>
          <w:p w14:paraId="68BF597A" w14:textId="77777777" w:rsidR="00F8067D" w:rsidRPr="00F8067D" w:rsidRDefault="00F8067D" w:rsidP="00F8067D">
            <w:pPr>
              <w:jc w:val="right"/>
              <w:rPr>
                <w:rFonts w:ascii="宋体" w:hAnsi="宋体"/>
                <w:sz w:val="15"/>
                <w:szCs w:val="15"/>
              </w:rPr>
            </w:pPr>
          </w:p>
        </w:tc>
        <w:tc>
          <w:tcPr>
            <w:tcW w:w="1276" w:type="dxa"/>
            <w:vAlign w:val="center"/>
          </w:tcPr>
          <w:p w14:paraId="0FD896EF" w14:textId="1239252F" w:rsidR="00F8067D" w:rsidRPr="00F8067D" w:rsidRDefault="00F8067D" w:rsidP="00F8067D">
            <w:pPr>
              <w:jc w:val="right"/>
              <w:rPr>
                <w:rFonts w:ascii="宋体" w:hAnsi="宋体"/>
                <w:sz w:val="15"/>
                <w:szCs w:val="15"/>
              </w:rPr>
            </w:pPr>
            <w:r w:rsidRPr="00F8067D">
              <w:rPr>
                <w:rFonts w:ascii="宋体" w:hAnsi="宋体"/>
                <w:sz w:val="15"/>
                <w:szCs w:val="15"/>
              </w:rPr>
              <w:t>266,590,323.08</w:t>
            </w:r>
          </w:p>
        </w:tc>
        <w:tc>
          <w:tcPr>
            <w:tcW w:w="1417" w:type="dxa"/>
            <w:vAlign w:val="center"/>
          </w:tcPr>
          <w:p w14:paraId="0322FABC" w14:textId="35543C5D" w:rsidR="00F8067D" w:rsidRPr="00F8067D" w:rsidRDefault="00F8067D" w:rsidP="00F8067D">
            <w:pPr>
              <w:jc w:val="right"/>
              <w:rPr>
                <w:rFonts w:ascii="宋体" w:hAnsi="宋体"/>
                <w:sz w:val="15"/>
                <w:szCs w:val="15"/>
              </w:rPr>
            </w:pPr>
            <w:r w:rsidRPr="00F8067D">
              <w:rPr>
                <w:rFonts w:ascii="宋体" w:hAnsi="宋体"/>
                <w:sz w:val="15"/>
                <w:szCs w:val="15"/>
              </w:rPr>
              <w:t>2,749,591,705.21</w:t>
            </w:r>
          </w:p>
        </w:tc>
        <w:tc>
          <w:tcPr>
            <w:tcW w:w="1438" w:type="dxa"/>
            <w:vAlign w:val="center"/>
          </w:tcPr>
          <w:p w14:paraId="6FF9C2B4" w14:textId="7B9C8FC7" w:rsidR="00F8067D" w:rsidRPr="00F8067D" w:rsidRDefault="00F8067D" w:rsidP="00F8067D">
            <w:pPr>
              <w:jc w:val="right"/>
              <w:rPr>
                <w:rFonts w:ascii="宋体" w:hAnsi="宋体"/>
                <w:sz w:val="15"/>
                <w:szCs w:val="15"/>
              </w:rPr>
            </w:pPr>
            <w:r w:rsidRPr="00F8067D">
              <w:rPr>
                <w:rFonts w:ascii="宋体" w:hAnsi="宋体"/>
                <w:sz w:val="15"/>
                <w:szCs w:val="15"/>
              </w:rPr>
              <w:t>3,964,017,767.80</w:t>
            </w:r>
          </w:p>
        </w:tc>
      </w:tr>
      <w:tr w:rsidR="00F8067D" w14:paraId="3DD80833" w14:textId="77777777" w:rsidTr="00DD194D">
        <w:trPr>
          <w:trHeight w:val="20"/>
        </w:trPr>
        <w:sdt>
          <w:sdtPr>
            <w:tag w:val="_PLD_87ad1d45ba9b40488fdf5165b8168def"/>
            <w:id w:val="-1949146221"/>
          </w:sdtPr>
          <w:sdtContent>
            <w:tc>
              <w:tcPr>
                <w:tcW w:w="2394" w:type="dxa"/>
                <w:vAlign w:val="center"/>
              </w:tcPr>
              <w:p w14:paraId="7403E1B3" w14:textId="77777777" w:rsidR="00F8067D" w:rsidRDefault="00F8067D" w:rsidP="00F8067D">
                <w:pPr>
                  <w:rPr>
                    <w:color w:val="000000" w:themeColor="text1"/>
                    <w:sz w:val="18"/>
                    <w:szCs w:val="18"/>
                  </w:rPr>
                </w:pPr>
                <w:r>
                  <w:rPr>
                    <w:color w:val="000000" w:themeColor="text1"/>
                    <w:sz w:val="18"/>
                    <w:szCs w:val="18"/>
                  </w:rPr>
                  <w:t>加：会计政策变更</w:t>
                </w:r>
              </w:p>
            </w:tc>
          </w:sdtContent>
        </w:sdt>
        <w:tc>
          <w:tcPr>
            <w:tcW w:w="1426" w:type="dxa"/>
            <w:tcBorders>
              <w:right w:val="single" w:sz="4" w:space="0" w:color="auto"/>
            </w:tcBorders>
            <w:vAlign w:val="center"/>
          </w:tcPr>
          <w:p w14:paraId="53F68A76"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342AA337"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62C4405B"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1DE5D8EC" w14:textId="77777777" w:rsidR="00F8067D" w:rsidRPr="00F8067D" w:rsidRDefault="00F8067D" w:rsidP="00F8067D">
            <w:pPr>
              <w:jc w:val="right"/>
              <w:rPr>
                <w:rFonts w:ascii="宋体" w:hAnsi="宋体"/>
                <w:sz w:val="15"/>
                <w:szCs w:val="15"/>
              </w:rPr>
            </w:pPr>
          </w:p>
        </w:tc>
        <w:tc>
          <w:tcPr>
            <w:tcW w:w="1418" w:type="dxa"/>
            <w:tcBorders>
              <w:left w:val="single" w:sz="4" w:space="0" w:color="auto"/>
            </w:tcBorders>
            <w:vAlign w:val="center"/>
          </w:tcPr>
          <w:p w14:paraId="15BFA4DD" w14:textId="77777777" w:rsidR="00F8067D" w:rsidRPr="00F8067D" w:rsidRDefault="00F8067D" w:rsidP="00F8067D">
            <w:pPr>
              <w:jc w:val="right"/>
              <w:rPr>
                <w:rFonts w:ascii="宋体" w:hAnsi="宋体"/>
                <w:sz w:val="15"/>
                <w:szCs w:val="15"/>
              </w:rPr>
            </w:pPr>
          </w:p>
        </w:tc>
        <w:tc>
          <w:tcPr>
            <w:tcW w:w="1276" w:type="dxa"/>
            <w:vAlign w:val="center"/>
          </w:tcPr>
          <w:p w14:paraId="74245E91" w14:textId="77777777" w:rsidR="00F8067D" w:rsidRPr="00F8067D" w:rsidRDefault="00F8067D" w:rsidP="00F8067D">
            <w:pPr>
              <w:jc w:val="right"/>
              <w:rPr>
                <w:rFonts w:ascii="宋体" w:hAnsi="宋体"/>
                <w:sz w:val="15"/>
                <w:szCs w:val="15"/>
              </w:rPr>
            </w:pPr>
          </w:p>
        </w:tc>
        <w:tc>
          <w:tcPr>
            <w:tcW w:w="708" w:type="dxa"/>
            <w:vAlign w:val="center"/>
          </w:tcPr>
          <w:p w14:paraId="324CC7EE" w14:textId="77777777" w:rsidR="00F8067D" w:rsidRPr="00F8067D" w:rsidRDefault="00F8067D" w:rsidP="00F8067D">
            <w:pPr>
              <w:jc w:val="right"/>
              <w:rPr>
                <w:rFonts w:ascii="宋体" w:hAnsi="宋体"/>
                <w:sz w:val="15"/>
                <w:szCs w:val="15"/>
              </w:rPr>
            </w:pPr>
          </w:p>
        </w:tc>
        <w:tc>
          <w:tcPr>
            <w:tcW w:w="1276" w:type="dxa"/>
            <w:vAlign w:val="center"/>
          </w:tcPr>
          <w:p w14:paraId="469EB4A0" w14:textId="77777777" w:rsidR="00F8067D" w:rsidRPr="00F8067D" w:rsidRDefault="00F8067D" w:rsidP="00F8067D">
            <w:pPr>
              <w:jc w:val="right"/>
              <w:rPr>
                <w:rFonts w:ascii="宋体" w:hAnsi="宋体"/>
                <w:sz w:val="15"/>
                <w:szCs w:val="15"/>
              </w:rPr>
            </w:pPr>
          </w:p>
        </w:tc>
        <w:tc>
          <w:tcPr>
            <w:tcW w:w="1276" w:type="dxa"/>
            <w:vAlign w:val="center"/>
          </w:tcPr>
          <w:p w14:paraId="51843CAF" w14:textId="77777777" w:rsidR="00F8067D" w:rsidRPr="00F8067D" w:rsidRDefault="00F8067D" w:rsidP="00F8067D">
            <w:pPr>
              <w:jc w:val="right"/>
              <w:rPr>
                <w:rFonts w:ascii="宋体" w:hAnsi="宋体"/>
                <w:sz w:val="15"/>
                <w:szCs w:val="15"/>
              </w:rPr>
            </w:pPr>
          </w:p>
        </w:tc>
        <w:tc>
          <w:tcPr>
            <w:tcW w:w="1417" w:type="dxa"/>
            <w:vAlign w:val="center"/>
          </w:tcPr>
          <w:p w14:paraId="5918E841" w14:textId="77777777" w:rsidR="00F8067D" w:rsidRPr="00F8067D" w:rsidRDefault="00F8067D" w:rsidP="00F8067D">
            <w:pPr>
              <w:jc w:val="right"/>
              <w:rPr>
                <w:rFonts w:ascii="宋体" w:hAnsi="宋体"/>
                <w:sz w:val="15"/>
                <w:szCs w:val="15"/>
              </w:rPr>
            </w:pPr>
          </w:p>
        </w:tc>
        <w:tc>
          <w:tcPr>
            <w:tcW w:w="1438" w:type="dxa"/>
            <w:vAlign w:val="center"/>
          </w:tcPr>
          <w:p w14:paraId="2B92E7EC" w14:textId="77777777" w:rsidR="00F8067D" w:rsidRPr="00F8067D" w:rsidRDefault="00F8067D" w:rsidP="00F8067D">
            <w:pPr>
              <w:jc w:val="right"/>
              <w:rPr>
                <w:rFonts w:ascii="宋体" w:hAnsi="宋体"/>
                <w:sz w:val="15"/>
                <w:szCs w:val="15"/>
              </w:rPr>
            </w:pPr>
          </w:p>
        </w:tc>
      </w:tr>
      <w:tr w:rsidR="00F8067D" w14:paraId="5AAEEED1" w14:textId="77777777" w:rsidTr="00DD194D">
        <w:trPr>
          <w:trHeight w:val="20"/>
        </w:trPr>
        <w:sdt>
          <w:sdtPr>
            <w:tag w:val="_PLD_494f8b7216f946d9a09f6954da6ee226"/>
            <w:id w:val="1532678896"/>
          </w:sdtPr>
          <w:sdtContent>
            <w:tc>
              <w:tcPr>
                <w:tcW w:w="2394" w:type="dxa"/>
                <w:vAlign w:val="center"/>
              </w:tcPr>
              <w:p w14:paraId="23BF6099" w14:textId="77777777" w:rsidR="00F8067D" w:rsidRDefault="00F8067D" w:rsidP="00F8067D">
                <w:pPr>
                  <w:ind w:firstLineChars="200" w:firstLine="420"/>
                  <w:rPr>
                    <w:color w:val="000000" w:themeColor="text1"/>
                    <w:sz w:val="18"/>
                    <w:szCs w:val="18"/>
                  </w:rPr>
                </w:pPr>
                <w:r>
                  <w:rPr>
                    <w:color w:val="000000" w:themeColor="text1"/>
                    <w:sz w:val="18"/>
                    <w:szCs w:val="18"/>
                  </w:rPr>
                  <w:t>前期差错更正</w:t>
                </w:r>
              </w:p>
            </w:tc>
          </w:sdtContent>
        </w:sdt>
        <w:tc>
          <w:tcPr>
            <w:tcW w:w="1426" w:type="dxa"/>
            <w:tcBorders>
              <w:right w:val="single" w:sz="4" w:space="0" w:color="auto"/>
            </w:tcBorders>
            <w:vAlign w:val="center"/>
          </w:tcPr>
          <w:p w14:paraId="7FE99FC6"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40A37919"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5A698BD2"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1E25EC08" w14:textId="77777777" w:rsidR="00F8067D" w:rsidRPr="00F8067D" w:rsidRDefault="00F8067D" w:rsidP="00F8067D">
            <w:pPr>
              <w:jc w:val="right"/>
              <w:rPr>
                <w:rFonts w:ascii="宋体" w:hAnsi="宋体"/>
                <w:sz w:val="15"/>
                <w:szCs w:val="15"/>
              </w:rPr>
            </w:pPr>
          </w:p>
        </w:tc>
        <w:tc>
          <w:tcPr>
            <w:tcW w:w="1418" w:type="dxa"/>
            <w:tcBorders>
              <w:left w:val="single" w:sz="4" w:space="0" w:color="auto"/>
            </w:tcBorders>
            <w:vAlign w:val="center"/>
          </w:tcPr>
          <w:p w14:paraId="2FDCA23C" w14:textId="77777777" w:rsidR="00F8067D" w:rsidRPr="00F8067D" w:rsidRDefault="00F8067D" w:rsidP="00F8067D">
            <w:pPr>
              <w:jc w:val="right"/>
              <w:rPr>
                <w:rFonts w:ascii="宋体" w:hAnsi="宋体"/>
                <w:sz w:val="15"/>
                <w:szCs w:val="15"/>
              </w:rPr>
            </w:pPr>
          </w:p>
        </w:tc>
        <w:tc>
          <w:tcPr>
            <w:tcW w:w="1276" w:type="dxa"/>
            <w:vAlign w:val="center"/>
          </w:tcPr>
          <w:p w14:paraId="3E489B88" w14:textId="77777777" w:rsidR="00F8067D" w:rsidRPr="00F8067D" w:rsidRDefault="00F8067D" w:rsidP="00F8067D">
            <w:pPr>
              <w:jc w:val="right"/>
              <w:rPr>
                <w:rFonts w:ascii="宋体" w:hAnsi="宋体"/>
                <w:sz w:val="15"/>
                <w:szCs w:val="15"/>
              </w:rPr>
            </w:pPr>
          </w:p>
        </w:tc>
        <w:tc>
          <w:tcPr>
            <w:tcW w:w="708" w:type="dxa"/>
            <w:vAlign w:val="center"/>
          </w:tcPr>
          <w:p w14:paraId="0283920B" w14:textId="77777777" w:rsidR="00F8067D" w:rsidRPr="00F8067D" w:rsidRDefault="00F8067D" w:rsidP="00F8067D">
            <w:pPr>
              <w:jc w:val="right"/>
              <w:rPr>
                <w:rFonts w:ascii="宋体" w:hAnsi="宋体"/>
                <w:sz w:val="15"/>
                <w:szCs w:val="15"/>
              </w:rPr>
            </w:pPr>
          </w:p>
        </w:tc>
        <w:tc>
          <w:tcPr>
            <w:tcW w:w="1276" w:type="dxa"/>
            <w:vAlign w:val="center"/>
          </w:tcPr>
          <w:p w14:paraId="0C86571D" w14:textId="77777777" w:rsidR="00F8067D" w:rsidRPr="00F8067D" w:rsidRDefault="00F8067D" w:rsidP="00F8067D">
            <w:pPr>
              <w:jc w:val="right"/>
              <w:rPr>
                <w:rFonts w:ascii="宋体" w:hAnsi="宋体"/>
                <w:sz w:val="15"/>
                <w:szCs w:val="15"/>
              </w:rPr>
            </w:pPr>
          </w:p>
        </w:tc>
        <w:tc>
          <w:tcPr>
            <w:tcW w:w="1276" w:type="dxa"/>
            <w:vAlign w:val="center"/>
          </w:tcPr>
          <w:p w14:paraId="18C89FF9" w14:textId="77777777" w:rsidR="00F8067D" w:rsidRPr="00F8067D" w:rsidRDefault="00F8067D" w:rsidP="00F8067D">
            <w:pPr>
              <w:jc w:val="right"/>
              <w:rPr>
                <w:rFonts w:ascii="宋体" w:hAnsi="宋体"/>
                <w:sz w:val="15"/>
                <w:szCs w:val="15"/>
              </w:rPr>
            </w:pPr>
          </w:p>
        </w:tc>
        <w:tc>
          <w:tcPr>
            <w:tcW w:w="1417" w:type="dxa"/>
            <w:vAlign w:val="center"/>
          </w:tcPr>
          <w:p w14:paraId="63ADD2E9" w14:textId="77777777" w:rsidR="00F8067D" w:rsidRPr="00F8067D" w:rsidRDefault="00F8067D" w:rsidP="00F8067D">
            <w:pPr>
              <w:jc w:val="right"/>
              <w:rPr>
                <w:rFonts w:ascii="宋体" w:hAnsi="宋体"/>
                <w:sz w:val="15"/>
                <w:szCs w:val="15"/>
              </w:rPr>
            </w:pPr>
          </w:p>
        </w:tc>
        <w:tc>
          <w:tcPr>
            <w:tcW w:w="1438" w:type="dxa"/>
            <w:vAlign w:val="center"/>
          </w:tcPr>
          <w:p w14:paraId="1E811FD5" w14:textId="77777777" w:rsidR="00F8067D" w:rsidRPr="00F8067D" w:rsidRDefault="00F8067D" w:rsidP="00F8067D">
            <w:pPr>
              <w:jc w:val="right"/>
              <w:rPr>
                <w:rFonts w:ascii="宋体" w:hAnsi="宋体"/>
                <w:sz w:val="15"/>
                <w:szCs w:val="15"/>
              </w:rPr>
            </w:pPr>
          </w:p>
        </w:tc>
      </w:tr>
      <w:tr w:rsidR="00F8067D" w14:paraId="473088C3" w14:textId="77777777" w:rsidTr="00DD194D">
        <w:trPr>
          <w:trHeight w:val="20"/>
        </w:trPr>
        <w:sdt>
          <w:sdtPr>
            <w:tag w:val="_PLD_cdd9f72b38894c3eb70b005a61432c29"/>
            <w:id w:val="-1694382498"/>
          </w:sdtPr>
          <w:sdtContent>
            <w:tc>
              <w:tcPr>
                <w:tcW w:w="2394" w:type="dxa"/>
                <w:vAlign w:val="center"/>
              </w:tcPr>
              <w:p w14:paraId="040CA9DC" w14:textId="77777777" w:rsidR="00F8067D" w:rsidRDefault="00F8067D" w:rsidP="00F8067D">
                <w:pPr>
                  <w:ind w:firstLineChars="200" w:firstLine="420"/>
                  <w:rPr>
                    <w:color w:val="000000" w:themeColor="text1"/>
                    <w:sz w:val="18"/>
                    <w:szCs w:val="18"/>
                  </w:rPr>
                </w:pPr>
                <w:r>
                  <w:rPr>
                    <w:rFonts w:hint="eastAsia"/>
                    <w:color w:val="000000" w:themeColor="text1"/>
                    <w:sz w:val="18"/>
                    <w:szCs w:val="18"/>
                  </w:rPr>
                  <w:t>其他</w:t>
                </w:r>
              </w:p>
            </w:tc>
          </w:sdtContent>
        </w:sdt>
        <w:tc>
          <w:tcPr>
            <w:tcW w:w="1426" w:type="dxa"/>
            <w:tcBorders>
              <w:right w:val="single" w:sz="4" w:space="0" w:color="auto"/>
            </w:tcBorders>
            <w:vAlign w:val="center"/>
          </w:tcPr>
          <w:p w14:paraId="74DD1FE8"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621DEFF4"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318B5A67"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4A17F76F" w14:textId="77777777" w:rsidR="00F8067D" w:rsidRPr="00F8067D" w:rsidRDefault="00F8067D" w:rsidP="00F8067D">
            <w:pPr>
              <w:jc w:val="right"/>
              <w:rPr>
                <w:rFonts w:ascii="宋体" w:hAnsi="宋体"/>
                <w:sz w:val="15"/>
                <w:szCs w:val="15"/>
              </w:rPr>
            </w:pPr>
          </w:p>
        </w:tc>
        <w:tc>
          <w:tcPr>
            <w:tcW w:w="1418" w:type="dxa"/>
            <w:tcBorders>
              <w:left w:val="single" w:sz="4" w:space="0" w:color="auto"/>
            </w:tcBorders>
            <w:vAlign w:val="center"/>
          </w:tcPr>
          <w:p w14:paraId="147C4B3F" w14:textId="77777777" w:rsidR="00F8067D" w:rsidRPr="00F8067D" w:rsidRDefault="00F8067D" w:rsidP="00F8067D">
            <w:pPr>
              <w:jc w:val="right"/>
              <w:rPr>
                <w:rFonts w:ascii="宋体" w:hAnsi="宋体"/>
                <w:sz w:val="15"/>
                <w:szCs w:val="15"/>
              </w:rPr>
            </w:pPr>
          </w:p>
        </w:tc>
        <w:tc>
          <w:tcPr>
            <w:tcW w:w="1276" w:type="dxa"/>
            <w:vAlign w:val="center"/>
          </w:tcPr>
          <w:p w14:paraId="7F5F7544" w14:textId="77777777" w:rsidR="00F8067D" w:rsidRPr="00F8067D" w:rsidRDefault="00F8067D" w:rsidP="00F8067D">
            <w:pPr>
              <w:jc w:val="right"/>
              <w:rPr>
                <w:rFonts w:ascii="宋体" w:hAnsi="宋体"/>
                <w:sz w:val="15"/>
                <w:szCs w:val="15"/>
              </w:rPr>
            </w:pPr>
          </w:p>
        </w:tc>
        <w:tc>
          <w:tcPr>
            <w:tcW w:w="708" w:type="dxa"/>
            <w:vAlign w:val="center"/>
          </w:tcPr>
          <w:p w14:paraId="0C22B98D" w14:textId="77777777" w:rsidR="00F8067D" w:rsidRPr="00F8067D" w:rsidRDefault="00F8067D" w:rsidP="00F8067D">
            <w:pPr>
              <w:jc w:val="right"/>
              <w:rPr>
                <w:rFonts w:ascii="宋体" w:hAnsi="宋体"/>
                <w:sz w:val="15"/>
                <w:szCs w:val="15"/>
              </w:rPr>
            </w:pPr>
          </w:p>
        </w:tc>
        <w:tc>
          <w:tcPr>
            <w:tcW w:w="1276" w:type="dxa"/>
            <w:vAlign w:val="center"/>
          </w:tcPr>
          <w:p w14:paraId="2B3515D7" w14:textId="77777777" w:rsidR="00F8067D" w:rsidRPr="00F8067D" w:rsidRDefault="00F8067D" w:rsidP="00F8067D">
            <w:pPr>
              <w:jc w:val="right"/>
              <w:rPr>
                <w:rFonts w:ascii="宋体" w:hAnsi="宋体"/>
                <w:sz w:val="15"/>
                <w:szCs w:val="15"/>
              </w:rPr>
            </w:pPr>
          </w:p>
        </w:tc>
        <w:tc>
          <w:tcPr>
            <w:tcW w:w="1276" w:type="dxa"/>
            <w:vAlign w:val="center"/>
          </w:tcPr>
          <w:p w14:paraId="2E9394C0" w14:textId="77777777" w:rsidR="00F8067D" w:rsidRPr="00F8067D" w:rsidRDefault="00F8067D" w:rsidP="00F8067D">
            <w:pPr>
              <w:jc w:val="right"/>
              <w:rPr>
                <w:rFonts w:ascii="宋体" w:hAnsi="宋体"/>
                <w:sz w:val="15"/>
                <w:szCs w:val="15"/>
              </w:rPr>
            </w:pPr>
          </w:p>
        </w:tc>
        <w:tc>
          <w:tcPr>
            <w:tcW w:w="1417" w:type="dxa"/>
            <w:vAlign w:val="center"/>
          </w:tcPr>
          <w:p w14:paraId="6EBE53B4" w14:textId="77777777" w:rsidR="00F8067D" w:rsidRPr="00F8067D" w:rsidRDefault="00F8067D" w:rsidP="00F8067D">
            <w:pPr>
              <w:jc w:val="right"/>
              <w:rPr>
                <w:rFonts w:ascii="宋体" w:hAnsi="宋体"/>
                <w:sz w:val="15"/>
                <w:szCs w:val="15"/>
              </w:rPr>
            </w:pPr>
          </w:p>
        </w:tc>
        <w:tc>
          <w:tcPr>
            <w:tcW w:w="1438" w:type="dxa"/>
            <w:vAlign w:val="center"/>
          </w:tcPr>
          <w:p w14:paraId="169E04F2" w14:textId="77777777" w:rsidR="00F8067D" w:rsidRPr="00F8067D" w:rsidRDefault="00F8067D" w:rsidP="00F8067D">
            <w:pPr>
              <w:jc w:val="right"/>
              <w:rPr>
                <w:rFonts w:ascii="宋体" w:hAnsi="宋体"/>
                <w:sz w:val="15"/>
                <w:szCs w:val="15"/>
              </w:rPr>
            </w:pPr>
          </w:p>
        </w:tc>
      </w:tr>
      <w:tr w:rsidR="00F8067D" w14:paraId="787AFB2E" w14:textId="77777777" w:rsidTr="00DD194D">
        <w:trPr>
          <w:trHeight w:val="20"/>
        </w:trPr>
        <w:sdt>
          <w:sdtPr>
            <w:tag w:val="_PLD_8593e1735c664981bacefcb1a0cab245"/>
            <w:id w:val="1775362803"/>
          </w:sdtPr>
          <w:sdtContent>
            <w:tc>
              <w:tcPr>
                <w:tcW w:w="2394" w:type="dxa"/>
                <w:vAlign w:val="center"/>
              </w:tcPr>
              <w:p w14:paraId="2BFB7A4E" w14:textId="77777777" w:rsidR="00F8067D" w:rsidRDefault="00F8067D" w:rsidP="00F8067D">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426" w:type="dxa"/>
            <w:tcBorders>
              <w:right w:val="single" w:sz="4" w:space="0" w:color="auto"/>
            </w:tcBorders>
            <w:vAlign w:val="center"/>
          </w:tcPr>
          <w:p w14:paraId="698FD787" w14:textId="4044B6E2" w:rsidR="00F8067D" w:rsidRPr="00F8067D" w:rsidRDefault="00F8067D" w:rsidP="00F8067D">
            <w:pPr>
              <w:jc w:val="right"/>
              <w:rPr>
                <w:rFonts w:ascii="宋体" w:hAnsi="宋体"/>
                <w:sz w:val="15"/>
                <w:szCs w:val="15"/>
              </w:rPr>
            </w:pPr>
            <w:r w:rsidRPr="00F8067D">
              <w:rPr>
                <w:rFonts w:ascii="宋体" w:hAnsi="宋体"/>
                <w:sz w:val="15"/>
                <w:szCs w:val="15"/>
              </w:rPr>
              <w:t>416,144,936.00</w:t>
            </w:r>
          </w:p>
        </w:tc>
        <w:tc>
          <w:tcPr>
            <w:tcW w:w="425" w:type="dxa"/>
            <w:tcBorders>
              <w:left w:val="single" w:sz="4" w:space="0" w:color="auto"/>
              <w:right w:val="single" w:sz="4" w:space="0" w:color="auto"/>
            </w:tcBorders>
            <w:vAlign w:val="center"/>
          </w:tcPr>
          <w:p w14:paraId="4E4C440A"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5EDAFFFC"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129B43E9" w14:textId="77777777" w:rsidR="00F8067D" w:rsidRPr="00F8067D" w:rsidRDefault="00F8067D" w:rsidP="00F8067D">
            <w:pPr>
              <w:jc w:val="right"/>
              <w:rPr>
                <w:rFonts w:ascii="宋体" w:hAnsi="宋体"/>
                <w:sz w:val="15"/>
                <w:szCs w:val="15"/>
              </w:rPr>
            </w:pPr>
          </w:p>
        </w:tc>
        <w:tc>
          <w:tcPr>
            <w:tcW w:w="1418" w:type="dxa"/>
            <w:tcBorders>
              <w:left w:val="single" w:sz="4" w:space="0" w:color="auto"/>
            </w:tcBorders>
            <w:vAlign w:val="center"/>
          </w:tcPr>
          <w:p w14:paraId="6989018E" w14:textId="2728E407" w:rsidR="00F8067D" w:rsidRPr="00F8067D" w:rsidRDefault="00F8067D" w:rsidP="00F8067D">
            <w:pPr>
              <w:jc w:val="right"/>
              <w:rPr>
                <w:rFonts w:ascii="宋体" w:hAnsi="宋体"/>
                <w:sz w:val="15"/>
                <w:szCs w:val="15"/>
              </w:rPr>
            </w:pPr>
            <w:r w:rsidRPr="00F8067D">
              <w:rPr>
                <w:rFonts w:ascii="宋体" w:hAnsi="宋体"/>
                <w:sz w:val="15"/>
                <w:szCs w:val="15"/>
              </w:rPr>
              <w:t>555,923,719.95</w:t>
            </w:r>
          </w:p>
        </w:tc>
        <w:tc>
          <w:tcPr>
            <w:tcW w:w="1276" w:type="dxa"/>
            <w:vAlign w:val="center"/>
          </w:tcPr>
          <w:p w14:paraId="480DA277" w14:textId="66C0B7E8" w:rsidR="00F8067D" w:rsidRPr="00F8067D" w:rsidRDefault="00F8067D" w:rsidP="00F8067D">
            <w:pPr>
              <w:jc w:val="right"/>
              <w:rPr>
                <w:rFonts w:ascii="宋体" w:hAnsi="宋体"/>
                <w:sz w:val="15"/>
                <w:szCs w:val="15"/>
              </w:rPr>
            </w:pPr>
            <w:r w:rsidRPr="00F8067D">
              <w:rPr>
                <w:rFonts w:ascii="宋体" w:hAnsi="宋体"/>
                <w:sz w:val="15"/>
                <w:szCs w:val="15"/>
              </w:rPr>
              <w:t>24,232,916.44</w:t>
            </w:r>
          </w:p>
        </w:tc>
        <w:tc>
          <w:tcPr>
            <w:tcW w:w="708" w:type="dxa"/>
            <w:vAlign w:val="center"/>
          </w:tcPr>
          <w:p w14:paraId="4E1E8F10" w14:textId="77777777" w:rsidR="00F8067D" w:rsidRPr="00F8067D" w:rsidRDefault="00F8067D" w:rsidP="00F8067D">
            <w:pPr>
              <w:jc w:val="right"/>
              <w:rPr>
                <w:rFonts w:ascii="宋体" w:hAnsi="宋体"/>
                <w:sz w:val="15"/>
                <w:szCs w:val="15"/>
              </w:rPr>
            </w:pPr>
          </w:p>
        </w:tc>
        <w:tc>
          <w:tcPr>
            <w:tcW w:w="1276" w:type="dxa"/>
            <w:vAlign w:val="center"/>
          </w:tcPr>
          <w:p w14:paraId="05633EDE" w14:textId="77777777" w:rsidR="00F8067D" w:rsidRPr="00F8067D" w:rsidRDefault="00F8067D" w:rsidP="00F8067D">
            <w:pPr>
              <w:jc w:val="right"/>
              <w:rPr>
                <w:rFonts w:ascii="宋体" w:hAnsi="宋体"/>
                <w:sz w:val="15"/>
                <w:szCs w:val="15"/>
              </w:rPr>
            </w:pPr>
          </w:p>
        </w:tc>
        <w:tc>
          <w:tcPr>
            <w:tcW w:w="1276" w:type="dxa"/>
            <w:vAlign w:val="center"/>
          </w:tcPr>
          <w:p w14:paraId="4B6F8D42" w14:textId="0A5C378B" w:rsidR="00F8067D" w:rsidRPr="00F8067D" w:rsidRDefault="00F8067D" w:rsidP="00F8067D">
            <w:pPr>
              <w:jc w:val="right"/>
              <w:rPr>
                <w:rFonts w:ascii="宋体" w:hAnsi="宋体"/>
                <w:sz w:val="15"/>
                <w:szCs w:val="15"/>
              </w:rPr>
            </w:pPr>
            <w:r w:rsidRPr="00F8067D">
              <w:rPr>
                <w:rFonts w:ascii="宋体" w:hAnsi="宋体"/>
                <w:sz w:val="15"/>
                <w:szCs w:val="15"/>
              </w:rPr>
              <w:t>266,590,323.08</w:t>
            </w:r>
          </w:p>
        </w:tc>
        <w:tc>
          <w:tcPr>
            <w:tcW w:w="1417" w:type="dxa"/>
            <w:vAlign w:val="center"/>
          </w:tcPr>
          <w:p w14:paraId="118B092D" w14:textId="0ECB976E" w:rsidR="00F8067D" w:rsidRPr="00F8067D" w:rsidRDefault="00F8067D" w:rsidP="00F8067D">
            <w:pPr>
              <w:jc w:val="right"/>
              <w:rPr>
                <w:rFonts w:ascii="宋体" w:hAnsi="宋体"/>
                <w:sz w:val="15"/>
                <w:szCs w:val="15"/>
              </w:rPr>
            </w:pPr>
            <w:r w:rsidRPr="00F8067D">
              <w:rPr>
                <w:rFonts w:ascii="宋体" w:hAnsi="宋体"/>
                <w:sz w:val="15"/>
                <w:szCs w:val="15"/>
              </w:rPr>
              <w:t>2,749,591,705.21</w:t>
            </w:r>
          </w:p>
        </w:tc>
        <w:tc>
          <w:tcPr>
            <w:tcW w:w="1438" w:type="dxa"/>
            <w:vAlign w:val="center"/>
          </w:tcPr>
          <w:p w14:paraId="1DEBC1EA" w14:textId="337D18D3" w:rsidR="00F8067D" w:rsidRPr="00F8067D" w:rsidRDefault="00F8067D" w:rsidP="00F8067D">
            <w:pPr>
              <w:jc w:val="right"/>
              <w:rPr>
                <w:rFonts w:ascii="宋体" w:hAnsi="宋体"/>
                <w:sz w:val="15"/>
                <w:szCs w:val="15"/>
              </w:rPr>
            </w:pPr>
            <w:r w:rsidRPr="00F8067D">
              <w:rPr>
                <w:rFonts w:ascii="宋体" w:hAnsi="宋体"/>
                <w:sz w:val="15"/>
                <w:szCs w:val="15"/>
              </w:rPr>
              <w:t>3,964,017,767.80</w:t>
            </w:r>
          </w:p>
        </w:tc>
      </w:tr>
      <w:tr w:rsidR="00F8067D" w14:paraId="5DCB5D83" w14:textId="77777777" w:rsidTr="00DD194D">
        <w:trPr>
          <w:trHeight w:val="20"/>
        </w:trPr>
        <w:sdt>
          <w:sdtPr>
            <w:tag w:val="_PLD_9ce2d31f4fd34371930cec7fd79a4318"/>
            <w:id w:val="25603322"/>
          </w:sdtPr>
          <w:sdtContent>
            <w:tc>
              <w:tcPr>
                <w:tcW w:w="2394" w:type="dxa"/>
                <w:vAlign w:val="center"/>
              </w:tcPr>
              <w:p w14:paraId="2103175D" w14:textId="77777777" w:rsidR="00F8067D" w:rsidRDefault="00F8067D" w:rsidP="00F8067D">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1426" w:type="dxa"/>
            <w:tcBorders>
              <w:right w:val="single" w:sz="4" w:space="0" w:color="auto"/>
            </w:tcBorders>
            <w:vAlign w:val="center"/>
          </w:tcPr>
          <w:p w14:paraId="0EA403CF" w14:textId="612E2387"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425" w:type="dxa"/>
            <w:tcBorders>
              <w:left w:val="single" w:sz="4" w:space="0" w:color="auto"/>
              <w:right w:val="single" w:sz="4" w:space="0" w:color="auto"/>
            </w:tcBorders>
            <w:vAlign w:val="center"/>
          </w:tcPr>
          <w:p w14:paraId="4532D871"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4AA64263"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674DB9E9" w14:textId="77777777" w:rsidR="00F8067D" w:rsidRPr="00F8067D" w:rsidRDefault="00F8067D" w:rsidP="00F8067D">
            <w:pPr>
              <w:jc w:val="right"/>
              <w:rPr>
                <w:rFonts w:ascii="宋体" w:hAnsi="宋体"/>
                <w:sz w:val="15"/>
                <w:szCs w:val="15"/>
              </w:rPr>
            </w:pPr>
          </w:p>
        </w:tc>
        <w:tc>
          <w:tcPr>
            <w:tcW w:w="1418" w:type="dxa"/>
            <w:vAlign w:val="center"/>
          </w:tcPr>
          <w:p w14:paraId="2BE219B4" w14:textId="4215D9D2" w:rsidR="00F8067D" w:rsidRPr="00F8067D" w:rsidRDefault="00F8067D" w:rsidP="00F8067D">
            <w:pPr>
              <w:jc w:val="right"/>
              <w:rPr>
                <w:rFonts w:ascii="宋体" w:hAnsi="宋体"/>
                <w:sz w:val="15"/>
                <w:szCs w:val="15"/>
              </w:rPr>
            </w:pPr>
            <w:r w:rsidRPr="00F8067D">
              <w:rPr>
                <w:rFonts w:ascii="宋体" w:hAnsi="宋体"/>
                <w:sz w:val="15"/>
                <w:szCs w:val="15"/>
              </w:rPr>
              <w:t>760,880.10</w:t>
            </w:r>
          </w:p>
        </w:tc>
        <w:tc>
          <w:tcPr>
            <w:tcW w:w="1276" w:type="dxa"/>
            <w:vAlign w:val="center"/>
          </w:tcPr>
          <w:p w14:paraId="1C00E41C" w14:textId="77777777" w:rsidR="00F8067D" w:rsidRPr="00F8067D" w:rsidRDefault="00F8067D" w:rsidP="00F8067D">
            <w:pPr>
              <w:jc w:val="right"/>
              <w:rPr>
                <w:rFonts w:ascii="宋体" w:hAnsi="宋体"/>
                <w:sz w:val="15"/>
                <w:szCs w:val="15"/>
              </w:rPr>
            </w:pPr>
          </w:p>
        </w:tc>
        <w:tc>
          <w:tcPr>
            <w:tcW w:w="708" w:type="dxa"/>
            <w:vAlign w:val="center"/>
          </w:tcPr>
          <w:p w14:paraId="693BD837" w14:textId="77777777" w:rsidR="00F8067D" w:rsidRPr="00F8067D" w:rsidRDefault="00F8067D" w:rsidP="00F8067D">
            <w:pPr>
              <w:jc w:val="right"/>
              <w:rPr>
                <w:rFonts w:ascii="宋体" w:hAnsi="宋体"/>
                <w:sz w:val="15"/>
                <w:szCs w:val="15"/>
              </w:rPr>
            </w:pPr>
          </w:p>
        </w:tc>
        <w:tc>
          <w:tcPr>
            <w:tcW w:w="1276" w:type="dxa"/>
            <w:vAlign w:val="center"/>
          </w:tcPr>
          <w:p w14:paraId="37E2B236" w14:textId="5B5216B8" w:rsidR="00F8067D" w:rsidRPr="00F8067D" w:rsidRDefault="00F8067D" w:rsidP="00F8067D">
            <w:pPr>
              <w:jc w:val="right"/>
              <w:rPr>
                <w:rFonts w:ascii="宋体" w:hAnsi="宋体"/>
                <w:sz w:val="15"/>
                <w:szCs w:val="15"/>
              </w:rPr>
            </w:pPr>
            <w:r w:rsidRPr="00F8067D">
              <w:rPr>
                <w:rFonts w:ascii="宋体" w:hAnsi="宋体"/>
                <w:sz w:val="15"/>
                <w:szCs w:val="15"/>
              </w:rPr>
              <w:t>669,401.60</w:t>
            </w:r>
          </w:p>
        </w:tc>
        <w:tc>
          <w:tcPr>
            <w:tcW w:w="1276" w:type="dxa"/>
            <w:vAlign w:val="center"/>
          </w:tcPr>
          <w:p w14:paraId="0EDBA19B" w14:textId="77777777" w:rsidR="00F8067D" w:rsidRPr="00F8067D" w:rsidRDefault="00F8067D" w:rsidP="00F8067D">
            <w:pPr>
              <w:jc w:val="right"/>
              <w:rPr>
                <w:rFonts w:ascii="宋体" w:hAnsi="宋体"/>
                <w:sz w:val="15"/>
                <w:szCs w:val="15"/>
              </w:rPr>
            </w:pPr>
          </w:p>
        </w:tc>
        <w:tc>
          <w:tcPr>
            <w:tcW w:w="1417" w:type="dxa"/>
            <w:vAlign w:val="center"/>
          </w:tcPr>
          <w:p w14:paraId="1AD35E93" w14:textId="773E6AFB" w:rsidR="00F8067D" w:rsidRPr="00F8067D" w:rsidRDefault="00F8067D" w:rsidP="00F8067D">
            <w:pPr>
              <w:jc w:val="right"/>
              <w:rPr>
                <w:rFonts w:ascii="宋体" w:hAnsi="宋体"/>
                <w:sz w:val="15"/>
                <w:szCs w:val="15"/>
              </w:rPr>
            </w:pPr>
            <w:r w:rsidRPr="00F8067D">
              <w:rPr>
                <w:rFonts w:ascii="宋体" w:hAnsi="宋体"/>
                <w:sz w:val="15"/>
                <w:szCs w:val="15"/>
              </w:rPr>
              <w:t>-35,712,798.31</w:t>
            </w:r>
          </w:p>
        </w:tc>
        <w:tc>
          <w:tcPr>
            <w:tcW w:w="1438" w:type="dxa"/>
            <w:vAlign w:val="center"/>
          </w:tcPr>
          <w:p w14:paraId="39DFE7C6" w14:textId="309B0CBB" w:rsidR="00F8067D" w:rsidRPr="00F8067D" w:rsidRDefault="00F8067D" w:rsidP="00F8067D">
            <w:pPr>
              <w:jc w:val="right"/>
              <w:rPr>
                <w:rFonts w:ascii="宋体" w:hAnsi="宋体"/>
                <w:sz w:val="15"/>
                <w:szCs w:val="15"/>
              </w:rPr>
            </w:pPr>
            <w:r w:rsidRPr="00F8067D">
              <w:rPr>
                <w:rFonts w:ascii="宋体" w:hAnsi="宋体"/>
                <w:sz w:val="15"/>
                <w:szCs w:val="15"/>
              </w:rPr>
              <w:t>-34,282,516.61</w:t>
            </w:r>
          </w:p>
        </w:tc>
      </w:tr>
      <w:tr w:rsidR="00F8067D" w14:paraId="280237E0" w14:textId="77777777" w:rsidTr="00DD194D">
        <w:trPr>
          <w:trHeight w:val="20"/>
        </w:trPr>
        <w:sdt>
          <w:sdtPr>
            <w:tag w:val="_PLD_8e61c9577cd8495fb0815773685b00bb"/>
            <w:id w:val="1613165741"/>
          </w:sdtPr>
          <w:sdtContent>
            <w:tc>
              <w:tcPr>
                <w:tcW w:w="2394" w:type="dxa"/>
                <w:vAlign w:val="center"/>
              </w:tcPr>
              <w:p w14:paraId="5DCF4879" w14:textId="77777777" w:rsidR="00F8067D" w:rsidRDefault="00F8067D" w:rsidP="00F8067D">
                <w:pPr>
                  <w:rPr>
                    <w:color w:val="000000" w:themeColor="text1"/>
                    <w:sz w:val="18"/>
                    <w:szCs w:val="18"/>
                  </w:rPr>
                </w:pPr>
                <w:r>
                  <w:rPr>
                    <w:rFonts w:hint="eastAsia"/>
                    <w:color w:val="000000" w:themeColor="text1"/>
                    <w:sz w:val="18"/>
                    <w:szCs w:val="18"/>
                  </w:rPr>
                  <w:t>（一）综合收益总额</w:t>
                </w:r>
              </w:p>
            </w:tc>
          </w:sdtContent>
        </w:sdt>
        <w:tc>
          <w:tcPr>
            <w:tcW w:w="1426" w:type="dxa"/>
            <w:tcBorders>
              <w:right w:val="single" w:sz="4" w:space="0" w:color="auto"/>
            </w:tcBorders>
            <w:vAlign w:val="center"/>
          </w:tcPr>
          <w:p w14:paraId="741C3AA5"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7A02D355"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59726CC6"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15C3BC60" w14:textId="77777777" w:rsidR="00F8067D" w:rsidRPr="00F8067D" w:rsidRDefault="00F8067D" w:rsidP="00F8067D">
            <w:pPr>
              <w:jc w:val="right"/>
              <w:rPr>
                <w:rFonts w:ascii="宋体" w:hAnsi="宋体"/>
                <w:sz w:val="15"/>
                <w:szCs w:val="15"/>
              </w:rPr>
            </w:pPr>
          </w:p>
        </w:tc>
        <w:tc>
          <w:tcPr>
            <w:tcW w:w="1418" w:type="dxa"/>
            <w:vAlign w:val="center"/>
          </w:tcPr>
          <w:p w14:paraId="111E7D8E" w14:textId="77777777" w:rsidR="00F8067D" w:rsidRPr="00F8067D" w:rsidRDefault="00F8067D" w:rsidP="00F8067D">
            <w:pPr>
              <w:jc w:val="right"/>
              <w:rPr>
                <w:rFonts w:ascii="宋体" w:hAnsi="宋体"/>
                <w:sz w:val="15"/>
                <w:szCs w:val="15"/>
              </w:rPr>
            </w:pPr>
          </w:p>
        </w:tc>
        <w:tc>
          <w:tcPr>
            <w:tcW w:w="1276" w:type="dxa"/>
            <w:vAlign w:val="center"/>
          </w:tcPr>
          <w:p w14:paraId="59C3596C" w14:textId="77777777" w:rsidR="00F8067D" w:rsidRPr="00F8067D" w:rsidRDefault="00F8067D" w:rsidP="00F8067D">
            <w:pPr>
              <w:jc w:val="right"/>
              <w:rPr>
                <w:rFonts w:ascii="宋体" w:hAnsi="宋体"/>
                <w:sz w:val="15"/>
                <w:szCs w:val="15"/>
              </w:rPr>
            </w:pPr>
          </w:p>
        </w:tc>
        <w:tc>
          <w:tcPr>
            <w:tcW w:w="708" w:type="dxa"/>
            <w:vAlign w:val="center"/>
          </w:tcPr>
          <w:p w14:paraId="364A5DD9" w14:textId="77777777" w:rsidR="00F8067D" w:rsidRPr="00F8067D" w:rsidRDefault="00F8067D" w:rsidP="00F8067D">
            <w:pPr>
              <w:jc w:val="right"/>
              <w:rPr>
                <w:rFonts w:ascii="宋体" w:hAnsi="宋体"/>
                <w:sz w:val="15"/>
                <w:szCs w:val="15"/>
              </w:rPr>
            </w:pPr>
          </w:p>
        </w:tc>
        <w:tc>
          <w:tcPr>
            <w:tcW w:w="1276" w:type="dxa"/>
            <w:vAlign w:val="center"/>
          </w:tcPr>
          <w:p w14:paraId="5DFF30F6" w14:textId="77777777" w:rsidR="00F8067D" w:rsidRPr="00F8067D" w:rsidRDefault="00F8067D" w:rsidP="00F8067D">
            <w:pPr>
              <w:jc w:val="right"/>
              <w:rPr>
                <w:rFonts w:ascii="宋体" w:hAnsi="宋体"/>
                <w:sz w:val="15"/>
                <w:szCs w:val="15"/>
              </w:rPr>
            </w:pPr>
          </w:p>
        </w:tc>
        <w:tc>
          <w:tcPr>
            <w:tcW w:w="1276" w:type="dxa"/>
            <w:vAlign w:val="center"/>
          </w:tcPr>
          <w:p w14:paraId="2206331F" w14:textId="77777777" w:rsidR="00F8067D" w:rsidRPr="00F8067D" w:rsidRDefault="00F8067D" w:rsidP="00F8067D">
            <w:pPr>
              <w:jc w:val="right"/>
              <w:rPr>
                <w:rFonts w:ascii="宋体" w:hAnsi="宋体"/>
                <w:sz w:val="15"/>
                <w:szCs w:val="15"/>
              </w:rPr>
            </w:pPr>
          </w:p>
        </w:tc>
        <w:tc>
          <w:tcPr>
            <w:tcW w:w="1417" w:type="dxa"/>
            <w:vAlign w:val="center"/>
          </w:tcPr>
          <w:p w14:paraId="62E3F95C" w14:textId="47442AFD" w:rsidR="00F8067D" w:rsidRPr="00F8067D" w:rsidRDefault="00F8067D" w:rsidP="00F8067D">
            <w:pPr>
              <w:jc w:val="right"/>
              <w:rPr>
                <w:rFonts w:ascii="宋体" w:hAnsi="宋体"/>
                <w:sz w:val="15"/>
                <w:szCs w:val="15"/>
              </w:rPr>
            </w:pPr>
            <w:r w:rsidRPr="00F8067D">
              <w:rPr>
                <w:rFonts w:ascii="宋体" w:hAnsi="宋体"/>
                <w:sz w:val="15"/>
                <w:szCs w:val="15"/>
              </w:rPr>
              <w:t>21,715,204.65</w:t>
            </w:r>
          </w:p>
        </w:tc>
        <w:tc>
          <w:tcPr>
            <w:tcW w:w="1438" w:type="dxa"/>
            <w:vAlign w:val="center"/>
          </w:tcPr>
          <w:p w14:paraId="5EE23B1A" w14:textId="1D320993" w:rsidR="00F8067D" w:rsidRPr="00F8067D" w:rsidRDefault="00F8067D" w:rsidP="00F8067D">
            <w:pPr>
              <w:jc w:val="right"/>
              <w:rPr>
                <w:rFonts w:ascii="宋体" w:hAnsi="宋体"/>
                <w:sz w:val="15"/>
                <w:szCs w:val="15"/>
              </w:rPr>
            </w:pPr>
            <w:r w:rsidRPr="00F8067D">
              <w:rPr>
                <w:rFonts w:ascii="宋体" w:hAnsi="宋体"/>
                <w:sz w:val="15"/>
                <w:szCs w:val="15"/>
              </w:rPr>
              <w:t>21,715,204.65</w:t>
            </w:r>
          </w:p>
        </w:tc>
      </w:tr>
      <w:tr w:rsidR="00F8067D" w14:paraId="68371F8F" w14:textId="77777777" w:rsidTr="00DD194D">
        <w:trPr>
          <w:trHeight w:val="20"/>
        </w:trPr>
        <w:sdt>
          <w:sdtPr>
            <w:tag w:val="_PLD_e11fbdac72bf4f84a5635701204e5724"/>
            <w:id w:val="-37365381"/>
          </w:sdtPr>
          <w:sdtContent>
            <w:tc>
              <w:tcPr>
                <w:tcW w:w="2394" w:type="dxa"/>
                <w:vAlign w:val="center"/>
              </w:tcPr>
              <w:p w14:paraId="782667A2" w14:textId="77777777" w:rsidR="00F8067D" w:rsidRDefault="00F8067D" w:rsidP="00F8067D">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1426" w:type="dxa"/>
            <w:tcBorders>
              <w:right w:val="single" w:sz="4" w:space="0" w:color="auto"/>
            </w:tcBorders>
            <w:vAlign w:val="center"/>
          </w:tcPr>
          <w:p w14:paraId="7462BB31"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0AB4450F"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40CA0679"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21672860" w14:textId="77777777" w:rsidR="00F8067D" w:rsidRPr="00F8067D" w:rsidRDefault="00F8067D" w:rsidP="00F8067D">
            <w:pPr>
              <w:jc w:val="right"/>
              <w:rPr>
                <w:rFonts w:ascii="宋体" w:hAnsi="宋体"/>
                <w:sz w:val="15"/>
                <w:szCs w:val="15"/>
              </w:rPr>
            </w:pPr>
          </w:p>
        </w:tc>
        <w:tc>
          <w:tcPr>
            <w:tcW w:w="1418" w:type="dxa"/>
            <w:vAlign w:val="center"/>
          </w:tcPr>
          <w:p w14:paraId="0D84AB3E" w14:textId="23A601D4" w:rsidR="00F8067D" w:rsidRPr="00F8067D" w:rsidRDefault="00F8067D" w:rsidP="00F8067D">
            <w:pPr>
              <w:jc w:val="right"/>
              <w:rPr>
                <w:rFonts w:ascii="宋体" w:hAnsi="宋体"/>
                <w:sz w:val="15"/>
                <w:szCs w:val="15"/>
              </w:rPr>
            </w:pPr>
            <w:r w:rsidRPr="00F8067D">
              <w:rPr>
                <w:rFonts w:ascii="宋体" w:hAnsi="宋体"/>
                <w:sz w:val="15"/>
                <w:szCs w:val="15"/>
              </w:rPr>
              <w:t>760,880.10</w:t>
            </w:r>
          </w:p>
        </w:tc>
        <w:tc>
          <w:tcPr>
            <w:tcW w:w="1276" w:type="dxa"/>
            <w:vAlign w:val="center"/>
          </w:tcPr>
          <w:p w14:paraId="35AA1E20" w14:textId="77777777" w:rsidR="00F8067D" w:rsidRPr="00F8067D" w:rsidRDefault="00F8067D" w:rsidP="00F8067D">
            <w:pPr>
              <w:jc w:val="right"/>
              <w:rPr>
                <w:rFonts w:ascii="宋体" w:hAnsi="宋体"/>
                <w:sz w:val="15"/>
                <w:szCs w:val="15"/>
              </w:rPr>
            </w:pPr>
          </w:p>
        </w:tc>
        <w:tc>
          <w:tcPr>
            <w:tcW w:w="708" w:type="dxa"/>
            <w:vAlign w:val="center"/>
          </w:tcPr>
          <w:p w14:paraId="5A5278BB" w14:textId="77777777" w:rsidR="00F8067D" w:rsidRPr="00F8067D" w:rsidRDefault="00F8067D" w:rsidP="00F8067D">
            <w:pPr>
              <w:jc w:val="right"/>
              <w:rPr>
                <w:rFonts w:ascii="宋体" w:hAnsi="宋体"/>
                <w:sz w:val="15"/>
                <w:szCs w:val="15"/>
              </w:rPr>
            </w:pPr>
          </w:p>
        </w:tc>
        <w:tc>
          <w:tcPr>
            <w:tcW w:w="1276" w:type="dxa"/>
            <w:vAlign w:val="center"/>
          </w:tcPr>
          <w:p w14:paraId="28EE863C" w14:textId="77777777" w:rsidR="00F8067D" w:rsidRPr="00F8067D" w:rsidRDefault="00F8067D" w:rsidP="00F8067D">
            <w:pPr>
              <w:jc w:val="right"/>
              <w:rPr>
                <w:rFonts w:ascii="宋体" w:hAnsi="宋体"/>
                <w:sz w:val="15"/>
                <w:szCs w:val="15"/>
              </w:rPr>
            </w:pPr>
          </w:p>
        </w:tc>
        <w:tc>
          <w:tcPr>
            <w:tcW w:w="1276" w:type="dxa"/>
            <w:vAlign w:val="center"/>
          </w:tcPr>
          <w:p w14:paraId="61A07FA4" w14:textId="77777777" w:rsidR="00F8067D" w:rsidRPr="00F8067D" w:rsidRDefault="00F8067D" w:rsidP="00F8067D">
            <w:pPr>
              <w:jc w:val="right"/>
              <w:rPr>
                <w:rFonts w:ascii="宋体" w:hAnsi="宋体"/>
                <w:sz w:val="15"/>
                <w:szCs w:val="15"/>
              </w:rPr>
            </w:pPr>
          </w:p>
        </w:tc>
        <w:tc>
          <w:tcPr>
            <w:tcW w:w="1417" w:type="dxa"/>
            <w:vAlign w:val="center"/>
          </w:tcPr>
          <w:p w14:paraId="654D9A3B" w14:textId="77777777" w:rsidR="00F8067D" w:rsidRPr="00F8067D" w:rsidRDefault="00F8067D" w:rsidP="00F8067D">
            <w:pPr>
              <w:jc w:val="right"/>
              <w:rPr>
                <w:rFonts w:ascii="宋体" w:hAnsi="宋体"/>
                <w:sz w:val="15"/>
                <w:szCs w:val="15"/>
              </w:rPr>
            </w:pPr>
          </w:p>
        </w:tc>
        <w:tc>
          <w:tcPr>
            <w:tcW w:w="1438" w:type="dxa"/>
            <w:vAlign w:val="center"/>
          </w:tcPr>
          <w:p w14:paraId="6D22B999" w14:textId="32A0E90C" w:rsidR="00F8067D" w:rsidRPr="00F8067D" w:rsidRDefault="00F8067D" w:rsidP="00F8067D">
            <w:pPr>
              <w:jc w:val="right"/>
              <w:rPr>
                <w:rFonts w:ascii="宋体" w:hAnsi="宋体"/>
                <w:sz w:val="15"/>
                <w:szCs w:val="15"/>
              </w:rPr>
            </w:pPr>
            <w:r w:rsidRPr="00F8067D">
              <w:rPr>
                <w:rFonts w:ascii="宋体" w:hAnsi="宋体"/>
                <w:sz w:val="15"/>
                <w:szCs w:val="15"/>
              </w:rPr>
              <w:t>760,880.10</w:t>
            </w:r>
          </w:p>
        </w:tc>
      </w:tr>
      <w:tr w:rsidR="00F8067D" w14:paraId="0885AA59" w14:textId="77777777" w:rsidTr="00DD194D">
        <w:trPr>
          <w:trHeight w:val="20"/>
        </w:trPr>
        <w:sdt>
          <w:sdtPr>
            <w:tag w:val="_PLD_7b195f652f0542a9b8fb6e62990feb42"/>
            <w:id w:val="-1137184458"/>
          </w:sdtPr>
          <w:sdtContent>
            <w:tc>
              <w:tcPr>
                <w:tcW w:w="2394" w:type="dxa"/>
                <w:vAlign w:val="center"/>
              </w:tcPr>
              <w:p w14:paraId="25C2B041" w14:textId="77777777" w:rsidR="00F8067D" w:rsidRDefault="00F8067D" w:rsidP="00F8067D">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1426" w:type="dxa"/>
            <w:tcBorders>
              <w:right w:val="single" w:sz="4" w:space="0" w:color="auto"/>
            </w:tcBorders>
            <w:vAlign w:val="center"/>
          </w:tcPr>
          <w:p w14:paraId="38F07864"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7C4778CE"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5CF266ED"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5A63881C" w14:textId="77777777" w:rsidR="00F8067D" w:rsidRPr="00F8067D" w:rsidRDefault="00F8067D" w:rsidP="00F8067D">
            <w:pPr>
              <w:jc w:val="right"/>
              <w:rPr>
                <w:rFonts w:ascii="宋体" w:hAnsi="宋体"/>
                <w:sz w:val="15"/>
                <w:szCs w:val="15"/>
              </w:rPr>
            </w:pPr>
          </w:p>
        </w:tc>
        <w:tc>
          <w:tcPr>
            <w:tcW w:w="1418" w:type="dxa"/>
            <w:vAlign w:val="center"/>
          </w:tcPr>
          <w:p w14:paraId="3769773C" w14:textId="77777777" w:rsidR="00F8067D" w:rsidRPr="00F8067D" w:rsidRDefault="00F8067D" w:rsidP="00F8067D">
            <w:pPr>
              <w:jc w:val="right"/>
              <w:rPr>
                <w:rFonts w:ascii="宋体" w:hAnsi="宋体"/>
                <w:sz w:val="15"/>
                <w:szCs w:val="15"/>
              </w:rPr>
            </w:pPr>
          </w:p>
        </w:tc>
        <w:tc>
          <w:tcPr>
            <w:tcW w:w="1276" w:type="dxa"/>
            <w:vAlign w:val="center"/>
          </w:tcPr>
          <w:p w14:paraId="64100333" w14:textId="77777777" w:rsidR="00F8067D" w:rsidRPr="00F8067D" w:rsidRDefault="00F8067D" w:rsidP="00F8067D">
            <w:pPr>
              <w:jc w:val="right"/>
              <w:rPr>
                <w:rFonts w:ascii="宋体" w:hAnsi="宋体"/>
                <w:sz w:val="15"/>
                <w:szCs w:val="15"/>
              </w:rPr>
            </w:pPr>
          </w:p>
        </w:tc>
        <w:tc>
          <w:tcPr>
            <w:tcW w:w="708" w:type="dxa"/>
            <w:vAlign w:val="center"/>
          </w:tcPr>
          <w:p w14:paraId="5557A387" w14:textId="77777777" w:rsidR="00F8067D" w:rsidRPr="00F8067D" w:rsidRDefault="00F8067D" w:rsidP="00F8067D">
            <w:pPr>
              <w:jc w:val="right"/>
              <w:rPr>
                <w:rFonts w:ascii="宋体" w:hAnsi="宋体"/>
                <w:sz w:val="15"/>
                <w:szCs w:val="15"/>
              </w:rPr>
            </w:pPr>
          </w:p>
        </w:tc>
        <w:tc>
          <w:tcPr>
            <w:tcW w:w="1276" w:type="dxa"/>
            <w:vAlign w:val="center"/>
          </w:tcPr>
          <w:p w14:paraId="1E295061" w14:textId="77777777" w:rsidR="00F8067D" w:rsidRPr="00F8067D" w:rsidRDefault="00F8067D" w:rsidP="00F8067D">
            <w:pPr>
              <w:jc w:val="right"/>
              <w:rPr>
                <w:rFonts w:ascii="宋体" w:hAnsi="宋体"/>
                <w:sz w:val="15"/>
                <w:szCs w:val="15"/>
              </w:rPr>
            </w:pPr>
          </w:p>
        </w:tc>
        <w:tc>
          <w:tcPr>
            <w:tcW w:w="1276" w:type="dxa"/>
            <w:vAlign w:val="center"/>
          </w:tcPr>
          <w:p w14:paraId="31FD6704" w14:textId="77777777" w:rsidR="00F8067D" w:rsidRPr="00F8067D" w:rsidRDefault="00F8067D" w:rsidP="00F8067D">
            <w:pPr>
              <w:jc w:val="right"/>
              <w:rPr>
                <w:rFonts w:ascii="宋体" w:hAnsi="宋体"/>
                <w:sz w:val="15"/>
                <w:szCs w:val="15"/>
              </w:rPr>
            </w:pPr>
          </w:p>
        </w:tc>
        <w:tc>
          <w:tcPr>
            <w:tcW w:w="1417" w:type="dxa"/>
            <w:vAlign w:val="center"/>
          </w:tcPr>
          <w:p w14:paraId="6165CCC2" w14:textId="77777777" w:rsidR="00F8067D" w:rsidRPr="00F8067D" w:rsidRDefault="00F8067D" w:rsidP="00F8067D">
            <w:pPr>
              <w:jc w:val="right"/>
              <w:rPr>
                <w:rFonts w:ascii="宋体" w:hAnsi="宋体"/>
                <w:sz w:val="15"/>
                <w:szCs w:val="15"/>
              </w:rPr>
            </w:pPr>
          </w:p>
        </w:tc>
        <w:tc>
          <w:tcPr>
            <w:tcW w:w="1438" w:type="dxa"/>
            <w:vAlign w:val="center"/>
          </w:tcPr>
          <w:p w14:paraId="196D132F" w14:textId="77777777" w:rsidR="00F8067D" w:rsidRPr="00F8067D" w:rsidRDefault="00F8067D" w:rsidP="00F8067D">
            <w:pPr>
              <w:jc w:val="right"/>
              <w:rPr>
                <w:rFonts w:ascii="宋体" w:hAnsi="宋体"/>
                <w:sz w:val="15"/>
                <w:szCs w:val="15"/>
              </w:rPr>
            </w:pPr>
          </w:p>
        </w:tc>
      </w:tr>
      <w:tr w:rsidR="00F8067D" w14:paraId="718FAD91" w14:textId="77777777" w:rsidTr="00DD194D">
        <w:trPr>
          <w:trHeight w:val="20"/>
        </w:trPr>
        <w:sdt>
          <w:sdtPr>
            <w:tag w:val="_PLD_4873337789fc42b5ae8485de96f3dad3"/>
            <w:id w:val="172238162"/>
          </w:sdtPr>
          <w:sdtContent>
            <w:tc>
              <w:tcPr>
                <w:tcW w:w="2394" w:type="dxa"/>
                <w:vAlign w:val="center"/>
              </w:tcPr>
              <w:p w14:paraId="0AE4DB9F" w14:textId="77777777" w:rsidR="00F8067D" w:rsidRDefault="00F8067D" w:rsidP="00F8067D">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1426" w:type="dxa"/>
            <w:tcBorders>
              <w:right w:val="single" w:sz="4" w:space="0" w:color="auto"/>
            </w:tcBorders>
            <w:vAlign w:val="center"/>
          </w:tcPr>
          <w:p w14:paraId="08CA1A96"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4C6AAC55"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3362096E"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53107E8D" w14:textId="77777777" w:rsidR="00F8067D" w:rsidRPr="00F8067D" w:rsidRDefault="00F8067D" w:rsidP="00F8067D">
            <w:pPr>
              <w:jc w:val="right"/>
              <w:rPr>
                <w:rFonts w:ascii="宋体" w:hAnsi="宋体"/>
                <w:sz w:val="15"/>
                <w:szCs w:val="15"/>
              </w:rPr>
            </w:pPr>
          </w:p>
        </w:tc>
        <w:tc>
          <w:tcPr>
            <w:tcW w:w="1418" w:type="dxa"/>
            <w:vAlign w:val="center"/>
          </w:tcPr>
          <w:p w14:paraId="3AD3CCE7" w14:textId="77777777" w:rsidR="00F8067D" w:rsidRPr="00F8067D" w:rsidRDefault="00F8067D" w:rsidP="00F8067D">
            <w:pPr>
              <w:jc w:val="right"/>
              <w:rPr>
                <w:rFonts w:ascii="宋体" w:hAnsi="宋体"/>
                <w:sz w:val="15"/>
                <w:szCs w:val="15"/>
              </w:rPr>
            </w:pPr>
          </w:p>
        </w:tc>
        <w:tc>
          <w:tcPr>
            <w:tcW w:w="1276" w:type="dxa"/>
            <w:vAlign w:val="center"/>
          </w:tcPr>
          <w:p w14:paraId="6A68800C" w14:textId="77777777" w:rsidR="00F8067D" w:rsidRPr="00F8067D" w:rsidRDefault="00F8067D" w:rsidP="00F8067D">
            <w:pPr>
              <w:jc w:val="right"/>
              <w:rPr>
                <w:rFonts w:ascii="宋体" w:hAnsi="宋体"/>
                <w:sz w:val="15"/>
                <w:szCs w:val="15"/>
              </w:rPr>
            </w:pPr>
          </w:p>
        </w:tc>
        <w:tc>
          <w:tcPr>
            <w:tcW w:w="708" w:type="dxa"/>
            <w:vAlign w:val="center"/>
          </w:tcPr>
          <w:p w14:paraId="46054D29" w14:textId="77777777" w:rsidR="00F8067D" w:rsidRPr="00F8067D" w:rsidRDefault="00F8067D" w:rsidP="00F8067D">
            <w:pPr>
              <w:jc w:val="right"/>
              <w:rPr>
                <w:rFonts w:ascii="宋体" w:hAnsi="宋体"/>
                <w:sz w:val="15"/>
                <w:szCs w:val="15"/>
              </w:rPr>
            </w:pPr>
          </w:p>
        </w:tc>
        <w:tc>
          <w:tcPr>
            <w:tcW w:w="1276" w:type="dxa"/>
            <w:vAlign w:val="center"/>
          </w:tcPr>
          <w:p w14:paraId="546E00F3" w14:textId="77777777" w:rsidR="00F8067D" w:rsidRPr="00F8067D" w:rsidRDefault="00F8067D" w:rsidP="00F8067D">
            <w:pPr>
              <w:jc w:val="right"/>
              <w:rPr>
                <w:rFonts w:ascii="宋体" w:hAnsi="宋体"/>
                <w:sz w:val="15"/>
                <w:szCs w:val="15"/>
              </w:rPr>
            </w:pPr>
          </w:p>
        </w:tc>
        <w:tc>
          <w:tcPr>
            <w:tcW w:w="1276" w:type="dxa"/>
            <w:vAlign w:val="center"/>
          </w:tcPr>
          <w:p w14:paraId="1B274910" w14:textId="77777777" w:rsidR="00F8067D" w:rsidRPr="00F8067D" w:rsidRDefault="00F8067D" w:rsidP="00F8067D">
            <w:pPr>
              <w:jc w:val="right"/>
              <w:rPr>
                <w:rFonts w:ascii="宋体" w:hAnsi="宋体"/>
                <w:sz w:val="15"/>
                <w:szCs w:val="15"/>
              </w:rPr>
            </w:pPr>
          </w:p>
        </w:tc>
        <w:tc>
          <w:tcPr>
            <w:tcW w:w="1417" w:type="dxa"/>
            <w:vAlign w:val="center"/>
          </w:tcPr>
          <w:p w14:paraId="4D2ABC09" w14:textId="77777777" w:rsidR="00F8067D" w:rsidRPr="00F8067D" w:rsidRDefault="00F8067D" w:rsidP="00F8067D">
            <w:pPr>
              <w:jc w:val="right"/>
              <w:rPr>
                <w:rFonts w:ascii="宋体" w:hAnsi="宋体"/>
                <w:sz w:val="15"/>
                <w:szCs w:val="15"/>
              </w:rPr>
            </w:pPr>
          </w:p>
        </w:tc>
        <w:tc>
          <w:tcPr>
            <w:tcW w:w="1438" w:type="dxa"/>
            <w:vAlign w:val="center"/>
          </w:tcPr>
          <w:p w14:paraId="7B7C7B35" w14:textId="77777777" w:rsidR="00F8067D" w:rsidRPr="00F8067D" w:rsidRDefault="00F8067D" w:rsidP="00F8067D">
            <w:pPr>
              <w:jc w:val="right"/>
              <w:rPr>
                <w:rFonts w:ascii="宋体" w:hAnsi="宋体"/>
                <w:sz w:val="15"/>
                <w:szCs w:val="15"/>
              </w:rPr>
            </w:pPr>
          </w:p>
        </w:tc>
      </w:tr>
      <w:tr w:rsidR="00F8067D" w14:paraId="0EDAC69D" w14:textId="77777777" w:rsidTr="00DD194D">
        <w:trPr>
          <w:trHeight w:val="20"/>
        </w:trPr>
        <w:sdt>
          <w:sdtPr>
            <w:tag w:val="_PLD_83c73c5580c0412189f697f05780f9af"/>
            <w:id w:val="311382606"/>
          </w:sdtPr>
          <w:sdtContent>
            <w:tc>
              <w:tcPr>
                <w:tcW w:w="2394" w:type="dxa"/>
                <w:vAlign w:val="center"/>
              </w:tcPr>
              <w:p w14:paraId="300283B2" w14:textId="77777777" w:rsidR="00F8067D" w:rsidRDefault="00F8067D" w:rsidP="00F8067D">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1426" w:type="dxa"/>
            <w:tcBorders>
              <w:right w:val="single" w:sz="4" w:space="0" w:color="auto"/>
            </w:tcBorders>
            <w:vAlign w:val="center"/>
          </w:tcPr>
          <w:p w14:paraId="6B830C6B"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1D804D06"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5E17A53C"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4C2AE8A1" w14:textId="77777777" w:rsidR="00F8067D" w:rsidRPr="00F8067D" w:rsidRDefault="00F8067D" w:rsidP="00F8067D">
            <w:pPr>
              <w:jc w:val="right"/>
              <w:rPr>
                <w:rFonts w:ascii="宋体" w:hAnsi="宋体"/>
                <w:sz w:val="15"/>
                <w:szCs w:val="15"/>
              </w:rPr>
            </w:pPr>
          </w:p>
        </w:tc>
        <w:tc>
          <w:tcPr>
            <w:tcW w:w="1418" w:type="dxa"/>
            <w:vAlign w:val="center"/>
          </w:tcPr>
          <w:p w14:paraId="252B4FAB" w14:textId="621952B1" w:rsidR="00F8067D" w:rsidRPr="00F8067D" w:rsidRDefault="00F8067D" w:rsidP="00F8067D">
            <w:pPr>
              <w:jc w:val="right"/>
              <w:rPr>
                <w:rFonts w:ascii="宋体" w:hAnsi="宋体"/>
                <w:sz w:val="15"/>
                <w:szCs w:val="15"/>
              </w:rPr>
            </w:pPr>
            <w:r w:rsidRPr="00F8067D">
              <w:rPr>
                <w:rFonts w:ascii="宋体" w:hAnsi="宋体"/>
                <w:sz w:val="15"/>
                <w:szCs w:val="15"/>
              </w:rPr>
              <w:t>760,880.10</w:t>
            </w:r>
          </w:p>
        </w:tc>
        <w:tc>
          <w:tcPr>
            <w:tcW w:w="1276" w:type="dxa"/>
            <w:vAlign w:val="center"/>
          </w:tcPr>
          <w:p w14:paraId="099C0B2C" w14:textId="77777777" w:rsidR="00F8067D" w:rsidRPr="00F8067D" w:rsidRDefault="00F8067D" w:rsidP="00F8067D">
            <w:pPr>
              <w:jc w:val="right"/>
              <w:rPr>
                <w:rFonts w:ascii="宋体" w:hAnsi="宋体"/>
                <w:sz w:val="15"/>
                <w:szCs w:val="15"/>
              </w:rPr>
            </w:pPr>
          </w:p>
        </w:tc>
        <w:tc>
          <w:tcPr>
            <w:tcW w:w="708" w:type="dxa"/>
            <w:vAlign w:val="center"/>
          </w:tcPr>
          <w:p w14:paraId="4265455D" w14:textId="77777777" w:rsidR="00F8067D" w:rsidRPr="00F8067D" w:rsidRDefault="00F8067D" w:rsidP="00F8067D">
            <w:pPr>
              <w:jc w:val="right"/>
              <w:rPr>
                <w:rFonts w:ascii="宋体" w:hAnsi="宋体"/>
                <w:sz w:val="15"/>
                <w:szCs w:val="15"/>
              </w:rPr>
            </w:pPr>
          </w:p>
        </w:tc>
        <w:tc>
          <w:tcPr>
            <w:tcW w:w="1276" w:type="dxa"/>
            <w:vAlign w:val="center"/>
          </w:tcPr>
          <w:p w14:paraId="4222EB55" w14:textId="77777777" w:rsidR="00F8067D" w:rsidRPr="00F8067D" w:rsidRDefault="00F8067D" w:rsidP="00F8067D">
            <w:pPr>
              <w:jc w:val="right"/>
              <w:rPr>
                <w:rFonts w:ascii="宋体" w:hAnsi="宋体"/>
                <w:sz w:val="15"/>
                <w:szCs w:val="15"/>
              </w:rPr>
            </w:pPr>
          </w:p>
        </w:tc>
        <w:tc>
          <w:tcPr>
            <w:tcW w:w="1276" w:type="dxa"/>
            <w:vAlign w:val="center"/>
          </w:tcPr>
          <w:p w14:paraId="50AB00F5" w14:textId="77777777" w:rsidR="00F8067D" w:rsidRPr="00F8067D" w:rsidRDefault="00F8067D" w:rsidP="00F8067D">
            <w:pPr>
              <w:jc w:val="right"/>
              <w:rPr>
                <w:rFonts w:ascii="宋体" w:hAnsi="宋体"/>
                <w:sz w:val="15"/>
                <w:szCs w:val="15"/>
              </w:rPr>
            </w:pPr>
          </w:p>
        </w:tc>
        <w:tc>
          <w:tcPr>
            <w:tcW w:w="1417" w:type="dxa"/>
            <w:vAlign w:val="center"/>
          </w:tcPr>
          <w:p w14:paraId="4B50921E" w14:textId="77777777" w:rsidR="00F8067D" w:rsidRPr="00F8067D" w:rsidRDefault="00F8067D" w:rsidP="00F8067D">
            <w:pPr>
              <w:jc w:val="right"/>
              <w:rPr>
                <w:rFonts w:ascii="宋体" w:hAnsi="宋体"/>
                <w:sz w:val="15"/>
                <w:szCs w:val="15"/>
              </w:rPr>
            </w:pPr>
          </w:p>
        </w:tc>
        <w:tc>
          <w:tcPr>
            <w:tcW w:w="1438" w:type="dxa"/>
            <w:vAlign w:val="center"/>
          </w:tcPr>
          <w:p w14:paraId="6D025DF1" w14:textId="00862845" w:rsidR="00F8067D" w:rsidRPr="00F8067D" w:rsidRDefault="00F8067D" w:rsidP="00F8067D">
            <w:pPr>
              <w:jc w:val="right"/>
              <w:rPr>
                <w:rFonts w:ascii="宋体" w:hAnsi="宋体"/>
                <w:sz w:val="15"/>
                <w:szCs w:val="15"/>
              </w:rPr>
            </w:pPr>
            <w:r w:rsidRPr="00F8067D">
              <w:rPr>
                <w:rFonts w:ascii="宋体" w:hAnsi="宋体"/>
                <w:sz w:val="15"/>
                <w:szCs w:val="15"/>
              </w:rPr>
              <w:t>760,880.10</w:t>
            </w:r>
          </w:p>
        </w:tc>
      </w:tr>
      <w:tr w:rsidR="00F8067D" w14:paraId="71E57EC5" w14:textId="77777777" w:rsidTr="00DD194D">
        <w:trPr>
          <w:trHeight w:val="20"/>
        </w:trPr>
        <w:sdt>
          <w:sdtPr>
            <w:tag w:val="_PLD_b328cbc349734354ae3aacf675414174"/>
            <w:id w:val="-1018853556"/>
          </w:sdtPr>
          <w:sdtContent>
            <w:tc>
              <w:tcPr>
                <w:tcW w:w="2394" w:type="dxa"/>
                <w:vAlign w:val="center"/>
              </w:tcPr>
              <w:p w14:paraId="7A02236A" w14:textId="77777777" w:rsidR="00F8067D" w:rsidRDefault="00F8067D" w:rsidP="00F8067D">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1426" w:type="dxa"/>
            <w:tcBorders>
              <w:right w:val="single" w:sz="4" w:space="0" w:color="auto"/>
            </w:tcBorders>
            <w:vAlign w:val="center"/>
          </w:tcPr>
          <w:p w14:paraId="3F15840E"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3777F251"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0F97D01E"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4E17B556" w14:textId="77777777" w:rsidR="00F8067D" w:rsidRPr="00F8067D" w:rsidRDefault="00F8067D" w:rsidP="00F8067D">
            <w:pPr>
              <w:jc w:val="right"/>
              <w:rPr>
                <w:rFonts w:ascii="宋体" w:hAnsi="宋体"/>
                <w:sz w:val="15"/>
                <w:szCs w:val="15"/>
              </w:rPr>
            </w:pPr>
          </w:p>
        </w:tc>
        <w:tc>
          <w:tcPr>
            <w:tcW w:w="1418" w:type="dxa"/>
            <w:vAlign w:val="center"/>
          </w:tcPr>
          <w:p w14:paraId="7E94850C" w14:textId="77777777" w:rsidR="00F8067D" w:rsidRPr="00F8067D" w:rsidRDefault="00F8067D" w:rsidP="00F8067D">
            <w:pPr>
              <w:jc w:val="right"/>
              <w:rPr>
                <w:rFonts w:ascii="宋体" w:hAnsi="宋体"/>
                <w:sz w:val="15"/>
                <w:szCs w:val="15"/>
              </w:rPr>
            </w:pPr>
          </w:p>
        </w:tc>
        <w:tc>
          <w:tcPr>
            <w:tcW w:w="1276" w:type="dxa"/>
            <w:vAlign w:val="center"/>
          </w:tcPr>
          <w:p w14:paraId="22C11147" w14:textId="77777777" w:rsidR="00F8067D" w:rsidRPr="00F8067D" w:rsidRDefault="00F8067D" w:rsidP="00F8067D">
            <w:pPr>
              <w:jc w:val="right"/>
              <w:rPr>
                <w:rFonts w:ascii="宋体" w:hAnsi="宋体"/>
                <w:sz w:val="15"/>
                <w:szCs w:val="15"/>
              </w:rPr>
            </w:pPr>
          </w:p>
        </w:tc>
        <w:tc>
          <w:tcPr>
            <w:tcW w:w="708" w:type="dxa"/>
            <w:vAlign w:val="center"/>
          </w:tcPr>
          <w:p w14:paraId="63C08444" w14:textId="77777777" w:rsidR="00F8067D" w:rsidRPr="00F8067D" w:rsidRDefault="00F8067D" w:rsidP="00F8067D">
            <w:pPr>
              <w:jc w:val="right"/>
              <w:rPr>
                <w:rFonts w:ascii="宋体" w:hAnsi="宋体"/>
                <w:sz w:val="15"/>
                <w:szCs w:val="15"/>
              </w:rPr>
            </w:pPr>
          </w:p>
        </w:tc>
        <w:tc>
          <w:tcPr>
            <w:tcW w:w="1276" w:type="dxa"/>
            <w:vAlign w:val="center"/>
          </w:tcPr>
          <w:p w14:paraId="6B9F1CBC" w14:textId="77777777" w:rsidR="00F8067D" w:rsidRPr="00F8067D" w:rsidRDefault="00F8067D" w:rsidP="00F8067D">
            <w:pPr>
              <w:jc w:val="right"/>
              <w:rPr>
                <w:rFonts w:ascii="宋体" w:hAnsi="宋体"/>
                <w:sz w:val="15"/>
                <w:szCs w:val="15"/>
              </w:rPr>
            </w:pPr>
          </w:p>
        </w:tc>
        <w:tc>
          <w:tcPr>
            <w:tcW w:w="1276" w:type="dxa"/>
            <w:vAlign w:val="center"/>
          </w:tcPr>
          <w:p w14:paraId="521E580D" w14:textId="77777777" w:rsidR="00F8067D" w:rsidRPr="00F8067D" w:rsidRDefault="00F8067D" w:rsidP="00F8067D">
            <w:pPr>
              <w:jc w:val="right"/>
              <w:rPr>
                <w:rFonts w:ascii="宋体" w:hAnsi="宋体"/>
                <w:sz w:val="15"/>
                <w:szCs w:val="15"/>
              </w:rPr>
            </w:pPr>
          </w:p>
        </w:tc>
        <w:tc>
          <w:tcPr>
            <w:tcW w:w="1417" w:type="dxa"/>
            <w:vAlign w:val="center"/>
          </w:tcPr>
          <w:p w14:paraId="7124B905" w14:textId="77777777" w:rsidR="00F8067D" w:rsidRPr="00F8067D" w:rsidRDefault="00F8067D" w:rsidP="00F8067D">
            <w:pPr>
              <w:jc w:val="right"/>
              <w:rPr>
                <w:rFonts w:ascii="宋体" w:hAnsi="宋体"/>
                <w:sz w:val="15"/>
                <w:szCs w:val="15"/>
              </w:rPr>
            </w:pPr>
          </w:p>
        </w:tc>
        <w:tc>
          <w:tcPr>
            <w:tcW w:w="1438" w:type="dxa"/>
            <w:vAlign w:val="center"/>
          </w:tcPr>
          <w:p w14:paraId="28DAEDE7" w14:textId="77777777" w:rsidR="00F8067D" w:rsidRPr="00F8067D" w:rsidRDefault="00F8067D" w:rsidP="00F8067D">
            <w:pPr>
              <w:jc w:val="right"/>
              <w:rPr>
                <w:rFonts w:ascii="宋体" w:hAnsi="宋体"/>
                <w:sz w:val="15"/>
                <w:szCs w:val="15"/>
              </w:rPr>
            </w:pPr>
          </w:p>
        </w:tc>
      </w:tr>
      <w:tr w:rsidR="00F8067D" w14:paraId="6E1213CF" w14:textId="77777777" w:rsidTr="00DD194D">
        <w:trPr>
          <w:trHeight w:val="20"/>
        </w:trPr>
        <w:sdt>
          <w:sdtPr>
            <w:tag w:val="_PLD_9773183e97be44a1a360188937e7fe10"/>
            <w:id w:val="-648755379"/>
          </w:sdtPr>
          <w:sdtContent>
            <w:tc>
              <w:tcPr>
                <w:tcW w:w="2394" w:type="dxa"/>
                <w:vAlign w:val="center"/>
              </w:tcPr>
              <w:p w14:paraId="0C3D5331" w14:textId="77777777" w:rsidR="00F8067D" w:rsidRDefault="00F8067D" w:rsidP="00F8067D">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1426" w:type="dxa"/>
            <w:tcBorders>
              <w:right w:val="single" w:sz="4" w:space="0" w:color="auto"/>
            </w:tcBorders>
            <w:vAlign w:val="center"/>
          </w:tcPr>
          <w:p w14:paraId="27AD2996" w14:textId="35C39BFC"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425" w:type="dxa"/>
            <w:tcBorders>
              <w:left w:val="single" w:sz="4" w:space="0" w:color="auto"/>
              <w:right w:val="single" w:sz="4" w:space="0" w:color="auto"/>
            </w:tcBorders>
            <w:vAlign w:val="center"/>
          </w:tcPr>
          <w:p w14:paraId="39212E78" w14:textId="2C43DFE0"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425" w:type="dxa"/>
            <w:tcBorders>
              <w:left w:val="single" w:sz="4" w:space="0" w:color="auto"/>
              <w:right w:val="single" w:sz="4" w:space="0" w:color="auto"/>
            </w:tcBorders>
            <w:vAlign w:val="center"/>
          </w:tcPr>
          <w:p w14:paraId="4900764E" w14:textId="42F064B3"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425" w:type="dxa"/>
            <w:tcBorders>
              <w:left w:val="single" w:sz="4" w:space="0" w:color="auto"/>
            </w:tcBorders>
            <w:vAlign w:val="center"/>
          </w:tcPr>
          <w:p w14:paraId="31C75778" w14:textId="1B53F614"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1418" w:type="dxa"/>
            <w:vAlign w:val="center"/>
          </w:tcPr>
          <w:p w14:paraId="477354DC" w14:textId="7F1428F1"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1276" w:type="dxa"/>
            <w:vAlign w:val="center"/>
          </w:tcPr>
          <w:p w14:paraId="2E8B5397" w14:textId="437390EC"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708" w:type="dxa"/>
            <w:vAlign w:val="center"/>
          </w:tcPr>
          <w:p w14:paraId="32128F43" w14:textId="438B92D0"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1276" w:type="dxa"/>
            <w:vAlign w:val="center"/>
          </w:tcPr>
          <w:p w14:paraId="0D0EDB27" w14:textId="5C8C10AD"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1276" w:type="dxa"/>
            <w:vAlign w:val="center"/>
          </w:tcPr>
          <w:p w14:paraId="0DFA2A88" w14:textId="046891E5"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1417" w:type="dxa"/>
            <w:vAlign w:val="center"/>
          </w:tcPr>
          <w:p w14:paraId="513E6232" w14:textId="3AB1B7E3" w:rsidR="00F8067D" w:rsidRPr="00F8067D" w:rsidRDefault="00F8067D" w:rsidP="00F8067D">
            <w:pPr>
              <w:jc w:val="right"/>
              <w:rPr>
                <w:rFonts w:ascii="宋体" w:hAnsi="宋体"/>
                <w:sz w:val="15"/>
                <w:szCs w:val="15"/>
              </w:rPr>
            </w:pPr>
            <w:r w:rsidRPr="00F8067D">
              <w:rPr>
                <w:rFonts w:ascii="宋体" w:hAnsi="宋体"/>
                <w:sz w:val="15"/>
                <w:szCs w:val="15"/>
              </w:rPr>
              <w:t>-57,428,002.96</w:t>
            </w:r>
          </w:p>
        </w:tc>
        <w:tc>
          <w:tcPr>
            <w:tcW w:w="1438" w:type="dxa"/>
            <w:vAlign w:val="center"/>
          </w:tcPr>
          <w:p w14:paraId="6149FA3E" w14:textId="4EE8540F" w:rsidR="00F8067D" w:rsidRPr="00F8067D" w:rsidRDefault="00F8067D" w:rsidP="00F8067D">
            <w:pPr>
              <w:jc w:val="right"/>
              <w:rPr>
                <w:rFonts w:ascii="宋体" w:hAnsi="宋体"/>
                <w:sz w:val="15"/>
                <w:szCs w:val="15"/>
              </w:rPr>
            </w:pPr>
            <w:r w:rsidRPr="00F8067D">
              <w:rPr>
                <w:rFonts w:ascii="宋体" w:hAnsi="宋体"/>
                <w:sz w:val="15"/>
                <w:szCs w:val="15"/>
              </w:rPr>
              <w:t>-57,428,002.96</w:t>
            </w:r>
          </w:p>
        </w:tc>
      </w:tr>
      <w:tr w:rsidR="00F8067D" w14:paraId="51226C27" w14:textId="77777777" w:rsidTr="00DD194D">
        <w:trPr>
          <w:trHeight w:val="20"/>
        </w:trPr>
        <w:sdt>
          <w:sdtPr>
            <w:tag w:val="_PLD_49d633deae854098a44173514bb3a7b3"/>
            <w:id w:val="1230501012"/>
          </w:sdtPr>
          <w:sdtContent>
            <w:tc>
              <w:tcPr>
                <w:tcW w:w="2394" w:type="dxa"/>
                <w:vAlign w:val="center"/>
              </w:tcPr>
              <w:p w14:paraId="468ECCA2" w14:textId="77777777" w:rsidR="00F8067D" w:rsidRDefault="00F8067D" w:rsidP="00F8067D">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1426" w:type="dxa"/>
            <w:tcBorders>
              <w:right w:val="single" w:sz="4" w:space="0" w:color="auto"/>
            </w:tcBorders>
            <w:vAlign w:val="center"/>
          </w:tcPr>
          <w:p w14:paraId="6F4D33FF"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7FD0B2F9"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046EE5AF"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2D6E1B5B" w14:textId="77777777" w:rsidR="00F8067D" w:rsidRPr="00F8067D" w:rsidRDefault="00F8067D" w:rsidP="00F8067D">
            <w:pPr>
              <w:jc w:val="right"/>
              <w:rPr>
                <w:rFonts w:ascii="宋体" w:hAnsi="宋体"/>
                <w:sz w:val="15"/>
                <w:szCs w:val="15"/>
              </w:rPr>
            </w:pPr>
          </w:p>
        </w:tc>
        <w:tc>
          <w:tcPr>
            <w:tcW w:w="1418" w:type="dxa"/>
            <w:vAlign w:val="center"/>
          </w:tcPr>
          <w:p w14:paraId="741C2F0C" w14:textId="77777777" w:rsidR="00F8067D" w:rsidRPr="00F8067D" w:rsidRDefault="00F8067D" w:rsidP="00F8067D">
            <w:pPr>
              <w:jc w:val="right"/>
              <w:rPr>
                <w:rFonts w:ascii="宋体" w:hAnsi="宋体"/>
                <w:sz w:val="15"/>
                <w:szCs w:val="15"/>
              </w:rPr>
            </w:pPr>
          </w:p>
        </w:tc>
        <w:tc>
          <w:tcPr>
            <w:tcW w:w="1276" w:type="dxa"/>
            <w:vAlign w:val="center"/>
          </w:tcPr>
          <w:p w14:paraId="7845DA04" w14:textId="77777777" w:rsidR="00F8067D" w:rsidRPr="00F8067D" w:rsidRDefault="00F8067D" w:rsidP="00F8067D">
            <w:pPr>
              <w:jc w:val="right"/>
              <w:rPr>
                <w:rFonts w:ascii="宋体" w:hAnsi="宋体"/>
                <w:sz w:val="15"/>
                <w:szCs w:val="15"/>
              </w:rPr>
            </w:pPr>
          </w:p>
        </w:tc>
        <w:tc>
          <w:tcPr>
            <w:tcW w:w="708" w:type="dxa"/>
            <w:vAlign w:val="center"/>
          </w:tcPr>
          <w:p w14:paraId="2AC9B2A2" w14:textId="77777777" w:rsidR="00F8067D" w:rsidRPr="00F8067D" w:rsidRDefault="00F8067D" w:rsidP="00F8067D">
            <w:pPr>
              <w:jc w:val="right"/>
              <w:rPr>
                <w:rFonts w:ascii="宋体" w:hAnsi="宋体"/>
                <w:sz w:val="15"/>
                <w:szCs w:val="15"/>
              </w:rPr>
            </w:pPr>
          </w:p>
        </w:tc>
        <w:tc>
          <w:tcPr>
            <w:tcW w:w="1276" w:type="dxa"/>
            <w:vAlign w:val="center"/>
          </w:tcPr>
          <w:p w14:paraId="16D6A8FA" w14:textId="77777777" w:rsidR="00F8067D" w:rsidRPr="00F8067D" w:rsidRDefault="00F8067D" w:rsidP="00F8067D">
            <w:pPr>
              <w:jc w:val="right"/>
              <w:rPr>
                <w:rFonts w:ascii="宋体" w:hAnsi="宋体"/>
                <w:sz w:val="15"/>
                <w:szCs w:val="15"/>
              </w:rPr>
            </w:pPr>
          </w:p>
        </w:tc>
        <w:tc>
          <w:tcPr>
            <w:tcW w:w="1276" w:type="dxa"/>
            <w:vAlign w:val="center"/>
          </w:tcPr>
          <w:p w14:paraId="441D342B" w14:textId="41EDA010" w:rsidR="00F8067D" w:rsidRPr="00F8067D" w:rsidRDefault="00F8067D" w:rsidP="00F8067D">
            <w:pPr>
              <w:jc w:val="right"/>
              <w:rPr>
                <w:rFonts w:ascii="宋体" w:hAnsi="宋体"/>
                <w:sz w:val="15"/>
                <w:szCs w:val="15"/>
              </w:rPr>
            </w:pPr>
            <w:r w:rsidRPr="00F8067D">
              <w:rPr>
                <w:rFonts w:ascii="宋体" w:hAnsi="宋体"/>
                <w:sz w:val="15"/>
                <w:szCs w:val="15"/>
              </w:rPr>
              <w:t>-</w:t>
            </w:r>
          </w:p>
        </w:tc>
        <w:tc>
          <w:tcPr>
            <w:tcW w:w="1417" w:type="dxa"/>
            <w:vAlign w:val="center"/>
          </w:tcPr>
          <w:p w14:paraId="2F673C0D" w14:textId="77777777" w:rsidR="00F8067D" w:rsidRPr="00F8067D" w:rsidRDefault="00F8067D" w:rsidP="00F8067D">
            <w:pPr>
              <w:jc w:val="right"/>
              <w:rPr>
                <w:rFonts w:ascii="宋体" w:hAnsi="宋体"/>
                <w:sz w:val="15"/>
                <w:szCs w:val="15"/>
              </w:rPr>
            </w:pPr>
          </w:p>
        </w:tc>
        <w:tc>
          <w:tcPr>
            <w:tcW w:w="1438" w:type="dxa"/>
            <w:vAlign w:val="center"/>
          </w:tcPr>
          <w:p w14:paraId="26777DD0" w14:textId="77777777" w:rsidR="00F8067D" w:rsidRPr="00F8067D" w:rsidRDefault="00F8067D" w:rsidP="00F8067D">
            <w:pPr>
              <w:jc w:val="right"/>
              <w:rPr>
                <w:rFonts w:ascii="宋体" w:hAnsi="宋体"/>
                <w:sz w:val="15"/>
                <w:szCs w:val="15"/>
              </w:rPr>
            </w:pPr>
          </w:p>
        </w:tc>
      </w:tr>
      <w:tr w:rsidR="00F8067D" w14:paraId="0FA8762C" w14:textId="77777777" w:rsidTr="00DD194D">
        <w:trPr>
          <w:trHeight w:val="20"/>
        </w:trPr>
        <w:sdt>
          <w:sdtPr>
            <w:tag w:val="_PLD_97bd41fffab4497fb1be0b345aef17bd"/>
            <w:id w:val="908502372"/>
          </w:sdtPr>
          <w:sdtContent>
            <w:tc>
              <w:tcPr>
                <w:tcW w:w="2394" w:type="dxa"/>
                <w:vAlign w:val="center"/>
              </w:tcPr>
              <w:p w14:paraId="309BFAF9" w14:textId="77777777" w:rsidR="00F8067D" w:rsidRDefault="00F8067D" w:rsidP="00F8067D">
                <w:pPr>
                  <w:rPr>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sdtContent>
        </w:sdt>
        <w:tc>
          <w:tcPr>
            <w:tcW w:w="1426" w:type="dxa"/>
            <w:tcBorders>
              <w:right w:val="single" w:sz="4" w:space="0" w:color="auto"/>
            </w:tcBorders>
            <w:vAlign w:val="center"/>
          </w:tcPr>
          <w:p w14:paraId="6AF7DE06"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420D7587"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1962A4DF"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785BB6E8" w14:textId="77777777" w:rsidR="00F8067D" w:rsidRPr="00F8067D" w:rsidRDefault="00F8067D" w:rsidP="00F8067D">
            <w:pPr>
              <w:jc w:val="right"/>
              <w:rPr>
                <w:rFonts w:ascii="宋体" w:hAnsi="宋体"/>
                <w:sz w:val="15"/>
                <w:szCs w:val="15"/>
              </w:rPr>
            </w:pPr>
          </w:p>
        </w:tc>
        <w:tc>
          <w:tcPr>
            <w:tcW w:w="1418" w:type="dxa"/>
            <w:vAlign w:val="center"/>
          </w:tcPr>
          <w:p w14:paraId="7184CF73" w14:textId="77777777" w:rsidR="00F8067D" w:rsidRPr="00F8067D" w:rsidRDefault="00F8067D" w:rsidP="00F8067D">
            <w:pPr>
              <w:jc w:val="right"/>
              <w:rPr>
                <w:rFonts w:ascii="宋体" w:hAnsi="宋体"/>
                <w:sz w:val="15"/>
                <w:szCs w:val="15"/>
              </w:rPr>
            </w:pPr>
          </w:p>
        </w:tc>
        <w:tc>
          <w:tcPr>
            <w:tcW w:w="1276" w:type="dxa"/>
            <w:vAlign w:val="center"/>
          </w:tcPr>
          <w:p w14:paraId="0F1761A5" w14:textId="77777777" w:rsidR="00F8067D" w:rsidRPr="00F8067D" w:rsidRDefault="00F8067D" w:rsidP="00F8067D">
            <w:pPr>
              <w:jc w:val="right"/>
              <w:rPr>
                <w:rFonts w:ascii="宋体" w:hAnsi="宋体"/>
                <w:sz w:val="15"/>
                <w:szCs w:val="15"/>
              </w:rPr>
            </w:pPr>
          </w:p>
        </w:tc>
        <w:tc>
          <w:tcPr>
            <w:tcW w:w="708" w:type="dxa"/>
            <w:vAlign w:val="center"/>
          </w:tcPr>
          <w:p w14:paraId="0F09BBF4" w14:textId="77777777" w:rsidR="00F8067D" w:rsidRPr="00F8067D" w:rsidRDefault="00F8067D" w:rsidP="00F8067D">
            <w:pPr>
              <w:jc w:val="right"/>
              <w:rPr>
                <w:rFonts w:ascii="宋体" w:hAnsi="宋体"/>
                <w:sz w:val="15"/>
                <w:szCs w:val="15"/>
              </w:rPr>
            </w:pPr>
          </w:p>
        </w:tc>
        <w:tc>
          <w:tcPr>
            <w:tcW w:w="1276" w:type="dxa"/>
            <w:vAlign w:val="center"/>
          </w:tcPr>
          <w:p w14:paraId="037C3E49" w14:textId="77777777" w:rsidR="00F8067D" w:rsidRPr="00F8067D" w:rsidRDefault="00F8067D" w:rsidP="00F8067D">
            <w:pPr>
              <w:jc w:val="right"/>
              <w:rPr>
                <w:rFonts w:ascii="宋体" w:hAnsi="宋体"/>
                <w:sz w:val="15"/>
                <w:szCs w:val="15"/>
              </w:rPr>
            </w:pPr>
          </w:p>
        </w:tc>
        <w:tc>
          <w:tcPr>
            <w:tcW w:w="1276" w:type="dxa"/>
            <w:vAlign w:val="center"/>
          </w:tcPr>
          <w:p w14:paraId="506E244D" w14:textId="77777777" w:rsidR="00F8067D" w:rsidRPr="00F8067D" w:rsidRDefault="00F8067D" w:rsidP="00F8067D">
            <w:pPr>
              <w:jc w:val="right"/>
              <w:rPr>
                <w:rFonts w:ascii="宋体" w:hAnsi="宋体"/>
                <w:sz w:val="15"/>
                <w:szCs w:val="15"/>
              </w:rPr>
            </w:pPr>
          </w:p>
        </w:tc>
        <w:tc>
          <w:tcPr>
            <w:tcW w:w="1417" w:type="dxa"/>
            <w:vAlign w:val="center"/>
          </w:tcPr>
          <w:p w14:paraId="2C737724" w14:textId="54224CC5" w:rsidR="00F8067D" w:rsidRPr="00F8067D" w:rsidRDefault="00F8067D" w:rsidP="00F8067D">
            <w:pPr>
              <w:jc w:val="right"/>
              <w:rPr>
                <w:rFonts w:ascii="宋体" w:hAnsi="宋体"/>
                <w:sz w:val="15"/>
                <w:szCs w:val="15"/>
              </w:rPr>
            </w:pPr>
            <w:r w:rsidRPr="00F8067D">
              <w:rPr>
                <w:rFonts w:ascii="宋体" w:hAnsi="宋体"/>
                <w:sz w:val="15"/>
                <w:szCs w:val="15"/>
              </w:rPr>
              <w:t>-57,428,002.96</w:t>
            </w:r>
          </w:p>
        </w:tc>
        <w:tc>
          <w:tcPr>
            <w:tcW w:w="1438" w:type="dxa"/>
            <w:vAlign w:val="center"/>
          </w:tcPr>
          <w:p w14:paraId="64AE5965" w14:textId="42E7FBEE" w:rsidR="00F8067D" w:rsidRPr="00F8067D" w:rsidRDefault="00F8067D" w:rsidP="00F8067D">
            <w:pPr>
              <w:jc w:val="right"/>
              <w:rPr>
                <w:rFonts w:ascii="宋体" w:hAnsi="宋体"/>
                <w:sz w:val="15"/>
                <w:szCs w:val="15"/>
              </w:rPr>
            </w:pPr>
            <w:r w:rsidRPr="00F8067D">
              <w:rPr>
                <w:rFonts w:ascii="宋体" w:hAnsi="宋体"/>
                <w:sz w:val="15"/>
                <w:szCs w:val="15"/>
              </w:rPr>
              <w:t>-57,428,002.96</w:t>
            </w:r>
          </w:p>
        </w:tc>
      </w:tr>
      <w:tr w:rsidR="00F8067D" w14:paraId="45D20887" w14:textId="77777777" w:rsidTr="00DD194D">
        <w:trPr>
          <w:trHeight w:val="20"/>
        </w:trPr>
        <w:sdt>
          <w:sdtPr>
            <w:tag w:val="_PLD_a5c6789730e84b389ee95f39091419a8"/>
            <w:id w:val="1377811579"/>
          </w:sdtPr>
          <w:sdtContent>
            <w:tc>
              <w:tcPr>
                <w:tcW w:w="2394" w:type="dxa"/>
                <w:vAlign w:val="center"/>
              </w:tcPr>
              <w:p w14:paraId="4CCA40D6" w14:textId="77777777" w:rsidR="00F8067D" w:rsidRDefault="00F8067D" w:rsidP="00F8067D">
                <w:pPr>
                  <w:rPr>
                    <w:color w:val="000000" w:themeColor="text1"/>
                    <w:sz w:val="18"/>
                    <w:szCs w:val="18"/>
                  </w:rPr>
                </w:pPr>
                <w:r>
                  <w:rPr>
                    <w:rFonts w:hint="eastAsia"/>
                    <w:color w:val="000000" w:themeColor="text1"/>
                    <w:sz w:val="18"/>
                    <w:szCs w:val="18"/>
                  </w:rPr>
                  <w:t>3</w:t>
                </w:r>
                <w:r>
                  <w:rPr>
                    <w:color w:val="000000" w:themeColor="text1"/>
                    <w:sz w:val="18"/>
                    <w:szCs w:val="18"/>
                  </w:rPr>
                  <w:t>．其他</w:t>
                </w:r>
              </w:p>
            </w:tc>
          </w:sdtContent>
        </w:sdt>
        <w:tc>
          <w:tcPr>
            <w:tcW w:w="1426" w:type="dxa"/>
            <w:tcBorders>
              <w:right w:val="single" w:sz="4" w:space="0" w:color="auto"/>
            </w:tcBorders>
            <w:vAlign w:val="center"/>
          </w:tcPr>
          <w:p w14:paraId="06263D31"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0406466A"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7FC7FA2A"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35D51D29" w14:textId="77777777" w:rsidR="00F8067D" w:rsidRPr="00F8067D" w:rsidRDefault="00F8067D" w:rsidP="00F8067D">
            <w:pPr>
              <w:jc w:val="right"/>
              <w:rPr>
                <w:rFonts w:ascii="宋体" w:hAnsi="宋体"/>
                <w:sz w:val="15"/>
                <w:szCs w:val="15"/>
              </w:rPr>
            </w:pPr>
          </w:p>
        </w:tc>
        <w:tc>
          <w:tcPr>
            <w:tcW w:w="1418" w:type="dxa"/>
            <w:vAlign w:val="center"/>
          </w:tcPr>
          <w:p w14:paraId="4BCC8A22" w14:textId="77777777" w:rsidR="00F8067D" w:rsidRPr="00F8067D" w:rsidRDefault="00F8067D" w:rsidP="00F8067D">
            <w:pPr>
              <w:jc w:val="right"/>
              <w:rPr>
                <w:rFonts w:ascii="宋体" w:hAnsi="宋体"/>
                <w:sz w:val="15"/>
                <w:szCs w:val="15"/>
              </w:rPr>
            </w:pPr>
          </w:p>
        </w:tc>
        <w:tc>
          <w:tcPr>
            <w:tcW w:w="1276" w:type="dxa"/>
            <w:vAlign w:val="center"/>
          </w:tcPr>
          <w:p w14:paraId="00DC04D6" w14:textId="77777777" w:rsidR="00F8067D" w:rsidRPr="00F8067D" w:rsidRDefault="00F8067D" w:rsidP="00F8067D">
            <w:pPr>
              <w:jc w:val="right"/>
              <w:rPr>
                <w:rFonts w:ascii="宋体" w:hAnsi="宋体"/>
                <w:sz w:val="15"/>
                <w:szCs w:val="15"/>
              </w:rPr>
            </w:pPr>
          </w:p>
        </w:tc>
        <w:tc>
          <w:tcPr>
            <w:tcW w:w="708" w:type="dxa"/>
            <w:vAlign w:val="center"/>
          </w:tcPr>
          <w:p w14:paraId="13B227FD" w14:textId="77777777" w:rsidR="00F8067D" w:rsidRPr="00F8067D" w:rsidRDefault="00F8067D" w:rsidP="00F8067D">
            <w:pPr>
              <w:jc w:val="right"/>
              <w:rPr>
                <w:rFonts w:ascii="宋体" w:hAnsi="宋体"/>
                <w:sz w:val="15"/>
                <w:szCs w:val="15"/>
              </w:rPr>
            </w:pPr>
          </w:p>
        </w:tc>
        <w:tc>
          <w:tcPr>
            <w:tcW w:w="1276" w:type="dxa"/>
            <w:vAlign w:val="center"/>
          </w:tcPr>
          <w:p w14:paraId="34B4C8C3" w14:textId="77777777" w:rsidR="00F8067D" w:rsidRPr="00F8067D" w:rsidRDefault="00F8067D" w:rsidP="00F8067D">
            <w:pPr>
              <w:jc w:val="right"/>
              <w:rPr>
                <w:rFonts w:ascii="宋体" w:hAnsi="宋体"/>
                <w:sz w:val="15"/>
                <w:szCs w:val="15"/>
              </w:rPr>
            </w:pPr>
          </w:p>
        </w:tc>
        <w:tc>
          <w:tcPr>
            <w:tcW w:w="1276" w:type="dxa"/>
            <w:vAlign w:val="center"/>
          </w:tcPr>
          <w:p w14:paraId="1686BA7F" w14:textId="77777777" w:rsidR="00F8067D" w:rsidRPr="00F8067D" w:rsidRDefault="00F8067D" w:rsidP="00F8067D">
            <w:pPr>
              <w:jc w:val="right"/>
              <w:rPr>
                <w:rFonts w:ascii="宋体" w:hAnsi="宋体"/>
                <w:sz w:val="15"/>
                <w:szCs w:val="15"/>
              </w:rPr>
            </w:pPr>
          </w:p>
        </w:tc>
        <w:tc>
          <w:tcPr>
            <w:tcW w:w="1417" w:type="dxa"/>
            <w:vAlign w:val="center"/>
          </w:tcPr>
          <w:p w14:paraId="49AD4735" w14:textId="77777777" w:rsidR="00F8067D" w:rsidRPr="00F8067D" w:rsidRDefault="00F8067D" w:rsidP="00F8067D">
            <w:pPr>
              <w:jc w:val="right"/>
              <w:rPr>
                <w:rFonts w:ascii="宋体" w:hAnsi="宋体"/>
                <w:sz w:val="15"/>
                <w:szCs w:val="15"/>
              </w:rPr>
            </w:pPr>
          </w:p>
        </w:tc>
        <w:tc>
          <w:tcPr>
            <w:tcW w:w="1438" w:type="dxa"/>
            <w:vAlign w:val="center"/>
          </w:tcPr>
          <w:p w14:paraId="17918CC4" w14:textId="77777777" w:rsidR="00F8067D" w:rsidRPr="00F8067D" w:rsidRDefault="00F8067D" w:rsidP="00F8067D">
            <w:pPr>
              <w:jc w:val="right"/>
              <w:rPr>
                <w:rFonts w:ascii="宋体" w:hAnsi="宋体"/>
                <w:sz w:val="15"/>
                <w:szCs w:val="15"/>
              </w:rPr>
            </w:pPr>
          </w:p>
        </w:tc>
      </w:tr>
      <w:tr w:rsidR="00F8067D" w14:paraId="7D580102" w14:textId="77777777" w:rsidTr="00DD194D">
        <w:trPr>
          <w:trHeight w:val="20"/>
        </w:trPr>
        <w:sdt>
          <w:sdtPr>
            <w:tag w:val="_PLD_9c529a92f12642ed93c3ac5d7c5ef52b"/>
            <w:id w:val="783159941"/>
          </w:sdtPr>
          <w:sdtContent>
            <w:tc>
              <w:tcPr>
                <w:tcW w:w="2394" w:type="dxa"/>
                <w:vAlign w:val="center"/>
              </w:tcPr>
              <w:p w14:paraId="259E0E44" w14:textId="77777777" w:rsidR="00F8067D" w:rsidRDefault="00F8067D" w:rsidP="00F8067D">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1426" w:type="dxa"/>
            <w:tcBorders>
              <w:right w:val="single" w:sz="4" w:space="0" w:color="auto"/>
            </w:tcBorders>
            <w:vAlign w:val="center"/>
          </w:tcPr>
          <w:p w14:paraId="3B961DC5"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0900EAF5"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03426B0F"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2611DED1" w14:textId="77777777" w:rsidR="00F8067D" w:rsidRPr="00F8067D" w:rsidRDefault="00F8067D" w:rsidP="00F8067D">
            <w:pPr>
              <w:jc w:val="right"/>
              <w:rPr>
                <w:rFonts w:ascii="宋体" w:hAnsi="宋体"/>
                <w:sz w:val="15"/>
                <w:szCs w:val="15"/>
              </w:rPr>
            </w:pPr>
          </w:p>
        </w:tc>
        <w:tc>
          <w:tcPr>
            <w:tcW w:w="1418" w:type="dxa"/>
            <w:vAlign w:val="center"/>
          </w:tcPr>
          <w:p w14:paraId="169DAC88" w14:textId="77777777" w:rsidR="00F8067D" w:rsidRPr="00F8067D" w:rsidRDefault="00F8067D" w:rsidP="00F8067D">
            <w:pPr>
              <w:jc w:val="right"/>
              <w:rPr>
                <w:rFonts w:ascii="宋体" w:hAnsi="宋体"/>
                <w:sz w:val="15"/>
                <w:szCs w:val="15"/>
              </w:rPr>
            </w:pPr>
          </w:p>
        </w:tc>
        <w:tc>
          <w:tcPr>
            <w:tcW w:w="1276" w:type="dxa"/>
            <w:vAlign w:val="center"/>
          </w:tcPr>
          <w:p w14:paraId="39F09527" w14:textId="77777777" w:rsidR="00F8067D" w:rsidRPr="00F8067D" w:rsidRDefault="00F8067D" w:rsidP="00F8067D">
            <w:pPr>
              <w:jc w:val="right"/>
              <w:rPr>
                <w:rFonts w:ascii="宋体" w:hAnsi="宋体"/>
                <w:sz w:val="15"/>
                <w:szCs w:val="15"/>
              </w:rPr>
            </w:pPr>
          </w:p>
        </w:tc>
        <w:tc>
          <w:tcPr>
            <w:tcW w:w="708" w:type="dxa"/>
            <w:vAlign w:val="center"/>
          </w:tcPr>
          <w:p w14:paraId="5D96D866" w14:textId="77777777" w:rsidR="00F8067D" w:rsidRPr="00F8067D" w:rsidRDefault="00F8067D" w:rsidP="00F8067D">
            <w:pPr>
              <w:jc w:val="right"/>
              <w:rPr>
                <w:rFonts w:ascii="宋体" w:hAnsi="宋体"/>
                <w:sz w:val="15"/>
                <w:szCs w:val="15"/>
              </w:rPr>
            </w:pPr>
          </w:p>
        </w:tc>
        <w:tc>
          <w:tcPr>
            <w:tcW w:w="1276" w:type="dxa"/>
            <w:vAlign w:val="center"/>
          </w:tcPr>
          <w:p w14:paraId="7EF8BC15" w14:textId="77777777" w:rsidR="00F8067D" w:rsidRPr="00F8067D" w:rsidRDefault="00F8067D" w:rsidP="00F8067D">
            <w:pPr>
              <w:jc w:val="right"/>
              <w:rPr>
                <w:rFonts w:ascii="宋体" w:hAnsi="宋体"/>
                <w:sz w:val="15"/>
                <w:szCs w:val="15"/>
              </w:rPr>
            </w:pPr>
          </w:p>
        </w:tc>
        <w:tc>
          <w:tcPr>
            <w:tcW w:w="1276" w:type="dxa"/>
            <w:vAlign w:val="center"/>
          </w:tcPr>
          <w:p w14:paraId="27547B93" w14:textId="77777777" w:rsidR="00F8067D" w:rsidRPr="00F8067D" w:rsidRDefault="00F8067D" w:rsidP="00F8067D">
            <w:pPr>
              <w:jc w:val="right"/>
              <w:rPr>
                <w:rFonts w:ascii="宋体" w:hAnsi="宋体"/>
                <w:sz w:val="15"/>
                <w:szCs w:val="15"/>
              </w:rPr>
            </w:pPr>
          </w:p>
        </w:tc>
        <w:tc>
          <w:tcPr>
            <w:tcW w:w="1417" w:type="dxa"/>
            <w:vAlign w:val="center"/>
          </w:tcPr>
          <w:p w14:paraId="6F157950" w14:textId="77777777" w:rsidR="00F8067D" w:rsidRPr="00F8067D" w:rsidRDefault="00F8067D" w:rsidP="00F8067D">
            <w:pPr>
              <w:jc w:val="right"/>
              <w:rPr>
                <w:rFonts w:ascii="宋体" w:hAnsi="宋体"/>
                <w:sz w:val="15"/>
                <w:szCs w:val="15"/>
              </w:rPr>
            </w:pPr>
          </w:p>
        </w:tc>
        <w:tc>
          <w:tcPr>
            <w:tcW w:w="1438" w:type="dxa"/>
            <w:vAlign w:val="center"/>
          </w:tcPr>
          <w:p w14:paraId="25DBD3C5" w14:textId="77777777" w:rsidR="00F8067D" w:rsidRPr="00F8067D" w:rsidRDefault="00F8067D" w:rsidP="00F8067D">
            <w:pPr>
              <w:jc w:val="right"/>
              <w:rPr>
                <w:rFonts w:ascii="宋体" w:hAnsi="宋体"/>
                <w:sz w:val="15"/>
                <w:szCs w:val="15"/>
              </w:rPr>
            </w:pPr>
          </w:p>
        </w:tc>
      </w:tr>
      <w:tr w:rsidR="00F8067D" w14:paraId="495888E1" w14:textId="77777777" w:rsidTr="00DD194D">
        <w:trPr>
          <w:trHeight w:val="20"/>
        </w:trPr>
        <w:sdt>
          <w:sdtPr>
            <w:tag w:val="_PLD_084a56709ef243f89e8f0aead886c10d"/>
            <w:id w:val="-908077341"/>
          </w:sdtPr>
          <w:sdtContent>
            <w:tc>
              <w:tcPr>
                <w:tcW w:w="2394" w:type="dxa"/>
                <w:vAlign w:val="center"/>
              </w:tcPr>
              <w:p w14:paraId="342B9EC4" w14:textId="77777777" w:rsidR="00F8067D" w:rsidRDefault="00F8067D" w:rsidP="00F8067D">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1426" w:type="dxa"/>
            <w:tcBorders>
              <w:right w:val="single" w:sz="4" w:space="0" w:color="auto"/>
            </w:tcBorders>
            <w:vAlign w:val="center"/>
          </w:tcPr>
          <w:p w14:paraId="0876948E"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482DCCC6"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2015A2D2"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7914126D" w14:textId="77777777" w:rsidR="00F8067D" w:rsidRPr="00F8067D" w:rsidRDefault="00F8067D" w:rsidP="00F8067D">
            <w:pPr>
              <w:jc w:val="right"/>
              <w:rPr>
                <w:rFonts w:ascii="宋体" w:hAnsi="宋体"/>
                <w:sz w:val="15"/>
                <w:szCs w:val="15"/>
              </w:rPr>
            </w:pPr>
          </w:p>
        </w:tc>
        <w:tc>
          <w:tcPr>
            <w:tcW w:w="1418" w:type="dxa"/>
            <w:vAlign w:val="center"/>
          </w:tcPr>
          <w:p w14:paraId="1213CC06" w14:textId="77777777" w:rsidR="00F8067D" w:rsidRPr="00F8067D" w:rsidRDefault="00F8067D" w:rsidP="00F8067D">
            <w:pPr>
              <w:jc w:val="right"/>
              <w:rPr>
                <w:rFonts w:ascii="宋体" w:hAnsi="宋体"/>
                <w:sz w:val="15"/>
                <w:szCs w:val="15"/>
              </w:rPr>
            </w:pPr>
          </w:p>
        </w:tc>
        <w:tc>
          <w:tcPr>
            <w:tcW w:w="1276" w:type="dxa"/>
            <w:vAlign w:val="center"/>
          </w:tcPr>
          <w:p w14:paraId="1C86AF5D" w14:textId="77777777" w:rsidR="00F8067D" w:rsidRPr="00F8067D" w:rsidRDefault="00F8067D" w:rsidP="00F8067D">
            <w:pPr>
              <w:jc w:val="right"/>
              <w:rPr>
                <w:rFonts w:ascii="宋体" w:hAnsi="宋体"/>
                <w:sz w:val="15"/>
                <w:szCs w:val="15"/>
              </w:rPr>
            </w:pPr>
          </w:p>
        </w:tc>
        <w:tc>
          <w:tcPr>
            <w:tcW w:w="708" w:type="dxa"/>
            <w:vAlign w:val="center"/>
          </w:tcPr>
          <w:p w14:paraId="76024A90" w14:textId="77777777" w:rsidR="00F8067D" w:rsidRPr="00F8067D" w:rsidRDefault="00F8067D" w:rsidP="00F8067D">
            <w:pPr>
              <w:jc w:val="right"/>
              <w:rPr>
                <w:rFonts w:ascii="宋体" w:hAnsi="宋体"/>
                <w:sz w:val="15"/>
                <w:szCs w:val="15"/>
              </w:rPr>
            </w:pPr>
          </w:p>
        </w:tc>
        <w:tc>
          <w:tcPr>
            <w:tcW w:w="1276" w:type="dxa"/>
            <w:vAlign w:val="center"/>
          </w:tcPr>
          <w:p w14:paraId="50F376F7" w14:textId="77777777" w:rsidR="00F8067D" w:rsidRPr="00F8067D" w:rsidRDefault="00F8067D" w:rsidP="00F8067D">
            <w:pPr>
              <w:jc w:val="right"/>
              <w:rPr>
                <w:rFonts w:ascii="宋体" w:hAnsi="宋体"/>
                <w:sz w:val="15"/>
                <w:szCs w:val="15"/>
              </w:rPr>
            </w:pPr>
          </w:p>
        </w:tc>
        <w:tc>
          <w:tcPr>
            <w:tcW w:w="1276" w:type="dxa"/>
            <w:vAlign w:val="center"/>
          </w:tcPr>
          <w:p w14:paraId="2727B6ED" w14:textId="77777777" w:rsidR="00F8067D" w:rsidRPr="00F8067D" w:rsidRDefault="00F8067D" w:rsidP="00F8067D">
            <w:pPr>
              <w:jc w:val="right"/>
              <w:rPr>
                <w:rFonts w:ascii="宋体" w:hAnsi="宋体"/>
                <w:sz w:val="15"/>
                <w:szCs w:val="15"/>
              </w:rPr>
            </w:pPr>
          </w:p>
        </w:tc>
        <w:tc>
          <w:tcPr>
            <w:tcW w:w="1417" w:type="dxa"/>
            <w:vAlign w:val="center"/>
          </w:tcPr>
          <w:p w14:paraId="39A169BB" w14:textId="77777777" w:rsidR="00F8067D" w:rsidRPr="00F8067D" w:rsidRDefault="00F8067D" w:rsidP="00F8067D">
            <w:pPr>
              <w:jc w:val="right"/>
              <w:rPr>
                <w:rFonts w:ascii="宋体" w:hAnsi="宋体"/>
                <w:sz w:val="15"/>
                <w:szCs w:val="15"/>
              </w:rPr>
            </w:pPr>
          </w:p>
        </w:tc>
        <w:tc>
          <w:tcPr>
            <w:tcW w:w="1438" w:type="dxa"/>
            <w:vAlign w:val="center"/>
          </w:tcPr>
          <w:p w14:paraId="0061F74A" w14:textId="77777777" w:rsidR="00F8067D" w:rsidRPr="00F8067D" w:rsidRDefault="00F8067D" w:rsidP="00F8067D">
            <w:pPr>
              <w:jc w:val="right"/>
              <w:rPr>
                <w:rFonts w:ascii="宋体" w:hAnsi="宋体"/>
                <w:sz w:val="15"/>
                <w:szCs w:val="15"/>
              </w:rPr>
            </w:pPr>
          </w:p>
        </w:tc>
      </w:tr>
      <w:tr w:rsidR="00F8067D" w14:paraId="0C81AB41" w14:textId="77777777" w:rsidTr="00DD194D">
        <w:trPr>
          <w:trHeight w:val="20"/>
        </w:trPr>
        <w:sdt>
          <w:sdtPr>
            <w:tag w:val="_PLD_22df50d156334ad9a740cc6d62e17f0b"/>
            <w:id w:val="510029464"/>
          </w:sdtPr>
          <w:sdtContent>
            <w:tc>
              <w:tcPr>
                <w:tcW w:w="2394" w:type="dxa"/>
                <w:vAlign w:val="center"/>
              </w:tcPr>
              <w:p w14:paraId="64880604" w14:textId="77777777" w:rsidR="00F8067D" w:rsidRDefault="00F8067D" w:rsidP="00F8067D">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1426" w:type="dxa"/>
            <w:tcBorders>
              <w:right w:val="single" w:sz="4" w:space="0" w:color="auto"/>
            </w:tcBorders>
            <w:vAlign w:val="center"/>
          </w:tcPr>
          <w:p w14:paraId="515BAD5B"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45165719"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05182829"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0AC96AB7" w14:textId="77777777" w:rsidR="00F8067D" w:rsidRPr="00F8067D" w:rsidRDefault="00F8067D" w:rsidP="00F8067D">
            <w:pPr>
              <w:jc w:val="right"/>
              <w:rPr>
                <w:rFonts w:ascii="宋体" w:hAnsi="宋体"/>
                <w:sz w:val="15"/>
                <w:szCs w:val="15"/>
              </w:rPr>
            </w:pPr>
          </w:p>
        </w:tc>
        <w:tc>
          <w:tcPr>
            <w:tcW w:w="1418" w:type="dxa"/>
            <w:vAlign w:val="center"/>
          </w:tcPr>
          <w:p w14:paraId="6C0F9C56" w14:textId="77777777" w:rsidR="00F8067D" w:rsidRPr="00F8067D" w:rsidRDefault="00F8067D" w:rsidP="00F8067D">
            <w:pPr>
              <w:jc w:val="right"/>
              <w:rPr>
                <w:rFonts w:ascii="宋体" w:hAnsi="宋体"/>
                <w:sz w:val="15"/>
                <w:szCs w:val="15"/>
              </w:rPr>
            </w:pPr>
          </w:p>
        </w:tc>
        <w:tc>
          <w:tcPr>
            <w:tcW w:w="1276" w:type="dxa"/>
            <w:vAlign w:val="center"/>
          </w:tcPr>
          <w:p w14:paraId="2DED6F60" w14:textId="77777777" w:rsidR="00F8067D" w:rsidRPr="00F8067D" w:rsidRDefault="00F8067D" w:rsidP="00F8067D">
            <w:pPr>
              <w:jc w:val="right"/>
              <w:rPr>
                <w:rFonts w:ascii="宋体" w:hAnsi="宋体"/>
                <w:sz w:val="15"/>
                <w:szCs w:val="15"/>
              </w:rPr>
            </w:pPr>
          </w:p>
        </w:tc>
        <w:tc>
          <w:tcPr>
            <w:tcW w:w="708" w:type="dxa"/>
            <w:vAlign w:val="center"/>
          </w:tcPr>
          <w:p w14:paraId="08D69184" w14:textId="77777777" w:rsidR="00F8067D" w:rsidRPr="00F8067D" w:rsidRDefault="00F8067D" w:rsidP="00F8067D">
            <w:pPr>
              <w:jc w:val="right"/>
              <w:rPr>
                <w:rFonts w:ascii="宋体" w:hAnsi="宋体"/>
                <w:sz w:val="15"/>
                <w:szCs w:val="15"/>
              </w:rPr>
            </w:pPr>
          </w:p>
        </w:tc>
        <w:tc>
          <w:tcPr>
            <w:tcW w:w="1276" w:type="dxa"/>
            <w:vAlign w:val="center"/>
          </w:tcPr>
          <w:p w14:paraId="2A992E0D" w14:textId="77777777" w:rsidR="00F8067D" w:rsidRPr="00F8067D" w:rsidRDefault="00F8067D" w:rsidP="00F8067D">
            <w:pPr>
              <w:jc w:val="right"/>
              <w:rPr>
                <w:rFonts w:ascii="宋体" w:hAnsi="宋体"/>
                <w:sz w:val="15"/>
                <w:szCs w:val="15"/>
              </w:rPr>
            </w:pPr>
          </w:p>
        </w:tc>
        <w:tc>
          <w:tcPr>
            <w:tcW w:w="1276" w:type="dxa"/>
            <w:vAlign w:val="center"/>
          </w:tcPr>
          <w:p w14:paraId="51886BEF" w14:textId="77777777" w:rsidR="00F8067D" w:rsidRPr="00F8067D" w:rsidRDefault="00F8067D" w:rsidP="00F8067D">
            <w:pPr>
              <w:jc w:val="right"/>
              <w:rPr>
                <w:rFonts w:ascii="宋体" w:hAnsi="宋体"/>
                <w:sz w:val="15"/>
                <w:szCs w:val="15"/>
              </w:rPr>
            </w:pPr>
          </w:p>
        </w:tc>
        <w:tc>
          <w:tcPr>
            <w:tcW w:w="1417" w:type="dxa"/>
            <w:vAlign w:val="center"/>
          </w:tcPr>
          <w:p w14:paraId="79A1870A" w14:textId="77777777" w:rsidR="00F8067D" w:rsidRPr="00F8067D" w:rsidRDefault="00F8067D" w:rsidP="00F8067D">
            <w:pPr>
              <w:jc w:val="right"/>
              <w:rPr>
                <w:rFonts w:ascii="宋体" w:hAnsi="宋体"/>
                <w:sz w:val="15"/>
                <w:szCs w:val="15"/>
              </w:rPr>
            </w:pPr>
          </w:p>
        </w:tc>
        <w:tc>
          <w:tcPr>
            <w:tcW w:w="1438" w:type="dxa"/>
            <w:vAlign w:val="center"/>
          </w:tcPr>
          <w:p w14:paraId="44C674F5" w14:textId="77777777" w:rsidR="00F8067D" w:rsidRPr="00F8067D" w:rsidRDefault="00F8067D" w:rsidP="00F8067D">
            <w:pPr>
              <w:jc w:val="right"/>
              <w:rPr>
                <w:rFonts w:ascii="宋体" w:hAnsi="宋体"/>
                <w:sz w:val="15"/>
                <w:szCs w:val="15"/>
              </w:rPr>
            </w:pPr>
          </w:p>
        </w:tc>
      </w:tr>
      <w:tr w:rsidR="00F8067D" w14:paraId="21DCAD47" w14:textId="77777777" w:rsidTr="00DD194D">
        <w:trPr>
          <w:trHeight w:val="20"/>
        </w:trPr>
        <w:sdt>
          <w:sdtPr>
            <w:tag w:val="_PLD_4846580862224d1a9e17a9af1fe14d07"/>
            <w:id w:val="615180865"/>
          </w:sdtPr>
          <w:sdtContent>
            <w:tc>
              <w:tcPr>
                <w:tcW w:w="2394" w:type="dxa"/>
                <w:vAlign w:val="center"/>
              </w:tcPr>
              <w:p w14:paraId="6593A4B1" w14:textId="77777777" w:rsidR="00F8067D" w:rsidRDefault="00F8067D" w:rsidP="00F8067D">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1426" w:type="dxa"/>
            <w:tcBorders>
              <w:right w:val="single" w:sz="4" w:space="0" w:color="auto"/>
            </w:tcBorders>
            <w:vAlign w:val="center"/>
          </w:tcPr>
          <w:p w14:paraId="6C221076"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71DE69DD"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7C902BCF"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41ED8D06" w14:textId="77777777" w:rsidR="00F8067D" w:rsidRPr="00F8067D" w:rsidRDefault="00F8067D" w:rsidP="00F8067D">
            <w:pPr>
              <w:jc w:val="right"/>
              <w:rPr>
                <w:rFonts w:ascii="宋体" w:hAnsi="宋体"/>
                <w:sz w:val="15"/>
                <w:szCs w:val="15"/>
              </w:rPr>
            </w:pPr>
          </w:p>
        </w:tc>
        <w:tc>
          <w:tcPr>
            <w:tcW w:w="1418" w:type="dxa"/>
            <w:vAlign w:val="center"/>
          </w:tcPr>
          <w:p w14:paraId="5147FD84" w14:textId="77777777" w:rsidR="00F8067D" w:rsidRPr="00F8067D" w:rsidRDefault="00F8067D" w:rsidP="00F8067D">
            <w:pPr>
              <w:jc w:val="right"/>
              <w:rPr>
                <w:rFonts w:ascii="宋体" w:hAnsi="宋体"/>
                <w:sz w:val="15"/>
                <w:szCs w:val="15"/>
              </w:rPr>
            </w:pPr>
          </w:p>
        </w:tc>
        <w:tc>
          <w:tcPr>
            <w:tcW w:w="1276" w:type="dxa"/>
            <w:vAlign w:val="center"/>
          </w:tcPr>
          <w:p w14:paraId="51D57EBA" w14:textId="77777777" w:rsidR="00F8067D" w:rsidRPr="00F8067D" w:rsidRDefault="00F8067D" w:rsidP="00F8067D">
            <w:pPr>
              <w:jc w:val="right"/>
              <w:rPr>
                <w:rFonts w:ascii="宋体" w:hAnsi="宋体"/>
                <w:sz w:val="15"/>
                <w:szCs w:val="15"/>
              </w:rPr>
            </w:pPr>
          </w:p>
        </w:tc>
        <w:tc>
          <w:tcPr>
            <w:tcW w:w="708" w:type="dxa"/>
            <w:vAlign w:val="center"/>
          </w:tcPr>
          <w:p w14:paraId="066B943E" w14:textId="77777777" w:rsidR="00F8067D" w:rsidRPr="00F8067D" w:rsidRDefault="00F8067D" w:rsidP="00F8067D">
            <w:pPr>
              <w:jc w:val="right"/>
              <w:rPr>
                <w:rFonts w:ascii="宋体" w:hAnsi="宋体"/>
                <w:sz w:val="15"/>
                <w:szCs w:val="15"/>
              </w:rPr>
            </w:pPr>
          </w:p>
        </w:tc>
        <w:tc>
          <w:tcPr>
            <w:tcW w:w="1276" w:type="dxa"/>
            <w:vAlign w:val="center"/>
          </w:tcPr>
          <w:p w14:paraId="6822CCDD" w14:textId="77777777" w:rsidR="00F8067D" w:rsidRPr="00F8067D" w:rsidRDefault="00F8067D" w:rsidP="00F8067D">
            <w:pPr>
              <w:jc w:val="right"/>
              <w:rPr>
                <w:rFonts w:ascii="宋体" w:hAnsi="宋体"/>
                <w:sz w:val="15"/>
                <w:szCs w:val="15"/>
              </w:rPr>
            </w:pPr>
          </w:p>
        </w:tc>
        <w:tc>
          <w:tcPr>
            <w:tcW w:w="1276" w:type="dxa"/>
            <w:vAlign w:val="center"/>
          </w:tcPr>
          <w:p w14:paraId="1A1A18EC" w14:textId="77777777" w:rsidR="00F8067D" w:rsidRPr="00F8067D" w:rsidRDefault="00F8067D" w:rsidP="00F8067D">
            <w:pPr>
              <w:jc w:val="right"/>
              <w:rPr>
                <w:rFonts w:ascii="宋体" w:hAnsi="宋体"/>
                <w:sz w:val="15"/>
                <w:szCs w:val="15"/>
              </w:rPr>
            </w:pPr>
          </w:p>
        </w:tc>
        <w:tc>
          <w:tcPr>
            <w:tcW w:w="1417" w:type="dxa"/>
            <w:vAlign w:val="center"/>
          </w:tcPr>
          <w:p w14:paraId="763AD904" w14:textId="77777777" w:rsidR="00F8067D" w:rsidRPr="00F8067D" w:rsidRDefault="00F8067D" w:rsidP="00F8067D">
            <w:pPr>
              <w:jc w:val="right"/>
              <w:rPr>
                <w:rFonts w:ascii="宋体" w:hAnsi="宋体"/>
                <w:sz w:val="15"/>
                <w:szCs w:val="15"/>
              </w:rPr>
            </w:pPr>
          </w:p>
        </w:tc>
        <w:tc>
          <w:tcPr>
            <w:tcW w:w="1438" w:type="dxa"/>
            <w:vAlign w:val="center"/>
          </w:tcPr>
          <w:p w14:paraId="4AA47300" w14:textId="77777777" w:rsidR="00F8067D" w:rsidRPr="00F8067D" w:rsidRDefault="00F8067D" w:rsidP="00F8067D">
            <w:pPr>
              <w:jc w:val="right"/>
              <w:rPr>
                <w:rFonts w:ascii="宋体" w:hAnsi="宋体"/>
                <w:sz w:val="15"/>
                <w:szCs w:val="15"/>
              </w:rPr>
            </w:pPr>
          </w:p>
        </w:tc>
      </w:tr>
      <w:tr w:rsidR="00F8067D" w14:paraId="4658F87E" w14:textId="77777777" w:rsidTr="00DD194D">
        <w:trPr>
          <w:trHeight w:val="20"/>
        </w:trPr>
        <w:tc>
          <w:tcPr>
            <w:tcW w:w="2394" w:type="dxa"/>
            <w:vAlign w:val="center"/>
          </w:tcPr>
          <w:sdt>
            <w:sdtPr>
              <w:tag w:val="_PLD_a2566358e2dc4d0b9e534ee13a2b1a26"/>
              <w:id w:val="455222897"/>
            </w:sdtPr>
            <w:sdtContent>
              <w:p w14:paraId="29F05450" w14:textId="77777777" w:rsidR="00F8067D" w:rsidRDefault="00F8067D" w:rsidP="00F8067D">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1426" w:type="dxa"/>
            <w:tcBorders>
              <w:right w:val="single" w:sz="4" w:space="0" w:color="auto"/>
            </w:tcBorders>
            <w:vAlign w:val="center"/>
          </w:tcPr>
          <w:p w14:paraId="03DF3A89"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25D55976"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04D5C67B"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182C2285" w14:textId="77777777" w:rsidR="00F8067D" w:rsidRPr="00F8067D" w:rsidRDefault="00F8067D" w:rsidP="00F8067D">
            <w:pPr>
              <w:jc w:val="right"/>
              <w:rPr>
                <w:rFonts w:ascii="宋体" w:hAnsi="宋体"/>
                <w:sz w:val="15"/>
                <w:szCs w:val="15"/>
              </w:rPr>
            </w:pPr>
          </w:p>
        </w:tc>
        <w:tc>
          <w:tcPr>
            <w:tcW w:w="1418" w:type="dxa"/>
            <w:vAlign w:val="center"/>
          </w:tcPr>
          <w:p w14:paraId="703506E1" w14:textId="77777777" w:rsidR="00F8067D" w:rsidRPr="00F8067D" w:rsidRDefault="00F8067D" w:rsidP="00F8067D">
            <w:pPr>
              <w:jc w:val="right"/>
              <w:rPr>
                <w:rFonts w:ascii="宋体" w:hAnsi="宋体"/>
                <w:sz w:val="15"/>
                <w:szCs w:val="15"/>
              </w:rPr>
            </w:pPr>
          </w:p>
        </w:tc>
        <w:tc>
          <w:tcPr>
            <w:tcW w:w="1276" w:type="dxa"/>
            <w:vAlign w:val="center"/>
          </w:tcPr>
          <w:p w14:paraId="3D55D947" w14:textId="77777777" w:rsidR="00F8067D" w:rsidRPr="00F8067D" w:rsidRDefault="00F8067D" w:rsidP="00F8067D">
            <w:pPr>
              <w:jc w:val="right"/>
              <w:rPr>
                <w:rFonts w:ascii="宋体" w:hAnsi="宋体"/>
                <w:sz w:val="15"/>
                <w:szCs w:val="15"/>
              </w:rPr>
            </w:pPr>
          </w:p>
        </w:tc>
        <w:tc>
          <w:tcPr>
            <w:tcW w:w="708" w:type="dxa"/>
            <w:vAlign w:val="center"/>
          </w:tcPr>
          <w:p w14:paraId="217D563B" w14:textId="77777777" w:rsidR="00F8067D" w:rsidRPr="00F8067D" w:rsidRDefault="00F8067D" w:rsidP="00F8067D">
            <w:pPr>
              <w:jc w:val="right"/>
              <w:rPr>
                <w:rFonts w:ascii="宋体" w:hAnsi="宋体"/>
                <w:sz w:val="15"/>
                <w:szCs w:val="15"/>
              </w:rPr>
            </w:pPr>
          </w:p>
        </w:tc>
        <w:tc>
          <w:tcPr>
            <w:tcW w:w="1276" w:type="dxa"/>
            <w:vAlign w:val="center"/>
          </w:tcPr>
          <w:p w14:paraId="6061DC50" w14:textId="77777777" w:rsidR="00F8067D" w:rsidRPr="00F8067D" w:rsidRDefault="00F8067D" w:rsidP="00F8067D">
            <w:pPr>
              <w:jc w:val="right"/>
              <w:rPr>
                <w:rFonts w:ascii="宋体" w:hAnsi="宋体"/>
                <w:sz w:val="15"/>
                <w:szCs w:val="15"/>
              </w:rPr>
            </w:pPr>
          </w:p>
        </w:tc>
        <w:tc>
          <w:tcPr>
            <w:tcW w:w="1276" w:type="dxa"/>
            <w:vAlign w:val="center"/>
          </w:tcPr>
          <w:p w14:paraId="254DE2D3" w14:textId="77777777" w:rsidR="00F8067D" w:rsidRPr="00F8067D" w:rsidRDefault="00F8067D" w:rsidP="00F8067D">
            <w:pPr>
              <w:jc w:val="right"/>
              <w:rPr>
                <w:rFonts w:ascii="宋体" w:hAnsi="宋体"/>
                <w:sz w:val="15"/>
                <w:szCs w:val="15"/>
              </w:rPr>
            </w:pPr>
          </w:p>
        </w:tc>
        <w:tc>
          <w:tcPr>
            <w:tcW w:w="1417" w:type="dxa"/>
            <w:vAlign w:val="center"/>
          </w:tcPr>
          <w:p w14:paraId="3803727F" w14:textId="77777777" w:rsidR="00F8067D" w:rsidRPr="00F8067D" w:rsidRDefault="00F8067D" w:rsidP="00F8067D">
            <w:pPr>
              <w:jc w:val="right"/>
              <w:rPr>
                <w:rFonts w:ascii="宋体" w:hAnsi="宋体"/>
                <w:sz w:val="15"/>
                <w:szCs w:val="15"/>
              </w:rPr>
            </w:pPr>
          </w:p>
        </w:tc>
        <w:tc>
          <w:tcPr>
            <w:tcW w:w="1438" w:type="dxa"/>
            <w:vAlign w:val="center"/>
          </w:tcPr>
          <w:p w14:paraId="774C54AA" w14:textId="77777777" w:rsidR="00F8067D" w:rsidRPr="00F8067D" w:rsidRDefault="00F8067D" w:rsidP="00F8067D">
            <w:pPr>
              <w:jc w:val="right"/>
              <w:rPr>
                <w:rFonts w:ascii="宋体" w:hAnsi="宋体"/>
                <w:sz w:val="15"/>
                <w:szCs w:val="15"/>
              </w:rPr>
            </w:pPr>
          </w:p>
        </w:tc>
      </w:tr>
      <w:tr w:rsidR="00F8067D" w14:paraId="16142A30" w14:textId="77777777" w:rsidTr="00DD194D">
        <w:trPr>
          <w:trHeight w:val="20"/>
        </w:trPr>
        <w:tc>
          <w:tcPr>
            <w:tcW w:w="2394" w:type="dxa"/>
            <w:vAlign w:val="center"/>
          </w:tcPr>
          <w:sdt>
            <w:sdtPr>
              <w:tag w:val="_PLD_659907ea90ce4ac18323403c6e02efd1"/>
              <w:id w:val="-46841699"/>
            </w:sdtPr>
            <w:sdtContent>
              <w:p w14:paraId="5E41C1A1" w14:textId="77777777" w:rsidR="00F8067D" w:rsidRDefault="00F8067D" w:rsidP="00F8067D">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1426" w:type="dxa"/>
            <w:tcBorders>
              <w:right w:val="single" w:sz="4" w:space="0" w:color="auto"/>
            </w:tcBorders>
            <w:vAlign w:val="center"/>
          </w:tcPr>
          <w:p w14:paraId="1BAE1EBF"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01DE5663"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49A4D501"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538C5451" w14:textId="77777777" w:rsidR="00F8067D" w:rsidRPr="00F8067D" w:rsidRDefault="00F8067D" w:rsidP="00F8067D">
            <w:pPr>
              <w:jc w:val="right"/>
              <w:rPr>
                <w:rFonts w:ascii="宋体" w:hAnsi="宋体"/>
                <w:sz w:val="15"/>
                <w:szCs w:val="15"/>
              </w:rPr>
            </w:pPr>
          </w:p>
        </w:tc>
        <w:tc>
          <w:tcPr>
            <w:tcW w:w="1418" w:type="dxa"/>
            <w:vAlign w:val="center"/>
          </w:tcPr>
          <w:p w14:paraId="498B86CF" w14:textId="77777777" w:rsidR="00F8067D" w:rsidRPr="00F8067D" w:rsidRDefault="00F8067D" w:rsidP="00F8067D">
            <w:pPr>
              <w:jc w:val="right"/>
              <w:rPr>
                <w:rFonts w:ascii="宋体" w:hAnsi="宋体"/>
                <w:sz w:val="15"/>
                <w:szCs w:val="15"/>
              </w:rPr>
            </w:pPr>
          </w:p>
        </w:tc>
        <w:tc>
          <w:tcPr>
            <w:tcW w:w="1276" w:type="dxa"/>
            <w:vAlign w:val="center"/>
          </w:tcPr>
          <w:p w14:paraId="08BF95CF" w14:textId="77777777" w:rsidR="00F8067D" w:rsidRPr="00F8067D" w:rsidRDefault="00F8067D" w:rsidP="00F8067D">
            <w:pPr>
              <w:jc w:val="right"/>
              <w:rPr>
                <w:rFonts w:ascii="宋体" w:hAnsi="宋体"/>
                <w:sz w:val="15"/>
                <w:szCs w:val="15"/>
              </w:rPr>
            </w:pPr>
          </w:p>
        </w:tc>
        <w:tc>
          <w:tcPr>
            <w:tcW w:w="708" w:type="dxa"/>
            <w:vAlign w:val="center"/>
          </w:tcPr>
          <w:p w14:paraId="38E2DB2D" w14:textId="77777777" w:rsidR="00F8067D" w:rsidRPr="00F8067D" w:rsidRDefault="00F8067D" w:rsidP="00F8067D">
            <w:pPr>
              <w:jc w:val="right"/>
              <w:rPr>
                <w:rFonts w:ascii="宋体" w:hAnsi="宋体"/>
                <w:sz w:val="15"/>
                <w:szCs w:val="15"/>
              </w:rPr>
            </w:pPr>
          </w:p>
        </w:tc>
        <w:tc>
          <w:tcPr>
            <w:tcW w:w="1276" w:type="dxa"/>
            <w:vAlign w:val="center"/>
          </w:tcPr>
          <w:p w14:paraId="71FF10EE" w14:textId="77777777" w:rsidR="00F8067D" w:rsidRPr="00F8067D" w:rsidRDefault="00F8067D" w:rsidP="00F8067D">
            <w:pPr>
              <w:jc w:val="right"/>
              <w:rPr>
                <w:rFonts w:ascii="宋体" w:hAnsi="宋体"/>
                <w:sz w:val="15"/>
                <w:szCs w:val="15"/>
              </w:rPr>
            </w:pPr>
          </w:p>
        </w:tc>
        <w:tc>
          <w:tcPr>
            <w:tcW w:w="1276" w:type="dxa"/>
            <w:vAlign w:val="center"/>
          </w:tcPr>
          <w:p w14:paraId="61397484" w14:textId="77777777" w:rsidR="00F8067D" w:rsidRPr="00F8067D" w:rsidRDefault="00F8067D" w:rsidP="00F8067D">
            <w:pPr>
              <w:jc w:val="right"/>
              <w:rPr>
                <w:rFonts w:ascii="宋体" w:hAnsi="宋体"/>
                <w:sz w:val="15"/>
                <w:szCs w:val="15"/>
              </w:rPr>
            </w:pPr>
          </w:p>
        </w:tc>
        <w:tc>
          <w:tcPr>
            <w:tcW w:w="1417" w:type="dxa"/>
            <w:vAlign w:val="center"/>
          </w:tcPr>
          <w:p w14:paraId="7437E81B" w14:textId="77777777" w:rsidR="00F8067D" w:rsidRPr="00F8067D" w:rsidRDefault="00F8067D" w:rsidP="00F8067D">
            <w:pPr>
              <w:jc w:val="right"/>
              <w:rPr>
                <w:rFonts w:ascii="宋体" w:hAnsi="宋体"/>
                <w:sz w:val="15"/>
                <w:szCs w:val="15"/>
              </w:rPr>
            </w:pPr>
          </w:p>
        </w:tc>
        <w:tc>
          <w:tcPr>
            <w:tcW w:w="1438" w:type="dxa"/>
            <w:vAlign w:val="center"/>
          </w:tcPr>
          <w:p w14:paraId="1FD05330" w14:textId="77777777" w:rsidR="00F8067D" w:rsidRPr="00F8067D" w:rsidRDefault="00F8067D" w:rsidP="00F8067D">
            <w:pPr>
              <w:jc w:val="right"/>
              <w:rPr>
                <w:rFonts w:ascii="宋体" w:hAnsi="宋体"/>
                <w:sz w:val="15"/>
                <w:szCs w:val="15"/>
              </w:rPr>
            </w:pPr>
          </w:p>
        </w:tc>
      </w:tr>
      <w:tr w:rsidR="00F8067D" w14:paraId="746517DF" w14:textId="77777777" w:rsidTr="00DD194D">
        <w:trPr>
          <w:trHeight w:val="20"/>
        </w:trPr>
        <w:tc>
          <w:tcPr>
            <w:tcW w:w="2394" w:type="dxa"/>
            <w:vAlign w:val="center"/>
          </w:tcPr>
          <w:sdt>
            <w:sdtPr>
              <w:tag w:val="_PLD_811577c623d04471a27af10d35119258"/>
              <w:id w:val="333348558"/>
            </w:sdtPr>
            <w:sdtContent>
              <w:p w14:paraId="1EA32D6F" w14:textId="77777777" w:rsidR="00F8067D" w:rsidRDefault="00F8067D" w:rsidP="00F8067D">
                <w:pPr>
                  <w:rPr>
                    <w:color w:val="000000" w:themeColor="text1"/>
                  </w:rPr>
                </w:pPr>
                <w:r>
                  <w:rPr>
                    <w:color w:val="000000" w:themeColor="text1"/>
                    <w:sz w:val="18"/>
                    <w:szCs w:val="18"/>
                  </w:rPr>
                  <w:t>6</w:t>
                </w:r>
                <w:r>
                  <w:rPr>
                    <w:color w:val="000000" w:themeColor="text1"/>
                    <w:sz w:val="18"/>
                    <w:szCs w:val="18"/>
                  </w:rPr>
                  <w:t>．其他</w:t>
                </w:r>
              </w:p>
            </w:sdtContent>
          </w:sdt>
        </w:tc>
        <w:tc>
          <w:tcPr>
            <w:tcW w:w="1426" w:type="dxa"/>
            <w:tcBorders>
              <w:right w:val="single" w:sz="4" w:space="0" w:color="auto"/>
            </w:tcBorders>
            <w:vAlign w:val="center"/>
          </w:tcPr>
          <w:p w14:paraId="7512C56D"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6C2CD916"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0F910FD0"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4B186AEA" w14:textId="77777777" w:rsidR="00F8067D" w:rsidRPr="00F8067D" w:rsidRDefault="00F8067D" w:rsidP="00F8067D">
            <w:pPr>
              <w:jc w:val="right"/>
              <w:rPr>
                <w:rFonts w:ascii="宋体" w:hAnsi="宋体"/>
                <w:sz w:val="15"/>
                <w:szCs w:val="15"/>
              </w:rPr>
            </w:pPr>
          </w:p>
        </w:tc>
        <w:tc>
          <w:tcPr>
            <w:tcW w:w="1418" w:type="dxa"/>
            <w:vAlign w:val="center"/>
          </w:tcPr>
          <w:p w14:paraId="02CA705F" w14:textId="77777777" w:rsidR="00F8067D" w:rsidRPr="00F8067D" w:rsidRDefault="00F8067D" w:rsidP="00F8067D">
            <w:pPr>
              <w:jc w:val="right"/>
              <w:rPr>
                <w:rFonts w:ascii="宋体" w:hAnsi="宋体"/>
                <w:sz w:val="15"/>
                <w:szCs w:val="15"/>
              </w:rPr>
            </w:pPr>
          </w:p>
        </w:tc>
        <w:tc>
          <w:tcPr>
            <w:tcW w:w="1276" w:type="dxa"/>
            <w:vAlign w:val="center"/>
          </w:tcPr>
          <w:p w14:paraId="2B45AC6D" w14:textId="77777777" w:rsidR="00F8067D" w:rsidRPr="00F8067D" w:rsidRDefault="00F8067D" w:rsidP="00F8067D">
            <w:pPr>
              <w:jc w:val="right"/>
              <w:rPr>
                <w:rFonts w:ascii="宋体" w:hAnsi="宋体"/>
                <w:sz w:val="15"/>
                <w:szCs w:val="15"/>
              </w:rPr>
            </w:pPr>
          </w:p>
        </w:tc>
        <w:tc>
          <w:tcPr>
            <w:tcW w:w="708" w:type="dxa"/>
            <w:vAlign w:val="center"/>
          </w:tcPr>
          <w:p w14:paraId="2AF4A91E" w14:textId="77777777" w:rsidR="00F8067D" w:rsidRPr="00F8067D" w:rsidRDefault="00F8067D" w:rsidP="00F8067D">
            <w:pPr>
              <w:jc w:val="right"/>
              <w:rPr>
                <w:rFonts w:ascii="宋体" w:hAnsi="宋体"/>
                <w:sz w:val="15"/>
                <w:szCs w:val="15"/>
              </w:rPr>
            </w:pPr>
          </w:p>
        </w:tc>
        <w:tc>
          <w:tcPr>
            <w:tcW w:w="1276" w:type="dxa"/>
            <w:vAlign w:val="center"/>
          </w:tcPr>
          <w:p w14:paraId="0708B460" w14:textId="77777777" w:rsidR="00F8067D" w:rsidRPr="00F8067D" w:rsidRDefault="00F8067D" w:rsidP="00F8067D">
            <w:pPr>
              <w:jc w:val="right"/>
              <w:rPr>
                <w:rFonts w:ascii="宋体" w:hAnsi="宋体"/>
                <w:sz w:val="15"/>
                <w:szCs w:val="15"/>
              </w:rPr>
            </w:pPr>
          </w:p>
        </w:tc>
        <w:tc>
          <w:tcPr>
            <w:tcW w:w="1276" w:type="dxa"/>
            <w:vAlign w:val="center"/>
          </w:tcPr>
          <w:p w14:paraId="73FC7D7F" w14:textId="77777777" w:rsidR="00F8067D" w:rsidRPr="00F8067D" w:rsidRDefault="00F8067D" w:rsidP="00F8067D">
            <w:pPr>
              <w:jc w:val="right"/>
              <w:rPr>
                <w:rFonts w:ascii="宋体" w:hAnsi="宋体"/>
                <w:sz w:val="15"/>
                <w:szCs w:val="15"/>
              </w:rPr>
            </w:pPr>
          </w:p>
        </w:tc>
        <w:tc>
          <w:tcPr>
            <w:tcW w:w="1417" w:type="dxa"/>
            <w:vAlign w:val="center"/>
          </w:tcPr>
          <w:p w14:paraId="38675AF0" w14:textId="77777777" w:rsidR="00F8067D" w:rsidRPr="00F8067D" w:rsidRDefault="00F8067D" w:rsidP="00F8067D">
            <w:pPr>
              <w:jc w:val="right"/>
              <w:rPr>
                <w:rFonts w:ascii="宋体" w:hAnsi="宋体"/>
                <w:sz w:val="15"/>
                <w:szCs w:val="15"/>
              </w:rPr>
            </w:pPr>
          </w:p>
        </w:tc>
        <w:tc>
          <w:tcPr>
            <w:tcW w:w="1438" w:type="dxa"/>
            <w:vAlign w:val="center"/>
          </w:tcPr>
          <w:p w14:paraId="70186EF1" w14:textId="77777777" w:rsidR="00F8067D" w:rsidRPr="00F8067D" w:rsidRDefault="00F8067D" w:rsidP="00F8067D">
            <w:pPr>
              <w:jc w:val="right"/>
              <w:rPr>
                <w:rFonts w:ascii="宋体" w:hAnsi="宋体"/>
                <w:sz w:val="15"/>
                <w:szCs w:val="15"/>
              </w:rPr>
            </w:pPr>
          </w:p>
        </w:tc>
      </w:tr>
      <w:tr w:rsidR="00F8067D" w14:paraId="10782476" w14:textId="77777777" w:rsidTr="00DD194D">
        <w:trPr>
          <w:trHeight w:val="20"/>
        </w:trPr>
        <w:sdt>
          <w:sdtPr>
            <w:tag w:val="_PLD_2a0b15de13474fe285b68b48e29b688f"/>
            <w:id w:val="-73671944"/>
          </w:sdtPr>
          <w:sdtContent>
            <w:tc>
              <w:tcPr>
                <w:tcW w:w="2394" w:type="dxa"/>
                <w:vAlign w:val="center"/>
              </w:tcPr>
              <w:p w14:paraId="6551BDD2" w14:textId="77777777" w:rsidR="00F8067D" w:rsidRDefault="00F8067D" w:rsidP="00F8067D">
                <w:pPr>
                  <w:rPr>
                    <w:color w:val="000000" w:themeColor="text1"/>
                    <w:sz w:val="18"/>
                    <w:szCs w:val="18"/>
                  </w:rPr>
                </w:pPr>
                <w:r>
                  <w:rPr>
                    <w:rFonts w:hint="eastAsia"/>
                    <w:color w:val="000000" w:themeColor="text1"/>
                    <w:sz w:val="18"/>
                    <w:szCs w:val="18"/>
                  </w:rPr>
                  <w:t>（五）专项储备</w:t>
                </w:r>
              </w:p>
            </w:tc>
          </w:sdtContent>
        </w:sdt>
        <w:tc>
          <w:tcPr>
            <w:tcW w:w="1426" w:type="dxa"/>
            <w:tcBorders>
              <w:right w:val="single" w:sz="4" w:space="0" w:color="auto"/>
            </w:tcBorders>
            <w:vAlign w:val="center"/>
          </w:tcPr>
          <w:p w14:paraId="0BEC0C37"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799D552C"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23D965DB"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6625598C" w14:textId="77777777" w:rsidR="00F8067D" w:rsidRPr="00F8067D" w:rsidRDefault="00F8067D" w:rsidP="00F8067D">
            <w:pPr>
              <w:jc w:val="right"/>
              <w:rPr>
                <w:rFonts w:ascii="宋体" w:hAnsi="宋体"/>
                <w:sz w:val="15"/>
                <w:szCs w:val="15"/>
              </w:rPr>
            </w:pPr>
          </w:p>
        </w:tc>
        <w:tc>
          <w:tcPr>
            <w:tcW w:w="1418" w:type="dxa"/>
            <w:vAlign w:val="center"/>
          </w:tcPr>
          <w:p w14:paraId="41E94BA4" w14:textId="77777777" w:rsidR="00F8067D" w:rsidRPr="00F8067D" w:rsidRDefault="00F8067D" w:rsidP="00F8067D">
            <w:pPr>
              <w:jc w:val="right"/>
              <w:rPr>
                <w:rFonts w:ascii="宋体" w:hAnsi="宋体"/>
                <w:sz w:val="15"/>
                <w:szCs w:val="15"/>
              </w:rPr>
            </w:pPr>
          </w:p>
        </w:tc>
        <w:tc>
          <w:tcPr>
            <w:tcW w:w="1276" w:type="dxa"/>
            <w:vAlign w:val="center"/>
          </w:tcPr>
          <w:p w14:paraId="2E07AF1E" w14:textId="77777777" w:rsidR="00F8067D" w:rsidRPr="00F8067D" w:rsidRDefault="00F8067D" w:rsidP="00F8067D">
            <w:pPr>
              <w:jc w:val="right"/>
              <w:rPr>
                <w:rFonts w:ascii="宋体" w:hAnsi="宋体"/>
                <w:sz w:val="15"/>
                <w:szCs w:val="15"/>
              </w:rPr>
            </w:pPr>
          </w:p>
        </w:tc>
        <w:tc>
          <w:tcPr>
            <w:tcW w:w="708" w:type="dxa"/>
            <w:vAlign w:val="center"/>
          </w:tcPr>
          <w:p w14:paraId="77D5D1E2" w14:textId="77777777" w:rsidR="00F8067D" w:rsidRPr="00F8067D" w:rsidRDefault="00F8067D" w:rsidP="00F8067D">
            <w:pPr>
              <w:jc w:val="right"/>
              <w:rPr>
                <w:rFonts w:ascii="宋体" w:hAnsi="宋体"/>
                <w:sz w:val="15"/>
                <w:szCs w:val="15"/>
              </w:rPr>
            </w:pPr>
          </w:p>
        </w:tc>
        <w:tc>
          <w:tcPr>
            <w:tcW w:w="1276" w:type="dxa"/>
            <w:vAlign w:val="center"/>
          </w:tcPr>
          <w:p w14:paraId="60E1CFF3" w14:textId="58B8B58C" w:rsidR="00F8067D" w:rsidRPr="00F8067D" w:rsidRDefault="00F8067D" w:rsidP="00F8067D">
            <w:pPr>
              <w:jc w:val="right"/>
              <w:rPr>
                <w:rFonts w:ascii="宋体" w:hAnsi="宋体"/>
                <w:sz w:val="15"/>
                <w:szCs w:val="15"/>
              </w:rPr>
            </w:pPr>
            <w:r w:rsidRPr="00F8067D">
              <w:rPr>
                <w:rFonts w:ascii="宋体" w:hAnsi="宋体"/>
                <w:sz w:val="15"/>
                <w:szCs w:val="15"/>
              </w:rPr>
              <w:t>669,401.60</w:t>
            </w:r>
          </w:p>
        </w:tc>
        <w:tc>
          <w:tcPr>
            <w:tcW w:w="1276" w:type="dxa"/>
            <w:vAlign w:val="center"/>
          </w:tcPr>
          <w:p w14:paraId="51F37910" w14:textId="77777777" w:rsidR="00F8067D" w:rsidRPr="00F8067D" w:rsidRDefault="00F8067D" w:rsidP="00F8067D">
            <w:pPr>
              <w:jc w:val="right"/>
              <w:rPr>
                <w:rFonts w:ascii="宋体" w:hAnsi="宋体"/>
                <w:sz w:val="15"/>
                <w:szCs w:val="15"/>
              </w:rPr>
            </w:pPr>
          </w:p>
        </w:tc>
        <w:tc>
          <w:tcPr>
            <w:tcW w:w="1417" w:type="dxa"/>
            <w:vAlign w:val="center"/>
          </w:tcPr>
          <w:p w14:paraId="04784836" w14:textId="77777777" w:rsidR="00F8067D" w:rsidRPr="00F8067D" w:rsidRDefault="00F8067D" w:rsidP="00F8067D">
            <w:pPr>
              <w:jc w:val="right"/>
              <w:rPr>
                <w:rFonts w:ascii="宋体" w:hAnsi="宋体"/>
                <w:sz w:val="15"/>
                <w:szCs w:val="15"/>
              </w:rPr>
            </w:pPr>
          </w:p>
        </w:tc>
        <w:tc>
          <w:tcPr>
            <w:tcW w:w="1438" w:type="dxa"/>
            <w:vAlign w:val="center"/>
          </w:tcPr>
          <w:p w14:paraId="1576FA97" w14:textId="41199EC4" w:rsidR="00F8067D" w:rsidRPr="00F8067D" w:rsidRDefault="00F8067D" w:rsidP="00F8067D">
            <w:pPr>
              <w:jc w:val="right"/>
              <w:rPr>
                <w:rFonts w:ascii="宋体" w:hAnsi="宋体"/>
                <w:sz w:val="15"/>
                <w:szCs w:val="15"/>
              </w:rPr>
            </w:pPr>
            <w:r w:rsidRPr="00F8067D">
              <w:rPr>
                <w:rFonts w:ascii="宋体" w:hAnsi="宋体"/>
                <w:sz w:val="15"/>
                <w:szCs w:val="15"/>
              </w:rPr>
              <w:t>669,401.60</w:t>
            </w:r>
          </w:p>
        </w:tc>
      </w:tr>
      <w:tr w:rsidR="00F8067D" w14:paraId="30FF0F0C" w14:textId="77777777" w:rsidTr="00DD194D">
        <w:trPr>
          <w:trHeight w:val="20"/>
        </w:trPr>
        <w:sdt>
          <w:sdtPr>
            <w:tag w:val="_PLD_8be2fdb078fc42cdaebf61e81ed6d67b"/>
            <w:id w:val="-1168249263"/>
          </w:sdtPr>
          <w:sdtContent>
            <w:tc>
              <w:tcPr>
                <w:tcW w:w="2394" w:type="dxa"/>
                <w:vAlign w:val="center"/>
              </w:tcPr>
              <w:p w14:paraId="6C1B7FC8" w14:textId="77777777" w:rsidR="00F8067D" w:rsidRDefault="00F8067D" w:rsidP="00F8067D">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1426" w:type="dxa"/>
            <w:tcBorders>
              <w:right w:val="single" w:sz="4" w:space="0" w:color="auto"/>
            </w:tcBorders>
            <w:vAlign w:val="center"/>
          </w:tcPr>
          <w:p w14:paraId="76020F58"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48138E31"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3142C4F2"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698A34E7" w14:textId="77777777" w:rsidR="00F8067D" w:rsidRPr="00F8067D" w:rsidRDefault="00F8067D" w:rsidP="00F8067D">
            <w:pPr>
              <w:jc w:val="right"/>
              <w:rPr>
                <w:rFonts w:ascii="宋体" w:hAnsi="宋体"/>
                <w:sz w:val="15"/>
                <w:szCs w:val="15"/>
              </w:rPr>
            </w:pPr>
          </w:p>
        </w:tc>
        <w:tc>
          <w:tcPr>
            <w:tcW w:w="1418" w:type="dxa"/>
            <w:vAlign w:val="center"/>
          </w:tcPr>
          <w:p w14:paraId="761C7C93" w14:textId="77777777" w:rsidR="00F8067D" w:rsidRPr="00F8067D" w:rsidRDefault="00F8067D" w:rsidP="00F8067D">
            <w:pPr>
              <w:jc w:val="right"/>
              <w:rPr>
                <w:rFonts w:ascii="宋体" w:hAnsi="宋体"/>
                <w:sz w:val="15"/>
                <w:szCs w:val="15"/>
              </w:rPr>
            </w:pPr>
          </w:p>
        </w:tc>
        <w:tc>
          <w:tcPr>
            <w:tcW w:w="1276" w:type="dxa"/>
            <w:vAlign w:val="center"/>
          </w:tcPr>
          <w:p w14:paraId="3DE3FA81" w14:textId="77777777" w:rsidR="00F8067D" w:rsidRPr="00F8067D" w:rsidRDefault="00F8067D" w:rsidP="00F8067D">
            <w:pPr>
              <w:jc w:val="right"/>
              <w:rPr>
                <w:rFonts w:ascii="宋体" w:hAnsi="宋体"/>
                <w:sz w:val="15"/>
                <w:szCs w:val="15"/>
              </w:rPr>
            </w:pPr>
          </w:p>
        </w:tc>
        <w:tc>
          <w:tcPr>
            <w:tcW w:w="708" w:type="dxa"/>
            <w:vAlign w:val="center"/>
          </w:tcPr>
          <w:p w14:paraId="6E0DFE4D" w14:textId="77777777" w:rsidR="00F8067D" w:rsidRPr="00F8067D" w:rsidRDefault="00F8067D" w:rsidP="00F8067D">
            <w:pPr>
              <w:jc w:val="right"/>
              <w:rPr>
                <w:rFonts w:ascii="宋体" w:hAnsi="宋体"/>
                <w:sz w:val="15"/>
                <w:szCs w:val="15"/>
              </w:rPr>
            </w:pPr>
          </w:p>
        </w:tc>
        <w:tc>
          <w:tcPr>
            <w:tcW w:w="1276" w:type="dxa"/>
            <w:vAlign w:val="center"/>
          </w:tcPr>
          <w:p w14:paraId="29E1CF34" w14:textId="0EEC960E" w:rsidR="00F8067D" w:rsidRPr="00F8067D" w:rsidRDefault="00F8067D" w:rsidP="00F8067D">
            <w:pPr>
              <w:jc w:val="right"/>
              <w:rPr>
                <w:rFonts w:ascii="宋体" w:hAnsi="宋体"/>
                <w:sz w:val="15"/>
                <w:szCs w:val="15"/>
              </w:rPr>
            </w:pPr>
            <w:r w:rsidRPr="00F8067D">
              <w:rPr>
                <w:rFonts w:ascii="宋体" w:hAnsi="宋体"/>
                <w:sz w:val="15"/>
                <w:szCs w:val="15"/>
              </w:rPr>
              <w:t>7,592,914.98</w:t>
            </w:r>
          </w:p>
        </w:tc>
        <w:tc>
          <w:tcPr>
            <w:tcW w:w="1276" w:type="dxa"/>
            <w:vAlign w:val="center"/>
          </w:tcPr>
          <w:p w14:paraId="56D6C1D9" w14:textId="77777777" w:rsidR="00F8067D" w:rsidRPr="00F8067D" w:rsidRDefault="00F8067D" w:rsidP="00F8067D">
            <w:pPr>
              <w:jc w:val="right"/>
              <w:rPr>
                <w:rFonts w:ascii="宋体" w:hAnsi="宋体"/>
                <w:sz w:val="15"/>
                <w:szCs w:val="15"/>
              </w:rPr>
            </w:pPr>
          </w:p>
        </w:tc>
        <w:tc>
          <w:tcPr>
            <w:tcW w:w="1417" w:type="dxa"/>
            <w:vAlign w:val="center"/>
          </w:tcPr>
          <w:p w14:paraId="07D7985F" w14:textId="77777777" w:rsidR="00F8067D" w:rsidRPr="00F8067D" w:rsidRDefault="00F8067D" w:rsidP="00F8067D">
            <w:pPr>
              <w:jc w:val="right"/>
              <w:rPr>
                <w:rFonts w:ascii="宋体" w:hAnsi="宋体"/>
                <w:sz w:val="15"/>
                <w:szCs w:val="15"/>
              </w:rPr>
            </w:pPr>
          </w:p>
        </w:tc>
        <w:tc>
          <w:tcPr>
            <w:tcW w:w="1438" w:type="dxa"/>
            <w:vAlign w:val="center"/>
          </w:tcPr>
          <w:p w14:paraId="74FD359F" w14:textId="25454A30" w:rsidR="00F8067D" w:rsidRPr="00F8067D" w:rsidRDefault="00F8067D" w:rsidP="00F8067D">
            <w:pPr>
              <w:jc w:val="right"/>
              <w:rPr>
                <w:rFonts w:ascii="宋体" w:hAnsi="宋体"/>
                <w:sz w:val="15"/>
                <w:szCs w:val="15"/>
              </w:rPr>
            </w:pPr>
            <w:r w:rsidRPr="00F8067D">
              <w:rPr>
                <w:rFonts w:ascii="宋体" w:hAnsi="宋体"/>
                <w:sz w:val="15"/>
                <w:szCs w:val="15"/>
              </w:rPr>
              <w:t>7,592,914.98</w:t>
            </w:r>
          </w:p>
        </w:tc>
      </w:tr>
      <w:tr w:rsidR="00F8067D" w14:paraId="1FD8635F" w14:textId="77777777" w:rsidTr="00DD194D">
        <w:trPr>
          <w:trHeight w:val="20"/>
        </w:trPr>
        <w:sdt>
          <w:sdtPr>
            <w:tag w:val="_PLD_12344832238e442d9f64388fa2af60f1"/>
            <w:id w:val="66859298"/>
          </w:sdtPr>
          <w:sdtContent>
            <w:tc>
              <w:tcPr>
                <w:tcW w:w="2394" w:type="dxa"/>
                <w:vAlign w:val="center"/>
              </w:tcPr>
              <w:p w14:paraId="43F1039E" w14:textId="77777777" w:rsidR="00F8067D" w:rsidRDefault="00F8067D" w:rsidP="00F8067D">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1426" w:type="dxa"/>
            <w:tcBorders>
              <w:right w:val="single" w:sz="4" w:space="0" w:color="auto"/>
            </w:tcBorders>
            <w:vAlign w:val="center"/>
          </w:tcPr>
          <w:p w14:paraId="1024B073"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6A91DC67"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78C15732"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2C3B1C11" w14:textId="77777777" w:rsidR="00F8067D" w:rsidRPr="00F8067D" w:rsidRDefault="00F8067D" w:rsidP="00F8067D">
            <w:pPr>
              <w:jc w:val="right"/>
              <w:rPr>
                <w:rFonts w:ascii="宋体" w:hAnsi="宋体"/>
                <w:sz w:val="15"/>
                <w:szCs w:val="15"/>
              </w:rPr>
            </w:pPr>
          </w:p>
        </w:tc>
        <w:tc>
          <w:tcPr>
            <w:tcW w:w="1418" w:type="dxa"/>
            <w:vAlign w:val="center"/>
          </w:tcPr>
          <w:p w14:paraId="72B0783D" w14:textId="77777777" w:rsidR="00F8067D" w:rsidRPr="00F8067D" w:rsidRDefault="00F8067D" w:rsidP="00F8067D">
            <w:pPr>
              <w:jc w:val="right"/>
              <w:rPr>
                <w:rFonts w:ascii="宋体" w:hAnsi="宋体"/>
                <w:sz w:val="15"/>
                <w:szCs w:val="15"/>
              </w:rPr>
            </w:pPr>
          </w:p>
        </w:tc>
        <w:tc>
          <w:tcPr>
            <w:tcW w:w="1276" w:type="dxa"/>
            <w:vAlign w:val="center"/>
          </w:tcPr>
          <w:p w14:paraId="7701A19C" w14:textId="77777777" w:rsidR="00F8067D" w:rsidRPr="00F8067D" w:rsidRDefault="00F8067D" w:rsidP="00F8067D">
            <w:pPr>
              <w:jc w:val="right"/>
              <w:rPr>
                <w:rFonts w:ascii="宋体" w:hAnsi="宋体"/>
                <w:sz w:val="15"/>
                <w:szCs w:val="15"/>
              </w:rPr>
            </w:pPr>
          </w:p>
        </w:tc>
        <w:tc>
          <w:tcPr>
            <w:tcW w:w="708" w:type="dxa"/>
            <w:vAlign w:val="center"/>
          </w:tcPr>
          <w:p w14:paraId="14A1DBC7" w14:textId="77777777" w:rsidR="00F8067D" w:rsidRPr="00F8067D" w:rsidRDefault="00F8067D" w:rsidP="00F8067D">
            <w:pPr>
              <w:jc w:val="right"/>
              <w:rPr>
                <w:rFonts w:ascii="宋体" w:hAnsi="宋体"/>
                <w:sz w:val="15"/>
                <w:szCs w:val="15"/>
              </w:rPr>
            </w:pPr>
          </w:p>
        </w:tc>
        <w:tc>
          <w:tcPr>
            <w:tcW w:w="1276" w:type="dxa"/>
            <w:vAlign w:val="center"/>
          </w:tcPr>
          <w:p w14:paraId="20792FBF" w14:textId="6E3BE8A1" w:rsidR="00F8067D" w:rsidRPr="00F8067D" w:rsidRDefault="00F8067D" w:rsidP="00F8067D">
            <w:pPr>
              <w:jc w:val="right"/>
              <w:rPr>
                <w:rFonts w:ascii="宋体" w:hAnsi="宋体"/>
                <w:sz w:val="15"/>
                <w:szCs w:val="15"/>
              </w:rPr>
            </w:pPr>
            <w:r w:rsidRPr="00F8067D">
              <w:rPr>
                <w:rFonts w:ascii="宋体" w:hAnsi="宋体"/>
                <w:sz w:val="15"/>
                <w:szCs w:val="15"/>
              </w:rPr>
              <w:t>6,923,513.38</w:t>
            </w:r>
          </w:p>
        </w:tc>
        <w:tc>
          <w:tcPr>
            <w:tcW w:w="1276" w:type="dxa"/>
            <w:vAlign w:val="center"/>
          </w:tcPr>
          <w:p w14:paraId="64296CAE" w14:textId="77777777" w:rsidR="00F8067D" w:rsidRPr="00F8067D" w:rsidRDefault="00F8067D" w:rsidP="00F8067D">
            <w:pPr>
              <w:jc w:val="right"/>
              <w:rPr>
                <w:rFonts w:ascii="宋体" w:hAnsi="宋体"/>
                <w:sz w:val="15"/>
                <w:szCs w:val="15"/>
              </w:rPr>
            </w:pPr>
          </w:p>
        </w:tc>
        <w:tc>
          <w:tcPr>
            <w:tcW w:w="1417" w:type="dxa"/>
            <w:vAlign w:val="center"/>
          </w:tcPr>
          <w:p w14:paraId="243B3531" w14:textId="77777777" w:rsidR="00F8067D" w:rsidRPr="00F8067D" w:rsidRDefault="00F8067D" w:rsidP="00F8067D">
            <w:pPr>
              <w:jc w:val="right"/>
              <w:rPr>
                <w:rFonts w:ascii="宋体" w:hAnsi="宋体"/>
                <w:sz w:val="15"/>
                <w:szCs w:val="15"/>
              </w:rPr>
            </w:pPr>
          </w:p>
        </w:tc>
        <w:tc>
          <w:tcPr>
            <w:tcW w:w="1438" w:type="dxa"/>
            <w:vAlign w:val="center"/>
          </w:tcPr>
          <w:p w14:paraId="0E745472" w14:textId="0B58567D" w:rsidR="00F8067D" w:rsidRPr="00F8067D" w:rsidRDefault="00F8067D" w:rsidP="00F8067D">
            <w:pPr>
              <w:jc w:val="right"/>
              <w:rPr>
                <w:rFonts w:ascii="宋体" w:hAnsi="宋体"/>
                <w:sz w:val="15"/>
                <w:szCs w:val="15"/>
              </w:rPr>
            </w:pPr>
            <w:r w:rsidRPr="00F8067D">
              <w:rPr>
                <w:rFonts w:ascii="宋体" w:hAnsi="宋体"/>
                <w:sz w:val="15"/>
                <w:szCs w:val="15"/>
              </w:rPr>
              <w:t>6,923,513.38</w:t>
            </w:r>
          </w:p>
        </w:tc>
      </w:tr>
      <w:tr w:rsidR="00F8067D" w14:paraId="36F92C2C" w14:textId="77777777" w:rsidTr="00DD194D">
        <w:trPr>
          <w:trHeight w:val="20"/>
        </w:trPr>
        <w:sdt>
          <w:sdtPr>
            <w:tag w:val="_PLD_adc6cb0ad3a14129b7edac5f396c8fd5"/>
            <w:id w:val="862331838"/>
          </w:sdtPr>
          <w:sdtContent>
            <w:tc>
              <w:tcPr>
                <w:tcW w:w="2394" w:type="dxa"/>
                <w:vAlign w:val="center"/>
              </w:tcPr>
              <w:p w14:paraId="4B68F1B4" w14:textId="77777777" w:rsidR="00F8067D" w:rsidRDefault="00F8067D" w:rsidP="00F8067D">
                <w:pPr>
                  <w:rPr>
                    <w:color w:val="000000" w:themeColor="text1"/>
                    <w:sz w:val="18"/>
                    <w:szCs w:val="18"/>
                  </w:rPr>
                </w:pPr>
                <w:r>
                  <w:rPr>
                    <w:rFonts w:hint="eastAsia"/>
                    <w:color w:val="000000" w:themeColor="text1"/>
                    <w:sz w:val="18"/>
                    <w:szCs w:val="18"/>
                  </w:rPr>
                  <w:t>（六）其他</w:t>
                </w:r>
              </w:p>
            </w:tc>
          </w:sdtContent>
        </w:sdt>
        <w:tc>
          <w:tcPr>
            <w:tcW w:w="1426" w:type="dxa"/>
            <w:tcBorders>
              <w:right w:val="single" w:sz="4" w:space="0" w:color="auto"/>
            </w:tcBorders>
            <w:vAlign w:val="center"/>
          </w:tcPr>
          <w:p w14:paraId="140D5717"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5ED2D8E2"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59D73389"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2FE0FC04" w14:textId="77777777" w:rsidR="00F8067D" w:rsidRPr="00F8067D" w:rsidRDefault="00F8067D" w:rsidP="00F8067D">
            <w:pPr>
              <w:jc w:val="right"/>
              <w:rPr>
                <w:rFonts w:ascii="宋体" w:hAnsi="宋体"/>
                <w:sz w:val="15"/>
                <w:szCs w:val="15"/>
              </w:rPr>
            </w:pPr>
          </w:p>
        </w:tc>
        <w:tc>
          <w:tcPr>
            <w:tcW w:w="1418" w:type="dxa"/>
            <w:vAlign w:val="center"/>
          </w:tcPr>
          <w:p w14:paraId="6530F8D9" w14:textId="77777777" w:rsidR="00F8067D" w:rsidRPr="00F8067D" w:rsidRDefault="00F8067D" w:rsidP="00F8067D">
            <w:pPr>
              <w:jc w:val="right"/>
              <w:rPr>
                <w:rFonts w:ascii="宋体" w:hAnsi="宋体"/>
                <w:sz w:val="15"/>
                <w:szCs w:val="15"/>
              </w:rPr>
            </w:pPr>
          </w:p>
        </w:tc>
        <w:tc>
          <w:tcPr>
            <w:tcW w:w="1276" w:type="dxa"/>
            <w:vAlign w:val="center"/>
          </w:tcPr>
          <w:p w14:paraId="22C77D0B" w14:textId="77777777" w:rsidR="00F8067D" w:rsidRPr="00F8067D" w:rsidRDefault="00F8067D" w:rsidP="00F8067D">
            <w:pPr>
              <w:jc w:val="right"/>
              <w:rPr>
                <w:rFonts w:ascii="宋体" w:hAnsi="宋体"/>
                <w:sz w:val="15"/>
                <w:szCs w:val="15"/>
              </w:rPr>
            </w:pPr>
          </w:p>
        </w:tc>
        <w:tc>
          <w:tcPr>
            <w:tcW w:w="708" w:type="dxa"/>
            <w:vAlign w:val="center"/>
          </w:tcPr>
          <w:p w14:paraId="5A14CB2A" w14:textId="77777777" w:rsidR="00F8067D" w:rsidRPr="00F8067D" w:rsidRDefault="00F8067D" w:rsidP="00F8067D">
            <w:pPr>
              <w:jc w:val="right"/>
              <w:rPr>
                <w:rFonts w:ascii="宋体" w:hAnsi="宋体"/>
                <w:sz w:val="15"/>
                <w:szCs w:val="15"/>
              </w:rPr>
            </w:pPr>
          </w:p>
        </w:tc>
        <w:tc>
          <w:tcPr>
            <w:tcW w:w="1276" w:type="dxa"/>
            <w:vAlign w:val="center"/>
          </w:tcPr>
          <w:p w14:paraId="6AC2DEA0" w14:textId="77777777" w:rsidR="00F8067D" w:rsidRPr="00F8067D" w:rsidRDefault="00F8067D" w:rsidP="00F8067D">
            <w:pPr>
              <w:jc w:val="right"/>
              <w:rPr>
                <w:rFonts w:ascii="宋体" w:hAnsi="宋体"/>
                <w:sz w:val="15"/>
                <w:szCs w:val="15"/>
              </w:rPr>
            </w:pPr>
          </w:p>
        </w:tc>
        <w:tc>
          <w:tcPr>
            <w:tcW w:w="1276" w:type="dxa"/>
            <w:vAlign w:val="center"/>
          </w:tcPr>
          <w:p w14:paraId="50E38E32" w14:textId="77777777" w:rsidR="00F8067D" w:rsidRPr="00F8067D" w:rsidRDefault="00F8067D" w:rsidP="00F8067D">
            <w:pPr>
              <w:jc w:val="right"/>
              <w:rPr>
                <w:rFonts w:ascii="宋体" w:hAnsi="宋体"/>
                <w:sz w:val="15"/>
                <w:szCs w:val="15"/>
              </w:rPr>
            </w:pPr>
          </w:p>
        </w:tc>
        <w:tc>
          <w:tcPr>
            <w:tcW w:w="1417" w:type="dxa"/>
            <w:vAlign w:val="center"/>
          </w:tcPr>
          <w:p w14:paraId="44D2E77C" w14:textId="77777777" w:rsidR="00F8067D" w:rsidRPr="00F8067D" w:rsidRDefault="00F8067D" w:rsidP="00F8067D">
            <w:pPr>
              <w:jc w:val="right"/>
              <w:rPr>
                <w:rFonts w:ascii="宋体" w:hAnsi="宋体"/>
                <w:sz w:val="15"/>
                <w:szCs w:val="15"/>
              </w:rPr>
            </w:pPr>
          </w:p>
        </w:tc>
        <w:tc>
          <w:tcPr>
            <w:tcW w:w="1438" w:type="dxa"/>
            <w:vAlign w:val="center"/>
          </w:tcPr>
          <w:p w14:paraId="6A075949" w14:textId="77777777" w:rsidR="00F8067D" w:rsidRPr="00F8067D" w:rsidRDefault="00F8067D" w:rsidP="00F8067D">
            <w:pPr>
              <w:jc w:val="right"/>
              <w:rPr>
                <w:rFonts w:ascii="宋体" w:hAnsi="宋体"/>
                <w:sz w:val="15"/>
                <w:szCs w:val="15"/>
              </w:rPr>
            </w:pPr>
          </w:p>
        </w:tc>
      </w:tr>
      <w:tr w:rsidR="00F8067D" w14:paraId="3C0FBF39" w14:textId="77777777" w:rsidTr="00DD194D">
        <w:trPr>
          <w:trHeight w:val="20"/>
        </w:trPr>
        <w:sdt>
          <w:sdtPr>
            <w:tag w:val="_PLD_0009c8b4e5ca4d7083f8b2619f6a4584"/>
            <w:id w:val="-1955395533"/>
          </w:sdtPr>
          <w:sdtContent>
            <w:tc>
              <w:tcPr>
                <w:tcW w:w="2394" w:type="dxa"/>
                <w:vAlign w:val="center"/>
              </w:tcPr>
              <w:p w14:paraId="102067FB" w14:textId="77777777" w:rsidR="00F8067D" w:rsidRDefault="00F8067D" w:rsidP="00F8067D">
                <w:pPr>
                  <w:rPr>
                    <w:color w:val="000000" w:themeColor="text1"/>
                    <w:sz w:val="18"/>
                    <w:szCs w:val="18"/>
                  </w:rPr>
                </w:pPr>
                <w:r>
                  <w:rPr>
                    <w:color w:val="000000" w:themeColor="text1"/>
                    <w:sz w:val="18"/>
                    <w:szCs w:val="18"/>
                  </w:rPr>
                  <w:t>四、本期期末余额</w:t>
                </w:r>
              </w:p>
            </w:tc>
          </w:sdtContent>
        </w:sdt>
        <w:tc>
          <w:tcPr>
            <w:tcW w:w="1426" w:type="dxa"/>
            <w:tcBorders>
              <w:right w:val="single" w:sz="4" w:space="0" w:color="auto"/>
            </w:tcBorders>
            <w:vAlign w:val="center"/>
          </w:tcPr>
          <w:p w14:paraId="4641D369" w14:textId="56FA9F66" w:rsidR="00F8067D" w:rsidRPr="00F8067D" w:rsidRDefault="00F8067D" w:rsidP="00F8067D">
            <w:pPr>
              <w:jc w:val="right"/>
              <w:rPr>
                <w:rFonts w:ascii="宋体" w:hAnsi="宋体"/>
                <w:sz w:val="15"/>
                <w:szCs w:val="15"/>
              </w:rPr>
            </w:pPr>
            <w:r w:rsidRPr="00F8067D">
              <w:rPr>
                <w:rFonts w:ascii="宋体" w:hAnsi="宋体"/>
                <w:sz w:val="15"/>
                <w:szCs w:val="15"/>
              </w:rPr>
              <w:t>416,144,936.00</w:t>
            </w:r>
          </w:p>
        </w:tc>
        <w:tc>
          <w:tcPr>
            <w:tcW w:w="425" w:type="dxa"/>
            <w:tcBorders>
              <w:left w:val="single" w:sz="4" w:space="0" w:color="auto"/>
              <w:right w:val="single" w:sz="4" w:space="0" w:color="auto"/>
            </w:tcBorders>
            <w:vAlign w:val="center"/>
          </w:tcPr>
          <w:p w14:paraId="66584B11" w14:textId="77777777" w:rsidR="00F8067D" w:rsidRPr="00F8067D" w:rsidRDefault="00F8067D" w:rsidP="00F8067D">
            <w:pPr>
              <w:jc w:val="right"/>
              <w:rPr>
                <w:rFonts w:ascii="宋体" w:hAnsi="宋体"/>
                <w:sz w:val="15"/>
                <w:szCs w:val="15"/>
              </w:rPr>
            </w:pPr>
          </w:p>
        </w:tc>
        <w:tc>
          <w:tcPr>
            <w:tcW w:w="425" w:type="dxa"/>
            <w:tcBorders>
              <w:left w:val="single" w:sz="4" w:space="0" w:color="auto"/>
              <w:right w:val="single" w:sz="4" w:space="0" w:color="auto"/>
            </w:tcBorders>
            <w:vAlign w:val="center"/>
          </w:tcPr>
          <w:p w14:paraId="6444C8E7" w14:textId="77777777" w:rsidR="00F8067D" w:rsidRPr="00F8067D" w:rsidRDefault="00F8067D" w:rsidP="00F8067D">
            <w:pPr>
              <w:jc w:val="right"/>
              <w:rPr>
                <w:rFonts w:ascii="宋体" w:hAnsi="宋体"/>
                <w:sz w:val="15"/>
                <w:szCs w:val="15"/>
              </w:rPr>
            </w:pPr>
          </w:p>
        </w:tc>
        <w:tc>
          <w:tcPr>
            <w:tcW w:w="425" w:type="dxa"/>
            <w:tcBorders>
              <w:left w:val="single" w:sz="4" w:space="0" w:color="auto"/>
            </w:tcBorders>
            <w:vAlign w:val="center"/>
          </w:tcPr>
          <w:p w14:paraId="3DDC3E2E" w14:textId="77777777" w:rsidR="00F8067D" w:rsidRPr="00F8067D" w:rsidRDefault="00F8067D" w:rsidP="00F8067D">
            <w:pPr>
              <w:jc w:val="right"/>
              <w:rPr>
                <w:rFonts w:ascii="宋体" w:hAnsi="宋体"/>
                <w:sz w:val="15"/>
                <w:szCs w:val="15"/>
              </w:rPr>
            </w:pPr>
          </w:p>
        </w:tc>
        <w:tc>
          <w:tcPr>
            <w:tcW w:w="1418" w:type="dxa"/>
            <w:vAlign w:val="center"/>
          </w:tcPr>
          <w:p w14:paraId="454A32A4" w14:textId="67C1E96A" w:rsidR="00F8067D" w:rsidRPr="00F8067D" w:rsidRDefault="00F8067D" w:rsidP="00F8067D">
            <w:pPr>
              <w:jc w:val="right"/>
              <w:rPr>
                <w:rFonts w:ascii="宋体" w:hAnsi="宋体"/>
                <w:sz w:val="15"/>
                <w:szCs w:val="15"/>
              </w:rPr>
            </w:pPr>
            <w:r w:rsidRPr="00F8067D">
              <w:rPr>
                <w:rFonts w:ascii="宋体" w:hAnsi="宋体"/>
                <w:sz w:val="15"/>
                <w:szCs w:val="15"/>
              </w:rPr>
              <w:t>556,684,600.05</w:t>
            </w:r>
          </w:p>
        </w:tc>
        <w:tc>
          <w:tcPr>
            <w:tcW w:w="1276" w:type="dxa"/>
            <w:vAlign w:val="center"/>
          </w:tcPr>
          <w:p w14:paraId="4A85A5CE" w14:textId="15246DCA" w:rsidR="00F8067D" w:rsidRPr="00F8067D" w:rsidRDefault="00F8067D" w:rsidP="00F8067D">
            <w:pPr>
              <w:jc w:val="right"/>
              <w:rPr>
                <w:rFonts w:ascii="宋体" w:hAnsi="宋体"/>
                <w:sz w:val="15"/>
                <w:szCs w:val="15"/>
              </w:rPr>
            </w:pPr>
            <w:r w:rsidRPr="00F8067D">
              <w:rPr>
                <w:rFonts w:ascii="宋体" w:hAnsi="宋体"/>
                <w:sz w:val="15"/>
                <w:szCs w:val="15"/>
              </w:rPr>
              <w:t>24,232,916.44</w:t>
            </w:r>
          </w:p>
        </w:tc>
        <w:tc>
          <w:tcPr>
            <w:tcW w:w="708" w:type="dxa"/>
            <w:vAlign w:val="center"/>
          </w:tcPr>
          <w:p w14:paraId="04369CB7" w14:textId="77777777" w:rsidR="00F8067D" w:rsidRPr="00F8067D" w:rsidRDefault="00F8067D" w:rsidP="00F8067D">
            <w:pPr>
              <w:jc w:val="right"/>
              <w:rPr>
                <w:rFonts w:ascii="宋体" w:hAnsi="宋体"/>
                <w:sz w:val="15"/>
                <w:szCs w:val="15"/>
              </w:rPr>
            </w:pPr>
          </w:p>
        </w:tc>
        <w:tc>
          <w:tcPr>
            <w:tcW w:w="1276" w:type="dxa"/>
            <w:vAlign w:val="center"/>
          </w:tcPr>
          <w:p w14:paraId="3E26D9E5" w14:textId="31948F89" w:rsidR="00F8067D" w:rsidRPr="00F8067D" w:rsidRDefault="00F8067D" w:rsidP="00F8067D">
            <w:pPr>
              <w:jc w:val="right"/>
              <w:rPr>
                <w:rFonts w:ascii="宋体" w:hAnsi="宋体"/>
                <w:sz w:val="15"/>
                <w:szCs w:val="15"/>
              </w:rPr>
            </w:pPr>
            <w:r w:rsidRPr="00F8067D">
              <w:rPr>
                <w:rFonts w:ascii="宋体" w:hAnsi="宋体"/>
                <w:sz w:val="15"/>
                <w:szCs w:val="15"/>
              </w:rPr>
              <w:t>669,401.60</w:t>
            </w:r>
          </w:p>
        </w:tc>
        <w:tc>
          <w:tcPr>
            <w:tcW w:w="1276" w:type="dxa"/>
            <w:vAlign w:val="center"/>
          </w:tcPr>
          <w:p w14:paraId="7381EF9E" w14:textId="2B535A9B" w:rsidR="00F8067D" w:rsidRPr="00F8067D" w:rsidRDefault="00F8067D" w:rsidP="00F8067D">
            <w:pPr>
              <w:jc w:val="right"/>
              <w:rPr>
                <w:rFonts w:ascii="宋体" w:hAnsi="宋体"/>
                <w:sz w:val="15"/>
                <w:szCs w:val="15"/>
              </w:rPr>
            </w:pPr>
            <w:r w:rsidRPr="00F8067D">
              <w:rPr>
                <w:rFonts w:ascii="宋体" w:hAnsi="宋体"/>
                <w:sz w:val="15"/>
                <w:szCs w:val="15"/>
              </w:rPr>
              <w:t>266,590,323.08</w:t>
            </w:r>
          </w:p>
        </w:tc>
        <w:tc>
          <w:tcPr>
            <w:tcW w:w="1417" w:type="dxa"/>
            <w:vAlign w:val="center"/>
          </w:tcPr>
          <w:p w14:paraId="5AD280E6" w14:textId="37C7AC00" w:rsidR="00F8067D" w:rsidRPr="00F8067D" w:rsidRDefault="00F8067D" w:rsidP="00F8067D">
            <w:pPr>
              <w:jc w:val="right"/>
              <w:rPr>
                <w:rFonts w:ascii="宋体" w:hAnsi="宋体"/>
                <w:sz w:val="15"/>
                <w:szCs w:val="15"/>
              </w:rPr>
            </w:pPr>
            <w:r w:rsidRPr="00F8067D">
              <w:rPr>
                <w:rFonts w:ascii="宋体" w:hAnsi="宋体"/>
                <w:sz w:val="15"/>
                <w:szCs w:val="15"/>
              </w:rPr>
              <w:t>2,713,878,906.90</w:t>
            </w:r>
          </w:p>
        </w:tc>
        <w:tc>
          <w:tcPr>
            <w:tcW w:w="1438" w:type="dxa"/>
            <w:vAlign w:val="center"/>
          </w:tcPr>
          <w:p w14:paraId="58A7E52C" w14:textId="021E3E9E" w:rsidR="00F8067D" w:rsidRPr="00F8067D" w:rsidRDefault="00F8067D" w:rsidP="00F8067D">
            <w:pPr>
              <w:jc w:val="right"/>
              <w:rPr>
                <w:rFonts w:ascii="宋体" w:hAnsi="宋体"/>
                <w:sz w:val="15"/>
                <w:szCs w:val="15"/>
              </w:rPr>
            </w:pPr>
            <w:r w:rsidRPr="00F8067D">
              <w:rPr>
                <w:rFonts w:ascii="宋体" w:hAnsi="宋体"/>
                <w:sz w:val="15"/>
                <w:szCs w:val="15"/>
              </w:rPr>
              <w:t>3,929,735,251.19</w:t>
            </w:r>
          </w:p>
        </w:tc>
      </w:tr>
    </w:tbl>
    <w:p w14:paraId="4327B94F" w14:textId="77777777" w:rsidR="00CB57AE" w:rsidRDefault="00CB57AE">
      <w:pPr>
        <w:rPr>
          <w:color w:val="000000" w:themeColor="text1"/>
        </w:rPr>
      </w:pPr>
    </w:p>
    <w:p w14:paraId="65FCF01A" w14:textId="2B61830E" w:rsidR="00CB57AE" w:rsidRDefault="00A315DF">
      <w:pPr>
        <w:snapToGrid w:val="0"/>
        <w:spacing w:line="240" w:lineRule="atLeast"/>
        <w:rPr>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042a2c12168484781348969a4da3e4c"/>
          <w:id w:val="-842234488"/>
          <w:placeholder>
            <w:docPart w:val="GBC22222222222222222222222222222"/>
          </w:placeholder>
          <w:dataBinding w:prefixMappings="xmlns:clcid-mr='clcid-mr'" w:xpath="/*/clcid-mr:GongSiFuZeRenXingMing[not(@periodRef)]" w:storeItemID="{89EBAB94-44A0-46A2-B712-30D997D04A6D}"/>
          <w:text/>
        </w:sdtPr>
        <w:sdtContent>
          <w:r w:rsidR="00B247CC">
            <w:rPr>
              <w:rFonts w:hint="eastAsia"/>
              <w:color w:val="000000" w:themeColor="text1"/>
            </w:rPr>
            <w:t>刘增</w:t>
          </w:r>
        </w:sdtContent>
      </w:sdt>
      <w:r>
        <w:rPr>
          <w:rFonts w:hint="eastAsia"/>
          <w:color w:val="000000" w:themeColor="text1"/>
        </w:rPr>
        <w:t xml:space="preserve"> </w:t>
      </w:r>
      <w:r w:rsidR="007957B6">
        <w:rPr>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008dab61aca43f0a6d82ef192943e79"/>
          <w:id w:val="269592296"/>
          <w:placeholder>
            <w:docPart w:val="GBC22222222222222222222222222222"/>
          </w:placeholder>
          <w:dataBinding w:prefixMappings="xmlns:clcid-mr='clcid-mr'" w:xpath="/*/clcid-mr:ZhuGuanKuaiJiGongZuoFuZeRenXingMing[not(@periodRef)]" w:storeItemID="{89EBAB94-44A0-46A2-B712-30D997D04A6D}"/>
          <w:text/>
        </w:sdtPr>
        <w:sdtContent>
          <w:r w:rsidR="00B247CC">
            <w:rPr>
              <w:rFonts w:hint="eastAsia"/>
              <w:color w:val="000000" w:themeColor="text1"/>
            </w:rPr>
            <w:t>张志</w:t>
          </w:r>
        </w:sdtContent>
      </w:sdt>
      <w:r>
        <w:rPr>
          <w:rFonts w:hint="eastAsia"/>
          <w:color w:val="000000" w:themeColor="text1"/>
        </w:rPr>
        <w:t xml:space="preserve"> </w:t>
      </w:r>
      <w:r w:rsidR="007957B6">
        <w:rPr>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6c21b270080402ca8dbdc0cab514bde"/>
          <w:id w:val="1949966129"/>
          <w:placeholder>
            <w:docPart w:val="GBC22222222222222222222222222222"/>
          </w:placeholder>
          <w:dataBinding w:prefixMappings="xmlns:clcid-mr='clcid-mr'" w:xpath="/*/clcid-mr:KuaiJiJiGouFuZeRenXingMing[not(@periodRef)]" w:storeItemID="{89EBAB94-44A0-46A2-B712-30D997D04A6D}"/>
          <w:text/>
        </w:sdtPr>
        <w:sdtContent>
          <w:r w:rsidR="00B247CC">
            <w:rPr>
              <w:rFonts w:hint="eastAsia"/>
              <w:color w:val="000000" w:themeColor="text1"/>
            </w:rPr>
            <w:t>刘晓婧</w:t>
          </w:r>
        </w:sdtContent>
      </w:sdt>
    </w:p>
    <w:p w14:paraId="3393FE92" w14:textId="77777777" w:rsidR="00CB57AE" w:rsidRDefault="00CB57AE">
      <w:pPr>
        <w:rPr>
          <w:color w:val="000000" w:themeColor="text1"/>
        </w:rPr>
      </w:pPr>
    </w:p>
    <w:p w14:paraId="4F99FACF" w14:textId="77777777" w:rsidR="00CB57AE" w:rsidRDefault="00CB57AE">
      <w:pPr>
        <w:snapToGrid w:val="0"/>
        <w:spacing w:line="240" w:lineRule="atLeast"/>
        <w:rPr>
          <w:color w:val="000000" w:themeColor="text1"/>
        </w:rPr>
        <w:sectPr w:rsidR="00CB57AE">
          <w:pgSz w:w="16838" w:h="11906" w:orient="landscape"/>
          <w:pgMar w:top="1797" w:right="1525" w:bottom="1276" w:left="1440" w:header="851" w:footer="992" w:gutter="0"/>
          <w:cols w:space="425"/>
          <w:docGrid w:linePitch="312"/>
        </w:sectPr>
      </w:pPr>
      <w:bookmarkStart w:id="122" w:name="_Hlk10212138"/>
      <w:bookmarkEnd w:id="121"/>
      <w:bookmarkEnd w:id="122"/>
    </w:p>
    <w:p w14:paraId="6137B3E2" w14:textId="77777777" w:rsidR="00CB57AE" w:rsidRDefault="00A315DF">
      <w:pPr>
        <w:pStyle w:val="2"/>
        <w:numPr>
          <w:ilvl w:val="0"/>
          <w:numId w:val="28"/>
        </w:numPr>
        <w:ind w:left="420" w:hanging="420"/>
        <w:rPr>
          <w:color w:val="000000" w:themeColor="text1"/>
        </w:rPr>
      </w:pPr>
      <w:bookmarkStart w:id="123" w:name="_Hlk168646044"/>
      <w:bookmarkStart w:id="124" w:name="_Hlk168993498"/>
      <w:r>
        <w:rPr>
          <w:color w:val="000000" w:themeColor="text1"/>
        </w:rPr>
        <w:lastRenderedPageBreak/>
        <w:t>公司基本情况</w:t>
      </w:r>
    </w:p>
    <w:p w14:paraId="30FCD964" w14:textId="77777777" w:rsidR="00CB57AE" w:rsidRDefault="00A315DF">
      <w:pPr>
        <w:pStyle w:val="3"/>
        <w:numPr>
          <w:ilvl w:val="0"/>
          <w:numId w:val="74"/>
        </w:numPr>
        <w:ind w:left="425" w:hanging="425"/>
        <w:rPr>
          <w:color w:val="000000" w:themeColor="text1"/>
        </w:rPr>
      </w:pPr>
      <w:r>
        <w:rPr>
          <w:rFonts w:hint="eastAsia"/>
          <w:color w:val="000000" w:themeColor="text1"/>
        </w:rPr>
        <w:t>公司概况</w:t>
      </w:r>
    </w:p>
    <w:sdt>
      <w:sdtPr>
        <w:rPr>
          <w:rFonts w:hint="eastAsia"/>
          <w:color w:val="000000" w:themeColor="text1"/>
        </w:rPr>
        <w:alias w:val="是否适用：公司概况[双击切换]"/>
        <w:tag w:val="_GBC_0cae3ba4a5394806810c0303cd783dd4"/>
        <w:id w:val="-627005507"/>
        <w:placeholder>
          <w:docPart w:val="GBC22222222222222222222222222222"/>
        </w:placeholder>
      </w:sdtPr>
      <w:sdtContent>
        <w:p w14:paraId="6F2CA791"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公司概况"/>
        <w:tag w:val="_GBC_ae08459ad5fd43f3a92abaa61cf00bfd"/>
        <w:id w:val="1573767861"/>
        <w:placeholder>
          <w:docPart w:val="GBC22222222222222222222222222222"/>
        </w:placeholder>
      </w:sdtPr>
      <w:sdtContent>
        <w:p w14:paraId="769E9EFB" w14:textId="4E9777B4" w:rsidR="006E2774" w:rsidRPr="00C5404E" w:rsidRDefault="006E2774" w:rsidP="006E2774">
          <w:pPr>
            <w:spacing w:line="360" w:lineRule="exact"/>
            <w:ind w:firstLineChars="200" w:firstLine="420"/>
            <w:rPr>
              <w:rFonts w:cs="Times New Roman"/>
              <w:kern w:val="2"/>
            </w:rPr>
          </w:pPr>
          <w:r w:rsidRPr="00C5404E">
            <w:rPr>
              <w:rFonts w:cs="Times New Roman" w:hint="eastAsia"/>
              <w:kern w:val="2"/>
            </w:rPr>
            <w:t>沧州大化股份有限公司（以下简称“沧州大化”、“公司”或“本公司”）于</w:t>
          </w:r>
          <w:r w:rsidRPr="00C5404E">
            <w:rPr>
              <w:rFonts w:cs="Times New Roman" w:hint="eastAsia"/>
              <w:kern w:val="2"/>
            </w:rPr>
            <w:t>1998</w:t>
          </w:r>
          <w:r w:rsidRPr="00C5404E">
            <w:rPr>
              <w:rFonts w:cs="Times New Roman" w:hint="eastAsia"/>
              <w:kern w:val="2"/>
            </w:rPr>
            <w:t>年</w:t>
          </w:r>
          <w:r w:rsidRPr="00C5404E">
            <w:rPr>
              <w:rFonts w:cs="Times New Roman" w:hint="eastAsia"/>
              <w:kern w:val="2"/>
            </w:rPr>
            <w:t>9</w:t>
          </w:r>
          <w:r w:rsidRPr="00C5404E">
            <w:rPr>
              <w:rFonts w:cs="Times New Roman" w:hint="eastAsia"/>
              <w:kern w:val="2"/>
            </w:rPr>
            <w:t>月在河北省沧州市注册成立，注册地址位于河北省沧州市运河区永济东路</w:t>
          </w:r>
          <w:r w:rsidRPr="00C5404E">
            <w:rPr>
              <w:rFonts w:cs="Times New Roman" w:hint="eastAsia"/>
              <w:kern w:val="2"/>
            </w:rPr>
            <w:t>19</w:t>
          </w:r>
          <w:r w:rsidRPr="00C5404E">
            <w:rPr>
              <w:rFonts w:cs="Times New Roman" w:hint="eastAsia"/>
              <w:kern w:val="2"/>
            </w:rPr>
            <w:t>号，统一社会信用代码</w:t>
          </w:r>
          <w:r w:rsidRPr="00C5404E">
            <w:rPr>
              <w:rFonts w:cs="Times New Roman" w:hint="eastAsia"/>
              <w:kern w:val="2"/>
            </w:rPr>
            <w:t>911309007007142232</w:t>
          </w:r>
          <w:r w:rsidRPr="00C5404E">
            <w:rPr>
              <w:rFonts w:cs="Times New Roman" w:hint="eastAsia"/>
              <w:kern w:val="2"/>
            </w:rPr>
            <w:t>。本公司主要从事甲苯二异氰酸酯</w:t>
          </w:r>
          <w:r w:rsidRPr="00C5404E">
            <w:rPr>
              <w:rFonts w:cs="Times New Roman" w:hint="eastAsia"/>
              <w:kern w:val="2"/>
            </w:rPr>
            <w:t>(</w:t>
          </w:r>
          <w:r w:rsidRPr="00C5404E">
            <w:rPr>
              <w:rFonts w:cs="Times New Roman" w:hint="eastAsia"/>
              <w:kern w:val="2"/>
            </w:rPr>
            <w:t>以下简称“</w:t>
          </w:r>
          <w:r w:rsidRPr="00C5404E">
            <w:rPr>
              <w:rFonts w:cs="Times New Roman" w:hint="eastAsia"/>
              <w:kern w:val="2"/>
            </w:rPr>
            <w:t>TDI</w:t>
          </w:r>
          <w:r w:rsidRPr="00C5404E">
            <w:rPr>
              <w:rFonts w:cs="Times New Roman" w:hint="eastAsia"/>
              <w:kern w:val="2"/>
            </w:rPr>
            <w:t>”</w:t>
          </w:r>
          <w:r w:rsidRPr="00C5404E">
            <w:rPr>
              <w:rFonts w:cs="Times New Roman" w:hint="eastAsia"/>
              <w:kern w:val="2"/>
            </w:rPr>
            <w:t>)</w:t>
          </w:r>
          <w:r w:rsidRPr="00C5404E">
            <w:rPr>
              <w:rFonts w:cs="Times New Roman" w:hint="eastAsia"/>
              <w:kern w:val="2"/>
            </w:rPr>
            <w:t>、聚碳酸酯</w:t>
          </w:r>
          <w:r w:rsidRPr="00C5404E">
            <w:rPr>
              <w:rFonts w:cs="Times New Roman" w:hint="eastAsia"/>
              <w:kern w:val="2"/>
            </w:rPr>
            <w:t>(</w:t>
          </w:r>
          <w:r w:rsidRPr="00C5404E">
            <w:rPr>
              <w:rFonts w:cs="Times New Roman" w:hint="eastAsia"/>
              <w:kern w:val="2"/>
            </w:rPr>
            <w:t>以下简称“</w:t>
          </w:r>
          <w:r w:rsidRPr="00C5404E">
            <w:rPr>
              <w:rFonts w:cs="Times New Roman" w:hint="eastAsia"/>
              <w:kern w:val="2"/>
            </w:rPr>
            <w:t>PC</w:t>
          </w:r>
          <w:r w:rsidRPr="00C5404E">
            <w:rPr>
              <w:rFonts w:cs="Times New Roman" w:hint="eastAsia"/>
              <w:kern w:val="2"/>
            </w:rPr>
            <w:t>”</w:t>
          </w:r>
          <w:r w:rsidRPr="00C5404E">
            <w:rPr>
              <w:rFonts w:cs="Times New Roman" w:hint="eastAsia"/>
              <w:kern w:val="2"/>
            </w:rPr>
            <w:t>)</w:t>
          </w:r>
          <w:r w:rsidRPr="00C5404E">
            <w:rPr>
              <w:rFonts w:cs="Times New Roman" w:hint="eastAsia"/>
              <w:kern w:val="2"/>
            </w:rPr>
            <w:t>及相关产品的产销业务，营业期限</w:t>
          </w:r>
          <w:r w:rsidRPr="00C5404E">
            <w:rPr>
              <w:rFonts w:cs="Times New Roman" w:hint="eastAsia"/>
              <w:kern w:val="2"/>
            </w:rPr>
            <w:t>1998-09-24</w:t>
          </w:r>
          <w:r w:rsidRPr="00C5404E">
            <w:rPr>
              <w:rFonts w:cs="Times New Roman" w:hint="eastAsia"/>
              <w:kern w:val="2"/>
            </w:rPr>
            <w:t>至无固定期限。法定代表人为刘增。经营范围为：货物进出口；（以下限分支机构经营）化工机械、电气、仪表的技术服务；水污染治理；尿素、合成氨的生产；工业循环水、尿素水溶液、聚碳酸酯的生产、销售；甲苯</w:t>
          </w:r>
          <w:r w:rsidRPr="00C5404E">
            <w:rPr>
              <w:rFonts w:cs="Times New Roman" w:hint="eastAsia"/>
              <w:kern w:val="2"/>
            </w:rPr>
            <w:t>-2.4-</w:t>
          </w:r>
          <w:r w:rsidRPr="00C5404E">
            <w:rPr>
              <w:rFonts w:cs="Times New Roman" w:hint="eastAsia"/>
              <w:kern w:val="2"/>
            </w:rPr>
            <w:t>二异氰酸酯（</w:t>
          </w:r>
          <w:r w:rsidRPr="00C5404E">
            <w:rPr>
              <w:rFonts w:cs="Times New Roman" w:hint="eastAsia"/>
              <w:kern w:val="2"/>
            </w:rPr>
            <w:t>TDI</w:t>
          </w:r>
          <w:r w:rsidRPr="00C5404E">
            <w:rPr>
              <w:rFonts w:cs="Times New Roman" w:hint="eastAsia"/>
              <w:kern w:val="2"/>
            </w:rPr>
            <w:t>）、</w:t>
          </w:r>
          <w:r w:rsidRPr="00C5404E">
            <w:rPr>
              <w:rFonts w:cs="Times New Roman" w:hint="eastAsia"/>
              <w:kern w:val="2"/>
            </w:rPr>
            <w:t>2.4-</w:t>
          </w:r>
          <w:r w:rsidRPr="00C5404E">
            <w:rPr>
              <w:rFonts w:cs="Times New Roman" w:hint="eastAsia"/>
              <w:kern w:val="2"/>
            </w:rPr>
            <w:t>二硝基甲苯（</w:t>
          </w:r>
          <w:r w:rsidRPr="00C5404E">
            <w:rPr>
              <w:rFonts w:cs="Times New Roman" w:hint="eastAsia"/>
              <w:kern w:val="2"/>
            </w:rPr>
            <w:t>DNT</w:t>
          </w:r>
          <w:r w:rsidRPr="00C5404E">
            <w:rPr>
              <w:rFonts w:cs="Times New Roman" w:hint="eastAsia"/>
              <w:kern w:val="2"/>
            </w:rPr>
            <w:t>）、盐酸、邻甲苯二胺（</w:t>
          </w:r>
          <w:r w:rsidRPr="00C5404E">
            <w:rPr>
              <w:rFonts w:cs="Times New Roman" w:hint="eastAsia"/>
              <w:kern w:val="2"/>
            </w:rPr>
            <w:t>OTD</w:t>
          </w:r>
          <w:r w:rsidRPr="00C5404E">
            <w:rPr>
              <w:rFonts w:cs="Times New Roman" w:hint="eastAsia"/>
              <w:kern w:val="2"/>
            </w:rPr>
            <w:t>）、烧碱、液氯、硫酸、次氯酸钠、芒硝、氢气、硝酸（</w:t>
          </w:r>
          <w:r w:rsidRPr="00C5404E">
            <w:rPr>
              <w:rFonts w:cs="Times New Roman" w:hint="eastAsia"/>
              <w:kern w:val="2"/>
            </w:rPr>
            <w:t>HNO3</w:t>
          </w:r>
          <w:r w:rsidRPr="00C5404E">
            <w:rPr>
              <w:rFonts w:cs="Times New Roman" w:hint="eastAsia"/>
              <w:kern w:val="2"/>
            </w:rPr>
            <w:t>）的生产；普通货物道路运输、危险货物道路运输；以下限沃原分公司经营：批发天然气（无储存经营，且限于工业生产原料等非燃料用途）；房屋与场地租赁。（依法须经批准的项目，经相关部门批准后方可开展经营活动）。</w:t>
          </w:r>
        </w:p>
        <w:p w14:paraId="1DC08CF1" w14:textId="719857F0" w:rsidR="006E2774" w:rsidRPr="00C5404E" w:rsidRDefault="006E2774" w:rsidP="006E2774">
          <w:pPr>
            <w:widowControl w:val="0"/>
            <w:spacing w:line="360" w:lineRule="exact"/>
            <w:ind w:firstLineChars="200" w:firstLine="420"/>
            <w:jc w:val="both"/>
            <w:rPr>
              <w:rFonts w:cs="Times New Roman"/>
              <w:kern w:val="2"/>
            </w:rPr>
          </w:pPr>
          <w:r w:rsidRPr="00C5404E">
            <w:rPr>
              <w:rFonts w:cs="Times New Roman" w:hint="eastAsia"/>
              <w:kern w:val="2"/>
            </w:rPr>
            <w:t>本公司股票于</w:t>
          </w:r>
          <w:r w:rsidRPr="00C5404E">
            <w:rPr>
              <w:rFonts w:cs="Times New Roman" w:hint="eastAsia"/>
              <w:kern w:val="2"/>
            </w:rPr>
            <w:t>2000</w:t>
          </w:r>
          <w:r w:rsidRPr="00C5404E">
            <w:rPr>
              <w:rFonts w:cs="Times New Roman" w:hint="eastAsia"/>
              <w:kern w:val="2"/>
            </w:rPr>
            <w:t>年</w:t>
          </w:r>
          <w:r w:rsidRPr="00C5404E">
            <w:rPr>
              <w:rFonts w:cs="Times New Roman" w:hint="eastAsia"/>
              <w:kern w:val="2"/>
            </w:rPr>
            <w:t>4</w:t>
          </w:r>
          <w:r w:rsidRPr="00C5404E">
            <w:rPr>
              <w:rFonts w:cs="Times New Roman" w:hint="eastAsia"/>
              <w:kern w:val="2"/>
            </w:rPr>
            <w:t>月</w:t>
          </w:r>
          <w:r w:rsidRPr="00C5404E">
            <w:rPr>
              <w:rFonts w:cs="Times New Roman" w:hint="eastAsia"/>
              <w:kern w:val="2"/>
            </w:rPr>
            <w:t>6</w:t>
          </w:r>
          <w:r w:rsidRPr="00C5404E">
            <w:rPr>
              <w:rFonts w:cs="Times New Roman" w:hint="eastAsia"/>
              <w:kern w:val="2"/>
            </w:rPr>
            <w:t>日于上交所上市交易，截止</w:t>
          </w:r>
          <w:r w:rsidRPr="00C5404E">
            <w:rPr>
              <w:rFonts w:cs="Times New Roman" w:hint="eastAsia"/>
              <w:kern w:val="2"/>
            </w:rPr>
            <w:t>202</w:t>
          </w:r>
          <w:r>
            <w:rPr>
              <w:rFonts w:cs="Times New Roman"/>
              <w:kern w:val="2"/>
            </w:rPr>
            <w:t>5</w:t>
          </w:r>
          <w:r w:rsidRPr="00C5404E">
            <w:rPr>
              <w:rFonts w:cs="Times New Roman" w:hint="eastAsia"/>
              <w:kern w:val="2"/>
            </w:rPr>
            <w:t>年</w:t>
          </w:r>
          <w:r>
            <w:rPr>
              <w:rFonts w:cs="Times New Roman"/>
              <w:kern w:val="2"/>
            </w:rPr>
            <w:t>6</w:t>
          </w:r>
          <w:r w:rsidRPr="00C5404E">
            <w:rPr>
              <w:rFonts w:cs="Times New Roman" w:hint="eastAsia"/>
              <w:kern w:val="2"/>
            </w:rPr>
            <w:t>月</w:t>
          </w:r>
          <w:r w:rsidRPr="00C5404E">
            <w:rPr>
              <w:rFonts w:cs="Times New Roman" w:hint="eastAsia"/>
              <w:kern w:val="2"/>
            </w:rPr>
            <w:t>3</w:t>
          </w:r>
          <w:r>
            <w:rPr>
              <w:rFonts w:cs="Times New Roman"/>
              <w:kern w:val="2"/>
            </w:rPr>
            <w:t>0</w:t>
          </w:r>
          <w:r w:rsidRPr="00C5404E">
            <w:rPr>
              <w:rFonts w:cs="Times New Roman" w:hint="eastAsia"/>
              <w:kern w:val="2"/>
            </w:rPr>
            <w:t>日，公司总股本为</w:t>
          </w:r>
          <w:bookmarkStart w:id="125" w:name="OLE_LINK1"/>
          <w:r w:rsidRPr="005E29D6">
            <w:rPr>
              <w:rFonts w:hint="eastAsia"/>
            </w:rPr>
            <w:t>41,</w:t>
          </w:r>
          <w:r w:rsidRPr="005E29D6">
            <w:t>614</w:t>
          </w:r>
          <w:r w:rsidRPr="005E29D6">
            <w:rPr>
              <w:rFonts w:hint="eastAsia"/>
            </w:rPr>
            <w:t>.</w:t>
          </w:r>
          <w:r w:rsidRPr="005E29D6">
            <w:t>4936</w:t>
          </w:r>
          <w:bookmarkEnd w:id="125"/>
          <w:r w:rsidRPr="00C5404E">
            <w:rPr>
              <w:rFonts w:cs="Times New Roman" w:hint="eastAsia"/>
              <w:kern w:val="2"/>
            </w:rPr>
            <w:t>万股，其中流通股数为</w:t>
          </w:r>
          <w:r w:rsidRPr="005E29D6">
            <w:rPr>
              <w:rFonts w:hint="eastAsia"/>
            </w:rPr>
            <w:t>41,</w:t>
          </w:r>
          <w:r w:rsidRPr="005E29D6">
            <w:t>614</w:t>
          </w:r>
          <w:r w:rsidRPr="005E29D6">
            <w:rPr>
              <w:rFonts w:hint="eastAsia"/>
            </w:rPr>
            <w:t>.</w:t>
          </w:r>
          <w:r w:rsidRPr="005E29D6">
            <w:t>4936</w:t>
          </w:r>
          <w:r w:rsidRPr="00C5404E">
            <w:rPr>
              <w:rFonts w:cs="Times New Roman" w:hint="eastAsia"/>
              <w:kern w:val="2"/>
            </w:rPr>
            <w:t>万股。其中沧州大化集团有限责任公司持股</w:t>
          </w:r>
          <w:r w:rsidRPr="00C5404E">
            <w:rPr>
              <w:rFonts w:cs="Times New Roman" w:hint="eastAsia"/>
              <w:kern w:val="2"/>
            </w:rPr>
            <w:t>19,046.7424</w:t>
          </w:r>
          <w:r w:rsidRPr="00C5404E">
            <w:rPr>
              <w:rFonts w:cs="Times New Roman" w:hint="eastAsia"/>
              <w:kern w:val="2"/>
            </w:rPr>
            <w:t>万股，持股比例为</w:t>
          </w:r>
          <w:r w:rsidRPr="00C5404E">
            <w:rPr>
              <w:rFonts w:cs="Times New Roman"/>
              <w:kern w:val="2"/>
            </w:rPr>
            <w:t>46.01</w:t>
          </w:r>
          <w:r w:rsidRPr="00C5404E">
            <w:rPr>
              <w:rFonts w:cs="Times New Roman" w:hint="eastAsia"/>
              <w:kern w:val="2"/>
            </w:rPr>
            <w:t>%</w:t>
          </w:r>
          <w:r w:rsidRPr="00C5404E">
            <w:rPr>
              <w:rFonts w:cs="Times New Roman" w:hint="eastAsia"/>
              <w:kern w:val="2"/>
            </w:rPr>
            <w:t>。本公司最终控制方为中国中化控股有限责任公司。</w:t>
          </w:r>
        </w:p>
        <w:p w14:paraId="7EEBAC80" w14:textId="75EFC86A" w:rsidR="006E2774" w:rsidRDefault="006E2774" w:rsidP="006E2774">
          <w:pPr>
            <w:spacing w:line="360" w:lineRule="exact"/>
            <w:ind w:firstLineChars="200" w:firstLine="420"/>
          </w:pPr>
          <w:r w:rsidRPr="00C5404E">
            <w:rPr>
              <w:rFonts w:cs="Times New Roman" w:hint="eastAsia"/>
              <w:kern w:val="2"/>
            </w:rPr>
            <w:t>本公司合并财务报表的合并范围以控制为基础确定，包括本公司及全部子公司的财务报表。子公司，是指被本公司控制的企业或主体。</w:t>
          </w:r>
        </w:p>
        <w:p w14:paraId="7926D608" w14:textId="6011B8E0" w:rsidR="00CB57AE" w:rsidRPr="009526F4" w:rsidRDefault="00000000">
          <w:pPr>
            <w:rPr>
              <w:color w:val="000000" w:themeColor="text1"/>
            </w:rPr>
          </w:pPr>
        </w:p>
      </w:sdtContent>
    </w:sdt>
    <w:bookmarkEnd w:id="123"/>
    <w:bookmarkEnd w:id="124"/>
    <w:p w14:paraId="61EDE172"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财务报表的编制基础</w:t>
      </w:r>
    </w:p>
    <w:p w14:paraId="7DEECC05" w14:textId="77777777" w:rsidR="00CB57AE" w:rsidRDefault="00A315DF">
      <w:pPr>
        <w:pStyle w:val="3"/>
        <w:numPr>
          <w:ilvl w:val="0"/>
          <w:numId w:val="29"/>
        </w:numPr>
        <w:rPr>
          <w:rFonts w:ascii="宋体" w:hAnsi="宋体"/>
          <w:color w:val="000000" w:themeColor="text1"/>
        </w:rPr>
      </w:pPr>
      <w:r>
        <w:rPr>
          <w:rFonts w:ascii="宋体" w:hAnsi="宋体"/>
          <w:color w:val="000000" w:themeColor="text1"/>
        </w:rPr>
        <w:t>编制基础</w:t>
      </w:r>
    </w:p>
    <w:sdt>
      <w:sdtPr>
        <w:rPr>
          <w:rFonts w:hint="eastAsia"/>
          <w:color w:val="000000" w:themeColor="text1"/>
        </w:rPr>
        <w:alias w:val="财务报表的编制基础"/>
        <w:tag w:val="_GBC_1dc2375ed7ab49628f5badf2d5006405"/>
        <w:id w:val="-436057760"/>
        <w:placeholder>
          <w:docPart w:val="GBC22222222222222222222222222222"/>
        </w:placeholder>
      </w:sdtPr>
      <w:sdtContent>
        <w:p w14:paraId="4D15D473" w14:textId="77777777" w:rsidR="00CB57AE" w:rsidRDefault="00A315DF">
          <w:pPr>
            <w:rPr>
              <w:color w:val="000000" w:themeColor="text1"/>
            </w:rPr>
          </w:pPr>
          <w:r>
            <w:rPr>
              <w:color w:val="000000" w:themeColor="text1"/>
            </w:rPr>
            <w:t>本公司财务报表以持续经营为编制基础。</w:t>
          </w:r>
        </w:p>
      </w:sdtContent>
    </w:sdt>
    <w:p w14:paraId="59842AB3" w14:textId="77777777" w:rsidR="00CB57AE" w:rsidRDefault="00CB57AE">
      <w:pPr>
        <w:rPr>
          <w:color w:val="000000" w:themeColor="text1"/>
        </w:rPr>
      </w:pPr>
    </w:p>
    <w:p w14:paraId="3E66F696" w14:textId="77777777" w:rsidR="00CB57AE" w:rsidRDefault="00A315DF">
      <w:pPr>
        <w:pStyle w:val="3"/>
        <w:numPr>
          <w:ilvl w:val="0"/>
          <w:numId w:val="29"/>
        </w:numPr>
        <w:rPr>
          <w:rFonts w:ascii="宋体" w:hAnsi="宋体"/>
          <w:color w:val="000000" w:themeColor="text1"/>
        </w:rPr>
      </w:pPr>
      <w:r>
        <w:rPr>
          <w:rFonts w:ascii="宋体" w:hAnsi="宋体" w:hint="eastAsia"/>
          <w:color w:val="000000" w:themeColor="text1"/>
        </w:rPr>
        <w:t>持续经营</w:t>
      </w:r>
    </w:p>
    <w:sdt>
      <w:sdtPr>
        <w:rPr>
          <w:color w:val="000000" w:themeColor="text1"/>
        </w:rPr>
        <w:alias w:val="是否适用：持续经营[双击切换]"/>
        <w:tag w:val="_GBC_7a7bd82392314f508ef1adfe80947192"/>
        <w:id w:val="854928176"/>
        <w:placeholder>
          <w:docPart w:val="GBC22222222222222222222222222222"/>
        </w:placeholder>
      </w:sdtPr>
      <w:sdtContent>
        <w:p w14:paraId="0F0E9F01"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持续经营"/>
        <w:tag w:val="_GBC_dc876c24006b428987a041949eb554f3"/>
        <w:id w:val="754166768"/>
        <w:placeholder>
          <w:docPart w:val="GBC22222222222222222222222222222"/>
        </w:placeholder>
      </w:sdtPr>
      <w:sdtContent>
        <w:p w14:paraId="3EF699EB" w14:textId="224AD8D2" w:rsidR="00CB57AE" w:rsidRDefault="0061231B" w:rsidP="0061231B">
          <w:pPr>
            <w:spacing w:line="360" w:lineRule="exact"/>
            <w:ind w:firstLineChars="200" w:firstLine="420"/>
            <w:rPr>
              <w:color w:val="000000" w:themeColor="text1"/>
            </w:rPr>
          </w:pPr>
          <w:r w:rsidRPr="005E29D6">
            <w:rPr>
              <w:kern w:val="2"/>
            </w:rPr>
            <w:t>本公司对报告</w:t>
          </w:r>
          <w:proofErr w:type="gramStart"/>
          <w:r w:rsidRPr="005E29D6">
            <w:rPr>
              <w:kern w:val="2"/>
            </w:rPr>
            <w:t>期末起</w:t>
          </w:r>
          <w:proofErr w:type="gramEnd"/>
          <w:r>
            <w:rPr>
              <w:kern w:val="2"/>
            </w:rPr>
            <w:t>12</w:t>
          </w:r>
          <w:r w:rsidRPr="005E29D6">
            <w:rPr>
              <w:kern w:val="2"/>
            </w:rPr>
            <w:t>个月的持续经营能力进行了评价，未发现对持续经营能力产生重大怀疑的事项或情况。因此，本财务报表系在持续经营假设的基础上编制</w:t>
          </w:r>
          <w:r>
            <w:rPr>
              <w:rFonts w:hint="eastAsia"/>
              <w:kern w:val="2"/>
            </w:rPr>
            <w:t>。</w:t>
          </w:r>
        </w:p>
      </w:sdtContent>
    </w:sdt>
    <w:p w14:paraId="157B9AD3" w14:textId="77777777" w:rsidR="00CB57AE" w:rsidRDefault="00CB57AE">
      <w:pPr>
        <w:rPr>
          <w:color w:val="000000" w:themeColor="text1"/>
        </w:rPr>
      </w:pPr>
    </w:p>
    <w:p w14:paraId="41EF4AF2"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重</w:t>
      </w:r>
      <w:r>
        <w:rPr>
          <w:rFonts w:ascii="宋体" w:hAnsi="宋体"/>
          <w:color w:val="000000" w:themeColor="text1"/>
        </w:rPr>
        <w:t>要会计政策</w:t>
      </w:r>
      <w:r>
        <w:rPr>
          <w:rFonts w:ascii="宋体" w:hAnsi="宋体" w:hint="eastAsia"/>
          <w:color w:val="000000" w:themeColor="text1"/>
        </w:rPr>
        <w:t>及</w:t>
      </w:r>
      <w:r>
        <w:rPr>
          <w:rFonts w:ascii="宋体" w:hAnsi="宋体"/>
          <w:color w:val="000000" w:themeColor="text1"/>
        </w:rPr>
        <w:t>会计估计</w:t>
      </w:r>
    </w:p>
    <w:p w14:paraId="141B0BE5" w14:textId="77777777" w:rsidR="00CB57AE" w:rsidRDefault="00A315DF">
      <w:pPr>
        <w:rPr>
          <w:color w:val="000000" w:themeColor="text1"/>
        </w:rPr>
      </w:pPr>
      <w:r>
        <w:rPr>
          <w:rFonts w:hint="eastAsia"/>
          <w:color w:val="000000" w:themeColor="text1"/>
        </w:rPr>
        <w:t>具体会计政策和会计估计提示：</w:t>
      </w:r>
    </w:p>
    <w:sdt>
      <w:sdtPr>
        <w:rPr>
          <w:color w:val="000000" w:themeColor="text1"/>
        </w:rPr>
        <w:alias w:val="是否适用：具体会计政策和会计估计提示[双击切换]"/>
        <w:tag w:val="_GBC_77c62823e3884e1fbfb236cea1f9f425"/>
        <w:id w:val="2125346899"/>
        <w:placeholder>
          <w:docPart w:val="GBC22222222222222222222222222222"/>
        </w:placeholder>
      </w:sdtPr>
      <w:sdtContent>
        <w:p w14:paraId="6CA40BD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具体会计政策和会计估计提示"/>
        <w:tag w:val="_GBC_caddaeaf0d1a454ab0bede37f0db7782"/>
        <w:id w:val="640622747"/>
        <w:placeholder>
          <w:docPart w:val="GBC22222222222222222222222222222"/>
        </w:placeholder>
      </w:sdtPr>
      <w:sdtContent>
        <w:p w14:paraId="31AC12B9" w14:textId="77777777" w:rsidR="0061231B" w:rsidRPr="001927D6" w:rsidRDefault="0061231B" w:rsidP="0061231B">
          <w:pPr>
            <w:spacing w:line="360" w:lineRule="exact"/>
            <w:ind w:firstLineChars="200" w:firstLine="420"/>
          </w:pPr>
          <w:r w:rsidRPr="001927D6">
            <w:rPr>
              <w:rFonts w:hint="eastAsia"/>
            </w:rPr>
            <w:t>本公司基于上述编制基础编制的财务报表符合财政部已颁布的最新企业会计准则及其应用指南、解释以及其他相关规定（统称“企业会计准则”）的要求，真实完整地反映了公司的财务状况、经营成果和现金流量等有关信息。</w:t>
          </w:r>
        </w:p>
        <w:p w14:paraId="6C66DAB2" w14:textId="5D422C27" w:rsidR="00CB57AE" w:rsidRDefault="0061231B" w:rsidP="0061231B">
          <w:pPr>
            <w:spacing w:line="360" w:lineRule="exact"/>
            <w:ind w:firstLineChars="200" w:firstLine="420"/>
            <w:rPr>
              <w:color w:val="000000" w:themeColor="text1"/>
            </w:rPr>
          </w:pPr>
          <w:r w:rsidRPr="001927D6">
            <w:rPr>
              <w:rFonts w:hint="eastAsia"/>
            </w:rPr>
            <w:t>此外，本财务报告编制参照了证监会发布的《公开发行证券的公司信息披露编报规则第</w:t>
          </w:r>
          <w:r w:rsidRPr="001927D6">
            <w:rPr>
              <w:rFonts w:hint="eastAsia"/>
            </w:rPr>
            <w:t>15</w:t>
          </w:r>
          <w:r w:rsidRPr="001927D6">
            <w:rPr>
              <w:rFonts w:hint="eastAsia"/>
            </w:rPr>
            <w:t>号——财务报告的一般规定》（</w:t>
          </w:r>
          <w:r w:rsidRPr="001927D6">
            <w:rPr>
              <w:rFonts w:hint="eastAsia"/>
            </w:rPr>
            <w:t>20</w:t>
          </w:r>
          <w:r w:rsidRPr="001927D6">
            <w:t>23</w:t>
          </w:r>
          <w:r w:rsidRPr="001927D6">
            <w:rPr>
              <w:rFonts w:hint="eastAsia"/>
            </w:rPr>
            <w:t>年修订）的列报和披露要求</w:t>
          </w:r>
          <w:r>
            <w:rPr>
              <w:rFonts w:hint="eastAsia"/>
            </w:rPr>
            <w:t>。</w:t>
          </w:r>
        </w:p>
      </w:sdtContent>
    </w:sdt>
    <w:p w14:paraId="40E0C34B" w14:textId="77777777" w:rsidR="00CB57AE" w:rsidRDefault="00CB57AE">
      <w:pPr>
        <w:rPr>
          <w:color w:val="000000" w:themeColor="text1"/>
        </w:rPr>
      </w:pPr>
    </w:p>
    <w:p w14:paraId="09B0EBFE"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遵循企业会计准则的声明</w:t>
      </w:r>
    </w:p>
    <w:sdt>
      <w:sdtPr>
        <w:rPr>
          <w:rFonts w:hint="eastAsia"/>
          <w:color w:val="000000" w:themeColor="text1"/>
        </w:rPr>
        <w:alias w:val="会计准则和会计制度"/>
        <w:tag w:val="_GBC_a350b889163a4ef3bb500c021e6a6b47"/>
        <w:id w:val="801353465"/>
        <w:placeholder>
          <w:docPart w:val="GBC22222222222222222222222222222"/>
        </w:placeholder>
      </w:sdtPr>
      <w:sdtContent>
        <w:p w14:paraId="635A1749" w14:textId="77777777" w:rsidR="00CB57AE" w:rsidRDefault="00A315DF" w:rsidP="0061231B">
          <w:pPr>
            <w:spacing w:line="360" w:lineRule="exact"/>
            <w:ind w:firstLineChars="200" w:firstLine="420"/>
            <w:rPr>
              <w:color w:val="000000" w:themeColor="text1"/>
            </w:rPr>
          </w:pPr>
          <w:r>
            <w:rPr>
              <w:color w:val="000000" w:themeColor="text1"/>
            </w:rPr>
            <w:t>本公司所编制的财务报表符合企业会计准则的要求，真实、完整地反映了公司的财务状况、经营成果、股东权益变动和现金流量等有关信息。</w:t>
          </w:r>
        </w:p>
      </w:sdtContent>
    </w:sdt>
    <w:p w14:paraId="123C2536" w14:textId="77777777" w:rsidR="00CB57AE" w:rsidRDefault="00CB57AE">
      <w:pPr>
        <w:rPr>
          <w:color w:val="000000" w:themeColor="text1"/>
        </w:rPr>
      </w:pPr>
    </w:p>
    <w:p w14:paraId="286C4C5B"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lastRenderedPageBreak/>
        <w:t>会计期间</w:t>
      </w:r>
    </w:p>
    <w:sdt>
      <w:sdtPr>
        <w:rPr>
          <w:rFonts w:hint="eastAsia"/>
          <w:color w:val="000000" w:themeColor="text1"/>
        </w:rPr>
        <w:alias w:val="会计年度"/>
        <w:tag w:val="_GBC_fc896fba50b143f8a06984831f5d5600"/>
        <w:id w:val="-255511877"/>
        <w:placeholder>
          <w:docPart w:val="GBC22222222222222222222222222222"/>
        </w:placeholder>
      </w:sdtPr>
      <w:sdtContent>
        <w:p w14:paraId="5DB9FA53" w14:textId="77777777" w:rsidR="00CB57AE" w:rsidRDefault="00A315DF">
          <w:pPr>
            <w:rPr>
              <w:color w:val="000000" w:themeColor="text1"/>
            </w:rPr>
          </w:pPr>
          <w:r>
            <w:rPr>
              <w:color w:val="000000" w:themeColor="text1"/>
            </w:rPr>
            <w:t>本公司会计年度自公历</w:t>
          </w:r>
          <w:r>
            <w:rPr>
              <w:color w:val="000000" w:themeColor="text1"/>
            </w:rPr>
            <w:t>1</w:t>
          </w:r>
          <w:r>
            <w:rPr>
              <w:color w:val="000000" w:themeColor="text1"/>
            </w:rPr>
            <w:t>月</w:t>
          </w:r>
          <w:r>
            <w:rPr>
              <w:color w:val="000000" w:themeColor="text1"/>
            </w:rPr>
            <w:t>1</w:t>
          </w:r>
          <w:r>
            <w:rPr>
              <w:color w:val="000000" w:themeColor="text1"/>
            </w:rPr>
            <w:t>日起至</w:t>
          </w:r>
          <w:r>
            <w:rPr>
              <w:color w:val="000000" w:themeColor="text1"/>
            </w:rPr>
            <w:t>12</w:t>
          </w:r>
          <w:r>
            <w:rPr>
              <w:color w:val="000000" w:themeColor="text1"/>
            </w:rPr>
            <w:t>月</w:t>
          </w:r>
          <w:r>
            <w:rPr>
              <w:color w:val="000000" w:themeColor="text1"/>
            </w:rPr>
            <w:t>31</w:t>
          </w:r>
          <w:r>
            <w:rPr>
              <w:color w:val="000000" w:themeColor="text1"/>
            </w:rPr>
            <w:t>日止。</w:t>
          </w:r>
        </w:p>
      </w:sdtContent>
    </w:sdt>
    <w:p w14:paraId="42C535FE" w14:textId="77777777" w:rsidR="00CB57AE" w:rsidRDefault="00CB57AE">
      <w:pPr>
        <w:rPr>
          <w:color w:val="000000" w:themeColor="text1"/>
        </w:rPr>
      </w:pPr>
    </w:p>
    <w:p w14:paraId="22B52412" w14:textId="77777777" w:rsidR="00CB57AE" w:rsidRDefault="00A315DF">
      <w:pPr>
        <w:pStyle w:val="3"/>
        <w:numPr>
          <w:ilvl w:val="0"/>
          <w:numId w:val="30"/>
        </w:numPr>
        <w:rPr>
          <w:rFonts w:ascii="宋体" w:hAnsi="宋体"/>
          <w:color w:val="000000" w:themeColor="text1"/>
        </w:rPr>
      </w:pPr>
      <w:r>
        <w:rPr>
          <w:rFonts w:ascii="宋体" w:hAnsi="宋体" w:hint="eastAsia"/>
          <w:color w:val="000000" w:themeColor="text1"/>
        </w:rPr>
        <w:t>营业周期</w:t>
      </w:r>
    </w:p>
    <w:sdt>
      <w:sdtPr>
        <w:rPr>
          <w:color w:val="000000" w:themeColor="text1"/>
        </w:rPr>
        <w:alias w:val="是否适用：营业周期[双击切换]"/>
        <w:tag w:val="_GBC_1668f7f497234cf886206b57711c4c87"/>
        <w:id w:val="-2019917442"/>
        <w:placeholder>
          <w:docPart w:val="GBC22222222222222222222222222222"/>
        </w:placeholder>
      </w:sdtPr>
      <w:sdtContent>
        <w:p w14:paraId="1A35955E"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营业周期"/>
        <w:tag w:val="_GBC_e145e43187d9463889884f48e9e0b234"/>
        <w:id w:val="294957036"/>
        <w:placeholder>
          <w:docPart w:val="GBC22222222222222222222222222222"/>
        </w:placeholder>
      </w:sdtPr>
      <w:sdtContent>
        <w:sdt>
          <w:sdtPr>
            <w:alias w:val="营业周期"/>
            <w:tag w:val="_GBC_e145e43187d9463889884f48e9e0b234"/>
            <w:id w:val="1304655428"/>
            <w:placeholder>
              <w:docPart w:val="99ABAFAE20CA4B609FE63754F1564CA6"/>
            </w:placeholder>
          </w:sdtPr>
          <w:sdtContent>
            <w:p w14:paraId="14AFEDED" w14:textId="3450087A" w:rsidR="00CB57AE" w:rsidRPr="001B0884" w:rsidRDefault="001B0884">
              <w:r w:rsidRPr="001927D6">
                <w:rPr>
                  <w:rFonts w:hint="eastAsia"/>
                </w:rPr>
                <w:t>本公司的会计年度从公历</w:t>
              </w:r>
              <w:r w:rsidRPr="001927D6">
                <w:rPr>
                  <w:rFonts w:hint="eastAsia"/>
                </w:rPr>
                <w:t>1</w:t>
              </w:r>
              <w:r w:rsidRPr="001927D6">
                <w:rPr>
                  <w:rFonts w:hint="eastAsia"/>
                </w:rPr>
                <w:t>月</w:t>
              </w:r>
              <w:r w:rsidRPr="001927D6">
                <w:rPr>
                  <w:rFonts w:hint="eastAsia"/>
                </w:rPr>
                <w:t>1</w:t>
              </w:r>
              <w:r w:rsidRPr="001927D6">
                <w:rPr>
                  <w:rFonts w:hint="eastAsia"/>
                </w:rPr>
                <w:t>日至</w:t>
              </w:r>
              <w:r w:rsidRPr="001927D6">
                <w:rPr>
                  <w:rFonts w:hint="eastAsia"/>
                </w:rPr>
                <w:t>12</w:t>
              </w:r>
              <w:r w:rsidRPr="001927D6">
                <w:rPr>
                  <w:rFonts w:hint="eastAsia"/>
                </w:rPr>
                <w:t>月</w:t>
              </w:r>
              <w:r w:rsidRPr="001927D6">
                <w:rPr>
                  <w:rFonts w:hint="eastAsia"/>
                </w:rPr>
                <w:t>31</w:t>
              </w:r>
              <w:r w:rsidRPr="001927D6">
                <w:rPr>
                  <w:rFonts w:hint="eastAsia"/>
                </w:rPr>
                <w:t>日止。</w:t>
              </w:r>
            </w:p>
          </w:sdtContent>
        </w:sdt>
      </w:sdtContent>
    </w:sdt>
    <w:p w14:paraId="3C47481B" w14:textId="77777777" w:rsidR="00CB57AE" w:rsidRDefault="00CB57AE">
      <w:pPr>
        <w:rPr>
          <w:color w:val="000000" w:themeColor="text1"/>
        </w:rPr>
      </w:pPr>
    </w:p>
    <w:p w14:paraId="15A617B1"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记账本位币</w:t>
      </w:r>
    </w:p>
    <w:sdt>
      <w:sdtPr>
        <w:rPr>
          <w:rFonts w:hint="eastAsia"/>
          <w:color w:val="000000" w:themeColor="text1"/>
        </w:rPr>
        <w:alias w:val="记账本位币"/>
        <w:tag w:val="_GBC_3749a2357eba44e8b968cb41cda75ff1"/>
        <w:id w:val="1111637369"/>
        <w:placeholder>
          <w:docPart w:val="GBC22222222222222222222222222222"/>
        </w:placeholder>
      </w:sdtPr>
      <w:sdtContent>
        <w:p w14:paraId="1FE799A6" w14:textId="77777777" w:rsidR="00CB57AE" w:rsidRDefault="00A315DF">
          <w:pPr>
            <w:rPr>
              <w:color w:val="000000" w:themeColor="text1"/>
            </w:rPr>
          </w:pPr>
          <w:r>
            <w:rPr>
              <w:color w:val="000000" w:themeColor="text1"/>
            </w:rPr>
            <w:t>本公司的记账本位币为人民币。</w:t>
          </w:r>
        </w:p>
      </w:sdtContent>
    </w:sdt>
    <w:p w14:paraId="12FE3F90" w14:textId="77777777" w:rsidR="00CB57AE" w:rsidRDefault="00CB57AE">
      <w:pPr>
        <w:rPr>
          <w:rFonts w:cs="Times New Roman"/>
          <w:color w:val="000000" w:themeColor="text1"/>
          <w:kern w:val="2"/>
        </w:rPr>
      </w:pPr>
    </w:p>
    <w:p w14:paraId="3ED92B03" w14:textId="77777777" w:rsidR="00CB57AE" w:rsidRDefault="00A315DF">
      <w:pPr>
        <w:pStyle w:val="3"/>
        <w:numPr>
          <w:ilvl w:val="0"/>
          <w:numId w:val="30"/>
        </w:numPr>
        <w:ind w:left="450" w:hanging="450"/>
        <w:rPr>
          <w:color w:val="000000" w:themeColor="text1"/>
        </w:rPr>
      </w:pPr>
      <w:bookmarkStart w:id="126" w:name="_Hlk169007161"/>
      <w:bookmarkStart w:id="127" w:name="_Hlk167809539"/>
      <w:r>
        <w:rPr>
          <w:rFonts w:hint="eastAsia"/>
          <w:color w:val="000000" w:themeColor="text1"/>
        </w:rPr>
        <w:t>重要性标准确定方法和选择依据</w:t>
      </w:r>
    </w:p>
    <w:sdt>
      <w:sdtPr>
        <w:rPr>
          <w:color w:val="000000" w:themeColor="text1"/>
        </w:rPr>
        <w:alias w:val="是否适用：重要性标准确定方法和选择依据[双击切换]"/>
        <w:tag w:val="_GBC_1f44a82433fd445aac6090cd207979fd"/>
        <w:id w:val="-1565866266"/>
        <w:placeholder>
          <w:docPart w:val="GBC22222222222222222222222222222"/>
        </w:placeholder>
      </w:sdtPr>
      <w:sdtContent>
        <w:p w14:paraId="2C53F8AB"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Style w:val="a7"/>
        <w:tblW w:w="0" w:type="auto"/>
        <w:tblLook w:val="04A0" w:firstRow="1" w:lastRow="0" w:firstColumn="1" w:lastColumn="0" w:noHBand="0" w:noVBand="1"/>
      </w:tblPr>
      <w:tblGrid>
        <w:gridCol w:w="4411"/>
        <w:gridCol w:w="4412"/>
      </w:tblGrid>
      <w:tr w:rsidR="00CB57AE" w14:paraId="11FA09B9" w14:textId="77777777">
        <w:sdt>
          <w:sdtPr>
            <w:tag w:val="_PLD_8d2a16b36b194561ae6c2ac9de9d21f1"/>
            <w:id w:val="-884401031"/>
          </w:sdtPr>
          <w:sdtContent>
            <w:tc>
              <w:tcPr>
                <w:tcW w:w="4411" w:type="dxa"/>
              </w:tcPr>
              <w:p w14:paraId="2C778526" w14:textId="77777777" w:rsidR="00CB57AE" w:rsidRDefault="00A315DF">
                <w:pPr>
                  <w:jc w:val="center"/>
                  <w:rPr>
                    <w:color w:val="000000" w:themeColor="text1"/>
                  </w:rPr>
                </w:pPr>
                <w:r>
                  <w:rPr>
                    <w:rFonts w:hint="eastAsia"/>
                    <w:color w:val="000000" w:themeColor="text1"/>
                  </w:rPr>
                  <w:t>项目</w:t>
                </w:r>
              </w:p>
            </w:tc>
          </w:sdtContent>
        </w:sdt>
        <w:sdt>
          <w:sdtPr>
            <w:tag w:val="_PLD_eb4e754207e74cc59df0dce32451d27d"/>
            <w:id w:val="-1630853037"/>
          </w:sdtPr>
          <w:sdtContent>
            <w:tc>
              <w:tcPr>
                <w:tcW w:w="4412" w:type="dxa"/>
              </w:tcPr>
              <w:p w14:paraId="003BD228" w14:textId="77777777" w:rsidR="00CB57AE" w:rsidRDefault="00A315DF">
                <w:pPr>
                  <w:jc w:val="center"/>
                  <w:rPr>
                    <w:color w:val="000000" w:themeColor="text1"/>
                  </w:rPr>
                </w:pPr>
                <w:r>
                  <w:rPr>
                    <w:color w:val="000000" w:themeColor="text1"/>
                  </w:rPr>
                  <w:t>重要性标准</w:t>
                </w:r>
              </w:p>
            </w:tc>
          </w:sdtContent>
        </w:sdt>
      </w:tr>
      <w:tr w:rsidR="00263B14" w14:paraId="284B3BF8" w14:textId="77777777">
        <w:tc>
          <w:tcPr>
            <w:tcW w:w="4411" w:type="dxa"/>
          </w:tcPr>
          <w:p w14:paraId="4053B2BC" w14:textId="31E7C293" w:rsidR="00263B14" w:rsidRDefault="00263B14" w:rsidP="00263B14">
            <w:r w:rsidRPr="001927D6">
              <w:rPr>
                <w:rFonts w:hint="eastAsia"/>
              </w:rPr>
              <w:t>重要的在建工程</w:t>
            </w:r>
          </w:p>
        </w:tc>
        <w:tc>
          <w:tcPr>
            <w:tcW w:w="4412" w:type="dxa"/>
          </w:tcPr>
          <w:p w14:paraId="65FCA4CD" w14:textId="23205DA4" w:rsidR="00263B14" w:rsidRDefault="00263B14" w:rsidP="00263B14">
            <w:r w:rsidRPr="001927D6">
              <w:rPr>
                <w:rFonts w:hint="eastAsia"/>
              </w:rPr>
              <w:t>1</w:t>
            </w:r>
            <w:bookmarkStart w:id="128" w:name="OLE_LINK10"/>
            <w:r w:rsidRPr="001927D6">
              <w:rPr>
                <w:rFonts w:hint="eastAsia"/>
              </w:rPr>
              <w:t>,</w:t>
            </w:r>
            <w:bookmarkEnd w:id="128"/>
            <w:r w:rsidRPr="001927D6">
              <w:rPr>
                <w:rFonts w:hint="eastAsia"/>
              </w:rPr>
              <w:t>000.00</w:t>
            </w:r>
            <w:r w:rsidRPr="001927D6">
              <w:rPr>
                <w:rFonts w:hint="eastAsia"/>
              </w:rPr>
              <w:t>万元</w:t>
            </w:r>
          </w:p>
        </w:tc>
      </w:tr>
    </w:tbl>
    <w:p w14:paraId="2FABE7A7" w14:textId="77777777" w:rsidR="00CB57AE" w:rsidRDefault="00CB57AE">
      <w:pPr>
        <w:rPr>
          <w:color w:val="000000" w:themeColor="text1"/>
        </w:rPr>
      </w:pPr>
    </w:p>
    <w:bookmarkEnd w:id="126"/>
    <w:bookmarkEnd w:id="127"/>
    <w:p w14:paraId="70E2B507"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同</w:t>
      </w:r>
      <w:proofErr w:type="gramStart"/>
      <w:r>
        <w:rPr>
          <w:rFonts w:ascii="宋体" w:hAnsi="宋体"/>
          <w:color w:val="000000" w:themeColor="text1"/>
        </w:rPr>
        <w:t>一控制</w:t>
      </w:r>
      <w:proofErr w:type="gramEnd"/>
      <w:r>
        <w:rPr>
          <w:rFonts w:ascii="宋体" w:hAnsi="宋体"/>
          <w:color w:val="000000" w:themeColor="text1"/>
        </w:rPr>
        <w:t>下和非同</w:t>
      </w:r>
      <w:proofErr w:type="gramStart"/>
      <w:r>
        <w:rPr>
          <w:rFonts w:ascii="宋体" w:hAnsi="宋体"/>
          <w:color w:val="000000" w:themeColor="text1"/>
        </w:rPr>
        <w:t>一控制</w:t>
      </w:r>
      <w:proofErr w:type="gramEnd"/>
      <w:r>
        <w:rPr>
          <w:rFonts w:ascii="宋体" w:hAnsi="宋体"/>
          <w:color w:val="000000" w:themeColor="text1"/>
        </w:rPr>
        <w:t>下企业合并的会计处理方法</w:t>
      </w:r>
    </w:p>
    <w:sdt>
      <w:sdtPr>
        <w:rPr>
          <w:rFonts w:hint="eastAsia"/>
          <w:color w:val="000000" w:themeColor="text1"/>
        </w:rPr>
        <w:alias w:val="是否适用：同一控制下和非同一控制下企业合并的会计处理方法[双击切换]"/>
        <w:tag w:val="_GBC_15953b39483a4ce1a5c96869e4a0ae9c"/>
        <w:id w:val="1131672309"/>
        <w:placeholder>
          <w:docPart w:val="GBC22222222222222222222222222222"/>
        </w:placeholder>
      </w:sdtPr>
      <w:sdtContent>
        <w:p w14:paraId="4447B2B2"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同一控制下和非同一控制下企业合并的会计处理方法"/>
        <w:tag w:val="_GBC_ef4b9a8d4ac34f45a0f61a23267bcbb8"/>
        <w:id w:val="10264049"/>
        <w:placeholder>
          <w:docPart w:val="GBC22222222222222222222222222222"/>
        </w:placeholder>
      </w:sdtPr>
      <w:sdtContent>
        <w:sdt>
          <w:sdtPr>
            <w:rPr>
              <w:rFonts w:hint="eastAsia"/>
            </w:rPr>
            <w:alias w:val="同一控制下和非同一控制下企业合并的会计处理方法"/>
            <w:tag w:val="_GBC_ef4b9a8d4ac34f45a0f61a23267bcbb8"/>
            <w:id w:val="330262140"/>
            <w:placeholder>
              <w:docPart w:val="D646E52F78DD4FF895C712266223C73B"/>
            </w:placeholder>
          </w:sdtPr>
          <w:sdtContent>
            <w:p w14:paraId="6FD8C327" w14:textId="77777777" w:rsidR="00263B14" w:rsidRPr="002B3804" w:rsidRDefault="00263B14" w:rsidP="00263B14">
              <w:pPr>
                <w:spacing w:line="360" w:lineRule="exact"/>
                <w:ind w:firstLineChars="200" w:firstLine="420"/>
              </w:pPr>
              <w:r w:rsidRPr="002B3804">
                <w:t>1.</w:t>
              </w:r>
              <w:r w:rsidRPr="002B3804">
                <w:rPr>
                  <w:rFonts w:hint="eastAsia"/>
                </w:rPr>
                <w:t>同</w:t>
              </w:r>
              <w:proofErr w:type="gramStart"/>
              <w:r w:rsidRPr="002B3804">
                <w:rPr>
                  <w:rFonts w:hint="eastAsia"/>
                </w:rPr>
                <w:t>一控制</w:t>
              </w:r>
              <w:proofErr w:type="gramEnd"/>
              <w:r w:rsidRPr="002B3804">
                <w:rPr>
                  <w:rFonts w:hint="eastAsia"/>
                </w:rPr>
                <w:t>下企业合并的会计处理方法</w:t>
              </w:r>
            </w:p>
            <w:p w14:paraId="69C3B177" w14:textId="77777777" w:rsidR="00263B14" w:rsidRPr="002B3804" w:rsidRDefault="00263B14" w:rsidP="00263B14">
              <w:pPr>
                <w:spacing w:line="360" w:lineRule="exact"/>
                <w:ind w:firstLineChars="200" w:firstLine="420"/>
              </w:pPr>
              <w:r w:rsidRPr="002B3804">
                <w:rPr>
                  <w:rFonts w:hint="eastAsia"/>
                </w:rPr>
                <w:t>本公司在一次交易取得或通过多次交易分步实现同</w:t>
              </w:r>
              <w:proofErr w:type="gramStart"/>
              <w:r w:rsidRPr="002B3804">
                <w:rPr>
                  <w:rFonts w:hint="eastAsia"/>
                </w:rPr>
                <w:t>一控制</w:t>
              </w:r>
              <w:proofErr w:type="gramEnd"/>
              <w:r w:rsidRPr="002B3804">
                <w:rPr>
                  <w:rFonts w:hint="eastAsia"/>
                </w:rPr>
                <w:t>下企业合并，企业合并中取得的资产和负债，按照</w:t>
              </w:r>
              <w:proofErr w:type="gramStart"/>
              <w:r w:rsidRPr="002B3804">
                <w:rPr>
                  <w:rFonts w:hint="eastAsia"/>
                </w:rPr>
                <w:t>合并日</w:t>
              </w:r>
              <w:proofErr w:type="gramEnd"/>
              <w:r w:rsidRPr="002B3804">
                <w:rPr>
                  <w:rFonts w:hint="eastAsia"/>
                </w:rPr>
                <w:t>被合并方在最终控制方合并财务报表中的账面价值计量。本公司取得的净资产账面价值与支付的合并对价账面价值（或发行股份面值总额）的差额，调整资本公积；资本公</w:t>
              </w:r>
              <w:proofErr w:type="gramStart"/>
              <w:r w:rsidRPr="002B3804">
                <w:rPr>
                  <w:rFonts w:hint="eastAsia"/>
                </w:rPr>
                <w:t>积不足</w:t>
              </w:r>
              <w:proofErr w:type="gramEnd"/>
              <w:r w:rsidRPr="002B3804">
                <w:rPr>
                  <w:rFonts w:hint="eastAsia"/>
                </w:rPr>
                <w:t>冲减的，调整留存收益。</w:t>
              </w:r>
            </w:p>
            <w:p w14:paraId="137C1DA4" w14:textId="77777777" w:rsidR="00263B14" w:rsidRPr="002B3804" w:rsidRDefault="00263B14" w:rsidP="00263B14">
              <w:pPr>
                <w:spacing w:line="360" w:lineRule="exact"/>
                <w:ind w:firstLineChars="200" w:firstLine="420"/>
              </w:pPr>
              <w:r w:rsidRPr="002B3804">
                <w:rPr>
                  <w:rFonts w:hint="eastAsia"/>
                </w:rPr>
                <w:t>2.</w:t>
              </w:r>
              <w:r w:rsidRPr="002B3804">
                <w:rPr>
                  <w:rFonts w:hint="eastAsia"/>
                </w:rPr>
                <w:t>非同</w:t>
              </w:r>
              <w:proofErr w:type="gramStart"/>
              <w:r w:rsidRPr="002B3804">
                <w:rPr>
                  <w:rFonts w:hint="eastAsia"/>
                </w:rPr>
                <w:t>一控制</w:t>
              </w:r>
              <w:proofErr w:type="gramEnd"/>
              <w:r w:rsidRPr="002B3804">
                <w:rPr>
                  <w:rFonts w:hint="eastAsia"/>
                </w:rPr>
                <w:t>下企业合并的会计处理方法</w:t>
              </w:r>
            </w:p>
            <w:p w14:paraId="1B89D647" w14:textId="77777777" w:rsidR="00263B14" w:rsidRPr="002B3804" w:rsidRDefault="00263B14" w:rsidP="00263B14">
              <w:pPr>
                <w:spacing w:line="360" w:lineRule="exact"/>
                <w:ind w:firstLineChars="200" w:firstLine="420"/>
              </w:pPr>
              <w:r w:rsidRPr="002B3804">
                <w:rPr>
                  <w:rFonts w:hint="eastAsia"/>
                </w:rPr>
                <w:t>本公司在购买日对合并成本大于合并中取得的被购买方可辨认净资产公允价值份额的差额，确认为商誉；如果合并成本小于合并中取得的被购买方可辨认净资产公允价值份额，首先对取得的被购买</w:t>
              </w:r>
              <w:proofErr w:type="gramStart"/>
              <w:r w:rsidRPr="002B3804">
                <w:rPr>
                  <w:rFonts w:hint="eastAsia"/>
                </w:rPr>
                <w:t>方各项</w:t>
              </w:r>
              <w:proofErr w:type="gramEnd"/>
              <w:r w:rsidRPr="002B3804">
                <w:rPr>
                  <w:rFonts w:hint="eastAsia"/>
                </w:rPr>
                <w:t>可辨认资产、负债及或有负债的公允价值以及合并成本的计量进行复核，经复核后合并成本仍小于合并中取得的被购买方可辨认净资产公允价值份额的，其差额计入当期损益。</w:t>
              </w:r>
            </w:p>
            <w:p w14:paraId="11EE1007" w14:textId="77777777" w:rsidR="00263B14" w:rsidRPr="002B3804" w:rsidRDefault="00263B14" w:rsidP="00263B14">
              <w:pPr>
                <w:autoSpaceDE w:val="0"/>
                <w:autoSpaceDN w:val="0"/>
                <w:adjustRightInd w:val="0"/>
                <w:spacing w:line="360" w:lineRule="exact"/>
                <w:ind w:firstLineChars="200" w:firstLine="420"/>
              </w:pPr>
              <w:r w:rsidRPr="002B3804">
                <w:rPr>
                  <w:rFonts w:hint="eastAsia"/>
                </w:rPr>
                <w:t>通过多次交易分步实现非同</w:t>
              </w:r>
              <w:proofErr w:type="gramStart"/>
              <w:r w:rsidRPr="002B3804">
                <w:rPr>
                  <w:rFonts w:hint="eastAsia"/>
                </w:rPr>
                <w:t>一控制</w:t>
              </w:r>
              <w:proofErr w:type="gramEnd"/>
              <w:r w:rsidRPr="002B3804">
                <w:rPr>
                  <w:rFonts w:hint="eastAsia"/>
                </w:rPr>
                <w:t>下企业合并，应按以下顺序处理：</w:t>
              </w:r>
            </w:p>
            <w:p w14:paraId="74E992CA" w14:textId="77777777" w:rsidR="00263B14" w:rsidRPr="002B3804" w:rsidRDefault="00263B14" w:rsidP="00263B14">
              <w:pPr>
                <w:autoSpaceDE w:val="0"/>
                <w:autoSpaceDN w:val="0"/>
                <w:adjustRightInd w:val="0"/>
                <w:spacing w:line="360" w:lineRule="exact"/>
                <w:ind w:firstLineChars="200" w:firstLine="420"/>
              </w:pPr>
              <w:r w:rsidRPr="002B3804">
                <w:rPr>
                  <w:rFonts w:hint="eastAsia"/>
                </w:rPr>
                <w:t>（</w:t>
              </w:r>
              <w:r w:rsidRPr="002B3804">
                <w:rPr>
                  <w:rFonts w:hint="eastAsia"/>
                </w:rPr>
                <w:t>1</w:t>
              </w:r>
              <w:r w:rsidRPr="002B3804">
                <w:rPr>
                  <w:rFonts w:hint="eastAsia"/>
                </w:rPr>
                <w:t>）调整长期股权投资初始投资成本。购买日之前持有股权采用权益法核算的，按照该股权在购买日的公允价值进行重新计量，公允价值与其账面价值的差额计入当期投资收益；购买日之前持有的被购买方的股权涉及权益法核算下的其他综合收益、其他所有者权益变动的，转为购买日所属当期收益，由于被投资方重新计量设定受益计划净负债或净资产变动以及持有的其他权益工具投资公允价值变动而产生的其他综合收益除外。</w:t>
              </w:r>
            </w:p>
            <w:p w14:paraId="3FB13CB4" w14:textId="77777777" w:rsidR="00263B14" w:rsidRPr="002B3804" w:rsidRDefault="00263B14" w:rsidP="00263B14">
              <w:pPr>
                <w:autoSpaceDE w:val="0"/>
                <w:autoSpaceDN w:val="0"/>
                <w:adjustRightInd w:val="0"/>
                <w:spacing w:line="360" w:lineRule="exact"/>
                <w:ind w:firstLineChars="200" w:firstLine="420"/>
              </w:pPr>
              <w:r w:rsidRPr="002B3804">
                <w:rPr>
                  <w:rFonts w:hint="eastAsia"/>
                </w:rPr>
                <w:t>（</w:t>
              </w:r>
              <w:r w:rsidRPr="002B3804">
                <w:rPr>
                  <w:rFonts w:hint="eastAsia"/>
                </w:rPr>
                <w:t>2</w:t>
              </w:r>
              <w:r w:rsidRPr="002B3804">
                <w:rPr>
                  <w:rFonts w:hint="eastAsia"/>
                </w:rPr>
                <w:t>）确认商誉（或计入当期损益的金额）。将第一步调整后长期股权投资初始投资成本与购买日应享有子公司可辨认净资产公允价值份额比较，前者大于后者，差额确认为商誉；前者小于后者，差额计入当期损益。</w:t>
              </w:r>
            </w:p>
            <w:p w14:paraId="0D729FD5" w14:textId="4C6700C9" w:rsidR="00263B14" w:rsidRPr="002B3804" w:rsidRDefault="00263B14" w:rsidP="00263B14">
              <w:pPr>
                <w:autoSpaceDE w:val="0"/>
                <w:autoSpaceDN w:val="0"/>
                <w:adjustRightInd w:val="0"/>
                <w:spacing w:line="360" w:lineRule="exact"/>
                <w:ind w:firstLineChars="200" w:firstLine="420"/>
              </w:pPr>
              <w:r w:rsidRPr="002B3804">
                <w:rPr>
                  <w:rFonts w:hint="eastAsia"/>
                </w:rPr>
                <w:t>通过多次交易分步处置股权至丧失对子公司控制权的情形</w:t>
              </w:r>
              <w:r w:rsidR="00E765A6">
                <w:rPr>
                  <w:rFonts w:hint="eastAsia"/>
                </w:rPr>
                <w:t>：</w:t>
              </w:r>
            </w:p>
            <w:p w14:paraId="016A6B13" w14:textId="77777777" w:rsidR="00263B14" w:rsidRPr="002B3804" w:rsidRDefault="00263B14" w:rsidP="00263B14">
              <w:pPr>
                <w:spacing w:line="360" w:lineRule="exact"/>
                <w:ind w:firstLineChars="200" w:firstLine="420"/>
              </w:pPr>
              <w:r w:rsidRPr="002B3804">
                <w:rPr>
                  <w:rFonts w:hint="eastAsia"/>
                </w:rPr>
                <w:t>（</w:t>
              </w:r>
              <w:r w:rsidRPr="002B3804">
                <w:rPr>
                  <w:rFonts w:hint="eastAsia"/>
                </w:rPr>
                <w:t>1</w:t>
              </w:r>
              <w:r w:rsidRPr="002B3804">
                <w:rPr>
                  <w:rFonts w:hint="eastAsia"/>
                </w:rPr>
                <w:t>）</w:t>
              </w:r>
              <w:r w:rsidRPr="002B3804">
                <w:t>判断分步处置股权至丧失</w:t>
              </w:r>
              <w:r w:rsidRPr="002B3804">
                <w:rPr>
                  <w:rFonts w:hint="eastAsia"/>
                </w:rPr>
                <w:t>对子公司</w:t>
              </w:r>
              <w:r w:rsidRPr="002B3804">
                <w:t>控制权过程中的各项交易是否属于</w:t>
              </w:r>
              <w:r w:rsidRPr="002B3804">
                <w:t>“</w:t>
              </w:r>
              <w:r w:rsidRPr="002B3804">
                <w:t>一揽子交易</w:t>
              </w:r>
              <w:r w:rsidRPr="002B3804">
                <w:t>”</w:t>
              </w:r>
              <w:r w:rsidRPr="002B3804">
                <w:t>的原则</w:t>
              </w:r>
            </w:p>
            <w:p w14:paraId="6A9A7052" w14:textId="77777777" w:rsidR="00263B14" w:rsidRPr="002B3804" w:rsidRDefault="00263B14" w:rsidP="00263B14">
              <w:pPr>
                <w:autoSpaceDE w:val="0"/>
                <w:autoSpaceDN w:val="0"/>
                <w:adjustRightInd w:val="0"/>
                <w:spacing w:line="360" w:lineRule="exact"/>
                <w:ind w:firstLineChars="200" w:firstLine="420"/>
              </w:pPr>
              <w:r w:rsidRPr="002B3804">
                <w:rPr>
                  <w:rFonts w:hint="eastAsia"/>
                </w:rPr>
                <w:t>处置对子公司股权投资的各项交易的条款、条件以及经济影响符合以下一种或多种情况，通常表明应将多次交易事项作为一揽子交易进行会计处理：</w:t>
              </w:r>
            </w:p>
            <w:p w14:paraId="41D3F160" w14:textId="77777777" w:rsidR="00263B14" w:rsidRPr="002B3804" w:rsidRDefault="00263B14" w:rsidP="00263B14">
              <w:pPr>
                <w:autoSpaceDE w:val="0"/>
                <w:autoSpaceDN w:val="0"/>
                <w:adjustRightInd w:val="0"/>
                <w:spacing w:line="360" w:lineRule="exact"/>
                <w:ind w:firstLineChars="250" w:firstLine="525"/>
              </w:pPr>
              <w:r w:rsidRPr="002B3804">
                <w:rPr>
                  <w:rFonts w:hint="eastAsia"/>
                </w:rPr>
                <w:lastRenderedPageBreak/>
                <w:t>1</w:t>
              </w:r>
              <w:r w:rsidRPr="002B3804">
                <w:rPr>
                  <w:rFonts w:hint="eastAsia"/>
                </w:rPr>
                <w:t>）这些交易是同时或者在考虑了彼此影响的情况下订立的；</w:t>
              </w:r>
            </w:p>
            <w:p w14:paraId="7ADFD147" w14:textId="77777777" w:rsidR="00263B14" w:rsidRPr="002B3804" w:rsidRDefault="00263B14" w:rsidP="00263B14">
              <w:pPr>
                <w:autoSpaceDE w:val="0"/>
                <w:autoSpaceDN w:val="0"/>
                <w:adjustRightInd w:val="0"/>
                <w:spacing w:line="360" w:lineRule="exact"/>
                <w:ind w:firstLineChars="250" w:firstLine="525"/>
              </w:pPr>
              <w:r w:rsidRPr="002B3804">
                <w:rPr>
                  <w:rFonts w:hint="eastAsia"/>
                </w:rPr>
                <w:t>2</w:t>
              </w:r>
              <w:r w:rsidRPr="002B3804">
                <w:rPr>
                  <w:rFonts w:hint="eastAsia"/>
                </w:rPr>
                <w:t>）这些交易整体才能达成一项完整的商业结果；</w:t>
              </w:r>
            </w:p>
            <w:p w14:paraId="776C9616" w14:textId="77777777" w:rsidR="00263B14" w:rsidRPr="002B3804" w:rsidRDefault="00263B14" w:rsidP="00263B14">
              <w:pPr>
                <w:spacing w:line="360" w:lineRule="exact"/>
                <w:ind w:firstLineChars="250" w:firstLine="525"/>
              </w:pPr>
              <w:r w:rsidRPr="002B3804">
                <w:rPr>
                  <w:rFonts w:hint="eastAsia"/>
                </w:rPr>
                <w:t>3</w:t>
              </w:r>
              <w:r w:rsidRPr="002B3804">
                <w:rPr>
                  <w:rFonts w:hint="eastAsia"/>
                </w:rPr>
                <w:t>）一项交易的发生取决于其他至少一项交易的发生；</w:t>
              </w:r>
            </w:p>
            <w:p w14:paraId="1BC6CF98" w14:textId="77777777" w:rsidR="00263B14" w:rsidRPr="002B3804" w:rsidRDefault="00263B14" w:rsidP="00263B14">
              <w:pPr>
                <w:autoSpaceDE w:val="0"/>
                <w:autoSpaceDN w:val="0"/>
                <w:adjustRightInd w:val="0"/>
                <w:spacing w:line="360" w:lineRule="exact"/>
                <w:ind w:firstLineChars="250" w:firstLine="525"/>
              </w:pPr>
              <w:r w:rsidRPr="002B3804">
                <w:rPr>
                  <w:rFonts w:hint="eastAsia"/>
                </w:rPr>
                <w:t>4</w:t>
              </w:r>
              <w:r w:rsidRPr="002B3804">
                <w:rPr>
                  <w:rFonts w:hint="eastAsia"/>
                </w:rPr>
                <w:t>）一项交易单独看是不经济的，但是和其他交易一并考虑时是经济的。</w:t>
              </w:r>
            </w:p>
            <w:p w14:paraId="3516A89A" w14:textId="77777777" w:rsidR="00263B14" w:rsidRPr="002B3804" w:rsidRDefault="00263B14" w:rsidP="00263B14">
              <w:pPr>
                <w:autoSpaceDE w:val="0"/>
                <w:autoSpaceDN w:val="0"/>
                <w:adjustRightInd w:val="0"/>
                <w:spacing w:line="360" w:lineRule="exact"/>
                <w:ind w:firstLineChars="200" w:firstLine="420"/>
              </w:pPr>
              <w:r w:rsidRPr="002B3804">
                <w:rPr>
                  <w:rFonts w:hint="eastAsia"/>
                </w:rPr>
                <w:t>（</w:t>
              </w:r>
              <w:r w:rsidRPr="002B3804">
                <w:rPr>
                  <w:rFonts w:hint="eastAsia"/>
                </w:rPr>
                <w:t>2</w:t>
              </w:r>
              <w:r w:rsidRPr="002B3804">
                <w:rPr>
                  <w:rFonts w:hint="eastAsia"/>
                </w:rPr>
                <w:t>）</w:t>
              </w:r>
              <w:r w:rsidRPr="002B3804">
                <w:t>分步处置股权至丧失</w:t>
              </w:r>
              <w:r w:rsidRPr="002B3804">
                <w:rPr>
                  <w:rFonts w:hint="eastAsia"/>
                </w:rPr>
                <w:t>对子公司</w:t>
              </w:r>
              <w:r w:rsidRPr="002B3804">
                <w:t>控制权过程中的各项交易属于</w:t>
              </w:r>
              <w:r w:rsidRPr="002B3804">
                <w:rPr>
                  <w:rFonts w:hint="eastAsia"/>
                </w:rPr>
                <w:t>“</w:t>
              </w:r>
              <w:r w:rsidRPr="002B3804">
                <w:t>一揽子交易</w:t>
              </w:r>
              <w:r w:rsidRPr="002B3804">
                <w:rPr>
                  <w:rFonts w:hint="eastAsia"/>
                </w:rPr>
                <w:t>”的会计处理方法</w:t>
              </w:r>
            </w:p>
            <w:p w14:paraId="414EE021" w14:textId="77777777" w:rsidR="00263B14" w:rsidRPr="002B3804" w:rsidRDefault="00263B14" w:rsidP="00263B14">
              <w:pPr>
                <w:autoSpaceDE w:val="0"/>
                <w:autoSpaceDN w:val="0"/>
                <w:adjustRightInd w:val="0"/>
                <w:spacing w:line="360" w:lineRule="exact"/>
                <w:ind w:firstLineChars="200" w:firstLine="420"/>
              </w:pPr>
              <w:r w:rsidRPr="002B3804">
                <w:rPr>
                  <w:rFonts w:hint="eastAsia"/>
                </w:rPr>
                <w:t>处置对子公司股权投资直至丧失控制权的各项交易属于一揽子交易的，应当将各项交易作为一项处置子公司并丧失控制权的交易进行会计处理；但是，在丧失控制权之前每一次处置价款与处置投资对应的享有该子公司净资产份额的差额，在合并财务报表中应当确认为其他综合收益，在丧失控制权时一并转入丧失控制权当期的损益。</w:t>
              </w:r>
            </w:p>
            <w:p w14:paraId="09F93712" w14:textId="77777777" w:rsidR="00263B14" w:rsidRPr="002B3804" w:rsidRDefault="00263B14" w:rsidP="00263B14">
              <w:pPr>
                <w:autoSpaceDE w:val="0"/>
                <w:autoSpaceDN w:val="0"/>
                <w:adjustRightInd w:val="0"/>
                <w:spacing w:line="360" w:lineRule="exact"/>
                <w:ind w:firstLineChars="200" w:firstLine="420"/>
              </w:pPr>
              <w:r w:rsidRPr="002B3804">
                <w:rPr>
                  <w:rFonts w:hint="eastAsia"/>
                </w:rPr>
                <w:t>在合并财务报表中，对于剩余股权，应当按照其在丧失控制权日的公允价值进行重新计量。处置股权取得的对价与剩余股权公允价值之和，减去按原持股比例计算应享有原子公司自购买日开始持续计算的净资产的份额之间的差额，计入丧失控制权当期的投资收益。与原子公司股权投资相关的其他综合收益，应当在丧失控制权时转为当期投资收益或留存收益。</w:t>
              </w:r>
            </w:p>
            <w:p w14:paraId="38C2624A" w14:textId="77777777" w:rsidR="00263B14" w:rsidRPr="002B3804" w:rsidRDefault="00263B14" w:rsidP="00263B14">
              <w:pPr>
                <w:spacing w:line="360" w:lineRule="exact"/>
                <w:ind w:firstLineChars="200" w:firstLine="420"/>
              </w:pPr>
              <w:r w:rsidRPr="002B3804">
                <w:rPr>
                  <w:rFonts w:hint="eastAsia"/>
                </w:rPr>
                <w:t>（</w:t>
              </w:r>
              <w:r w:rsidRPr="002B3804">
                <w:rPr>
                  <w:rFonts w:hint="eastAsia"/>
                </w:rPr>
                <w:t>3</w:t>
              </w:r>
              <w:r w:rsidRPr="002B3804">
                <w:rPr>
                  <w:rFonts w:hint="eastAsia"/>
                </w:rPr>
                <w:t>）</w:t>
              </w:r>
              <w:r w:rsidRPr="002B3804">
                <w:t>分步处置股权至丧失</w:t>
              </w:r>
              <w:r w:rsidRPr="002B3804">
                <w:rPr>
                  <w:rFonts w:hint="eastAsia"/>
                </w:rPr>
                <w:t>对子公司</w:t>
              </w:r>
              <w:r w:rsidRPr="002B3804">
                <w:t>控制权过程中的各项交易</w:t>
              </w:r>
              <w:r w:rsidRPr="002B3804">
                <w:rPr>
                  <w:rFonts w:hint="eastAsia"/>
                </w:rPr>
                <w:t>不</w:t>
              </w:r>
              <w:r w:rsidRPr="002B3804">
                <w:t>属于</w:t>
              </w:r>
              <w:r w:rsidRPr="002B3804">
                <w:t>“</w:t>
              </w:r>
              <w:r w:rsidRPr="002B3804">
                <w:t>一揽子交易</w:t>
              </w:r>
              <w:r w:rsidRPr="002B3804">
                <w:t>”</w:t>
              </w:r>
              <w:r w:rsidRPr="002B3804">
                <w:rPr>
                  <w:rFonts w:hint="eastAsia"/>
                </w:rPr>
                <w:t>的会计处理方法</w:t>
              </w:r>
            </w:p>
            <w:p w14:paraId="144185EE" w14:textId="77777777" w:rsidR="00263B14" w:rsidRPr="002B3804" w:rsidRDefault="00263B14" w:rsidP="00263B14">
              <w:pPr>
                <w:autoSpaceDE w:val="0"/>
                <w:autoSpaceDN w:val="0"/>
                <w:adjustRightInd w:val="0"/>
                <w:spacing w:line="360" w:lineRule="exact"/>
                <w:ind w:firstLineChars="200" w:firstLine="420"/>
              </w:pPr>
              <w:r w:rsidRPr="002B3804">
                <w:t>处置对子公司的投资未丧失控制权的，</w:t>
              </w:r>
              <w:r w:rsidRPr="002B3804">
                <w:rPr>
                  <w:rFonts w:hint="eastAsia"/>
                </w:rPr>
                <w:t>合并财务报表中</w:t>
              </w:r>
              <w:r w:rsidRPr="002B3804">
                <w:t>处置价款与处置投资对应的享有该子公司净资产份额的差额计入资本公积（资本溢价</w:t>
              </w:r>
              <w:r w:rsidRPr="002B3804">
                <w:rPr>
                  <w:rFonts w:hint="eastAsia"/>
                </w:rPr>
                <w:t>或股本溢价</w:t>
              </w:r>
              <w:r w:rsidRPr="002B3804">
                <w:t>），资本溢价不足冲减的，应当调整留存收益。</w:t>
              </w:r>
            </w:p>
            <w:p w14:paraId="30BBB528" w14:textId="77777777" w:rsidR="00263B14" w:rsidRDefault="00263B14" w:rsidP="00263B14">
              <w:pPr>
                <w:spacing w:line="360" w:lineRule="exact"/>
                <w:ind w:firstLineChars="200" w:firstLine="420"/>
              </w:pPr>
              <w:r w:rsidRPr="002B3804">
                <w:t>处置对子公司的投资丧失控制权的</w:t>
              </w:r>
              <w:r w:rsidRPr="002B3804">
                <w:rPr>
                  <w:rFonts w:hint="eastAsia"/>
                </w:rPr>
                <w:t>，在合并财务报表中，对于剩余股权，应当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应当在丧失控制权时转为当期投资收益或留存收益。</w:t>
              </w:r>
            </w:p>
          </w:sdtContent>
        </w:sdt>
        <w:p w14:paraId="3056880D" w14:textId="49CADA8B" w:rsidR="00CB57AE" w:rsidRDefault="00000000">
          <w:pPr>
            <w:rPr>
              <w:color w:val="000000" w:themeColor="text1"/>
            </w:rPr>
          </w:pPr>
        </w:p>
      </w:sdtContent>
    </w:sdt>
    <w:p w14:paraId="02AE32EB" w14:textId="77777777" w:rsidR="00CB57AE" w:rsidRDefault="00A315DF">
      <w:pPr>
        <w:pStyle w:val="3"/>
        <w:numPr>
          <w:ilvl w:val="0"/>
          <w:numId w:val="30"/>
        </w:numPr>
        <w:rPr>
          <w:rFonts w:ascii="宋体" w:hAnsi="宋体"/>
          <w:color w:val="000000" w:themeColor="text1"/>
        </w:rPr>
      </w:pPr>
      <w:bookmarkStart w:id="129" w:name="_Hlk169007307"/>
      <w:r>
        <w:rPr>
          <w:rFonts w:ascii="宋体" w:hAnsi="宋体" w:hint="eastAsia"/>
          <w:color w:val="000000" w:themeColor="text1"/>
        </w:rPr>
        <w:t>控制的判断标准和</w:t>
      </w:r>
      <w:r>
        <w:rPr>
          <w:rFonts w:ascii="宋体" w:hAnsi="宋体"/>
          <w:color w:val="000000" w:themeColor="text1"/>
        </w:rPr>
        <w:t>合并财务报表的编制方法</w:t>
      </w:r>
    </w:p>
    <w:sdt>
      <w:sdtPr>
        <w:rPr>
          <w:rFonts w:hint="eastAsia"/>
          <w:color w:val="000000" w:themeColor="text1"/>
        </w:rPr>
        <w:alias w:val="是否适用：合并财务报表的编制方法[双击切换]"/>
        <w:tag w:val="_GBC_dad2e053cc8c4461a681b3e4926c48a6"/>
        <w:id w:val="2007175315"/>
        <w:placeholder>
          <w:docPart w:val="GBC22222222222222222222222222222"/>
        </w:placeholder>
      </w:sdtPr>
      <w:sdtContent>
        <w:p w14:paraId="6FE40CD4"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Ansi="Times New Roman" w:cs="宋体" w:hint="eastAsia"/>
          <w:color w:val="000000" w:themeColor="text1"/>
          <w:kern w:val="0"/>
          <w:szCs w:val="21"/>
        </w:rPr>
        <w:alias w:val="企业合并及合并财务报表的说明"/>
        <w:tag w:val="_GBC_5201beca0c0944939b4a0d8d100d6fcf"/>
        <w:id w:val="645779613"/>
        <w:placeholder>
          <w:docPart w:val="GBC22222222222222222222222222222"/>
        </w:placeholder>
      </w:sdtPr>
      <w:sdtContent>
        <w:sdt>
          <w:sdtPr>
            <w:rPr>
              <w:rFonts w:hAnsi="宋体" w:cs="宋体" w:hint="eastAsia"/>
              <w:kern w:val="0"/>
              <w:sz w:val="24"/>
              <w:szCs w:val="21"/>
            </w:rPr>
            <w:alias w:val="控制的判断标准和合并财务报表的编制方法"/>
            <w:tag w:val="_GBC_5201beca0c0944939b4a0d8d100d6fcf"/>
            <w:id w:val="2058271229"/>
            <w:placeholder>
              <w:docPart w:val="1878706F4B484AD6B3F96512E39ADE22"/>
            </w:placeholder>
          </w:sdtPr>
          <w:sdtEndPr>
            <w:rPr>
              <w:rFonts w:hAnsi="Times New Roman"/>
              <w:sz w:val="21"/>
            </w:rPr>
          </w:sdtEndPr>
          <w:sdtContent>
            <w:p w14:paraId="27AED1FC" w14:textId="77777777" w:rsidR="00B149D8" w:rsidRDefault="00B149D8" w:rsidP="00B149D8">
              <w:pPr>
                <w:pStyle w:val="af3"/>
                <w:spacing w:line="360" w:lineRule="exact"/>
                <w:ind w:firstLineChars="200" w:firstLine="420"/>
                <w:rPr>
                  <w:rFonts w:hAnsi="Times New Roman"/>
                  <w:szCs w:val="21"/>
                </w:rPr>
              </w:pPr>
              <w:r>
                <w:rPr>
                  <w:rFonts w:hAnsi="Times New Roman" w:hint="eastAsia"/>
                  <w:szCs w:val="21"/>
                </w:rPr>
                <w:t>本公司合并财务报表的合并范围应当以控制为基础予以确定。</w:t>
              </w:r>
            </w:p>
            <w:p w14:paraId="78BA86F0" w14:textId="6D3876BA" w:rsidR="00B149D8" w:rsidRDefault="00B149D8" w:rsidP="00B149D8">
              <w:pPr>
                <w:pStyle w:val="af3"/>
                <w:spacing w:line="360" w:lineRule="exact"/>
                <w:ind w:firstLineChars="200" w:firstLine="420"/>
                <w:rPr>
                  <w:rFonts w:hAnsi="Times New Roman"/>
                  <w:szCs w:val="21"/>
                </w:rPr>
              </w:pPr>
              <w:r>
                <w:rPr>
                  <w:rFonts w:hAnsi="Times New Roman" w:hint="eastAsia"/>
                  <w:szCs w:val="21"/>
                </w:rPr>
                <w:t>控制，是指本公司拥有对被投资方的权力</w:t>
              </w:r>
              <w:r w:rsidR="00BC0F7C">
                <w:rPr>
                  <w:rFonts w:hAnsi="Times New Roman" w:hint="eastAsia"/>
                  <w:szCs w:val="21"/>
                </w:rPr>
                <w:t>，</w:t>
              </w:r>
              <w:r>
                <w:rPr>
                  <w:rFonts w:hAnsi="Times New Roman" w:hint="eastAsia"/>
                  <w:szCs w:val="21"/>
                </w:rPr>
                <w:t>通过参与被投资方的相关活动而享有可变回报，并且有能力运用对被投资方的权力影响其回报金额。相关活动，是指对被投资方的回报产生重大影响的活动。被投资方的相关活动应当根据具体情况进行判断，通常包括商品或劳务的销售和购买、金融资产的管理、资产的购买和处置、研究与开发活动以及融资活动等。</w:t>
              </w:r>
            </w:p>
            <w:p w14:paraId="26D78F96" w14:textId="77777777" w:rsidR="00B149D8" w:rsidRDefault="00B149D8" w:rsidP="00B149D8">
              <w:pPr>
                <w:pStyle w:val="af3"/>
                <w:spacing w:line="360" w:lineRule="exact"/>
                <w:ind w:firstLineChars="200" w:firstLine="420"/>
                <w:rPr>
                  <w:rFonts w:hAnsi="Times New Roman"/>
                  <w:szCs w:val="21"/>
                </w:rPr>
              </w:pPr>
              <w:r>
                <w:rPr>
                  <w:rFonts w:hAnsi="Times New Roman" w:hint="eastAsia"/>
                  <w:szCs w:val="21"/>
                </w:rPr>
                <w:t>本公司在综合考虑所有相关事实和情况的基础上对是否控制被投资方进行判断。一旦相关事实和情况的变化导致对控制定义所涉及的相关要素发生变化的，本公司进行重新评估。</w:t>
              </w:r>
            </w:p>
            <w:p w14:paraId="36AC44A2" w14:textId="77777777" w:rsidR="00B149D8" w:rsidRDefault="00B149D8" w:rsidP="00B149D8">
              <w:pPr>
                <w:pStyle w:val="af3"/>
                <w:spacing w:line="360" w:lineRule="exact"/>
                <w:ind w:firstLineChars="200" w:firstLine="420"/>
                <w:rPr>
                  <w:rFonts w:hAnsi="Times New Roman"/>
                  <w:szCs w:val="21"/>
                </w:rPr>
              </w:pPr>
              <w:r>
                <w:rPr>
                  <w:rFonts w:hAnsi="Times New Roman" w:hint="eastAsia"/>
                  <w:szCs w:val="21"/>
                </w:rPr>
                <w:t>合并财务报表以母公司及其子公司的财务报表为基础，根据其他有关资料，由本公司按照《企业会计准则第</w:t>
              </w:r>
              <w:r>
                <w:rPr>
                  <w:rFonts w:hAnsi="Times New Roman" w:hint="eastAsia"/>
                  <w:szCs w:val="21"/>
                </w:rPr>
                <w:t>33</w:t>
              </w:r>
              <w:r>
                <w:rPr>
                  <w:rFonts w:hAnsi="Times New Roman" w:hint="eastAsia"/>
                  <w:szCs w:val="21"/>
                </w:rPr>
                <w:t>号——合并财务报表》编制。</w:t>
              </w:r>
            </w:p>
            <w:p w14:paraId="09D1DE36" w14:textId="77777777" w:rsidR="00B149D8" w:rsidRDefault="00B149D8" w:rsidP="00B149D8">
              <w:pPr>
                <w:spacing w:line="360" w:lineRule="exact"/>
                <w:ind w:firstLineChars="200" w:firstLine="420"/>
                <w:rPr>
                  <w:rFonts w:hAnsi="宋体"/>
                  <w:shd w:val="clear" w:color="auto" w:fill="FFFFFF" w:themeFill="background1"/>
                </w:rPr>
              </w:pPr>
              <w:r>
                <w:rPr>
                  <w:rFonts w:hint="eastAsia"/>
                  <w:shd w:val="clear" w:color="auto" w:fill="FFFFFF" w:themeFill="background1"/>
                </w:rPr>
                <w:t>公司所控制的全部子公司及特殊目的主体均纳入合并财务报表的合并范围。从取得子公司的实际控制权之日起，公司开始将其予以合并；从丧失实际控制权之日起停止合并。合并财务报表</w:t>
              </w:r>
              <w:r>
                <w:rPr>
                  <w:rFonts w:hint="eastAsia"/>
                  <w:shd w:val="clear" w:color="auto" w:fill="FFFFFF" w:themeFill="background1"/>
                </w:rPr>
                <w:lastRenderedPageBreak/>
                <w:t>以母公司和纳入合并范围的子公司的个别财务报表为基础，根据其他有关资料，按照权益法调整对子公司的长期股权投资后，由母公司编制。</w:t>
              </w:r>
            </w:p>
            <w:p w14:paraId="53466B8C" w14:textId="77777777" w:rsidR="00B149D8" w:rsidRDefault="00B149D8" w:rsidP="00B149D8">
              <w:pPr>
                <w:spacing w:line="360" w:lineRule="exact"/>
                <w:ind w:firstLineChars="200" w:firstLine="420"/>
                <w:rPr>
                  <w:shd w:val="clear" w:color="auto" w:fill="FFFFFF" w:themeFill="background1"/>
                </w:rPr>
              </w:pPr>
              <w:r>
                <w:rPr>
                  <w:rFonts w:hint="eastAsia"/>
                  <w:shd w:val="clear" w:color="auto" w:fill="FFFFFF" w:themeFill="background1"/>
                </w:rPr>
                <w:t>公司内部所有重大往来余额、交易及未实现利润在合并财务报表编制时予以</w:t>
              </w:r>
              <w:proofErr w:type="gramStart"/>
              <w:r>
                <w:rPr>
                  <w:rFonts w:hint="eastAsia"/>
                  <w:shd w:val="clear" w:color="auto" w:fill="FFFFFF" w:themeFill="background1"/>
                </w:rPr>
                <w:t>抵销</w:t>
              </w:r>
              <w:proofErr w:type="gramEnd"/>
              <w:r>
                <w:rPr>
                  <w:rFonts w:hint="eastAsia"/>
                  <w:shd w:val="clear" w:color="auto" w:fill="FFFFFF" w:themeFill="background1"/>
                </w:rPr>
                <w:t>。子公司的股东权益中不属于母公司所拥有的部分作为少数股东权益在合并财务报表中股东权益项下单独列示。</w:t>
              </w:r>
            </w:p>
            <w:p w14:paraId="4F98C0F6" w14:textId="77777777" w:rsidR="00B149D8" w:rsidRDefault="00B149D8" w:rsidP="00B149D8">
              <w:pPr>
                <w:spacing w:line="360" w:lineRule="exact"/>
                <w:ind w:firstLineChars="200" w:firstLine="420"/>
                <w:rPr>
                  <w:shd w:val="clear" w:color="auto" w:fill="FFFFFF" w:themeFill="background1"/>
                </w:rPr>
              </w:pPr>
              <w:r>
                <w:rPr>
                  <w:rFonts w:hint="eastAsia"/>
                  <w:shd w:val="clear" w:color="auto" w:fill="FFFFFF" w:themeFill="background1"/>
                </w:rPr>
                <w:t>子公司与母公司采用的会计政策或会计期间不一致的，在编制合并财务报表时，按照母公司的会计政策或会计期间对子公司财务报表进行必要的调整。</w:t>
              </w:r>
            </w:p>
            <w:p w14:paraId="1ACD0859" w14:textId="56602562" w:rsidR="00CB57AE" w:rsidRPr="00B149D8" w:rsidRDefault="00B149D8" w:rsidP="00627689">
              <w:pPr>
                <w:spacing w:line="360" w:lineRule="exact"/>
                <w:ind w:firstLineChars="200" w:firstLine="420"/>
                <w:rPr>
                  <w:sz w:val="24"/>
                </w:rPr>
              </w:pPr>
              <w:r>
                <w:rPr>
                  <w:rFonts w:hint="eastAsia"/>
                  <w:shd w:val="clear" w:color="auto" w:fill="FFFFFF" w:themeFill="background1"/>
                </w:rPr>
                <w:t>对于因非同</w:t>
              </w:r>
              <w:proofErr w:type="gramStart"/>
              <w:r>
                <w:rPr>
                  <w:rFonts w:hint="eastAsia"/>
                  <w:shd w:val="clear" w:color="auto" w:fill="FFFFFF" w:themeFill="background1"/>
                </w:rPr>
                <w:t>一控制</w:t>
              </w:r>
              <w:proofErr w:type="gramEnd"/>
              <w:r>
                <w:rPr>
                  <w:rFonts w:hint="eastAsia"/>
                  <w:shd w:val="clear" w:color="auto" w:fill="FFFFFF" w:themeFill="background1"/>
                </w:rPr>
                <w:t>下企业合并取得的子公司，在编制合并财务报表时，以购买日可辨认净资产公允价值为基础对其个别财务报表进行调整；对于因同</w:t>
              </w:r>
              <w:proofErr w:type="gramStart"/>
              <w:r>
                <w:rPr>
                  <w:rFonts w:hint="eastAsia"/>
                  <w:shd w:val="clear" w:color="auto" w:fill="FFFFFF" w:themeFill="background1"/>
                </w:rPr>
                <w:t>一控制</w:t>
              </w:r>
              <w:proofErr w:type="gramEnd"/>
              <w:r>
                <w:rPr>
                  <w:rFonts w:hint="eastAsia"/>
                  <w:shd w:val="clear" w:color="auto" w:fill="FFFFFF" w:themeFill="background1"/>
                </w:rPr>
                <w:t>下企业合并取得的子公司，在编制合并财务报表时，视同该企业合并于报告期最早期间的期初已经发生，从报告期最早期间的期初起将其资产、负债、经营成果和现金流量纳入合并财务报表，且其合并日前实现的净利润在合并利润表中单列项目反映。</w:t>
              </w:r>
            </w:p>
          </w:sdtContent>
        </w:sdt>
      </w:sdtContent>
    </w:sdt>
    <w:bookmarkEnd w:id="129"/>
    <w:p w14:paraId="46C5F4F4" w14:textId="77777777" w:rsidR="00CB57AE" w:rsidRDefault="00CB57AE">
      <w:pPr>
        <w:rPr>
          <w:color w:val="000000" w:themeColor="text1"/>
        </w:rPr>
      </w:pPr>
    </w:p>
    <w:p w14:paraId="33531E71" w14:textId="77777777" w:rsidR="00CB57AE" w:rsidRDefault="00A315DF">
      <w:pPr>
        <w:pStyle w:val="3"/>
        <w:numPr>
          <w:ilvl w:val="0"/>
          <w:numId w:val="30"/>
        </w:numPr>
        <w:rPr>
          <w:rFonts w:ascii="宋体" w:hAnsi="宋体"/>
          <w:color w:val="000000" w:themeColor="text1"/>
          <w:szCs w:val="21"/>
        </w:rPr>
      </w:pPr>
      <w:r>
        <w:rPr>
          <w:rFonts w:ascii="宋体" w:hAnsi="宋体" w:hint="eastAsia"/>
          <w:color w:val="000000" w:themeColor="text1"/>
          <w:szCs w:val="21"/>
        </w:rPr>
        <w:t>合营安排</w:t>
      </w:r>
      <w:r>
        <w:rPr>
          <w:rFonts w:ascii="宋体" w:hAnsi="宋体" w:hint="eastAsia"/>
          <w:color w:val="000000" w:themeColor="text1"/>
        </w:rPr>
        <w:t>分类</w:t>
      </w:r>
      <w:r>
        <w:rPr>
          <w:rFonts w:ascii="宋体" w:hAnsi="宋体" w:hint="eastAsia"/>
          <w:color w:val="000000" w:themeColor="text1"/>
          <w:szCs w:val="21"/>
        </w:rPr>
        <w:t>及共同经营会计处理方法</w:t>
      </w:r>
    </w:p>
    <w:sdt>
      <w:sdtPr>
        <w:rPr>
          <w:rFonts w:hint="eastAsia"/>
          <w:color w:val="000000" w:themeColor="text1"/>
        </w:rPr>
        <w:alias w:val="是否适用：合营安排分类及共同经营会计处理方法[双击切换]"/>
        <w:tag w:val="_GBC_f94c8519453541fe9de852d3064d61d5"/>
        <w:id w:val="2092273418"/>
        <w:placeholder>
          <w:docPart w:val="GBC22222222222222222222222222222"/>
        </w:placeholder>
      </w:sdtPr>
      <w:sdtContent>
        <w:p w14:paraId="16C39AD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营安排分类及共同经营会计处理方法"/>
        <w:tag w:val="_GBC_cf67ede4230c4056b34792c6a0db55e2"/>
        <w:id w:val="-967352372"/>
        <w:placeholder>
          <w:docPart w:val="GBC22222222222222222222222222222"/>
        </w:placeholder>
      </w:sdtPr>
      <w:sdtContent>
        <w:p w14:paraId="78BF3837" w14:textId="77777777" w:rsidR="005D1448" w:rsidRPr="00AA1F66" w:rsidRDefault="005D1448" w:rsidP="005D1448">
          <w:pPr>
            <w:spacing w:line="360" w:lineRule="exact"/>
            <w:ind w:firstLineChars="200" w:firstLine="420"/>
          </w:pPr>
          <w:r w:rsidRPr="00AA1F66">
            <w:t>1</w:t>
          </w:r>
          <w:r w:rsidRPr="00AA1F66">
            <w:rPr>
              <w:rFonts w:hint="eastAsia"/>
            </w:rPr>
            <w:t>．合营安排的认定和分类</w:t>
          </w:r>
        </w:p>
        <w:p w14:paraId="5ADC888B" w14:textId="77777777" w:rsidR="005D1448" w:rsidRPr="00AA1F66" w:rsidRDefault="005D1448" w:rsidP="005D1448">
          <w:pPr>
            <w:pStyle w:val="af3"/>
            <w:spacing w:line="360" w:lineRule="exact"/>
            <w:ind w:firstLineChars="200" w:firstLine="420"/>
            <w:rPr>
              <w:rFonts w:hAnsi="宋体"/>
              <w:szCs w:val="21"/>
            </w:rPr>
          </w:pPr>
          <w:r w:rsidRPr="00AA1F66">
            <w:rPr>
              <w:rFonts w:hAnsi="宋体" w:hint="eastAsia"/>
              <w:szCs w:val="21"/>
            </w:rPr>
            <w:t>合营安排</w:t>
          </w:r>
          <w:r w:rsidRPr="00AA1F66">
            <w:rPr>
              <w:rFonts w:hAnsi="Times New Roman" w:hint="eastAsia"/>
              <w:szCs w:val="21"/>
            </w:rPr>
            <w:t>，</w:t>
          </w:r>
          <w:r w:rsidRPr="00AA1F66">
            <w:rPr>
              <w:rFonts w:hAnsi="宋体" w:hint="eastAsia"/>
              <w:szCs w:val="21"/>
            </w:rPr>
            <w:t>是指一项由两个或两个以上的参与方共同控制的安排。合营安排具有下列特征：（</w:t>
          </w:r>
          <w:r w:rsidRPr="00AA1F66">
            <w:rPr>
              <w:rFonts w:hAnsi="宋体" w:hint="eastAsia"/>
              <w:szCs w:val="21"/>
            </w:rPr>
            <w:t>1</w:t>
          </w:r>
          <w:r w:rsidRPr="00AA1F66">
            <w:rPr>
              <w:rFonts w:hAnsi="宋体" w:hint="eastAsia"/>
              <w:szCs w:val="21"/>
            </w:rPr>
            <w:t>）各参与方均受到该安排的约束；（</w:t>
          </w:r>
          <w:r w:rsidRPr="00AA1F66">
            <w:rPr>
              <w:rFonts w:hAnsi="宋体" w:hint="eastAsia"/>
              <w:szCs w:val="21"/>
            </w:rPr>
            <w:t>2</w:t>
          </w:r>
          <w:r w:rsidRPr="00AA1F66">
            <w:rPr>
              <w:rFonts w:hAnsi="宋体" w:hint="eastAsia"/>
              <w:szCs w:val="21"/>
            </w:rPr>
            <w:t>）两个或两个以上的参与方对该安排实施共同控制。任何一个参与方都不能够单独控制该安排，对该安排具有共同控制的任何一个参与方均能够阻止其他参与方或参与方组合单独控制该安排。</w:t>
          </w:r>
        </w:p>
        <w:p w14:paraId="596F325B" w14:textId="77777777" w:rsidR="005D1448" w:rsidRPr="00AA1F66" w:rsidRDefault="005D1448" w:rsidP="005D1448">
          <w:pPr>
            <w:pStyle w:val="af3"/>
            <w:spacing w:line="360" w:lineRule="exact"/>
            <w:ind w:firstLineChars="200" w:firstLine="420"/>
            <w:rPr>
              <w:rFonts w:hAnsi="宋体"/>
              <w:szCs w:val="21"/>
            </w:rPr>
          </w:pPr>
          <w:r w:rsidRPr="00AA1F66">
            <w:rPr>
              <w:rFonts w:hAnsi="宋体" w:hint="eastAsia"/>
              <w:szCs w:val="21"/>
            </w:rPr>
            <w:t>共同控制，是指按照相关约定对某项安排所共有的控制，并且该安排的相关活动必须经过分享控制权的参与方一致同意后才能决策。</w:t>
          </w:r>
        </w:p>
        <w:p w14:paraId="19EBC28C" w14:textId="77777777" w:rsidR="005D1448" w:rsidRPr="00AA1F66" w:rsidRDefault="005D1448" w:rsidP="00BC0F7C">
          <w:pPr>
            <w:spacing w:line="360" w:lineRule="exact"/>
            <w:ind w:firstLineChars="200" w:firstLine="420"/>
          </w:pPr>
          <w:r w:rsidRPr="00AA1F66">
            <w:rPr>
              <w:rFonts w:hint="eastAsia"/>
            </w:rPr>
            <w:t>合营安排分为共同经营和合营企业。共同经营，是指合营方享有该安排相关资产且承担该安排相关负债的合营安排。合营企业，是指合营方仅对该安排的净资产享有权利的合营安排。</w:t>
          </w:r>
        </w:p>
        <w:p w14:paraId="04934782" w14:textId="77777777" w:rsidR="005D1448" w:rsidRPr="00AA1F66" w:rsidRDefault="005D1448" w:rsidP="005D1448">
          <w:pPr>
            <w:spacing w:line="360" w:lineRule="exact"/>
            <w:ind w:firstLineChars="200" w:firstLine="420"/>
          </w:pPr>
          <w:r w:rsidRPr="00AA1F66">
            <w:rPr>
              <w:rFonts w:hint="eastAsia"/>
            </w:rPr>
            <w:t>2.</w:t>
          </w:r>
          <w:r w:rsidRPr="00AA1F66">
            <w:rPr>
              <w:rFonts w:hint="eastAsia"/>
            </w:rPr>
            <w:t>合营安排的会计处理</w:t>
          </w:r>
        </w:p>
        <w:p w14:paraId="212B071E" w14:textId="77777777" w:rsidR="005D1448" w:rsidRPr="00AA1F66" w:rsidRDefault="005D1448" w:rsidP="005D1448">
          <w:pPr>
            <w:pStyle w:val="af3"/>
            <w:spacing w:line="360" w:lineRule="exact"/>
            <w:ind w:firstLineChars="200" w:firstLine="420"/>
            <w:rPr>
              <w:rFonts w:hAnsi="宋体"/>
              <w:szCs w:val="21"/>
            </w:rPr>
          </w:pPr>
          <w:r w:rsidRPr="00AA1F66">
            <w:rPr>
              <w:rFonts w:hAnsi="宋体" w:hint="eastAsia"/>
              <w:szCs w:val="21"/>
            </w:rPr>
            <w:t>共同经营参与方应当确认其与共同经营中利益份额相关的下列项目，并按照相关企业会计准则的规定进行会计处理：（</w:t>
          </w:r>
          <w:r w:rsidRPr="00AA1F66">
            <w:rPr>
              <w:rFonts w:hAnsi="宋体" w:hint="eastAsia"/>
              <w:szCs w:val="21"/>
            </w:rPr>
            <w:t>1</w:t>
          </w:r>
          <w:r w:rsidRPr="00AA1F66">
            <w:rPr>
              <w:rFonts w:hAnsi="宋体" w:hint="eastAsia"/>
              <w:szCs w:val="21"/>
            </w:rPr>
            <w:t>）确认单独所持有的资产，以及按其份额确认共同持有的资产；（</w:t>
          </w:r>
          <w:r w:rsidRPr="00AA1F66">
            <w:rPr>
              <w:rFonts w:hAnsi="宋体" w:hint="eastAsia"/>
              <w:szCs w:val="21"/>
            </w:rPr>
            <w:t>2</w:t>
          </w:r>
          <w:r w:rsidRPr="00AA1F66">
            <w:rPr>
              <w:rFonts w:hAnsi="宋体" w:hint="eastAsia"/>
              <w:szCs w:val="21"/>
            </w:rPr>
            <w:t>）确认单独所承担的负债，以及按其份额确认共同承担的负债；（</w:t>
          </w:r>
          <w:r w:rsidRPr="00AA1F66">
            <w:rPr>
              <w:rFonts w:hAnsi="宋体" w:hint="eastAsia"/>
              <w:szCs w:val="21"/>
            </w:rPr>
            <w:t>3</w:t>
          </w:r>
          <w:r w:rsidRPr="00AA1F66">
            <w:rPr>
              <w:rFonts w:hAnsi="宋体" w:hint="eastAsia"/>
              <w:szCs w:val="21"/>
            </w:rPr>
            <w:t>）确认出售其享有的共同经营产出份额所产生的收入；（</w:t>
          </w:r>
          <w:r w:rsidRPr="00AA1F66">
            <w:rPr>
              <w:rFonts w:hAnsi="宋体" w:hint="eastAsia"/>
              <w:szCs w:val="21"/>
            </w:rPr>
            <w:t>4</w:t>
          </w:r>
          <w:r w:rsidRPr="00AA1F66">
            <w:rPr>
              <w:rFonts w:hAnsi="宋体" w:hint="eastAsia"/>
              <w:szCs w:val="21"/>
            </w:rPr>
            <w:t>）按其份额确认共同经营因出售产出所产生的收入；（</w:t>
          </w:r>
          <w:r w:rsidRPr="00AA1F66">
            <w:rPr>
              <w:rFonts w:hAnsi="宋体" w:hint="eastAsia"/>
              <w:szCs w:val="21"/>
            </w:rPr>
            <w:t>5</w:t>
          </w:r>
          <w:r w:rsidRPr="00AA1F66">
            <w:rPr>
              <w:rFonts w:hAnsi="宋体" w:hint="eastAsia"/>
              <w:szCs w:val="21"/>
            </w:rPr>
            <w:t>）确认单独所发生的费用，以及按其份额确认共同经营发生的费用。</w:t>
          </w:r>
        </w:p>
        <w:p w14:paraId="6916D528" w14:textId="52559A60" w:rsidR="00CB57AE" w:rsidRDefault="005D1448" w:rsidP="005D1448">
          <w:pPr>
            <w:spacing w:line="360" w:lineRule="exact"/>
            <w:ind w:firstLineChars="200" w:firstLine="420"/>
            <w:rPr>
              <w:b/>
              <w:bCs w:val="0"/>
              <w:color w:val="000000" w:themeColor="text1"/>
            </w:rPr>
          </w:pPr>
          <w:r w:rsidRPr="00AA1F66">
            <w:rPr>
              <w:rFonts w:hint="eastAsia"/>
            </w:rPr>
            <w:t>合营企业参与方应当按照《企业会计准则第</w:t>
          </w:r>
          <w:r w:rsidRPr="00AA1F66">
            <w:rPr>
              <w:rFonts w:hint="eastAsia"/>
            </w:rPr>
            <w:t>2</w:t>
          </w:r>
          <w:r w:rsidRPr="00AA1F66">
            <w:rPr>
              <w:rFonts w:hint="eastAsia"/>
            </w:rPr>
            <w:t>号——长期股权投资》的规定对合营企业的投资进行会计处理</w:t>
          </w:r>
          <w:r>
            <w:rPr>
              <w:rFonts w:hint="eastAsia"/>
            </w:rPr>
            <w:t>。</w:t>
          </w:r>
        </w:p>
      </w:sdtContent>
    </w:sdt>
    <w:p w14:paraId="2BFC5731" w14:textId="77777777" w:rsidR="00CB57AE" w:rsidRDefault="00CB57AE">
      <w:pPr>
        <w:rPr>
          <w:color w:val="000000" w:themeColor="text1"/>
        </w:rPr>
      </w:pPr>
    </w:p>
    <w:p w14:paraId="0AA9CFB7"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现金及现金等价物的确定标准</w:t>
      </w:r>
    </w:p>
    <w:sdt>
      <w:sdtPr>
        <w:rPr>
          <w:rFonts w:hint="eastAsia"/>
          <w:color w:val="000000" w:themeColor="text1"/>
        </w:rPr>
        <w:alias w:val="现金及现金等价物的确定标准"/>
        <w:tag w:val="_GBC_54f6bc3e44e840bc85cb3872600823b5"/>
        <w:id w:val="1843353101"/>
        <w:placeholder>
          <w:docPart w:val="GBC22222222222222222222222222222"/>
        </w:placeholder>
      </w:sdtPr>
      <w:sdtContent>
        <w:p w14:paraId="2F925BF3" w14:textId="77777777" w:rsidR="00CB57AE" w:rsidRDefault="00A315DF" w:rsidP="00DA747B">
          <w:pPr>
            <w:spacing w:line="360" w:lineRule="exact"/>
            <w:ind w:firstLineChars="200" w:firstLine="420"/>
            <w:rPr>
              <w:color w:val="000000" w:themeColor="text1"/>
            </w:rPr>
          </w:pPr>
          <w:r>
            <w:rPr>
              <w:color w:val="000000" w:themeColor="text1"/>
            </w:rPr>
            <w:t>现金等价物是指企业持有的期限短（一般指从购买日起三个月内到期）、流动性强、易于转换为已知金额现金、价值变动风险很小的投资。</w:t>
          </w:r>
        </w:p>
      </w:sdtContent>
    </w:sdt>
    <w:p w14:paraId="1CDE4329" w14:textId="77777777" w:rsidR="00CB57AE" w:rsidRDefault="00CB57AE">
      <w:pPr>
        <w:rPr>
          <w:color w:val="000000" w:themeColor="text1"/>
        </w:rPr>
      </w:pPr>
    </w:p>
    <w:p w14:paraId="15C3331F"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外币业务和外币报表折算</w:t>
      </w:r>
    </w:p>
    <w:sdt>
      <w:sdtPr>
        <w:rPr>
          <w:rFonts w:hint="eastAsia"/>
          <w:color w:val="000000" w:themeColor="text1"/>
        </w:rPr>
        <w:alias w:val="是否适用：外币业务和外币报表折算[双击切换]"/>
        <w:tag w:val="_GBC_cd1fc5c05f5e49ed9ea2fffe41d0d113"/>
        <w:id w:val="-1950609097"/>
        <w:placeholder>
          <w:docPart w:val="GBC22222222222222222222222222222"/>
        </w:placeholder>
      </w:sdtPr>
      <w:sdtContent>
        <w:p w14:paraId="7C8CDAB7"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外币业务核算方法"/>
        <w:tag w:val="_GBC_1703fe5fc56b42a8972c0906a4ac6d6b"/>
        <w:id w:val="-1338460667"/>
        <w:placeholder>
          <w:docPart w:val="GBC22222222222222222222222222222"/>
        </w:placeholder>
      </w:sdtPr>
      <w:sdtContent>
        <w:sdt>
          <w:sdtPr>
            <w:rPr>
              <w:rFonts w:hint="eastAsia"/>
            </w:rPr>
            <w:alias w:val="外币业务核算方法"/>
            <w:tag w:val="_GBC_1703fe5fc56b42a8972c0906a4ac6d6b"/>
            <w:id w:val="1298957783"/>
            <w:placeholder>
              <w:docPart w:val="2CED61FF2A154134A913199E629E9702"/>
            </w:placeholder>
          </w:sdtPr>
          <w:sdtContent>
            <w:p w14:paraId="52CAE6C1" w14:textId="77777777" w:rsidR="00DA747B" w:rsidRPr="00227FA6" w:rsidRDefault="00DA747B" w:rsidP="00DA747B">
              <w:pPr>
                <w:spacing w:line="360" w:lineRule="exact"/>
                <w:ind w:firstLineChars="200" w:firstLine="420"/>
              </w:pPr>
              <w:r w:rsidRPr="00227FA6">
                <w:t>1.</w:t>
              </w:r>
              <w:r w:rsidRPr="00227FA6">
                <w:rPr>
                  <w:rFonts w:hint="eastAsia"/>
                </w:rPr>
                <w:t>外币业务折算</w:t>
              </w:r>
            </w:p>
            <w:p w14:paraId="4D035899" w14:textId="77777777" w:rsidR="00DA747B" w:rsidRDefault="00DA747B" w:rsidP="00DA747B">
              <w:pPr>
                <w:spacing w:line="360" w:lineRule="exact"/>
                <w:ind w:firstLineChars="200" w:firstLine="420"/>
              </w:pPr>
              <w:r w:rsidRPr="00227FA6">
                <w:rPr>
                  <w:rFonts w:hint="eastAsia"/>
                </w:rPr>
                <w:t>外币交易在初始确认时，采用交易发生日的即期汇率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交易发生日的即期汇率折算，不改变其人民币金额；以公允价值计量的外币非货币性项目，采用公允价值确定日的即期汇率折算，差额计入当期损益或其他综合收益。</w:t>
              </w:r>
            </w:p>
          </w:sdtContent>
        </w:sdt>
        <w:p w14:paraId="64340AAB" w14:textId="4C66C89E" w:rsidR="00CB57AE" w:rsidRDefault="00000000">
          <w:pPr>
            <w:rPr>
              <w:color w:val="000000" w:themeColor="text1"/>
            </w:rPr>
          </w:pPr>
        </w:p>
      </w:sdtContent>
    </w:sdt>
    <w:p w14:paraId="3B8A2494"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金融工具</w:t>
      </w:r>
    </w:p>
    <w:sdt>
      <w:sdtPr>
        <w:rPr>
          <w:rFonts w:hint="eastAsia"/>
          <w:color w:val="000000" w:themeColor="text1"/>
        </w:rPr>
        <w:alias w:val="是否适用：金融工具_重要会计政策和估计[双击切换]"/>
        <w:tag w:val="_GBC_285bdf73a629411f9c5d05731712b876"/>
        <w:id w:val="838351970"/>
        <w:placeholder>
          <w:docPart w:val="GBC22222222222222222222222222222"/>
        </w:placeholder>
      </w:sdtPr>
      <w:sdtContent>
        <w:p w14:paraId="3DAA0F2B"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金融资产和金融负债的核算方法"/>
        <w:tag w:val="_GBC_b358067bbe2a49bf880c383a5db50d8a"/>
        <w:id w:val="-856423789"/>
        <w:placeholder>
          <w:docPart w:val="GBC22222222222222222222222222222"/>
        </w:placeholder>
      </w:sdtPr>
      <w:sdtContent>
        <w:p w14:paraId="029EF648" w14:textId="77777777" w:rsidR="00ED4DD6" w:rsidRPr="009834CA" w:rsidRDefault="00ED4DD6" w:rsidP="00ED4DD6">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1.金融工具的确认和终止确认</w:t>
          </w:r>
        </w:p>
        <w:p w14:paraId="275AE23A" w14:textId="77777777" w:rsidR="00ED4DD6" w:rsidRPr="009834CA" w:rsidRDefault="00ED4DD6" w:rsidP="00ED4DD6">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本公司于成为金融工具合同的一方时确认一项金融资产或金融负债。</w:t>
          </w:r>
        </w:p>
        <w:p w14:paraId="64A59C25" w14:textId="77777777" w:rsidR="00ED4DD6" w:rsidRPr="009834CA" w:rsidRDefault="00ED4DD6" w:rsidP="00ED4DD6">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以常规方式买卖金融资产，按交易日会计进行确认和终止确认。常规方式买卖金融资产，是指按照合同条款的约定，在法规或通行惯例规定的期限内收取或交付金融资产。交易日，是指本公司承诺买入或卖出金融资产的日期。</w:t>
          </w:r>
        </w:p>
        <w:p w14:paraId="40641673" w14:textId="77777777" w:rsidR="00ED4DD6" w:rsidRPr="009834CA" w:rsidRDefault="00ED4DD6" w:rsidP="00ED4DD6">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满足下列条件的，终止确认金融资产</w:t>
          </w:r>
          <w:r w:rsidRPr="009834CA">
            <w:rPr>
              <w:rFonts w:asciiTheme="minorEastAsia" w:eastAsiaTheme="minorEastAsia" w:hAnsiTheme="minorEastAsia"/>
            </w:rPr>
            <w:t>(或金融资产的一部分，或一组类似金融资产的一部分)，即从其账户和资产负债表内予以转销：</w:t>
          </w:r>
        </w:p>
        <w:p w14:paraId="5ABE1FE7" w14:textId="77777777" w:rsidR="00ED4DD6" w:rsidRPr="009834CA" w:rsidRDefault="00ED4DD6" w:rsidP="00ED4DD6">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w:t>
          </w:r>
          <w:r w:rsidRPr="009834CA">
            <w:rPr>
              <w:rFonts w:asciiTheme="minorEastAsia" w:eastAsiaTheme="minorEastAsia" w:hAnsiTheme="minorEastAsia"/>
            </w:rPr>
            <w:t>1）收取金融资产现金流量的权利届满；</w:t>
          </w:r>
        </w:p>
        <w:p w14:paraId="4ADAD0DC" w14:textId="77777777" w:rsidR="00ED4DD6" w:rsidRPr="009834CA" w:rsidRDefault="00ED4DD6" w:rsidP="00ED4DD6">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w:t>
          </w:r>
          <w:r w:rsidRPr="009834CA">
            <w:rPr>
              <w:rFonts w:asciiTheme="minorEastAsia" w:eastAsiaTheme="minorEastAsia" w:hAnsiTheme="minorEastAsia"/>
            </w:rPr>
            <w:t>2）转移了收取金融资产现金流量的权利，或在“过手协议”下承担了及时将收取的现金流量全额支付给第三方的义务；并且（a）实质上转让了金融资产所有权上几乎所有的风险和报酬，或（b）虽然实质上既没有转移也没有保留金融资产所有权上几乎所有的风险和报酬，但放弃了对该金融资产的控制</w:t>
          </w:r>
          <w:r w:rsidRPr="009834CA">
            <w:rPr>
              <w:rFonts w:asciiTheme="minorEastAsia" w:eastAsiaTheme="minorEastAsia" w:hAnsiTheme="minorEastAsia" w:hint="eastAsia"/>
            </w:rPr>
            <w:t>。</w:t>
          </w:r>
        </w:p>
        <w:p w14:paraId="478B6FFF" w14:textId="77777777" w:rsidR="00ED4DD6" w:rsidRPr="009834CA" w:rsidRDefault="00ED4DD6" w:rsidP="00ED4DD6">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rPr>
            <w:t>2.</w:t>
          </w:r>
          <w:r w:rsidRPr="009834CA">
            <w:rPr>
              <w:rFonts w:asciiTheme="minorEastAsia" w:eastAsiaTheme="minorEastAsia" w:hAnsiTheme="minorEastAsia" w:hint="eastAsia"/>
            </w:rPr>
            <w:t>金融资产分类和计量</w:t>
          </w:r>
        </w:p>
        <w:p w14:paraId="4B546EF0" w14:textId="77777777" w:rsidR="00ED4DD6" w:rsidRPr="009834CA" w:rsidRDefault="00ED4DD6" w:rsidP="00ED4DD6">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本公司的金融资产于初始确认时根据本公司管理金融资产的业务模式和金融资产的合同现金流量特征分类为：以摊</w:t>
          </w:r>
          <w:proofErr w:type="gramStart"/>
          <w:r w:rsidRPr="009834CA">
            <w:rPr>
              <w:rFonts w:asciiTheme="minorEastAsia" w:eastAsiaTheme="minorEastAsia" w:hAnsiTheme="minorEastAsia" w:hint="eastAsia"/>
            </w:rPr>
            <w:t>余成本</w:t>
          </w:r>
          <w:proofErr w:type="gramEnd"/>
          <w:r w:rsidRPr="009834CA">
            <w:rPr>
              <w:rFonts w:asciiTheme="minorEastAsia" w:eastAsiaTheme="minorEastAsia" w:hAnsiTheme="minorEastAsia" w:hint="eastAsia"/>
            </w:rPr>
            <w:t>计量的金融资产、以公允价值计量且其变动计入其他综合收益的金融资产以及以公允价值计量且其变动计入当期损益的金融资产。金融资产的后续计量取决于其分类。</w:t>
          </w:r>
        </w:p>
        <w:p w14:paraId="4014B073" w14:textId="0130DD36" w:rsidR="00CB57AE" w:rsidRDefault="00ED4DD6" w:rsidP="00ED4DD6">
          <w:pPr>
            <w:ind w:firstLineChars="200" w:firstLine="420"/>
            <w:rPr>
              <w:rFonts w:asciiTheme="minorEastAsia" w:eastAsiaTheme="minorEastAsia" w:hAnsiTheme="minorEastAsia"/>
            </w:rPr>
          </w:pPr>
          <w:r w:rsidRPr="009834CA">
            <w:rPr>
              <w:rFonts w:asciiTheme="minorEastAsia" w:eastAsiaTheme="minorEastAsia" w:hAnsiTheme="minorEastAsia" w:hint="eastAsia"/>
            </w:rPr>
            <w:t>本公司对金融资产的分类，依据本公司管理金融资产的业务模式和金融资产的现金流量特征进行分类。</w:t>
          </w:r>
        </w:p>
        <w:p w14:paraId="3035F90F" w14:textId="77777777" w:rsidR="00986C41" w:rsidRPr="009834CA" w:rsidRDefault="00986C41" w:rsidP="00986C41">
          <w:pPr>
            <w:pStyle w:val="20234"/>
            <w:numPr>
              <w:ilvl w:val="0"/>
              <w:numId w:val="0"/>
            </w:numPr>
            <w:spacing w:afterLines="0" w:after="0"/>
            <w:ind w:left="420"/>
            <w:rPr>
              <w:rFonts w:asciiTheme="minorEastAsia" w:eastAsiaTheme="minorEastAsia" w:hAnsiTheme="minorEastAsia"/>
              <w:szCs w:val="21"/>
            </w:rPr>
          </w:pPr>
          <w:r>
            <w:rPr>
              <w:rFonts w:asciiTheme="minorEastAsia" w:eastAsiaTheme="minorEastAsia" w:hAnsiTheme="minorEastAsia" w:hint="eastAsia"/>
              <w:szCs w:val="21"/>
            </w:rPr>
            <w:t>（1）</w:t>
          </w:r>
          <w:r w:rsidRPr="009834CA">
            <w:rPr>
              <w:rFonts w:asciiTheme="minorEastAsia" w:eastAsiaTheme="minorEastAsia" w:hAnsiTheme="minorEastAsia" w:hint="eastAsia"/>
              <w:szCs w:val="21"/>
            </w:rPr>
            <w:t>以摊</w:t>
          </w:r>
          <w:proofErr w:type="gramStart"/>
          <w:r w:rsidRPr="009834CA">
            <w:rPr>
              <w:rFonts w:asciiTheme="minorEastAsia" w:eastAsiaTheme="minorEastAsia" w:hAnsiTheme="minorEastAsia" w:hint="eastAsia"/>
              <w:szCs w:val="21"/>
            </w:rPr>
            <w:t>余成本</w:t>
          </w:r>
          <w:proofErr w:type="gramEnd"/>
          <w:r w:rsidRPr="009834CA">
            <w:rPr>
              <w:rFonts w:asciiTheme="minorEastAsia" w:eastAsiaTheme="minorEastAsia" w:hAnsiTheme="minorEastAsia" w:hint="eastAsia"/>
              <w:szCs w:val="21"/>
            </w:rPr>
            <w:t>计量的金融资产</w:t>
          </w:r>
        </w:p>
        <w:p w14:paraId="21A07C28"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金融资产同时符合下列条件的，分类为以摊</w:t>
          </w:r>
          <w:proofErr w:type="gramStart"/>
          <w:r w:rsidRPr="009834CA">
            <w:rPr>
              <w:rFonts w:asciiTheme="minorEastAsia" w:eastAsiaTheme="minorEastAsia" w:hAnsiTheme="minorEastAsia" w:hint="eastAsia"/>
            </w:rPr>
            <w:t>余成本</w:t>
          </w:r>
          <w:proofErr w:type="gramEnd"/>
          <w:r w:rsidRPr="009834CA">
            <w:rPr>
              <w:rFonts w:asciiTheme="minorEastAsia" w:eastAsiaTheme="minorEastAsia" w:hAnsiTheme="minorEastAsia" w:hint="eastAsia"/>
            </w:rPr>
            <w:t>计量的金融资产：本公司管理该金融资产的业务模式是以收取合同现金流量为目标；该金融资产的合同条款规定，在特定日期产生的现金流量，仅为对本金和以</w:t>
          </w:r>
          <w:proofErr w:type="gramStart"/>
          <w:r w:rsidRPr="009834CA">
            <w:rPr>
              <w:rFonts w:asciiTheme="minorEastAsia" w:eastAsiaTheme="minorEastAsia" w:hAnsiTheme="minorEastAsia" w:hint="eastAsia"/>
            </w:rPr>
            <w:t>未偿付本</w:t>
          </w:r>
          <w:proofErr w:type="gramEnd"/>
          <w:r w:rsidRPr="009834CA">
            <w:rPr>
              <w:rFonts w:asciiTheme="minorEastAsia" w:eastAsiaTheme="minorEastAsia" w:hAnsiTheme="minorEastAsia" w:hint="eastAsia"/>
            </w:rPr>
            <w:t>金金额为基础的利息的支付。对于此类金融资产，采用实际利率法，按照摊</w:t>
          </w:r>
          <w:proofErr w:type="gramStart"/>
          <w:r w:rsidRPr="009834CA">
            <w:rPr>
              <w:rFonts w:asciiTheme="minorEastAsia" w:eastAsiaTheme="minorEastAsia" w:hAnsiTheme="minorEastAsia" w:hint="eastAsia"/>
            </w:rPr>
            <w:t>余成本</w:t>
          </w:r>
          <w:proofErr w:type="gramEnd"/>
          <w:r w:rsidRPr="009834CA">
            <w:rPr>
              <w:rFonts w:asciiTheme="minorEastAsia" w:eastAsiaTheme="minorEastAsia" w:hAnsiTheme="minorEastAsia" w:hint="eastAsia"/>
            </w:rPr>
            <w:t>进行后续计量，其摊销或减值产生的利得或损失，均计入当期损益。</w:t>
          </w:r>
        </w:p>
        <w:p w14:paraId="24C7DDDA" w14:textId="77777777" w:rsidR="00986C41" w:rsidRPr="009834CA" w:rsidRDefault="00986C41" w:rsidP="00986C41">
          <w:pPr>
            <w:pStyle w:val="20234"/>
            <w:numPr>
              <w:ilvl w:val="0"/>
              <w:numId w:val="0"/>
            </w:numPr>
            <w:spacing w:afterLines="0" w:after="0"/>
            <w:ind w:left="420"/>
            <w:rPr>
              <w:rFonts w:asciiTheme="minorEastAsia" w:eastAsiaTheme="minorEastAsia" w:hAnsiTheme="minorEastAsia"/>
              <w:szCs w:val="21"/>
            </w:rPr>
          </w:pPr>
          <w:r>
            <w:rPr>
              <w:rFonts w:asciiTheme="minorEastAsia" w:eastAsiaTheme="minorEastAsia" w:hAnsiTheme="minorEastAsia" w:hint="eastAsia"/>
              <w:szCs w:val="21"/>
            </w:rPr>
            <w:t>（2）</w:t>
          </w:r>
          <w:r w:rsidRPr="009834CA">
            <w:rPr>
              <w:rFonts w:asciiTheme="minorEastAsia" w:eastAsiaTheme="minorEastAsia" w:hAnsiTheme="minorEastAsia" w:hint="eastAsia"/>
              <w:szCs w:val="21"/>
            </w:rPr>
            <w:t>以公允价值计量且其变动计入其他综合收益的债务工具投资</w:t>
          </w:r>
        </w:p>
        <w:p w14:paraId="2296CD70"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金融资产同时符合下列条件的，分类为以公允价值计量且其变动计入其他综合收益的金融资产：本公司管理该金融资产的业务模式是既以收取合同现金流量为目标又以出售金融资产为目标；该金融资产的合同条款规定，在特定日期产生的现金流量，仅为对本金和以</w:t>
          </w:r>
          <w:proofErr w:type="gramStart"/>
          <w:r w:rsidRPr="009834CA">
            <w:rPr>
              <w:rFonts w:asciiTheme="minorEastAsia" w:eastAsiaTheme="minorEastAsia" w:hAnsiTheme="minorEastAsia" w:hint="eastAsia"/>
            </w:rPr>
            <w:t>未偿付本</w:t>
          </w:r>
          <w:proofErr w:type="gramEnd"/>
          <w:r w:rsidRPr="009834CA">
            <w:rPr>
              <w:rFonts w:asciiTheme="minorEastAsia" w:eastAsiaTheme="minorEastAsia" w:hAnsiTheme="minorEastAsia" w:hint="eastAsia"/>
            </w:rPr>
            <w:t>金金额为基础的利息的支付。对于此类金融资产，采用公允价值进行后续计量。其折价或溢价采用实际利率法进行摊销并确认为利息收入或费用。除减值损失及外币货币性金融资产的汇兑差额确认为</w:t>
          </w:r>
          <w:r w:rsidRPr="009834CA">
            <w:rPr>
              <w:rFonts w:asciiTheme="minorEastAsia" w:eastAsiaTheme="minorEastAsia" w:hAnsiTheme="minorEastAsia" w:hint="eastAsia"/>
            </w:rPr>
            <w:lastRenderedPageBreak/>
            <w:t>当期损益外，此类金融资产的公允价值变动作为其他综合收益确认，直到该金融资产终止确认时，其累计利得或损失转入当期损益。与此类金融资产相关利息收入，计入当期损益。</w:t>
          </w:r>
        </w:p>
        <w:p w14:paraId="0E5401FB" w14:textId="77777777" w:rsidR="00986C41" w:rsidRPr="009834CA" w:rsidRDefault="00986C41" w:rsidP="00986C41">
          <w:pPr>
            <w:pStyle w:val="20234"/>
            <w:numPr>
              <w:ilvl w:val="0"/>
              <w:numId w:val="0"/>
            </w:numPr>
            <w:spacing w:afterLines="0" w:after="0"/>
            <w:ind w:left="420"/>
            <w:rPr>
              <w:rFonts w:asciiTheme="minorEastAsia" w:eastAsiaTheme="minorEastAsia" w:hAnsiTheme="minorEastAsia"/>
              <w:szCs w:val="21"/>
            </w:rPr>
          </w:pPr>
          <w:r>
            <w:rPr>
              <w:rFonts w:asciiTheme="minorEastAsia" w:eastAsiaTheme="minorEastAsia" w:hAnsiTheme="minorEastAsia" w:hint="eastAsia"/>
              <w:szCs w:val="21"/>
            </w:rPr>
            <w:t>（3）</w:t>
          </w:r>
          <w:r w:rsidRPr="009834CA">
            <w:rPr>
              <w:rFonts w:asciiTheme="minorEastAsia" w:eastAsiaTheme="minorEastAsia" w:hAnsiTheme="minorEastAsia" w:hint="eastAsia"/>
              <w:szCs w:val="21"/>
            </w:rPr>
            <w:t>以公允价值计量且其变动计入其他综合收益的权益工具投资</w:t>
          </w:r>
        </w:p>
        <w:p w14:paraId="47DCA7D1"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本公司不可撤销地选择将部分</w:t>
          </w:r>
          <w:proofErr w:type="gramStart"/>
          <w:r w:rsidRPr="009834CA">
            <w:rPr>
              <w:rFonts w:asciiTheme="minorEastAsia" w:eastAsiaTheme="minorEastAsia" w:hAnsiTheme="minorEastAsia" w:hint="eastAsia"/>
            </w:rPr>
            <w:t>非交易</w:t>
          </w:r>
          <w:proofErr w:type="gramEnd"/>
          <w:r w:rsidRPr="009834CA">
            <w:rPr>
              <w:rFonts w:asciiTheme="minorEastAsia" w:eastAsiaTheme="minorEastAsia" w:hAnsiTheme="minorEastAsia" w:hint="eastAsia"/>
            </w:rPr>
            <w:t>性权益工具投资指定为以公允价值计量且其变动计入其他综合收益的金融资产，仅将相关股利收入计入当期损益，公允价值变动作为其他综合收益确认，直到该金融资产终止确认时，其累计利得或损失转入留存收益。</w:t>
          </w:r>
        </w:p>
        <w:p w14:paraId="771EC827" w14:textId="77777777" w:rsidR="00986C41" w:rsidRPr="009834CA" w:rsidRDefault="00986C41" w:rsidP="00986C41">
          <w:pPr>
            <w:pStyle w:val="20234"/>
            <w:numPr>
              <w:ilvl w:val="0"/>
              <w:numId w:val="0"/>
            </w:numPr>
            <w:spacing w:afterLines="0" w:after="0"/>
            <w:ind w:left="420"/>
            <w:rPr>
              <w:rFonts w:asciiTheme="minorEastAsia" w:eastAsiaTheme="minorEastAsia" w:hAnsiTheme="minorEastAsia"/>
              <w:szCs w:val="21"/>
            </w:rPr>
          </w:pPr>
          <w:r>
            <w:rPr>
              <w:rFonts w:asciiTheme="minorEastAsia" w:eastAsiaTheme="minorEastAsia" w:hAnsiTheme="minorEastAsia" w:hint="eastAsia"/>
              <w:szCs w:val="21"/>
            </w:rPr>
            <w:t>（4）</w:t>
          </w:r>
          <w:r w:rsidRPr="009834CA">
            <w:rPr>
              <w:rFonts w:asciiTheme="minorEastAsia" w:eastAsiaTheme="minorEastAsia" w:hAnsiTheme="minorEastAsia" w:hint="eastAsia"/>
              <w:szCs w:val="21"/>
            </w:rPr>
            <w:t>以公允价值计量且其变动计入当期损益的金融资产</w:t>
          </w:r>
        </w:p>
        <w:p w14:paraId="72F16817"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上述以摊</w:t>
          </w:r>
          <w:proofErr w:type="gramStart"/>
          <w:r w:rsidRPr="009834CA">
            <w:rPr>
              <w:rFonts w:asciiTheme="minorEastAsia" w:eastAsiaTheme="minorEastAsia" w:hAnsiTheme="minorEastAsia" w:hint="eastAsia"/>
            </w:rPr>
            <w:t>余成本</w:t>
          </w:r>
          <w:proofErr w:type="gramEnd"/>
          <w:r w:rsidRPr="009834CA">
            <w:rPr>
              <w:rFonts w:asciiTheme="minorEastAsia" w:eastAsiaTheme="minorEastAsia" w:hAnsiTheme="minorEastAsia" w:hint="eastAsia"/>
            </w:rPr>
            <w:t>计量的金融资产和以公允价值计量且其变动计入其他综合收益的金融资产之外的金融资产，分类为以公允价值计量且其变动计入当期损益的金融资产。</w:t>
          </w:r>
          <w:r w:rsidRPr="009834CA">
            <w:rPr>
              <w:rFonts w:asciiTheme="minorEastAsia" w:eastAsiaTheme="minorEastAsia" w:hAnsiTheme="minorEastAsia"/>
            </w:rPr>
            <w:t>在初始确认时</w:t>
          </w:r>
          <w:r w:rsidRPr="009834CA">
            <w:rPr>
              <w:rFonts w:asciiTheme="minorEastAsia" w:eastAsiaTheme="minorEastAsia" w:hAnsiTheme="minorEastAsia" w:hint="eastAsia"/>
            </w:rPr>
            <w:t>，</w:t>
          </w:r>
          <w:r w:rsidRPr="009834CA">
            <w:rPr>
              <w:rFonts w:asciiTheme="minorEastAsia" w:eastAsiaTheme="minorEastAsia" w:hAnsiTheme="minorEastAsia"/>
            </w:rPr>
            <w:t>为了能够消除或显著减少会计错配</w:t>
          </w:r>
          <w:r w:rsidRPr="009834CA">
            <w:rPr>
              <w:rFonts w:asciiTheme="minorEastAsia" w:eastAsiaTheme="minorEastAsia" w:hAnsiTheme="minorEastAsia" w:hint="eastAsia"/>
            </w:rPr>
            <w:t>，</w:t>
          </w:r>
          <w:r w:rsidRPr="009834CA">
            <w:rPr>
              <w:rFonts w:asciiTheme="minorEastAsia" w:eastAsiaTheme="minorEastAsia" w:hAnsiTheme="minorEastAsia"/>
            </w:rPr>
            <w:t>可以将金融资产指定为以公允价值计量且其变动计入当期损益的金融资产</w:t>
          </w:r>
          <w:r w:rsidRPr="009834CA">
            <w:rPr>
              <w:rFonts w:asciiTheme="minorEastAsia" w:eastAsiaTheme="minorEastAsia" w:hAnsiTheme="minorEastAsia" w:hint="eastAsia"/>
            </w:rPr>
            <w:t>。对于此类金融资产，采用公允价值进行后续计量，所有公允价值变动计入当期损益。</w:t>
          </w:r>
        </w:p>
        <w:p w14:paraId="32333829"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当且仅当本公司改变管理金融资产的业务模式时，才对所有受影响的相关金融资产进行重分类。</w:t>
          </w:r>
        </w:p>
        <w:p w14:paraId="71FE55D5"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对于以公允价值计量且其变动计入当期损益的金融资产，相关交易费用直接计入当期损益，其他类别的金融资产相关交易费用计入其初始确认金额</w:t>
          </w:r>
        </w:p>
        <w:p w14:paraId="452FBD85"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3.金融负债分类和计量</w:t>
          </w:r>
        </w:p>
        <w:p w14:paraId="53867BF2"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本公司的金融负债于初始确认时分类为：以摊</w:t>
          </w:r>
          <w:proofErr w:type="gramStart"/>
          <w:r w:rsidRPr="009834CA">
            <w:rPr>
              <w:rFonts w:asciiTheme="minorEastAsia" w:eastAsiaTheme="minorEastAsia" w:hAnsiTheme="minorEastAsia" w:hint="eastAsia"/>
            </w:rPr>
            <w:t>余成本</w:t>
          </w:r>
          <w:proofErr w:type="gramEnd"/>
          <w:r w:rsidRPr="009834CA">
            <w:rPr>
              <w:rFonts w:asciiTheme="minorEastAsia" w:eastAsiaTheme="minorEastAsia" w:hAnsiTheme="minorEastAsia"/>
            </w:rPr>
            <w:t>计量的金融负债</w:t>
          </w:r>
          <w:r w:rsidRPr="009834CA">
            <w:rPr>
              <w:rFonts w:asciiTheme="minorEastAsia" w:eastAsiaTheme="minorEastAsia" w:hAnsiTheme="minorEastAsia" w:hint="eastAsia"/>
            </w:rPr>
            <w:t>与以公允价值计量且其变动计入当期损益的金融负债。</w:t>
          </w:r>
        </w:p>
        <w:p w14:paraId="694DCA94"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符合以下条件之一的金融负债可在初始计量时指定为以公允价值计量且其变动计入当期损益的金融负债：（1）该项指定能够消除或显著减少会计错配；（2）根据正式书面文件载明的集团风险管理或投资策略，以公允价值为基础对金融负债组合或金融资产和金融负债组合进行管理和业绩评价，并在集团内部以此为基础向关键管理人员报告；（3）该金融负债包含需单独分拆的嵌入衍生工具。</w:t>
          </w:r>
        </w:p>
        <w:p w14:paraId="68617D89"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本公司在初始确认时确定金融负债的分类。对于以公允价值计量且其变动计入当期损益的金融负债，相关交易费用直接计入当期损益，其他金融负债的相关交易费用计入其初始确认金额。</w:t>
          </w:r>
        </w:p>
        <w:p w14:paraId="7F19CE94"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金融负债的后续计量取决于其分类：</w:t>
          </w:r>
        </w:p>
        <w:p w14:paraId="1C16ED7E"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（1）以摊</w:t>
          </w:r>
          <w:proofErr w:type="gramStart"/>
          <w:r w:rsidRPr="009834CA">
            <w:rPr>
              <w:rFonts w:asciiTheme="minorEastAsia" w:eastAsiaTheme="minorEastAsia" w:hAnsiTheme="minorEastAsia" w:hint="eastAsia"/>
            </w:rPr>
            <w:t>余成本</w:t>
          </w:r>
          <w:proofErr w:type="gramEnd"/>
          <w:r w:rsidRPr="009834CA">
            <w:rPr>
              <w:rFonts w:asciiTheme="minorEastAsia" w:eastAsiaTheme="minorEastAsia" w:hAnsiTheme="minorEastAsia" w:hint="eastAsia"/>
            </w:rPr>
            <w:t>计量的</w:t>
          </w:r>
          <w:r w:rsidRPr="009834CA">
            <w:rPr>
              <w:rFonts w:asciiTheme="minorEastAsia" w:eastAsiaTheme="minorEastAsia" w:hAnsiTheme="minorEastAsia"/>
            </w:rPr>
            <w:t>金融负债</w:t>
          </w:r>
        </w:p>
        <w:p w14:paraId="36A1B9A4"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对于此类金融负债，采用实际利率法，按照摊</w:t>
          </w:r>
          <w:proofErr w:type="gramStart"/>
          <w:r w:rsidRPr="009834CA">
            <w:rPr>
              <w:rFonts w:asciiTheme="minorEastAsia" w:eastAsiaTheme="minorEastAsia" w:hAnsiTheme="minorEastAsia" w:hint="eastAsia"/>
            </w:rPr>
            <w:t>余成本</w:t>
          </w:r>
          <w:proofErr w:type="gramEnd"/>
          <w:r w:rsidRPr="009834CA">
            <w:rPr>
              <w:rFonts w:asciiTheme="minorEastAsia" w:eastAsiaTheme="minorEastAsia" w:hAnsiTheme="minorEastAsia" w:hint="eastAsia"/>
            </w:rPr>
            <w:t>进行后续计量。</w:t>
          </w:r>
        </w:p>
        <w:p w14:paraId="755B8B43"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（2）以公允价值计量且其变动计入当期损益的金融负债</w:t>
          </w:r>
        </w:p>
        <w:p w14:paraId="53FA7C81" w14:textId="77777777" w:rsidR="00986C41" w:rsidRPr="009834CA" w:rsidRDefault="00986C41" w:rsidP="00986C41">
          <w:pPr>
            <w:spacing w:line="360" w:lineRule="exact"/>
            <w:rPr>
              <w:rFonts w:asciiTheme="minorEastAsia" w:eastAsiaTheme="minorEastAsia" w:hAnsiTheme="minorEastAsia"/>
            </w:rPr>
          </w:pPr>
          <w:r w:rsidRPr="009834CA">
            <w:rPr>
              <w:rFonts w:asciiTheme="minorEastAsia" w:eastAsiaTheme="minorEastAsia" w:hAnsiTheme="minorEastAsia" w:hint="eastAsia"/>
            </w:rPr>
            <w:t>以公允价值计量且其变动计入当期损益的金融负债，包括交易性金融负债</w:t>
          </w:r>
          <w:r w:rsidRPr="009834CA">
            <w:rPr>
              <w:rFonts w:asciiTheme="minorEastAsia" w:eastAsiaTheme="minorEastAsia" w:hAnsiTheme="minorEastAsia"/>
            </w:rPr>
            <w:t>(</w:t>
          </w:r>
          <w:proofErr w:type="gramStart"/>
          <w:r w:rsidRPr="009834CA">
            <w:rPr>
              <w:rFonts w:asciiTheme="minorEastAsia" w:eastAsiaTheme="minorEastAsia" w:hAnsiTheme="minorEastAsia"/>
            </w:rPr>
            <w:t>含属于</w:t>
          </w:r>
          <w:proofErr w:type="gramEnd"/>
          <w:r w:rsidRPr="009834CA">
            <w:rPr>
              <w:rFonts w:asciiTheme="minorEastAsia" w:eastAsiaTheme="minorEastAsia" w:hAnsiTheme="minorEastAsia"/>
            </w:rPr>
            <w:t>金融负债的衍生工具)和初始确认时指定为以公允价值计量且其变动计入当期损益的金融负债</w:t>
          </w:r>
          <w:r w:rsidRPr="009834CA">
            <w:rPr>
              <w:rFonts w:asciiTheme="minorEastAsia" w:eastAsiaTheme="minorEastAsia" w:hAnsiTheme="minorEastAsia" w:hint="eastAsia"/>
            </w:rPr>
            <w:t>。</w:t>
          </w:r>
        </w:p>
        <w:p w14:paraId="4B8741BF"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rPr>
            <w:t>4.</w:t>
          </w:r>
          <w:r w:rsidRPr="009834CA">
            <w:rPr>
              <w:rFonts w:asciiTheme="minorEastAsia" w:eastAsiaTheme="minorEastAsia" w:hAnsiTheme="minorEastAsia" w:hint="eastAsia"/>
            </w:rPr>
            <w:t>金融工具</w:t>
          </w:r>
          <w:proofErr w:type="gramStart"/>
          <w:r w:rsidRPr="009834CA">
            <w:rPr>
              <w:rFonts w:asciiTheme="minorEastAsia" w:eastAsiaTheme="minorEastAsia" w:hAnsiTheme="minorEastAsia" w:hint="eastAsia"/>
            </w:rPr>
            <w:t>抵销</w:t>
          </w:r>
          <w:proofErr w:type="gramEnd"/>
        </w:p>
        <w:p w14:paraId="1EF210E8"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同时满足下列条件的，金融资产和金融负债以相互</w:t>
          </w:r>
          <w:proofErr w:type="gramStart"/>
          <w:r w:rsidRPr="009834CA">
            <w:rPr>
              <w:rFonts w:asciiTheme="minorEastAsia" w:eastAsiaTheme="minorEastAsia" w:hAnsiTheme="minorEastAsia" w:hint="eastAsia"/>
            </w:rPr>
            <w:t>抵销</w:t>
          </w:r>
          <w:proofErr w:type="gramEnd"/>
          <w:r w:rsidRPr="009834CA">
            <w:rPr>
              <w:rFonts w:asciiTheme="minorEastAsia" w:eastAsiaTheme="minorEastAsia" w:hAnsiTheme="minorEastAsia" w:hint="eastAsia"/>
            </w:rPr>
            <w:t>后的净额在资产负债表内列示：具有</w:t>
          </w:r>
          <w:proofErr w:type="gramStart"/>
          <w:r w:rsidRPr="009834CA">
            <w:rPr>
              <w:rFonts w:asciiTheme="minorEastAsia" w:eastAsiaTheme="minorEastAsia" w:hAnsiTheme="minorEastAsia" w:hint="eastAsia"/>
            </w:rPr>
            <w:t>抵销</w:t>
          </w:r>
          <w:proofErr w:type="gramEnd"/>
          <w:r w:rsidRPr="009834CA">
            <w:rPr>
              <w:rFonts w:asciiTheme="minorEastAsia" w:eastAsiaTheme="minorEastAsia" w:hAnsiTheme="minorEastAsia" w:hint="eastAsia"/>
            </w:rPr>
            <w:t>已确认金额的法定权利，且该种法定权利是当前可执行的；计划以净额结算，或同时变现该金融资产和清偿该金融负债。</w:t>
          </w:r>
        </w:p>
        <w:p w14:paraId="477F69ED"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rPr>
            <w:t>5.</w:t>
          </w:r>
          <w:r w:rsidRPr="009834CA">
            <w:rPr>
              <w:rFonts w:asciiTheme="minorEastAsia" w:eastAsiaTheme="minorEastAsia" w:hAnsiTheme="minorEastAsia" w:hint="eastAsia"/>
            </w:rPr>
            <w:t>金融资产减值</w:t>
          </w:r>
        </w:p>
        <w:p w14:paraId="7E0F742C" w14:textId="77777777" w:rsidR="00986C41" w:rsidRPr="009834CA" w:rsidRDefault="00986C41" w:rsidP="00986C41">
          <w:pPr>
            <w:pStyle w:val="34"/>
            <w:spacing w:line="360" w:lineRule="exact"/>
            <w:ind w:left="0" w:firstLineChars="200" w:firstLine="420"/>
            <w:jc w:val="both"/>
            <w:rPr>
              <w:rFonts w:asciiTheme="minorEastAsia" w:eastAsiaTheme="minorEastAsia" w:hAnsiTheme="minorEastAsia"/>
            </w:rPr>
          </w:pPr>
          <w:r w:rsidRPr="009834CA">
            <w:rPr>
              <w:rFonts w:asciiTheme="minorEastAsia" w:eastAsiaTheme="minorEastAsia" w:hAnsiTheme="minorEastAsia" w:hint="eastAsia"/>
            </w:rPr>
            <w:t>本公司对于以摊</w:t>
          </w:r>
          <w:proofErr w:type="gramStart"/>
          <w:r w:rsidRPr="009834CA">
            <w:rPr>
              <w:rFonts w:asciiTheme="minorEastAsia" w:eastAsiaTheme="minorEastAsia" w:hAnsiTheme="minorEastAsia" w:hint="eastAsia"/>
            </w:rPr>
            <w:t>余成本</w:t>
          </w:r>
          <w:proofErr w:type="gramEnd"/>
          <w:r w:rsidRPr="009834CA">
            <w:rPr>
              <w:rFonts w:asciiTheme="minorEastAsia" w:eastAsiaTheme="minorEastAsia" w:hAnsiTheme="minorEastAsia" w:hint="eastAsia"/>
            </w:rPr>
            <w:t>计量的金融资产、以公允价值计量且其变动计入其他综合收益的债务工具投资和财务担保合同等，以预期信用损失为基础确认损失准备。信用损失，是指本公司按照</w:t>
          </w:r>
          <w:proofErr w:type="gramStart"/>
          <w:r w:rsidRPr="009834CA">
            <w:rPr>
              <w:rFonts w:asciiTheme="minorEastAsia" w:eastAsiaTheme="minorEastAsia" w:hAnsiTheme="minorEastAsia" w:hint="eastAsia"/>
            </w:rPr>
            <w:lastRenderedPageBreak/>
            <w:t>原实际</w:t>
          </w:r>
          <w:proofErr w:type="gramEnd"/>
          <w:r w:rsidRPr="009834CA">
            <w:rPr>
              <w:rFonts w:asciiTheme="minorEastAsia" w:eastAsiaTheme="minorEastAsia" w:hAnsiTheme="minorEastAsia" w:hint="eastAsia"/>
            </w:rPr>
            <w:t>利率折现的、根据合同应收的所有合同现金流量与预期收取的所有现金流量之间的差额，即全部现金短缺的现值。</w:t>
          </w:r>
        </w:p>
        <w:p w14:paraId="31E8BC56" w14:textId="77777777" w:rsidR="00986C41" w:rsidRPr="009834CA" w:rsidRDefault="00986C41" w:rsidP="00986C41">
          <w:pPr>
            <w:pStyle w:val="34"/>
            <w:spacing w:line="360" w:lineRule="exact"/>
            <w:ind w:left="0" w:firstLineChars="200" w:firstLine="420"/>
            <w:jc w:val="both"/>
            <w:rPr>
              <w:rFonts w:asciiTheme="minorEastAsia" w:eastAsiaTheme="minorEastAsia" w:hAnsiTheme="minorEastAsia"/>
            </w:rPr>
          </w:pPr>
          <w:r w:rsidRPr="009834CA">
            <w:rPr>
              <w:rFonts w:asciiTheme="minorEastAsia" w:eastAsiaTheme="minorEastAsia" w:hAnsiTheme="minorEastAsia" w:hint="eastAsia"/>
            </w:rPr>
            <w:t>本公司</w:t>
          </w:r>
          <w:r w:rsidRPr="009834CA">
            <w:rPr>
              <w:rFonts w:asciiTheme="minorEastAsia" w:eastAsiaTheme="minorEastAsia" w:hAnsiTheme="minorEastAsia"/>
            </w:rPr>
            <w:t>考虑所有合理且有依据的信息，包括前瞻性信息</w:t>
          </w:r>
          <w:r w:rsidRPr="009834CA">
            <w:rPr>
              <w:rFonts w:asciiTheme="minorEastAsia" w:eastAsiaTheme="minorEastAsia" w:hAnsiTheme="minorEastAsia" w:hint="eastAsia"/>
            </w:rPr>
            <w:t>，以单项或组合的方式</w:t>
          </w:r>
          <w:r w:rsidRPr="009834CA">
            <w:rPr>
              <w:rFonts w:asciiTheme="minorEastAsia" w:eastAsiaTheme="minorEastAsia" w:hAnsiTheme="minorEastAsia"/>
            </w:rPr>
            <w:t>对以摊</w:t>
          </w:r>
          <w:proofErr w:type="gramStart"/>
          <w:r w:rsidRPr="009834CA">
            <w:rPr>
              <w:rFonts w:asciiTheme="minorEastAsia" w:eastAsiaTheme="minorEastAsia" w:hAnsiTheme="minorEastAsia"/>
            </w:rPr>
            <w:t>余成本</w:t>
          </w:r>
          <w:proofErr w:type="gramEnd"/>
          <w:r w:rsidRPr="009834CA">
            <w:rPr>
              <w:rFonts w:asciiTheme="minorEastAsia" w:eastAsiaTheme="minorEastAsia" w:hAnsiTheme="minorEastAsia"/>
            </w:rPr>
            <w:t>计量的金融资产和以公允价值计量且其变动计入其他综合收益的金融资产</w:t>
          </w:r>
          <w:r w:rsidRPr="009834CA">
            <w:rPr>
              <w:rFonts w:asciiTheme="minorEastAsia" w:eastAsiaTheme="minorEastAsia" w:hAnsiTheme="minorEastAsia" w:hint="eastAsia"/>
            </w:rPr>
            <w:t>（债务工具）的预期信用损失进行估计。</w:t>
          </w:r>
        </w:p>
        <w:p w14:paraId="488E0EED" w14:textId="77777777" w:rsidR="00986C41" w:rsidRPr="009834CA" w:rsidRDefault="00986C41" w:rsidP="00986C41">
          <w:pPr>
            <w:pStyle w:val="34"/>
            <w:spacing w:line="360" w:lineRule="exact"/>
            <w:ind w:left="0" w:firstLineChars="200" w:firstLine="420"/>
            <w:jc w:val="both"/>
            <w:rPr>
              <w:rFonts w:asciiTheme="minorEastAsia" w:eastAsiaTheme="minorEastAsia" w:hAnsiTheme="minorEastAsia"/>
            </w:rPr>
          </w:pPr>
          <w:r w:rsidRPr="009834CA">
            <w:rPr>
              <w:rFonts w:asciiTheme="minorEastAsia" w:eastAsiaTheme="minorEastAsia" w:hAnsiTheme="minorEastAsia" w:hint="eastAsia"/>
            </w:rPr>
            <w:t>（1）预期</w:t>
          </w:r>
          <w:r w:rsidRPr="009834CA">
            <w:rPr>
              <w:rFonts w:asciiTheme="minorEastAsia" w:eastAsiaTheme="minorEastAsia" w:hAnsiTheme="minorEastAsia"/>
            </w:rPr>
            <w:t>信用损失</w:t>
          </w:r>
          <w:r w:rsidRPr="009834CA">
            <w:rPr>
              <w:rFonts w:asciiTheme="minorEastAsia" w:eastAsiaTheme="minorEastAsia" w:hAnsiTheme="minorEastAsia" w:hint="eastAsia"/>
            </w:rPr>
            <w:t>一般模型</w:t>
          </w:r>
        </w:p>
        <w:p w14:paraId="0CDF7237" w14:textId="77777777" w:rsidR="00986C41" w:rsidRPr="009834CA" w:rsidRDefault="00986C41" w:rsidP="00986C41">
          <w:pPr>
            <w:pStyle w:val="34"/>
            <w:spacing w:line="360" w:lineRule="exact"/>
            <w:ind w:left="0" w:firstLineChars="200" w:firstLine="420"/>
            <w:jc w:val="both"/>
            <w:rPr>
              <w:rFonts w:asciiTheme="minorEastAsia" w:eastAsiaTheme="minorEastAsia" w:hAnsiTheme="minorEastAsia"/>
            </w:rPr>
          </w:pPr>
          <w:r w:rsidRPr="009834CA">
            <w:rPr>
              <w:rFonts w:asciiTheme="minorEastAsia" w:eastAsiaTheme="minorEastAsia" w:hAnsiTheme="minorEastAsia"/>
            </w:rPr>
            <w:t>如果该金融工具的信用风险自初始确认后已显著增加，</w:t>
          </w:r>
          <w:r w:rsidRPr="009834CA">
            <w:rPr>
              <w:rFonts w:asciiTheme="minorEastAsia" w:eastAsiaTheme="minorEastAsia" w:hAnsiTheme="minorEastAsia" w:hint="eastAsia"/>
            </w:rPr>
            <w:t>本公司</w:t>
          </w:r>
          <w:r w:rsidRPr="009834CA">
            <w:rPr>
              <w:rFonts w:asciiTheme="minorEastAsia" w:eastAsiaTheme="minorEastAsia" w:hAnsiTheme="minorEastAsia"/>
            </w:rPr>
            <w:t>按照相当于该金融工具整个存续期内预期信用损失的金额计量其损失准备</w:t>
          </w:r>
          <w:r w:rsidRPr="009834CA">
            <w:rPr>
              <w:rFonts w:asciiTheme="minorEastAsia" w:eastAsiaTheme="minorEastAsia" w:hAnsiTheme="minorEastAsia" w:hint="eastAsia"/>
            </w:rPr>
            <w:t>；</w:t>
          </w:r>
          <w:r w:rsidRPr="009834CA">
            <w:rPr>
              <w:rFonts w:asciiTheme="minorEastAsia" w:eastAsiaTheme="minorEastAsia" w:hAnsiTheme="minorEastAsia"/>
            </w:rPr>
            <w:t>如果该金融工具的信用风险自初始确认后并未显著增加，</w:t>
          </w:r>
          <w:r w:rsidRPr="009834CA">
            <w:rPr>
              <w:rFonts w:asciiTheme="minorEastAsia" w:eastAsiaTheme="minorEastAsia" w:hAnsiTheme="minorEastAsia" w:hint="eastAsia"/>
            </w:rPr>
            <w:t>本公司</w:t>
          </w:r>
          <w:r w:rsidRPr="009834CA">
            <w:rPr>
              <w:rFonts w:asciiTheme="minorEastAsia" w:eastAsiaTheme="minorEastAsia" w:hAnsiTheme="minorEastAsia"/>
            </w:rPr>
            <w:t>按照相当于该金融工具未来12个月内预期信用损失的金额计量其损失准备</w:t>
          </w:r>
          <w:r w:rsidRPr="009834CA">
            <w:rPr>
              <w:rFonts w:asciiTheme="minorEastAsia" w:eastAsiaTheme="minorEastAsia" w:hAnsiTheme="minorEastAsia" w:hint="eastAsia"/>
            </w:rPr>
            <w:t>。</w:t>
          </w:r>
          <w:r w:rsidRPr="009834CA">
            <w:rPr>
              <w:rFonts w:asciiTheme="minorEastAsia" w:eastAsiaTheme="minorEastAsia" w:hAnsiTheme="minorEastAsia"/>
            </w:rPr>
            <w:t>由此形成的损失准备的增加或转回金额，作为减值损失或利得计入当期损益。</w:t>
          </w:r>
          <w:r w:rsidRPr="009834CA">
            <w:rPr>
              <w:rFonts w:asciiTheme="minorEastAsia" w:eastAsiaTheme="minorEastAsia" w:hAnsiTheme="minorEastAsia" w:hint="eastAsia"/>
            </w:rPr>
            <w:t>本公司对信用风险的具体评估，详见附注“九、与金融工具相关的风险”。</w:t>
          </w:r>
        </w:p>
        <w:p w14:paraId="732D72D5" w14:textId="77777777" w:rsidR="00986C41" w:rsidRPr="009834CA" w:rsidRDefault="00986C41" w:rsidP="00986C41">
          <w:pPr>
            <w:pStyle w:val="34"/>
            <w:spacing w:line="360" w:lineRule="exact"/>
            <w:ind w:left="0" w:firstLineChars="200" w:firstLine="420"/>
            <w:jc w:val="both"/>
            <w:rPr>
              <w:rFonts w:asciiTheme="minorEastAsia" w:eastAsiaTheme="minorEastAsia" w:hAnsiTheme="minorEastAsia"/>
            </w:rPr>
          </w:pPr>
          <w:r w:rsidRPr="009834CA">
            <w:rPr>
              <w:rFonts w:asciiTheme="minorEastAsia" w:eastAsiaTheme="minorEastAsia" w:hAnsiTheme="minorEastAsia"/>
            </w:rPr>
            <w:t>通常逾期超过</w:t>
          </w:r>
          <w:r w:rsidRPr="009834CA">
            <w:rPr>
              <w:rFonts w:asciiTheme="minorEastAsia" w:eastAsiaTheme="minorEastAsia" w:hAnsiTheme="minorEastAsia" w:hint="eastAsia"/>
            </w:rPr>
            <w:t>30日，本公司即认为该金融工具的信用风险已显著增加，除非有确凿证据证明该金融工具的信用风险自初始确认后并未显著增加。</w:t>
          </w:r>
        </w:p>
        <w:p w14:paraId="319B40D4"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具体来说，本公司将</w:t>
          </w:r>
          <w:proofErr w:type="gramStart"/>
          <w:r w:rsidRPr="009834CA">
            <w:rPr>
              <w:rFonts w:asciiTheme="minorEastAsia" w:eastAsiaTheme="minorEastAsia" w:hAnsiTheme="minorEastAsia" w:hint="eastAsia"/>
            </w:rPr>
            <w:t>购买或源生</w:t>
          </w:r>
          <w:proofErr w:type="gramEnd"/>
          <w:r w:rsidRPr="009834CA">
            <w:rPr>
              <w:rFonts w:asciiTheme="minorEastAsia" w:eastAsiaTheme="minorEastAsia" w:hAnsiTheme="minorEastAsia" w:hint="eastAsia"/>
            </w:rPr>
            <w:t>时未发生信用减值的金融工具发生信用减值的过程分为三个阶段，对于不同阶段的金融工具的减值有不同的会计处理方法：</w:t>
          </w:r>
        </w:p>
        <w:p w14:paraId="2C12CAC7"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第一阶段：信用风险自初始确认后未显著增加</w:t>
          </w:r>
        </w:p>
        <w:p w14:paraId="67F9EBE3"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对于处于该阶段的金融工具，企业应当按照未来12个月的预期信用损失计量损失准备，并按其账面余额（即未扣除减值准备）和实际利率计算利息收入（若该工具为金融资产，下同）。</w:t>
          </w:r>
        </w:p>
        <w:p w14:paraId="79DB5B1F"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第二阶段：信用风险自初始确认后</w:t>
          </w:r>
          <w:r>
            <w:rPr>
              <w:rFonts w:asciiTheme="minorEastAsia" w:eastAsiaTheme="minorEastAsia" w:hAnsiTheme="minorEastAsia" w:hint="eastAsia"/>
            </w:rPr>
            <w:t>已</w:t>
          </w:r>
          <w:r w:rsidRPr="009834CA">
            <w:rPr>
              <w:rFonts w:asciiTheme="minorEastAsia" w:eastAsiaTheme="minorEastAsia" w:hAnsiTheme="minorEastAsia" w:hint="eastAsia"/>
            </w:rPr>
            <w:t>显著增加但尚未发生信用减值</w:t>
          </w:r>
        </w:p>
        <w:p w14:paraId="6F43B789"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对于处于该阶段的金融工具，企业应当按照该工具整个存续期的预期信用损失计量损失准备，并按其账面余额和实际利率计算利息收入。</w:t>
          </w:r>
        </w:p>
        <w:p w14:paraId="13E4E59A"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第三阶段：初始确认后发生信用减值</w:t>
          </w:r>
        </w:p>
        <w:p w14:paraId="4F490EE6"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对于处于该阶段的金融工具，企业应当按照该工具整个存续期的预期信用损失计量损失准备，但对利息收入的计算不同于处于前两阶段的金融资产。对于已发生信用减值的金融资产，企业应当按其摊余成本（账面</w:t>
          </w:r>
          <w:proofErr w:type="gramStart"/>
          <w:r w:rsidRPr="009834CA">
            <w:rPr>
              <w:rFonts w:asciiTheme="minorEastAsia" w:eastAsiaTheme="minorEastAsia" w:hAnsiTheme="minorEastAsia" w:hint="eastAsia"/>
            </w:rPr>
            <w:t>余额减已计提</w:t>
          </w:r>
          <w:proofErr w:type="gramEnd"/>
          <w:r w:rsidRPr="009834CA">
            <w:rPr>
              <w:rFonts w:asciiTheme="minorEastAsia" w:eastAsiaTheme="minorEastAsia" w:hAnsiTheme="minorEastAsia" w:hint="eastAsia"/>
            </w:rPr>
            <w:t>减值准备，也即账面价值）和实际利率计算利息收入。</w:t>
          </w:r>
        </w:p>
        <w:p w14:paraId="40CD721C"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对于</w:t>
          </w:r>
          <w:proofErr w:type="gramStart"/>
          <w:r w:rsidRPr="009834CA">
            <w:rPr>
              <w:rFonts w:asciiTheme="minorEastAsia" w:eastAsiaTheme="minorEastAsia" w:hAnsiTheme="minorEastAsia" w:hint="eastAsia"/>
            </w:rPr>
            <w:t>购买或源生</w:t>
          </w:r>
          <w:proofErr w:type="gramEnd"/>
          <w:r w:rsidRPr="009834CA">
            <w:rPr>
              <w:rFonts w:asciiTheme="minorEastAsia" w:eastAsiaTheme="minorEastAsia" w:hAnsiTheme="minorEastAsia" w:hint="eastAsia"/>
            </w:rPr>
            <w:t>时已发生信用减值的金融资产，企业应当仅将初始确认后整个存续期内预期信用损失的变动确认为损失准备，并按其摊</w:t>
          </w:r>
          <w:proofErr w:type="gramStart"/>
          <w:r w:rsidRPr="009834CA">
            <w:rPr>
              <w:rFonts w:asciiTheme="minorEastAsia" w:eastAsiaTheme="minorEastAsia" w:hAnsiTheme="minorEastAsia" w:hint="eastAsia"/>
            </w:rPr>
            <w:t>余成本</w:t>
          </w:r>
          <w:proofErr w:type="gramEnd"/>
          <w:r w:rsidRPr="009834CA">
            <w:rPr>
              <w:rFonts w:asciiTheme="minorEastAsia" w:eastAsiaTheme="minorEastAsia" w:hAnsiTheme="minorEastAsia" w:hint="eastAsia"/>
            </w:rPr>
            <w:t>和经信用调整的实际利率计算利息收入。</w:t>
          </w:r>
        </w:p>
        <w:p w14:paraId="249F6CDF"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（2）本公司</w:t>
          </w:r>
          <w:r w:rsidRPr="009834CA">
            <w:rPr>
              <w:rFonts w:asciiTheme="minorEastAsia" w:eastAsiaTheme="minorEastAsia" w:hAnsiTheme="minorEastAsia"/>
            </w:rPr>
            <w:t>对</w:t>
          </w:r>
          <w:r w:rsidRPr="009834CA">
            <w:rPr>
              <w:rFonts w:asciiTheme="minorEastAsia" w:eastAsiaTheme="minorEastAsia" w:hAnsiTheme="minorEastAsia" w:hint="eastAsia"/>
            </w:rPr>
            <w:t>在资产负债表</w:t>
          </w:r>
          <w:proofErr w:type="gramStart"/>
          <w:r w:rsidRPr="009834CA">
            <w:rPr>
              <w:rFonts w:asciiTheme="minorEastAsia" w:eastAsiaTheme="minorEastAsia" w:hAnsiTheme="minorEastAsia" w:hint="eastAsia"/>
            </w:rPr>
            <w:t>日具有</w:t>
          </w:r>
          <w:proofErr w:type="gramEnd"/>
          <w:r w:rsidRPr="009834CA">
            <w:rPr>
              <w:rFonts w:asciiTheme="minorEastAsia" w:eastAsiaTheme="minorEastAsia" w:hAnsiTheme="minorEastAsia" w:hint="eastAsia"/>
            </w:rPr>
            <w:t>较低信用风险的金融工具，选择不与其初始确认时的信用风险进行比较，而直接做出该工具的信用风险自初始确认后未显著增加的假定。</w:t>
          </w:r>
        </w:p>
        <w:p w14:paraId="1320728B"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如果企业确定金融工具的违约风险较低，借款人在短期内履行其支付合同现金流量义务的能力很强，并且即使较长时期内经济形势和经营环境存在不利变化，也不一定会降低借款人履行其支付合同现金流量义务的能力，那么该金融工具可被视为具有较低的信用风险。</w:t>
          </w:r>
        </w:p>
        <w:p w14:paraId="5ED6F591"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（3）应收款项及租赁应收款</w:t>
          </w:r>
        </w:p>
        <w:p w14:paraId="7797A8EB"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本公司对于《企业会计准则第14号——收入》所规定的、不含重大融资成分（包括根据该准则不考虑不超过一年的合同中融资成分的情况）的应收款项，采用预期信用损失的简化模型，始终按照整个存续期内预期信用损失的金额计量其损失准备。</w:t>
          </w:r>
        </w:p>
        <w:p w14:paraId="10383922"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lastRenderedPageBreak/>
            <w:t>本公司对包含重大融资成分的应收款项和《企业会计准则第21号——租赁》规范的租赁应收款，本公司</w:t>
          </w:r>
          <w:proofErr w:type="gramStart"/>
          <w:r w:rsidRPr="009834CA">
            <w:rPr>
              <w:rFonts w:asciiTheme="minorEastAsia" w:eastAsiaTheme="minorEastAsia" w:hAnsiTheme="minorEastAsia" w:hint="eastAsia"/>
            </w:rPr>
            <w:t>作出</w:t>
          </w:r>
          <w:proofErr w:type="gramEnd"/>
          <w:r w:rsidRPr="009834CA">
            <w:rPr>
              <w:rFonts w:asciiTheme="minorEastAsia" w:eastAsiaTheme="minorEastAsia" w:hAnsiTheme="minorEastAsia" w:hint="eastAsia"/>
            </w:rPr>
            <w:t>会计政策选择，选择采用预期信用损失的简化模型，即按照相当于整个存续期内预期信用损失的金额计量损失准备。</w:t>
          </w:r>
        </w:p>
        <w:p w14:paraId="57F48745"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rPr>
            <w:t>6.</w:t>
          </w:r>
          <w:r w:rsidRPr="009834CA">
            <w:rPr>
              <w:rFonts w:asciiTheme="minorEastAsia" w:eastAsiaTheme="minorEastAsia" w:hAnsiTheme="minorEastAsia" w:hint="eastAsia"/>
            </w:rPr>
            <w:t>金融资产转移</w:t>
          </w:r>
        </w:p>
        <w:p w14:paraId="5AF64B90"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本公司已将金融资产所有权上几乎所有的风险和报酬转移给转入方的，终止确认该金融资产；保留了金融资产所有权上几乎所有的风险和报酬的，不终止确认该金融资产。</w:t>
          </w:r>
        </w:p>
        <w:p w14:paraId="35BDC9ED" w14:textId="77777777" w:rsidR="00986C41" w:rsidRPr="009834CA"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p w14:paraId="6BEE6798" w14:textId="223260F8" w:rsidR="00986C41" w:rsidRDefault="00986C41" w:rsidP="00986C41">
          <w:pPr>
            <w:spacing w:line="360" w:lineRule="exact"/>
            <w:ind w:firstLineChars="200" w:firstLine="420"/>
            <w:rPr>
              <w:rFonts w:asciiTheme="minorEastAsia" w:eastAsiaTheme="minorEastAsia" w:hAnsiTheme="minorEastAsia"/>
            </w:rPr>
          </w:pPr>
          <w:r w:rsidRPr="009834CA">
            <w:rPr>
              <w:rFonts w:asciiTheme="minorEastAsia" w:eastAsiaTheme="minorEastAsia" w:hAnsiTheme="minorEastAsia" w:hint="eastAsia"/>
            </w:rPr>
            <w:t>通过对所转移金融资产提供财务担保方式继续涉入的，按照金融资产的账面价值和财务担保金额两者之中的较低者，确认继续涉</w:t>
          </w:r>
          <w:proofErr w:type="gramStart"/>
          <w:r w:rsidRPr="009834CA">
            <w:rPr>
              <w:rFonts w:asciiTheme="minorEastAsia" w:eastAsiaTheme="minorEastAsia" w:hAnsiTheme="minorEastAsia" w:hint="eastAsia"/>
            </w:rPr>
            <w:t>入形成</w:t>
          </w:r>
          <w:proofErr w:type="gramEnd"/>
          <w:r w:rsidRPr="009834CA">
            <w:rPr>
              <w:rFonts w:asciiTheme="minorEastAsia" w:eastAsiaTheme="minorEastAsia" w:hAnsiTheme="minorEastAsia" w:hint="eastAsia"/>
            </w:rPr>
            <w:t>的资产。财务担保金额，是指所收到的对价中，将被要求偿还的最高金额</w:t>
          </w:r>
          <w:r>
            <w:rPr>
              <w:rFonts w:asciiTheme="minorEastAsia" w:eastAsiaTheme="minorEastAsia" w:hAnsiTheme="minorEastAsia" w:hint="eastAsia"/>
            </w:rPr>
            <w:t>。</w:t>
          </w:r>
        </w:p>
        <w:p w14:paraId="74C1FEB8" w14:textId="0CE9F698" w:rsidR="00CB57AE" w:rsidRDefault="00000000" w:rsidP="00EF0826">
          <w:pPr>
            <w:spacing w:line="360" w:lineRule="exact"/>
            <w:ind w:firstLineChars="200" w:firstLine="420"/>
            <w:rPr>
              <w:color w:val="000000" w:themeColor="text1"/>
            </w:rPr>
          </w:pPr>
        </w:p>
      </w:sdtContent>
    </w:sdt>
    <w:p w14:paraId="5155DBF8" w14:textId="77777777" w:rsidR="00CB57AE" w:rsidRDefault="00A315DF">
      <w:pPr>
        <w:pStyle w:val="3"/>
        <w:numPr>
          <w:ilvl w:val="0"/>
          <w:numId w:val="30"/>
        </w:numPr>
        <w:rPr>
          <w:rFonts w:ascii="宋体" w:hAnsi="宋体" w:cs="宋体"/>
          <w:color w:val="000000" w:themeColor="text1"/>
          <w:kern w:val="0"/>
          <w:szCs w:val="21"/>
        </w:rPr>
      </w:pPr>
      <w:bookmarkStart w:id="130" w:name="_Hlk533667757"/>
      <w:bookmarkStart w:id="131" w:name="_Hlk167809825"/>
      <w:r>
        <w:rPr>
          <w:rFonts w:ascii="宋体" w:hAnsi="宋体" w:cs="宋体" w:hint="eastAsia"/>
          <w:color w:val="000000" w:themeColor="text1"/>
          <w:kern w:val="0"/>
          <w:szCs w:val="21"/>
        </w:rPr>
        <w:t>应收票据</w:t>
      </w:r>
    </w:p>
    <w:sdt>
      <w:sdtPr>
        <w:rPr>
          <w:color w:val="000000" w:themeColor="text1"/>
        </w:rPr>
        <w:alias w:val="是否适用：应收票据_重要会计政策和估计[双击切换]"/>
        <w:tag w:val="_GBC_aefda35d1a7148f0844e33d721703cda"/>
        <w:id w:val="501168144"/>
        <w:placeholder>
          <w:docPart w:val="GBC22222222222222222222222222222"/>
        </w:placeholder>
      </w:sdtPr>
      <w:sdtContent>
        <w:p w14:paraId="65E48E23" w14:textId="77777777" w:rsidR="00CB57AE" w:rsidRDefault="00A315DF">
          <w:pPr>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p w14:paraId="7849316A" w14:textId="77777777" w:rsidR="00BE0622" w:rsidRPr="00AA4B79" w:rsidRDefault="00BE0622" w:rsidP="00BE0622">
          <w:pPr>
            <w:rPr>
              <w:rFonts w:cs="Times New Roman"/>
              <w:b/>
              <w:kern w:val="2"/>
            </w:rPr>
          </w:pPr>
          <w:r w:rsidRPr="00AA4B79">
            <w:rPr>
              <w:rFonts w:cs="Times New Roman" w:hint="eastAsia"/>
              <w:b/>
              <w:kern w:val="2"/>
            </w:rPr>
            <w:t>应收票据的预期信用损失的确定方法及会计处理方法</w:t>
          </w:r>
        </w:p>
        <w:p w14:paraId="2AF99C4E" w14:textId="77777777" w:rsidR="00BE0622" w:rsidRPr="00A17C17" w:rsidRDefault="00BE0622" w:rsidP="00BE0622">
          <w:r w:rsidRPr="00A17C17">
            <w:fldChar w:fldCharType="begin"/>
          </w:r>
          <w:r w:rsidRPr="00A17C17">
            <w:instrText xml:space="preserve"> </w:instrText>
          </w:r>
          <w:r w:rsidRPr="00A17C17">
            <w:rPr>
              <w:rFonts w:hint="eastAsia"/>
            </w:rPr>
            <w:instrText xml:space="preserve">MACROBUTTON  SnrToggleCheckbox </w:instrText>
          </w:r>
          <w:r w:rsidRPr="00A17C17">
            <w:rPr>
              <w:rFonts w:hint="eastAsia"/>
            </w:rPr>
            <w:instrText>√适用</w:instrText>
          </w:r>
          <w:r w:rsidRPr="00A17C17">
            <w:instrText xml:space="preserve"> </w:instrText>
          </w:r>
          <w:r w:rsidRPr="00A17C17">
            <w:fldChar w:fldCharType="end"/>
          </w:r>
          <w:r w:rsidRPr="00A17C17">
            <w:fldChar w:fldCharType="begin"/>
          </w:r>
          <w:r w:rsidRPr="00A17C17">
            <w:instrText xml:space="preserve"> MACROBUTTON  SnrToggleCheckbox □</w:instrText>
          </w:r>
          <w:r w:rsidRPr="00A17C17">
            <w:instrText>不适用</w:instrText>
          </w:r>
          <w:r w:rsidRPr="00A17C17">
            <w:instrText xml:space="preserve"> </w:instrText>
          </w:r>
          <w:r w:rsidRPr="00A17C17">
            <w:fldChar w:fldCharType="end"/>
          </w:r>
        </w:p>
        <w:p w14:paraId="44EE2C49" w14:textId="77777777" w:rsidR="00BE0622" w:rsidRPr="00445CAD" w:rsidRDefault="00BE0622" w:rsidP="00BE0622">
          <w:pPr>
            <w:spacing w:line="360" w:lineRule="exact"/>
            <w:ind w:firstLineChars="200" w:firstLine="420"/>
            <w:rPr>
              <w:rFonts w:asciiTheme="minorEastAsia" w:eastAsiaTheme="minorEastAsia" w:hAnsiTheme="minorEastAsia"/>
            </w:rPr>
          </w:pPr>
          <w:bookmarkStart w:id="132" w:name="_Hlk203989466"/>
          <w:r w:rsidRPr="00445CAD">
            <w:rPr>
              <w:rFonts w:asciiTheme="minorEastAsia" w:eastAsiaTheme="minorEastAsia" w:hAnsiTheme="minorEastAsia" w:hint="eastAsia"/>
            </w:rPr>
            <w:t>本公司对于《企业会计准则第14号——收入》所规定的、不含重大融资成分（包括根据该准则不考虑不超过一年的合同中融资成分的情况）的应收票据，采用预期信用损失的简化模型，即始终按照整个存续期内预期信用损失的金额计量其损失准备，由此形成的损失准备的增加或转回金额，作为减值损失或利得计入当期损益。</w:t>
          </w:r>
        </w:p>
        <w:p w14:paraId="0025BF18" w14:textId="77777777" w:rsidR="00BE0622" w:rsidRDefault="00BE0622" w:rsidP="00BE0622">
          <w:pPr>
            <w:spacing w:line="360" w:lineRule="exact"/>
            <w:ind w:firstLineChars="200" w:firstLine="420"/>
            <w:rPr>
              <w:rFonts w:asciiTheme="minorEastAsia" w:eastAsiaTheme="minorEastAsia" w:hAnsiTheme="minorEastAsia"/>
            </w:rPr>
          </w:pPr>
          <w:r w:rsidRPr="00445CAD">
            <w:rPr>
              <w:rFonts w:asciiTheme="minorEastAsia" w:eastAsiaTheme="minorEastAsia" w:hAnsiTheme="minorEastAsia" w:hint="eastAsia"/>
            </w:rPr>
            <w:t>对于包含重大融资成分的应收票据，本公司选择采用预期信用损失的简化模型，即始终按照整个存续期内预期信用损失的金额计量其损失准备。</w:t>
          </w:r>
          <w:bookmarkEnd w:id="132"/>
        </w:p>
        <w:p w14:paraId="65CB7B36" w14:textId="77777777" w:rsidR="00BE0622" w:rsidRDefault="00000000">
          <w:pPr>
            <w:rPr>
              <w:color w:val="000000" w:themeColor="text1"/>
            </w:rPr>
          </w:pPr>
        </w:p>
      </w:sdtContent>
    </w:sdt>
    <w:bookmarkEnd w:id="130"/>
    <w:p w14:paraId="0C2DB4C7" w14:textId="77777777" w:rsidR="00CB57AE" w:rsidRDefault="00A315DF">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票据按照信用风险特征组合计提坏账准备的组合类别及确定依据[双击切换]"/>
        <w:tag w:val="_GBC_6949617b516947f48c32672b1d486a5b"/>
        <w:id w:val="519430277"/>
        <w:placeholder>
          <w:docPart w:val="GBC22222222222222222222222222222"/>
        </w:placeholder>
      </w:sdtPr>
      <w:sdtContent>
        <w:p w14:paraId="507CE486"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票据按照信用风险特征组合计提坏账准备的组合类别及确定依据"/>
        <w:tag w:val="_GBC_1062e1c58d3c4ef4bca492c1e513cad2"/>
        <w:id w:val="-1265844270"/>
        <w:placeholder>
          <w:docPart w:val="GBC22222222222222222222222222222"/>
        </w:placeholder>
      </w:sdtPr>
      <w:sdtContent>
        <w:p w14:paraId="6A28B2D0" w14:textId="04B3A216" w:rsidR="00BE0622" w:rsidRPr="00F974EE" w:rsidRDefault="00BE0622" w:rsidP="00BE0622">
          <w:pPr>
            <w:spacing w:line="360" w:lineRule="exact"/>
            <w:ind w:firstLineChars="200" w:firstLine="420"/>
          </w:pPr>
          <w:r w:rsidRPr="00F974EE">
            <w:t>公司基于应收票据的承兑人信用风险作为共同风险特征，将其划分为不同组合，并确定预期信用损失会计估计政策：</w:t>
          </w:r>
        </w:p>
        <w:tbl>
          <w:tblPr>
            <w:tblW w:w="8822" w:type="dxa"/>
            <w:tblInd w:w="113" w:type="dxa"/>
            <w:tblLook w:val="04A0" w:firstRow="1" w:lastRow="0" w:firstColumn="1" w:lastColumn="0" w:noHBand="0" w:noVBand="1"/>
          </w:tblPr>
          <w:tblGrid>
            <w:gridCol w:w="2009"/>
            <w:gridCol w:w="2551"/>
            <w:gridCol w:w="4262"/>
          </w:tblGrid>
          <w:tr w:rsidR="00BE0622" w:rsidRPr="00F974EE" w14:paraId="7B9B39CF" w14:textId="77777777" w:rsidTr="00C8036B">
            <w:trPr>
              <w:trHeight w:val="298"/>
            </w:trPr>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0CA74" w14:textId="77777777" w:rsidR="00BE0622" w:rsidRPr="00F974EE" w:rsidRDefault="00BE0622" w:rsidP="00C8036B">
                <w:pPr>
                  <w:spacing w:line="320" w:lineRule="exact"/>
                  <w:jc w:val="center"/>
                  <w:rPr>
                    <w:color w:val="000000"/>
                  </w:rPr>
                </w:pPr>
                <w:r w:rsidRPr="00F974EE">
                  <w:rPr>
                    <w:rFonts w:hint="eastAsia"/>
                    <w:color w:val="000000"/>
                  </w:rPr>
                  <w:t>组合分类</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438567" w14:textId="77777777" w:rsidR="00BE0622" w:rsidRPr="00F974EE" w:rsidRDefault="00BE0622" w:rsidP="00C8036B">
                <w:pPr>
                  <w:spacing w:line="320" w:lineRule="exact"/>
                  <w:jc w:val="center"/>
                  <w:rPr>
                    <w:color w:val="000000"/>
                  </w:rPr>
                </w:pPr>
                <w:r w:rsidRPr="00F974EE">
                  <w:rPr>
                    <w:rFonts w:hint="eastAsia"/>
                    <w:color w:val="000000"/>
                  </w:rPr>
                  <w:t>确定组合的依据</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4B61A246" w14:textId="77777777" w:rsidR="00BE0622" w:rsidRPr="00F974EE" w:rsidRDefault="00BE0622" w:rsidP="00C8036B">
                <w:pPr>
                  <w:spacing w:line="320" w:lineRule="exact"/>
                  <w:jc w:val="center"/>
                  <w:rPr>
                    <w:color w:val="000000"/>
                  </w:rPr>
                </w:pPr>
                <w:r w:rsidRPr="00F974EE">
                  <w:rPr>
                    <w:rFonts w:hint="eastAsia"/>
                    <w:color w:val="000000"/>
                  </w:rPr>
                  <w:t>计提方法</w:t>
                </w:r>
              </w:p>
            </w:tc>
          </w:tr>
          <w:tr w:rsidR="00BE0622" w:rsidRPr="00F974EE" w14:paraId="319A3319" w14:textId="77777777" w:rsidTr="00C8036B">
            <w:trPr>
              <w:trHeight w:val="916"/>
            </w:trPr>
            <w:tc>
              <w:tcPr>
                <w:tcW w:w="2009" w:type="dxa"/>
                <w:tcBorders>
                  <w:top w:val="nil"/>
                  <w:left w:val="single" w:sz="4" w:space="0" w:color="auto"/>
                  <w:bottom w:val="single" w:sz="4" w:space="0" w:color="auto"/>
                  <w:right w:val="single" w:sz="4" w:space="0" w:color="auto"/>
                </w:tcBorders>
                <w:shd w:val="clear" w:color="auto" w:fill="auto"/>
                <w:vAlign w:val="center"/>
                <w:hideMark/>
              </w:tcPr>
              <w:p w14:paraId="0D05A700" w14:textId="77777777" w:rsidR="00BE0622" w:rsidRPr="00F974EE" w:rsidRDefault="00BE0622" w:rsidP="00C8036B">
                <w:pPr>
                  <w:spacing w:line="320" w:lineRule="exact"/>
                  <w:jc w:val="both"/>
                  <w:rPr>
                    <w:color w:val="000000"/>
                  </w:rPr>
                </w:pPr>
                <w:r w:rsidRPr="00F974EE">
                  <w:rPr>
                    <w:rFonts w:hint="eastAsia"/>
                    <w:color w:val="000000"/>
                  </w:rPr>
                  <w:t>银行承兑汇票组合</w:t>
                </w:r>
              </w:p>
            </w:tc>
            <w:tc>
              <w:tcPr>
                <w:tcW w:w="2551" w:type="dxa"/>
                <w:tcBorders>
                  <w:top w:val="nil"/>
                  <w:left w:val="nil"/>
                  <w:bottom w:val="single" w:sz="4" w:space="0" w:color="auto"/>
                  <w:right w:val="single" w:sz="4" w:space="0" w:color="auto"/>
                </w:tcBorders>
                <w:shd w:val="clear" w:color="auto" w:fill="auto"/>
                <w:vAlign w:val="center"/>
                <w:hideMark/>
              </w:tcPr>
              <w:p w14:paraId="2CE45496" w14:textId="77777777" w:rsidR="00BE0622" w:rsidRPr="00F974EE" w:rsidRDefault="00BE0622" w:rsidP="00C8036B">
                <w:pPr>
                  <w:spacing w:line="320" w:lineRule="exact"/>
                  <w:jc w:val="both"/>
                  <w:rPr>
                    <w:color w:val="000000"/>
                  </w:rPr>
                </w:pPr>
                <w:r w:rsidRPr="00F974EE">
                  <w:rPr>
                    <w:rFonts w:hint="eastAsia"/>
                    <w:color w:val="000000"/>
                  </w:rPr>
                  <w:t>承兑人为银行类金融机构</w:t>
                </w:r>
              </w:p>
            </w:tc>
            <w:tc>
              <w:tcPr>
                <w:tcW w:w="4262" w:type="dxa"/>
                <w:tcBorders>
                  <w:top w:val="nil"/>
                  <w:left w:val="nil"/>
                  <w:bottom w:val="single" w:sz="4" w:space="0" w:color="auto"/>
                  <w:right w:val="single" w:sz="4" w:space="0" w:color="auto"/>
                </w:tcBorders>
                <w:shd w:val="clear" w:color="auto" w:fill="auto"/>
                <w:vAlign w:val="center"/>
                <w:hideMark/>
              </w:tcPr>
              <w:p w14:paraId="4E8DD110" w14:textId="77777777" w:rsidR="00BE0622" w:rsidRPr="00F974EE" w:rsidRDefault="00BE0622" w:rsidP="00C8036B">
                <w:pPr>
                  <w:spacing w:line="320" w:lineRule="exact"/>
                  <w:jc w:val="both"/>
                  <w:rPr>
                    <w:color w:val="000000"/>
                  </w:rPr>
                </w:pPr>
                <w:r w:rsidRPr="00F974EE">
                  <w:rPr>
                    <w:rFonts w:hint="eastAsia"/>
                    <w:color w:val="000000"/>
                  </w:rPr>
                  <w:t>本公司认为所持有的银行承兑汇票不存在重大的信用风险，不会因银行违约而产生重大损失，银行承兑汇票预期信用损失率为</w:t>
                </w:r>
                <w:r w:rsidRPr="00F974EE">
                  <w:rPr>
                    <w:rFonts w:hint="eastAsia"/>
                    <w:color w:val="000000"/>
                  </w:rPr>
                  <w:t>0</w:t>
                </w:r>
                <w:r w:rsidRPr="00F974EE">
                  <w:rPr>
                    <w:rFonts w:hint="eastAsia"/>
                    <w:color w:val="000000"/>
                  </w:rPr>
                  <w:t>。</w:t>
                </w:r>
              </w:p>
            </w:tc>
          </w:tr>
          <w:tr w:rsidR="00BE0622" w:rsidRPr="00F974EE" w14:paraId="71924DC5" w14:textId="77777777" w:rsidTr="00C8036B">
            <w:trPr>
              <w:trHeight w:val="702"/>
            </w:trPr>
            <w:tc>
              <w:tcPr>
                <w:tcW w:w="2009" w:type="dxa"/>
                <w:tcBorders>
                  <w:top w:val="nil"/>
                  <w:left w:val="single" w:sz="4" w:space="0" w:color="auto"/>
                  <w:bottom w:val="single" w:sz="4" w:space="0" w:color="auto"/>
                  <w:right w:val="single" w:sz="4" w:space="0" w:color="auto"/>
                </w:tcBorders>
                <w:shd w:val="clear" w:color="auto" w:fill="auto"/>
                <w:vAlign w:val="center"/>
                <w:hideMark/>
              </w:tcPr>
              <w:p w14:paraId="03A70939" w14:textId="77777777" w:rsidR="00BE0622" w:rsidRPr="00F974EE" w:rsidRDefault="00BE0622" w:rsidP="00C8036B">
                <w:pPr>
                  <w:spacing w:line="320" w:lineRule="exact"/>
                  <w:jc w:val="both"/>
                  <w:rPr>
                    <w:color w:val="000000"/>
                  </w:rPr>
                </w:pPr>
                <w:r w:rsidRPr="00F974EE">
                  <w:rPr>
                    <w:rFonts w:hint="eastAsia"/>
                    <w:color w:val="000000"/>
                  </w:rPr>
                  <w:t>商业承兑汇票组合</w:t>
                </w:r>
              </w:p>
            </w:tc>
            <w:tc>
              <w:tcPr>
                <w:tcW w:w="2551" w:type="dxa"/>
                <w:tcBorders>
                  <w:top w:val="nil"/>
                  <w:left w:val="nil"/>
                  <w:bottom w:val="single" w:sz="4" w:space="0" w:color="auto"/>
                  <w:right w:val="single" w:sz="4" w:space="0" w:color="auto"/>
                </w:tcBorders>
                <w:shd w:val="clear" w:color="auto" w:fill="auto"/>
                <w:vAlign w:val="center"/>
                <w:hideMark/>
              </w:tcPr>
              <w:p w14:paraId="3A197998" w14:textId="77777777" w:rsidR="00BE0622" w:rsidRPr="00F974EE" w:rsidRDefault="00BE0622" w:rsidP="00C8036B">
                <w:pPr>
                  <w:spacing w:line="320" w:lineRule="exact"/>
                  <w:jc w:val="both"/>
                  <w:rPr>
                    <w:color w:val="000000"/>
                  </w:rPr>
                </w:pPr>
                <w:r w:rsidRPr="00F974EE">
                  <w:rPr>
                    <w:rFonts w:hint="eastAsia"/>
                    <w:color w:val="000000"/>
                  </w:rPr>
                  <w:t>承兑人为财务公司等非银行类金融机构或企业单位</w:t>
                </w:r>
              </w:p>
            </w:tc>
            <w:tc>
              <w:tcPr>
                <w:tcW w:w="4262" w:type="dxa"/>
                <w:tcBorders>
                  <w:top w:val="nil"/>
                  <w:left w:val="nil"/>
                  <w:bottom w:val="single" w:sz="4" w:space="0" w:color="auto"/>
                  <w:right w:val="single" w:sz="4" w:space="0" w:color="auto"/>
                </w:tcBorders>
                <w:shd w:val="clear" w:color="auto" w:fill="auto"/>
                <w:vAlign w:val="center"/>
                <w:hideMark/>
              </w:tcPr>
              <w:p w14:paraId="7E5A844C" w14:textId="77777777" w:rsidR="00BE0622" w:rsidRPr="00F974EE" w:rsidRDefault="00BE0622" w:rsidP="00C8036B">
                <w:pPr>
                  <w:spacing w:line="320" w:lineRule="exact"/>
                  <w:jc w:val="both"/>
                  <w:rPr>
                    <w:color w:val="000000"/>
                  </w:rPr>
                </w:pPr>
                <w:r w:rsidRPr="00F974EE">
                  <w:rPr>
                    <w:rFonts w:hint="eastAsia"/>
                    <w:color w:val="000000"/>
                  </w:rPr>
                  <w:t>本公司按照整个存续期预期信用损失计量应收商业承兑汇票的坏账准备。</w:t>
                </w:r>
              </w:p>
            </w:tc>
          </w:tr>
        </w:tbl>
        <w:p w14:paraId="5C389534" w14:textId="7A5DC96E" w:rsidR="00CB57AE" w:rsidRPr="00BE0622" w:rsidRDefault="00000000">
          <w:pPr>
            <w:rPr>
              <w:color w:val="000000" w:themeColor="text1"/>
            </w:rPr>
          </w:pPr>
        </w:p>
      </w:sdtContent>
    </w:sdt>
    <w:p w14:paraId="01C0C642" w14:textId="77777777" w:rsidR="00CB57AE" w:rsidRDefault="00A315DF">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票据基于账龄确认信用风险特征组合的账龄计算方法[双击切换]"/>
        <w:tag w:val="_GBC_65e77abc757c44a39f32a7fae1f5da22"/>
        <w:id w:val="1053973784"/>
        <w:placeholder>
          <w:docPart w:val="GBC22222222222222222222222222222"/>
        </w:placeholder>
      </w:sdtPr>
      <w:sdtContent>
        <w:p w14:paraId="399CC0F0" w14:textId="67CA6CEE" w:rsidR="00CB57AE" w:rsidRDefault="00A315DF" w:rsidP="00BE0622">
          <w:pPr>
            <w:rPr>
              <w:color w:val="000000" w:themeColor="text1"/>
            </w:rPr>
          </w:pPr>
          <w:r>
            <w:rPr>
              <w:rFonts w:ascii="宋体" w:hAnsi="宋体"/>
              <w:color w:val="000000" w:themeColor="text1"/>
            </w:rPr>
            <w:fldChar w:fldCharType="begin"/>
          </w:r>
          <w:r w:rsidR="00BE062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E062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A278AD" w14:textId="77777777" w:rsidR="00CB57AE" w:rsidRDefault="00CB57AE">
      <w:pPr>
        <w:rPr>
          <w:rFonts w:cs="Times New Roman"/>
          <w:b/>
          <w:bCs w:val="0"/>
          <w:color w:val="000000" w:themeColor="text1"/>
          <w:kern w:val="2"/>
          <w:szCs w:val="28"/>
        </w:rPr>
      </w:pPr>
    </w:p>
    <w:p w14:paraId="6CFC553E" w14:textId="77777777" w:rsidR="00CB57AE" w:rsidRDefault="00A315DF">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票据按照单项计提坏账准备的单项计提判断标准[双击切换]"/>
        <w:tag w:val="_GBC_1bf4baad09e74a3fb93e3d4c5a63530e"/>
        <w:id w:val="1891688974"/>
        <w:placeholder>
          <w:docPart w:val="GBC22222222222222222222222222222"/>
        </w:placeholder>
      </w:sdtPr>
      <w:sdtContent>
        <w:p w14:paraId="088AB6D7" w14:textId="0B43BC55" w:rsidR="00CB57AE" w:rsidRDefault="00A315DF" w:rsidP="00BE0622">
          <w:pPr>
            <w:rPr>
              <w:color w:val="000000" w:themeColor="text1"/>
            </w:rPr>
          </w:pPr>
          <w:r>
            <w:rPr>
              <w:rFonts w:ascii="宋体" w:hAnsi="宋体"/>
              <w:color w:val="000000" w:themeColor="text1"/>
            </w:rPr>
            <w:fldChar w:fldCharType="begin"/>
          </w:r>
          <w:r w:rsidR="00BE062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E062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951B7D" w14:textId="77777777" w:rsidR="00CB57AE" w:rsidRDefault="00CB57AE">
      <w:pPr>
        <w:rPr>
          <w:color w:val="000000" w:themeColor="text1"/>
        </w:rPr>
      </w:pPr>
    </w:p>
    <w:p w14:paraId="0F4C6BE5" w14:textId="77777777" w:rsidR="00CB57AE" w:rsidRDefault="00A315DF">
      <w:pPr>
        <w:pStyle w:val="3"/>
        <w:numPr>
          <w:ilvl w:val="0"/>
          <w:numId w:val="30"/>
        </w:numPr>
        <w:rPr>
          <w:rFonts w:ascii="宋体" w:hAnsi="宋体" w:cs="宋体"/>
          <w:color w:val="000000" w:themeColor="text1"/>
          <w:kern w:val="0"/>
          <w:szCs w:val="21"/>
        </w:rPr>
      </w:pPr>
      <w:bookmarkStart w:id="133" w:name="_Hlk533667783"/>
      <w:bookmarkStart w:id="134" w:name="_Hlk152690378"/>
      <w:r>
        <w:rPr>
          <w:rFonts w:ascii="宋体" w:hAnsi="宋体" w:cs="宋体" w:hint="eastAsia"/>
          <w:color w:val="000000" w:themeColor="text1"/>
          <w:kern w:val="0"/>
          <w:szCs w:val="21"/>
        </w:rPr>
        <w:lastRenderedPageBreak/>
        <w:t>应收账款</w:t>
      </w:r>
    </w:p>
    <w:sdt>
      <w:sdtPr>
        <w:rPr>
          <w:rFonts w:hint="eastAsia"/>
          <w:color w:val="000000" w:themeColor="text1"/>
        </w:rPr>
        <w:alias w:val="是否适用：应收账款_重要会计政策和估计[双击切换]"/>
        <w:tag w:val="_GBC_9bb0ad4fd90e4860a048c5c1b42cdc17"/>
        <w:id w:val="646475533"/>
        <w:placeholder>
          <w:docPart w:val="GBC22222222222222222222222222222"/>
        </w:placeholder>
      </w:sdtPr>
      <w:sdtContent>
        <w:p w14:paraId="01D3EFBC" w14:textId="77777777" w:rsidR="00CB57AE" w:rsidRDefault="00A315DF">
          <w:pPr>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p w14:paraId="24022817" w14:textId="77777777" w:rsidR="00BE0622" w:rsidRDefault="00BE0622">
          <w:pPr>
            <w:rPr>
              <w:rFonts w:ascii="宋体" w:hAnsi="宋体"/>
              <w:color w:val="000000" w:themeColor="text1"/>
            </w:rPr>
          </w:pPr>
        </w:p>
        <w:p w14:paraId="061608EE" w14:textId="77777777" w:rsidR="00BE0622" w:rsidRPr="00A17C17" w:rsidRDefault="00BE0622" w:rsidP="00BE0622">
          <w:pPr>
            <w:rPr>
              <w:rFonts w:cs="Times New Roman"/>
              <w:b/>
              <w:kern w:val="2"/>
            </w:rPr>
          </w:pPr>
          <w:r w:rsidRPr="00A17C17">
            <w:rPr>
              <w:rFonts w:cs="Times New Roman" w:hint="eastAsia"/>
              <w:b/>
              <w:kern w:val="2"/>
            </w:rPr>
            <w:t>应收账款的预期信用损失的确定方法及会计处理方法</w:t>
          </w:r>
        </w:p>
        <w:p w14:paraId="16613A7A" w14:textId="77777777" w:rsidR="00BE0622" w:rsidRPr="00A17C17" w:rsidRDefault="00BE0622" w:rsidP="00BE0622">
          <w:r w:rsidRPr="00A17C17">
            <w:fldChar w:fldCharType="begin"/>
          </w:r>
          <w:r w:rsidRPr="00A17C17">
            <w:instrText xml:space="preserve"> MACROBUTTON  SnrToggleCheckbox √</w:instrText>
          </w:r>
          <w:r w:rsidRPr="00A17C17">
            <w:instrText>适用</w:instrText>
          </w:r>
          <w:r w:rsidRPr="00A17C17">
            <w:instrText xml:space="preserve"> </w:instrText>
          </w:r>
          <w:r w:rsidRPr="00A17C17">
            <w:fldChar w:fldCharType="end"/>
          </w:r>
          <w:r w:rsidRPr="00A17C17">
            <w:fldChar w:fldCharType="begin"/>
          </w:r>
          <w:r w:rsidRPr="00A17C17">
            <w:instrText xml:space="preserve"> MACROBUTTON  SnrToggleCheckbox □</w:instrText>
          </w:r>
          <w:r w:rsidRPr="00A17C17">
            <w:instrText>不适用</w:instrText>
          </w:r>
          <w:r w:rsidRPr="00A17C17">
            <w:instrText xml:space="preserve"> </w:instrText>
          </w:r>
          <w:r w:rsidRPr="00A17C17">
            <w:fldChar w:fldCharType="end"/>
          </w:r>
        </w:p>
        <w:p w14:paraId="2B0D0DA6" w14:textId="77777777" w:rsidR="00BE0622" w:rsidRPr="00445CAD" w:rsidRDefault="00BE0622" w:rsidP="00BE0622">
          <w:pPr>
            <w:spacing w:line="360" w:lineRule="exact"/>
            <w:ind w:firstLineChars="200" w:firstLine="420"/>
            <w:rPr>
              <w:rFonts w:asciiTheme="minorEastAsia" w:eastAsiaTheme="minorEastAsia" w:hAnsiTheme="minorEastAsia"/>
            </w:rPr>
          </w:pPr>
          <w:r w:rsidRPr="00445CAD">
            <w:rPr>
              <w:rFonts w:asciiTheme="minorEastAsia" w:eastAsiaTheme="minorEastAsia" w:hAnsiTheme="minorEastAsia" w:hint="eastAsia"/>
            </w:rPr>
            <w:t>本公司对于《企业会计准则第14号——收入》所规定的、不含重大融资成分（包括根据该准则不考虑不超过一年的合同中融资成分的情况）的应收账款，采用预期信用损失的简化模型，即始终按照整个存续期内预期信用损失的金额计量其损失准备，由此形成的损失准备的增加或转回金额，作为减值损失或利得计入当期损益。</w:t>
          </w:r>
        </w:p>
        <w:p w14:paraId="0C714C08" w14:textId="2ED15D0B" w:rsidR="00BE0622" w:rsidRDefault="00BE0622" w:rsidP="00BE0622">
          <w:pPr>
            <w:spacing w:line="360" w:lineRule="exact"/>
            <w:ind w:firstLineChars="200" w:firstLine="420"/>
            <w:rPr>
              <w:rFonts w:ascii="宋体" w:hAnsi="宋体"/>
              <w:color w:val="000000" w:themeColor="text1"/>
            </w:rPr>
          </w:pPr>
          <w:r w:rsidRPr="00445CAD">
            <w:rPr>
              <w:rFonts w:asciiTheme="minorEastAsia" w:eastAsiaTheme="minorEastAsia" w:hAnsiTheme="minorEastAsia" w:hint="eastAsia"/>
            </w:rPr>
            <w:t>对于包含重大融资成分的应收账款，本公司选择采用预期信用损失的简化模型，即始终按照整个存续期内预期信用损失的金额计量其损失准备。</w:t>
          </w:r>
        </w:p>
        <w:p w14:paraId="23191E90" w14:textId="77777777" w:rsidR="00BE0622" w:rsidRDefault="00000000">
          <w:pPr>
            <w:rPr>
              <w:color w:val="000000" w:themeColor="text1"/>
            </w:rPr>
          </w:pPr>
        </w:p>
      </w:sdtContent>
    </w:sdt>
    <w:bookmarkEnd w:id="133"/>
    <w:bookmarkEnd w:id="134"/>
    <w:p w14:paraId="3AA0B3F9" w14:textId="77777777" w:rsidR="00CB57AE" w:rsidRDefault="00A315DF">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账款按照信用风险特征组合计提坏账准备的组合类别及确定依据[双击切换]"/>
        <w:tag w:val="_GBC_e449a3926afc4ff1a9407716d384d444"/>
        <w:id w:val="-1520779112"/>
        <w:placeholder>
          <w:docPart w:val="GBC22222222222222222222222222222"/>
        </w:placeholder>
      </w:sdtPr>
      <w:sdtContent>
        <w:p w14:paraId="42252589"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按照信用风险特征组合计提坏账准备的组合类别及确定依据"/>
        <w:tag w:val="_GBC_16b22a4b7b8c483dac42f07fc6ac4bc2"/>
        <w:id w:val="-395503928"/>
        <w:placeholder>
          <w:docPart w:val="GBC22222222222222222222222222222"/>
        </w:placeholder>
      </w:sdtPr>
      <w:sdtContent>
        <w:p w14:paraId="5D2B6F61" w14:textId="77777777" w:rsidR="00315139" w:rsidRDefault="00315139">
          <w:pPr>
            <w:rPr>
              <w:color w:val="000000" w:themeColor="text1"/>
            </w:rPr>
          </w:pPr>
        </w:p>
        <w:tbl>
          <w:tblPr>
            <w:tblW w:w="8440" w:type="dxa"/>
            <w:tblInd w:w="113" w:type="dxa"/>
            <w:tblLook w:val="04A0" w:firstRow="1" w:lastRow="0" w:firstColumn="1" w:lastColumn="0" w:noHBand="0" w:noVBand="1"/>
          </w:tblPr>
          <w:tblGrid>
            <w:gridCol w:w="1600"/>
            <w:gridCol w:w="2700"/>
            <w:gridCol w:w="4140"/>
          </w:tblGrid>
          <w:tr w:rsidR="00315139" w14:paraId="6BA01420" w14:textId="77777777" w:rsidTr="00C8036B">
            <w:trPr>
              <w:trHeight w:val="4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CB9D2" w14:textId="77777777" w:rsidR="00315139" w:rsidRDefault="00315139" w:rsidP="00C8036B">
                <w:pPr>
                  <w:jc w:val="center"/>
                  <w:rPr>
                    <w:color w:val="000000"/>
                    <w:sz w:val="18"/>
                    <w:szCs w:val="18"/>
                  </w:rPr>
                </w:pPr>
                <w:r>
                  <w:rPr>
                    <w:rFonts w:hint="eastAsia"/>
                    <w:color w:val="000000"/>
                    <w:sz w:val="18"/>
                    <w:szCs w:val="18"/>
                  </w:rPr>
                  <w:t>组合分类</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E51A879" w14:textId="77777777" w:rsidR="00315139" w:rsidRDefault="00315139" w:rsidP="00C8036B">
                <w:pPr>
                  <w:jc w:val="center"/>
                  <w:rPr>
                    <w:color w:val="000000"/>
                    <w:sz w:val="18"/>
                    <w:szCs w:val="18"/>
                  </w:rPr>
                </w:pPr>
                <w:r>
                  <w:rPr>
                    <w:rFonts w:hint="eastAsia"/>
                    <w:color w:val="000000"/>
                    <w:sz w:val="18"/>
                    <w:szCs w:val="18"/>
                  </w:rPr>
                  <w:t>确定组合的依据</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6DB8F51C" w14:textId="77777777" w:rsidR="00315139" w:rsidRDefault="00315139" w:rsidP="00C8036B">
                <w:pPr>
                  <w:jc w:val="center"/>
                  <w:rPr>
                    <w:color w:val="000000"/>
                    <w:sz w:val="18"/>
                    <w:szCs w:val="18"/>
                  </w:rPr>
                </w:pPr>
                <w:r>
                  <w:rPr>
                    <w:rFonts w:hint="eastAsia"/>
                    <w:color w:val="000000"/>
                    <w:sz w:val="18"/>
                    <w:szCs w:val="18"/>
                  </w:rPr>
                  <w:t>计提方法</w:t>
                </w:r>
              </w:p>
            </w:tc>
          </w:tr>
          <w:tr w:rsidR="00315139" w14:paraId="37ACF95F" w14:textId="77777777" w:rsidTr="00C8036B">
            <w:trPr>
              <w:trHeight w:val="64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731119F" w14:textId="77777777" w:rsidR="00315139" w:rsidRDefault="00315139" w:rsidP="00C8036B">
                <w:pPr>
                  <w:jc w:val="both"/>
                  <w:rPr>
                    <w:color w:val="000000"/>
                    <w:sz w:val="18"/>
                    <w:szCs w:val="18"/>
                  </w:rPr>
                </w:pPr>
                <w:r>
                  <w:rPr>
                    <w:rFonts w:hint="eastAsia"/>
                    <w:color w:val="000000"/>
                    <w:sz w:val="18"/>
                    <w:szCs w:val="18"/>
                  </w:rPr>
                  <w:t>账龄分析法组合</w:t>
                </w:r>
              </w:p>
            </w:tc>
            <w:tc>
              <w:tcPr>
                <w:tcW w:w="2700" w:type="dxa"/>
                <w:tcBorders>
                  <w:top w:val="nil"/>
                  <w:left w:val="nil"/>
                  <w:bottom w:val="single" w:sz="4" w:space="0" w:color="auto"/>
                  <w:right w:val="single" w:sz="4" w:space="0" w:color="auto"/>
                </w:tcBorders>
                <w:shd w:val="clear" w:color="auto" w:fill="auto"/>
                <w:vAlign w:val="center"/>
                <w:hideMark/>
              </w:tcPr>
              <w:p w14:paraId="307E06A9" w14:textId="77777777" w:rsidR="00315139" w:rsidRDefault="00315139" w:rsidP="00C8036B">
                <w:pPr>
                  <w:jc w:val="both"/>
                  <w:rPr>
                    <w:color w:val="000000"/>
                    <w:sz w:val="18"/>
                    <w:szCs w:val="18"/>
                  </w:rPr>
                </w:pPr>
                <w:r>
                  <w:rPr>
                    <w:rFonts w:hint="eastAsia"/>
                    <w:color w:val="000000"/>
                    <w:sz w:val="18"/>
                    <w:szCs w:val="18"/>
                  </w:rPr>
                  <w:t>本组合以应收款项的账</w:t>
                </w:r>
                <w:proofErr w:type="gramStart"/>
                <w:r>
                  <w:rPr>
                    <w:rFonts w:hint="eastAsia"/>
                    <w:color w:val="000000"/>
                    <w:sz w:val="18"/>
                    <w:szCs w:val="18"/>
                  </w:rPr>
                  <w:t>龄作为</w:t>
                </w:r>
                <w:proofErr w:type="gramEnd"/>
                <w:r>
                  <w:rPr>
                    <w:rFonts w:hint="eastAsia"/>
                    <w:color w:val="000000"/>
                    <w:sz w:val="18"/>
                    <w:szCs w:val="18"/>
                  </w:rPr>
                  <w:t>信用风险特征</w:t>
                </w:r>
              </w:p>
            </w:tc>
            <w:tc>
              <w:tcPr>
                <w:tcW w:w="4140" w:type="dxa"/>
                <w:tcBorders>
                  <w:top w:val="nil"/>
                  <w:left w:val="nil"/>
                  <w:bottom w:val="single" w:sz="4" w:space="0" w:color="auto"/>
                  <w:right w:val="single" w:sz="4" w:space="0" w:color="auto"/>
                </w:tcBorders>
                <w:shd w:val="clear" w:color="auto" w:fill="auto"/>
                <w:vAlign w:val="center"/>
                <w:hideMark/>
              </w:tcPr>
              <w:p w14:paraId="6DD24BA5" w14:textId="77777777" w:rsidR="00315139" w:rsidRDefault="00315139" w:rsidP="00C8036B">
                <w:pPr>
                  <w:jc w:val="both"/>
                  <w:rPr>
                    <w:color w:val="000000"/>
                    <w:sz w:val="18"/>
                    <w:szCs w:val="18"/>
                  </w:rPr>
                </w:pPr>
                <w:r>
                  <w:rPr>
                    <w:rFonts w:hint="eastAsia"/>
                    <w:color w:val="000000"/>
                    <w:sz w:val="18"/>
                    <w:szCs w:val="18"/>
                  </w:rPr>
                  <w:t>参考历史信用损失经验，结合当前状况以及对未来经济状况的预期计量坏账准备</w:t>
                </w:r>
              </w:p>
            </w:tc>
          </w:tr>
        </w:tbl>
        <w:p w14:paraId="6064E502" w14:textId="3B01AAAE" w:rsidR="00CB57AE" w:rsidRPr="00315139" w:rsidRDefault="00000000">
          <w:pPr>
            <w:rPr>
              <w:color w:val="000000" w:themeColor="text1"/>
            </w:rPr>
          </w:pPr>
        </w:p>
      </w:sdtContent>
    </w:sdt>
    <w:p w14:paraId="19B25EB0" w14:textId="77777777" w:rsidR="00CB57AE" w:rsidRDefault="00A315DF">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账款基于账龄确认信用风险特征组合的账龄计算方法[双击切换]"/>
        <w:tag w:val="_GBC_a30f82acbfab40128924b158366b4a73"/>
        <w:id w:val="1136608860"/>
        <w:placeholder>
          <w:docPart w:val="GBC22222222222222222222222222222"/>
        </w:placeholder>
      </w:sdtPr>
      <w:sdtContent>
        <w:p w14:paraId="43D1A656" w14:textId="31531B38" w:rsidR="00CB57AE" w:rsidRDefault="00A315DF" w:rsidP="00315139">
          <w:pPr>
            <w:rPr>
              <w:color w:val="000000" w:themeColor="text1"/>
            </w:rPr>
          </w:pPr>
          <w:r>
            <w:rPr>
              <w:rFonts w:ascii="宋体" w:hAnsi="宋体"/>
              <w:color w:val="000000" w:themeColor="text1"/>
            </w:rPr>
            <w:fldChar w:fldCharType="begin"/>
          </w:r>
          <w:r w:rsidR="0031513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1513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E6FCB2" w14:textId="77777777" w:rsidR="00CB57AE" w:rsidRDefault="00CB57AE">
      <w:pPr>
        <w:rPr>
          <w:rFonts w:cs="Times New Roman"/>
          <w:b/>
          <w:bCs w:val="0"/>
          <w:color w:val="000000" w:themeColor="text1"/>
          <w:kern w:val="2"/>
          <w:szCs w:val="28"/>
        </w:rPr>
      </w:pPr>
    </w:p>
    <w:p w14:paraId="24790F22" w14:textId="77777777" w:rsidR="00CB57AE" w:rsidRDefault="00A315DF">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应收账款按照单项计提坏账准备的单项计提判断标准[双击切换]"/>
        <w:tag w:val="_GBC_ee9e87b79c8a492885f71b93a5fcd48d"/>
        <w:id w:val="-1245179059"/>
        <w:placeholder>
          <w:docPart w:val="GBC22222222222222222222222222222"/>
        </w:placeholder>
      </w:sdtPr>
      <w:sdtContent>
        <w:p w14:paraId="4C6BB414" w14:textId="2771437D" w:rsidR="00CB57AE" w:rsidRDefault="00A315DF" w:rsidP="002D1F2B">
          <w:pPr>
            <w:rPr>
              <w:color w:val="000000" w:themeColor="text1"/>
            </w:rPr>
          </w:pPr>
          <w:r>
            <w:rPr>
              <w:rFonts w:ascii="宋体" w:hAnsi="宋体"/>
              <w:color w:val="000000" w:themeColor="text1"/>
            </w:rPr>
            <w:fldChar w:fldCharType="begin"/>
          </w:r>
          <w:r w:rsidR="002D1F2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D1F2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AE846FE" w14:textId="77777777" w:rsidR="00CB57AE" w:rsidRDefault="00CB57AE">
      <w:pPr>
        <w:rPr>
          <w:color w:val="000000" w:themeColor="text1"/>
        </w:rPr>
      </w:pPr>
    </w:p>
    <w:p w14:paraId="1BF87569" w14:textId="77777777" w:rsidR="00CB57AE" w:rsidRDefault="00A315DF">
      <w:pPr>
        <w:pStyle w:val="3"/>
        <w:numPr>
          <w:ilvl w:val="0"/>
          <w:numId w:val="30"/>
        </w:numPr>
        <w:rPr>
          <w:color w:val="000000" w:themeColor="text1"/>
        </w:rPr>
      </w:pPr>
      <w:bookmarkStart w:id="135" w:name="_Hlk24102310"/>
      <w:bookmarkStart w:id="136" w:name="_Hlk152690443"/>
      <w:r>
        <w:rPr>
          <w:rFonts w:hint="eastAsia"/>
          <w:color w:val="000000" w:themeColor="text1"/>
        </w:rPr>
        <w:t>应收款项融资</w:t>
      </w:r>
    </w:p>
    <w:sdt>
      <w:sdtPr>
        <w:rPr>
          <w:color w:val="000000" w:themeColor="text1"/>
        </w:rPr>
        <w:alias w:val="是否适用：应收款项融资_重要会计政策和估计[双击切换]"/>
        <w:tag w:val="_GBC_47906a8d31c54a72891112f417e1058d"/>
        <w:id w:val="176155884"/>
        <w:placeholder>
          <w:docPart w:val="GBC22222222222222222222222222222"/>
        </w:placeholder>
      </w:sdtPr>
      <w:sdtContent>
        <w:p w14:paraId="25BD0FA4" w14:textId="77777777" w:rsidR="00CB57AE" w:rsidRDefault="00A315DF">
          <w:pPr>
            <w:rPr>
              <w:rFonts w:ascii="宋体" w:hAnsi="宋体"/>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p w14:paraId="303A6F53" w14:textId="77777777" w:rsidR="002D1F2B" w:rsidRPr="00A17C17" w:rsidRDefault="002D1F2B" w:rsidP="002D1F2B">
          <w:pPr>
            <w:rPr>
              <w:b/>
            </w:rPr>
          </w:pPr>
          <w:r w:rsidRPr="00A17C17">
            <w:rPr>
              <w:rFonts w:hint="eastAsia"/>
              <w:b/>
            </w:rPr>
            <w:t>应收款项融资预期信用损失的确定方法及会计处理方法</w:t>
          </w:r>
        </w:p>
        <w:p w14:paraId="4CCD846A" w14:textId="77777777" w:rsidR="002D1F2B" w:rsidRDefault="002D1F2B" w:rsidP="002D1F2B">
          <w:r w:rsidRPr="00A17C17">
            <w:fldChar w:fldCharType="begin"/>
          </w:r>
          <w:r w:rsidRPr="00A17C17">
            <w:instrText xml:space="preserve"> MACROBUTTON  SnrToggleCheckbox √</w:instrText>
          </w:r>
          <w:r w:rsidRPr="00A17C17">
            <w:instrText>适用</w:instrText>
          </w:r>
          <w:r w:rsidRPr="00A17C17">
            <w:instrText xml:space="preserve"> </w:instrText>
          </w:r>
          <w:r w:rsidRPr="00A17C17">
            <w:fldChar w:fldCharType="end"/>
          </w:r>
          <w:r w:rsidRPr="00A17C17">
            <w:fldChar w:fldCharType="begin"/>
          </w:r>
          <w:r w:rsidRPr="00A17C17">
            <w:instrText xml:space="preserve"> MACROBUTTON  SnrToggleCheckbox □</w:instrText>
          </w:r>
          <w:r w:rsidRPr="00A17C17">
            <w:instrText>不适用</w:instrText>
          </w:r>
          <w:r w:rsidRPr="00A17C17">
            <w:instrText xml:space="preserve"> </w:instrText>
          </w:r>
          <w:r w:rsidRPr="00A17C17">
            <w:fldChar w:fldCharType="end"/>
          </w:r>
        </w:p>
        <w:p w14:paraId="035DB85E" w14:textId="77777777" w:rsidR="002D1F2B" w:rsidRPr="00E26D55" w:rsidRDefault="002D1F2B" w:rsidP="002D1F2B">
          <w:pPr>
            <w:spacing w:line="360" w:lineRule="exact"/>
            <w:ind w:firstLineChars="200" w:firstLine="420"/>
            <w:rPr>
              <w:rFonts w:asciiTheme="minorEastAsia" w:eastAsiaTheme="minorEastAsia" w:hAnsiTheme="minorEastAsia"/>
            </w:rPr>
          </w:pPr>
          <w:r w:rsidRPr="00E26D55">
            <w:rPr>
              <w:rFonts w:asciiTheme="minorEastAsia" w:eastAsiaTheme="minorEastAsia" w:hAnsiTheme="minorEastAsia" w:hint="eastAsia"/>
            </w:rPr>
            <w:t>本公司对于《企业会计准则第14号——收入》所规定的、不含重大融资成分（包括根据该准则不考虑不超过一年的合同中融资成分的情况）的应收款项融资，采用预期信用损失的简化模型，即始终按照整个存续期内预期信用损失的金额计量其损失准备，由此形成的损失准备的增加或转回金额，作为减值损失或利得计入当期损益。</w:t>
          </w:r>
        </w:p>
        <w:p w14:paraId="61A973C3" w14:textId="02C5F6BA" w:rsidR="002D1F2B" w:rsidRDefault="002D1F2B" w:rsidP="002D1F2B">
          <w:pPr>
            <w:spacing w:line="360" w:lineRule="exact"/>
            <w:ind w:firstLineChars="200" w:firstLine="420"/>
            <w:rPr>
              <w:color w:val="000000" w:themeColor="text1"/>
            </w:rPr>
          </w:pPr>
          <w:r w:rsidRPr="00E26D55">
            <w:rPr>
              <w:rFonts w:asciiTheme="minorEastAsia" w:eastAsiaTheme="minorEastAsia" w:hAnsiTheme="minorEastAsia" w:hint="eastAsia"/>
            </w:rPr>
            <w:t>对于包含重大融资成分的应收款项融资，本公司选择采用预期信用损失的简化模型，即始终按照整个存续期内预期信用损失的金额计量其损失准备</w:t>
          </w:r>
          <w:r>
            <w:rPr>
              <w:rFonts w:asciiTheme="minorEastAsia" w:eastAsiaTheme="minorEastAsia" w:hAnsiTheme="minorEastAsia" w:hint="eastAsia"/>
            </w:rPr>
            <w:t>。</w:t>
          </w:r>
        </w:p>
      </w:sdtContent>
    </w:sdt>
    <w:bookmarkEnd w:id="135"/>
    <w:bookmarkEnd w:id="136"/>
    <w:p w14:paraId="610DDFE4" w14:textId="77777777" w:rsidR="00CB57AE" w:rsidRDefault="00A315DF">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款项融资按照信用风险特征组合计提坏账准备的组合类别及确定依据[双击切换]"/>
        <w:tag w:val="_GBC_991c72bbcc9e4545985776851a67e9f5"/>
        <w:id w:val="-2017065459"/>
        <w:placeholder>
          <w:docPart w:val="GBC22222222222222222222222222222"/>
        </w:placeholder>
      </w:sdtPr>
      <w:sdtContent>
        <w:p w14:paraId="6C531B72"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款项融资按照信用风险特征组合计提坏账准备的组合类别及确定依据"/>
        <w:tag w:val="_GBC_e001404223de4b32980aa3a5b54f2b74"/>
        <w:id w:val="1680464428"/>
        <w:placeholder>
          <w:docPart w:val="GBC22222222222222222222222222222"/>
        </w:placeholder>
      </w:sdtPr>
      <w:sdtContent>
        <w:p w14:paraId="2CE364D5" w14:textId="2C958A74" w:rsidR="002D1F2B" w:rsidRPr="000E1D30" w:rsidRDefault="002D1F2B" w:rsidP="002D1F2B">
          <w:pPr>
            <w:spacing w:line="360" w:lineRule="exact"/>
            <w:ind w:firstLineChars="200" w:firstLine="420"/>
            <w:rPr>
              <w:rFonts w:asciiTheme="minorEastAsia" w:eastAsiaTheme="minorEastAsia" w:hAnsiTheme="minorEastAsia"/>
            </w:rPr>
          </w:pPr>
          <w:r w:rsidRPr="000E1D30">
            <w:t>本公司基于应收票据的承兑人信用风险作为共同风险特征，将其划分</w:t>
          </w:r>
          <w:r w:rsidRPr="000E1D30">
            <w:rPr>
              <w:rFonts w:hint="eastAsia"/>
            </w:rPr>
            <w:t>银行承兑汇票</w:t>
          </w:r>
          <w:r w:rsidRPr="000E1D30">
            <w:t>组合，并确定预期信用损失会计估计政策：</w:t>
          </w:r>
        </w:p>
        <w:tbl>
          <w:tblPr>
            <w:tblW w:w="8888" w:type="dxa"/>
            <w:tblInd w:w="113" w:type="dxa"/>
            <w:tblLook w:val="04A0" w:firstRow="1" w:lastRow="0" w:firstColumn="1" w:lastColumn="0" w:noHBand="0" w:noVBand="1"/>
          </w:tblPr>
          <w:tblGrid>
            <w:gridCol w:w="2119"/>
            <w:gridCol w:w="2222"/>
            <w:gridCol w:w="4547"/>
          </w:tblGrid>
          <w:tr w:rsidR="002D1F2B" w14:paraId="2EED52C4" w14:textId="77777777" w:rsidTr="00C8036B">
            <w:trPr>
              <w:trHeight w:val="293"/>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00AD5" w14:textId="77777777" w:rsidR="002D1F2B" w:rsidRPr="002D1F2B" w:rsidRDefault="002D1F2B" w:rsidP="00C8036B">
                <w:pPr>
                  <w:jc w:val="center"/>
                  <w:rPr>
                    <w:rFonts w:ascii="宋体" w:hAnsi="宋体"/>
                    <w:color w:val="000000"/>
                  </w:rPr>
                </w:pPr>
                <w:r w:rsidRPr="002D1F2B">
                  <w:rPr>
                    <w:rFonts w:ascii="宋体" w:hAnsi="宋体" w:hint="eastAsia"/>
                    <w:color w:val="000000"/>
                  </w:rPr>
                  <w:t>组合分类</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14:paraId="58CC63D8" w14:textId="77777777" w:rsidR="002D1F2B" w:rsidRPr="002D1F2B" w:rsidRDefault="002D1F2B" w:rsidP="00C8036B">
                <w:pPr>
                  <w:jc w:val="center"/>
                  <w:rPr>
                    <w:rFonts w:ascii="宋体" w:hAnsi="宋体"/>
                    <w:color w:val="000000"/>
                  </w:rPr>
                </w:pPr>
                <w:r w:rsidRPr="002D1F2B">
                  <w:rPr>
                    <w:rFonts w:ascii="宋体" w:hAnsi="宋体" w:hint="eastAsia"/>
                    <w:color w:val="000000"/>
                  </w:rPr>
                  <w:t>确定组合的依据</w:t>
                </w:r>
              </w:p>
            </w:tc>
            <w:tc>
              <w:tcPr>
                <w:tcW w:w="4547" w:type="dxa"/>
                <w:tcBorders>
                  <w:top w:val="single" w:sz="4" w:space="0" w:color="auto"/>
                  <w:left w:val="nil"/>
                  <w:bottom w:val="single" w:sz="4" w:space="0" w:color="auto"/>
                  <w:right w:val="single" w:sz="4" w:space="0" w:color="auto"/>
                </w:tcBorders>
                <w:shd w:val="clear" w:color="auto" w:fill="auto"/>
                <w:vAlign w:val="center"/>
                <w:hideMark/>
              </w:tcPr>
              <w:p w14:paraId="341F46D6" w14:textId="77777777" w:rsidR="002D1F2B" w:rsidRPr="002D1F2B" w:rsidRDefault="002D1F2B" w:rsidP="00C8036B">
                <w:pPr>
                  <w:jc w:val="center"/>
                  <w:rPr>
                    <w:rFonts w:ascii="宋体" w:hAnsi="宋体"/>
                    <w:color w:val="000000"/>
                  </w:rPr>
                </w:pPr>
                <w:r w:rsidRPr="002D1F2B">
                  <w:rPr>
                    <w:rFonts w:ascii="宋体" w:hAnsi="宋体" w:hint="eastAsia"/>
                    <w:color w:val="000000"/>
                  </w:rPr>
                  <w:t>计提方法</w:t>
                </w:r>
              </w:p>
            </w:tc>
          </w:tr>
          <w:tr w:rsidR="002D1F2B" w14:paraId="0918D5D8" w14:textId="77777777" w:rsidTr="00C8036B">
            <w:trPr>
              <w:trHeight w:val="988"/>
            </w:trPr>
            <w:tc>
              <w:tcPr>
                <w:tcW w:w="2119" w:type="dxa"/>
                <w:tcBorders>
                  <w:top w:val="nil"/>
                  <w:left w:val="single" w:sz="4" w:space="0" w:color="auto"/>
                  <w:bottom w:val="single" w:sz="4" w:space="0" w:color="auto"/>
                  <w:right w:val="single" w:sz="4" w:space="0" w:color="auto"/>
                </w:tcBorders>
                <w:shd w:val="clear" w:color="auto" w:fill="auto"/>
                <w:vAlign w:val="center"/>
                <w:hideMark/>
              </w:tcPr>
              <w:p w14:paraId="618CE691" w14:textId="77777777" w:rsidR="002D1F2B" w:rsidRPr="002D1F2B" w:rsidRDefault="002D1F2B" w:rsidP="00C8036B">
                <w:pPr>
                  <w:jc w:val="both"/>
                  <w:rPr>
                    <w:rFonts w:ascii="宋体" w:hAnsi="宋体"/>
                    <w:color w:val="000000"/>
                  </w:rPr>
                </w:pPr>
                <w:r w:rsidRPr="002D1F2B">
                  <w:rPr>
                    <w:rFonts w:ascii="宋体" w:hAnsi="宋体" w:hint="eastAsia"/>
                    <w:color w:val="000000"/>
                  </w:rPr>
                  <w:t>银行承兑汇票组合</w:t>
                </w:r>
              </w:p>
            </w:tc>
            <w:tc>
              <w:tcPr>
                <w:tcW w:w="2222" w:type="dxa"/>
                <w:tcBorders>
                  <w:top w:val="nil"/>
                  <w:left w:val="nil"/>
                  <w:bottom w:val="single" w:sz="4" w:space="0" w:color="auto"/>
                  <w:right w:val="single" w:sz="4" w:space="0" w:color="auto"/>
                </w:tcBorders>
                <w:shd w:val="clear" w:color="auto" w:fill="auto"/>
                <w:vAlign w:val="center"/>
                <w:hideMark/>
              </w:tcPr>
              <w:p w14:paraId="75763FCF" w14:textId="77777777" w:rsidR="002D1F2B" w:rsidRPr="002D1F2B" w:rsidRDefault="002D1F2B" w:rsidP="00C8036B">
                <w:pPr>
                  <w:jc w:val="both"/>
                  <w:rPr>
                    <w:rFonts w:ascii="宋体" w:hAnsi="宋体"/>
                    <w:color w:val="000000"/>
                  </w:rPr>
                </w:pPr>
                <w:r w:rsidRPr="002D1F2B">
                  <w:rPr>
                    <w:rFonts w:ascii="宋体" w:hAnsi="宋体" w:hint="eastAsia"/>
                    <w:color w:val="000000"/>
                  </w:rPr>
                  <w:t>承兑人为银行类金融机构</w:t>
                </w:r>
              </w:p>
            </w:tc>
            <w:tc>
              <w:tcPr>
                <w:tcW w:w="4547" w:type="dxa"/>
                <w:tcBorders>
                  <w:top w:val="nil"/>
                  <w:left w:val="nil"/>
                  <w:bottom w:val="single" w:sz="4" w:space="0" w:color="auto"/>
                  <w:right w:val="single" w:sz="4" w:space="0" w:color="auto"/>
                </w:tcBorders>
                <w:shd w:val="clear" w:color="auto" w:fill="auto"/>
                <w:vAlign w:val="center"/>
                <w:hideMark/>
              </w:tcPr>
              <w:p w14:paraId="547AE10F" w14:textId="77777777" w:rsidR="002D1F2B" w:rsidRPr="002D1F2B" w:rsidRDefault="002D1F2B" w:rsidP="00C8036B">
                <w:pPr>
                  <w:jc w:val="both"/>
                  <w:rPr>
                    <w:rFonts w:ascii="宋体" w:hAnsi="宋体"/>
                    <w:color w:val="000000"/>
                  </w:rPr>
                </w:pPr>
                <w:r w:rsidRPr="002D1F2B">
                  <w:rPr>
                    <w:rFonts w:ascii="宋体" w:hAnsi="宋体" w:hint="eastAsia"/>
                    <w:color w:val="000000"/>
                  </w:rPr>
                  <w:t>本公司认为所持有的银行承兑汇票不存在重大的信用风险，不会因银行违约而产生重大损失，银行承兑汇票预期信用损失率为0。</w:t>
                </w:r>
              </w:p>
            </w:tc>
          </w:tr>
        </w:tbl>
        <w:p w14:paraId="77E1046B" w14:textId="5B05C150" w:rsidR="00CB57AE" w:rsidRPr="002D1F2B" w:rsidRDefault="00000000">
          <w:pPr>
            <w:rPr>
              <w:color w:val="000000" w:themeColor="text1"/>
            </w:rPr>
          </w:pPr>
        </w:p>
      </w:sdtContent>
    </w:sdt>
    <w:p w14:paraId="0E736F37" w14:textId="77777777" w:rsidR="00CB57AE" w:rsidRDefault="00A315DF">
      <w:pPr>
        <w:rPr>
          <w:rFonts w:cs="Times New Roman"/>
          <w:b/>
          <w:color w:val="000000" w:themeColor="text1"/>
          <w:kern w:val="2"/>
          <w:szCs w:val="28"/>
        </w:rPr>
      </w:pPr>
      <w:r>
        <w:rPr>
          <w:rFonts w:cs="Times New Roman"/>
          <w:b/>
          <w:color w:val="000000" w:themeColor="text1"/>
          <w:kern w:val="2"/>
          <w:szCs w:val="28"/>
        </w:rPr>
        <w:lastRenderedPageBreak/>
        <w:t>基于账龄确认信用风险特征组合的账龄计算方法</w:t>
      </w:r>
    </w:p>
    <w:sdt>
      <w:sdtPr>
        <w:rPr>
          <w:color w:val="000000" w:themeColor="text1"/>
        </w:rPr>
        <w:alias w:val="是否适用：应收款项融资基于账龄确认信用风险特征组合的账龄计算方法[双击切换]"/>
        <w:tag w:val="_GBC_ed4ac302bc6f4dee85e2b543d38e4b3e"/>
        <w:id w:val="957223975"/>
        <w:placeholder>
          <w:docPart w:val="GBC22222222222222222222222222222"/>
        </w:placeholder>
      </w:sdtPr>
      <w:sdtContent>
        <w:p w14:paraId="712901C2" w14:textId="17D46075" w:rsidR="00CB57AE" w:rsidRDefault="00A315DF" w:rsidP="002D1F2B">
          <w:pPr>
            <w:rPr>
              <w:color w:val="000000" w:themeColor="text1"/>
            </w:rPr>
          </w:pPr>
          <w:r>
            <w:rPr>
              <w:rFonts w:ascii="宋体" w:hAnsi="宋体"/>
              <w:color w:val="000000" w:themeColor="text1"/>
            </w:rPr>
            <w:fldChar w:fldCharType="begin"/>
          </w:r>
          <w:r w:rsidR="002D1F2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D1F2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356364" w14:textId="77777777" w:rsidR="00CB57AE" w:rsidRDefault="00CB57AE">
      <w:pPr>
        <w:rPr>
          <w:rFonts w:cs="Times New Roman"/>
          <w:b/>
          <w:bCs w:val="0"/>
          <w:color w:val="000000" w:themeColor="text1"/>
          <w:kern w:val="2"/>
          <w:szCs w:val="28"/>
        </w:rPr>
      </w:pPr>
    </w:p>
    <w:p w14:paraId="1432CD2C" w14:textId="77777777" w:rsidR="00CB57AE" w:rsidRDefault="00A315DF">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款项融资按照单项计提坏账准备的单项计提判断标准[双击切换]"/>
        <w:tag w:val="_GBC_da1ff8ccd2084f059e028af496d67278"/>
        <w:id w:val="-506517801"/>
        <w:placeholder>
          <w:docPart w:val="GBC22222222222222222222222222222"/>
        </w:placeholder>
      </w:sdtPr>
      <w:sdtContent>
        <w:p w14:paraId="1D4562A3" w14:textId="2199D2E9" w:rsidR="00CB57AE" w:rsidRDefault="00A315DF" w:rsidP="002D1F2B">
          <w:pPr>
            <w:rPr>
              <w:color w:val="000000" w:themeColor="text1"/>
            </w:rPr>
          </w:pPr>
          <w:r>
            <w:rPr>
              <w:rFonts w:ascii="宋体" w:hAnsi="宋体"/>
              <w:color w:val="000000" w:themeColor="text1"/>
            </w:rPr>
            <w:fldChar w:fldCharType="begin"/>
          </w:r>
          <w:r w:rsidR="002D1F2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D1F2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E5D585" w14:textId="77777777" w:rsidR="00CB57AE" w:rsidRDefault="00CB57AE">
      <w:pPr>
        <w:rPr>
          <w:color w:val="000000" w:themeColor="text1"/>
        </w:rPr>
      </w:pPr>
    </w:p>
    <w:p w14:paraId="513CFBAC" w14:textId="77777777" w:rsidR="00CB57AE" w:rsidRDefault="00A315DF">
      <w:pPr>
        <w:pStyle w:val="3"/>
        <w:numPr>
          <w:ilvl w:val="0"/>
          <w:numId w:val="30"/>
        </w:numPr>
        <w:rPr>
          <w:color w:val="000000" w:themeColor="text1"/>
          <w:szCs w:val="21"/>
        </w:rPr>
      </w:pPr>
      <w:bookmarkStart w:id="137" w:name="_Hlk533667836"/>
      <w:r>
        <w:rPr>
          <w:rFonts w:hint="eastAsia"/>
          <w:color w:val="000000" w:themeColor="text1"/>
          <w:szCs w:val="21"/>
        </w:rPr>
        <w:t>其他应收款</w:t>
      </w:r>
    </w:p>
    <w:sdt>
      <w:sdtPr>
        <w:rPr>
          <w:rFonts w:hint="eastAsia"/>
          <w:color w:val="000000" w:themeColor="text1"/>
        </w:rPr>
        <w:alias w:val="是否适用：其他应收款_重要会计政策和估计[双击切换]"/>
        <w:tag w:val="_GBC_dfe58b09048a4951b32b48ce6a3930aa"/>
        <w:id w:val="1447730631"/>
        <w:placeholder>
          <w:docPart w:val="GBC22222222222222222222222222222"/>
        </w:placeholder>
      </w:sdtPr>
      <w:sdtContent>
        <w:p w14:paraId="7EF48FEB" w14:textId="29543527" w:rsidR="002D1F2B"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37"/>
    <w:p w14:paraId="4A1F51A6" w14:textId="77777777" w:rsidR="00CB57AE" w:rsidRDefault="00A315DF">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其他应收款按照信用风险特征组合计提坏账准备的组合类别及确定依据[双击切换]"/>
        <w:tag w:val="_GBC_9e16f620387d402e9e85b4fe910b3b32"/>
        <w:id w:val="1003709073"/>
        <w:placeholder>
          <w:docPart w:val="GBC22222222222222222222222222222"/>
        </w:placeholder>
      </w:sdtPr>
      <w:sdtContent>
        <w:p w14:paraId="2E8C1E4E"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按照信用风险特征组合计提坏账准备的组合类别及确定依据"/>
        <w:tag w:val="_GBC_09d041e587b1414ca6dcd8a2b8f31b9f"/>
        <w:id w:val="-1594540033"/>
        <w:placeholder>
          <w:docPart w:val="GBC22222222222222222222222222222"/>
        </w:placeholder>
      </w:sdtPr>
      <w:sdtContent>
        <w:p w14:paraId="2F3A83B8" w14:textId="77777777" w:rsidR="005A2413" w:rsidRDefault="005A2413">
          <w:pPr>
            <w:rPr>
              <w:color w:val="000000" w:themeColor="text1"/>
            </w:rPr>
          </w:pPr>
        </w:p>
        <w:tbl>
          <w:tblPr>
            <w:tblW w:w="8387" w:type="dxa"/>
            <w:tblInd w:w="113" w:type="dxa"/>
            <w:tblLook w:val="04A0" w:firstRow="1" w:lastRow="0" w:firstColumn="1" w:lastColumn="0" w:noHBand="0" w:noVBand="1"/>
          </w:tblPr>
          <w:tblGrid>
            <w:gridCol w:w="1555"/>
            <w:gridCol w:w="2268"/>
            <w:gridCol w:w="4564"/>
          </w:tblGrid>
          <w:tr w:rsidR="005A2413" w14:paraId="15D5DCFD" w14:textId="77777777" w:rsidTr="005A2413">
            <w:trPr>
              <w:trHeight w:val="36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BEEA0" w14:textId="77777777" w:rsidR="005A2413" w:rsidRDefault="005A2413" w:rsidP="00C8036B">
                <w:pPr>
                  <w:jc w:val="center"/>
                  <w:rPr>
                    <w:color w:val="000000"/>
                    <w:sz w:val="18"/>
                    <w:szCs w:val="18"/>
                  </w:rPr>
                </w:pPr>
                <w:r>
                  <w:rPr>
                    <w:rFonts w:hint="eastAsia"/>
                    <w:color w:val="000000"/>
                    <w:sz w:val="18"/>
                    <w:szCs w:val="18"/>
                  </w:rPr>
                  <w:t>组合分类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5E6695" w14:textId="77777777" w:rsidR="005A2413" w:rsidRDefault="005A2413" w:rsidP="00C8036B">
                <w:pPr>
                  <w:jc w:val="center"/>
                  <w:rPr>
                    <w:color w:val="000000"/>
                    <w:sz w:val="18"/>
                    <w:szCs w:val="18"/>
                  </w:rPr>
                </w:pPr>
                <w:r>
                  <w:rPr>
                    <w:rFonts w:hint="eastAsia"/>
                    <w:color w:val="000000"/>
                    <w:sz w:val="18"/>
                    <w:szCs w:val="18"/>
                  </w:rPr>
                  <w:t>确定组合的依据</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14:paraId="12926914" w14:textId="77777777" w:rsidR="005A2413" w:rsidRDefault="005A2413" w:rsidP="00C8036B">
                <w:pPr>
                  <w:jc w:val="center"/>
                  <w:rPr>
                    <w:color w:val="000000"/>
                    <w:sz w:val="18"/>
                    <w:szCs w:val="18"/>
                  </w:rPr>
                </w:pPr>
                <w:r>
                  <w:rPr>
                    <w:rFonts w:hint="eastAsia"/>
                    <w:color w:val="000000"/>
                    <w:sz w:val="18"/>
                    <w:szCs w:val="18"/>
                  </w:rPr>
                  <w:t>计提方法</w:t>
                </w:r>
              </w:p>
            </w:tc>
          </w:tr>
          <w:tr w:rsidR="005A2413" w14:paraId="7471C6A4" w14:textId="77777777" w:rsidTr="005A2413">
            <w:trPr>
              <w:trHeight w:val="46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88B9CA4" w14:textId="77777777" w:rsidR="005A2413" w:rsidRDefault="005A2413" w:rsidP="00C8036B">
                <w:pPr>
                  <w:jc w:val="both"/>
                  <w:rPr>
                    <w:color w:val="000000"/>
                    <w:sz w:val="18"/>
                    <w:szCs w:val="18"/>
                  </w:rPr>
                </w:pPr>
                <w:r>
                  <w:rPr>
                    <w:rFonts w:hint="eastAsia"/>
                    <w:color w:val="000000"/>
                    <w:sz w:val="18"/>
                    <w:szCs w:val="18"/>
                  </w:rPr>
                  <w:t>账龄分析法组合</w:t>
                </w:r>
              </w:p>
            </w:tc>
            <w:tc>
              <w:tcPr>
                <w:tcW w:w="2268" w:type="dxa"/>
                <w:tcBorders>
                  <w:top w:val="nil"/>
                  <w:left w:val="nil"/>
                  <w:bottom w:val="single" w:sz="4" w:space="0" w:color="auto"/>
                  <w:right w:val="single" w:sz="4" w:space="0" w:color="auto"/>
                </w:tcBorders>
                <w:shd w:val="clear" w:color="auto" w:fill="auto"/>
                <w:vAlign w:val="center"/>
                <w:hideMark/>
              </w:tcPr>
              <w:p w14:paraId="2F052B67" w14:textId="77777777" w:rsidR="005A2413" w:rsidRDefault="005A2413" w:rsidP="00C8036B">
                <w:pPr>
                  <w:jc w:val="both"/>
                  <w:rPr>
                    <w:color w:val="000000"/>
                    <w:sz w:val="18"/>
                    <w:szCs w:val="18"/>
                  </w:rPr>
                </w:pPr>
                <w:proofErr w:type="gramStart"/>
                <w:r>
                  <w:rPr>
                    <w:rFonts w:hint="eastAsia"/>
                    <w:color w:val="000000"/>
                    <w:sz w:val="18"/>
                    <w:szCs w:val="18"/>
                  </w:rPr>
                  <w:t>以账龄作为</w:t>
                </w:r>
                <w:proofErr w:type="gramEnd"/>
                <w:r>
                  <w:rPr>
                    <w:rFonts w:hint="eastAsia"/>
                    <w:color w:val="000000"/>
                    <w:sz w:val="18"/>
                    <w:szCs w:val="18"/>
                  </w:rPr>
                  <w:t>信用风险特征</w:t>
                </w:r>
              </w:p>
            </w:tc>
            <w:tc>
              <w:tcPr>
                <w:tcW w:w="4564" w:type="dxa"/>
                <w:tcBorders>
                  <w:top w:val="nil"/>
                  <w:left w:val="nil"/>
                  <w:bottom w:val="single" w:sz="4" w:space="0" w:color="auto"/>
                  <w:right w:val="single" w:sz="4" w:space="0" w:color="auto"/>
                </w:tcBorders>
                <w:shd w:val="clear" w:color="auto" w:fill="auto"/>
                <w:vAlign w:val="center"/>
                <w:hideMark/>
              </w:tcPr>
              <w:p w14:paraId="745ED080" w14:textId="77777777" w:rsidR="005A2413" w:rsidRDefault="005A2413" w:rsidP="00C8036B">
                <w:pPr>
                  <w:jc w:val="both"/>
                  <w:rPr>
                    <w:color w:val="000000"/>
                    <w:sz w:val="18"/>
                    <w:szCs w:val="18"/>
                  </w:rPr>
                </w:pPr>
                <w:proofErr w:type="gramStart"/>
                <w:r>
                  <w:rPr>
                    <w:rFonts w:hint="eastAsia"/>
                    <w:color w:val="000000"/>
                    <w:sz w:val="18"/>
                    <w:szCs w:val="18"/>
                  </w:rPr>
                  <w:t>按账龄</w:t>
                </w:r>
                <w:proofErr w:type="gramEnd"/>
                <w:r>
                  <w:rPr>
                    <w:rFonts w:hint="eastAsia"/>
                    <w:color w:val="000000"/>
                    <w:sz w:val="18"/>
                    <w:szCs w:val="18"/>
                  </w:rPr>
                  <w:t>与整个存续期预期信用损失率对照表计提（同应收账款）</w:t>
                </w:r>
              </w:p>
            </w:tc>
          </w:tr>
          <w:tr w:rsidR="005A2413" w14:paraId="359752DC" w14:textId="77777777" w:rsidTr="005A2413">
            <w:trPr>
              <w:trHeight w:val="8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BDE836E" w14:textId="77777777" w:rsidR="005A2413" w:rsidRDefault="005A2413" w:rsidP="00C8036B">
                <w:pPr>
                  <w:jc w:val="both"/>
                  <w:rPr>
                    <w:color w:val="000000"/>
                    <w:sz w:val="18"/>
                    <w:szCs w:val="18"/>
                  </w:rPr>
                </w:pPr>
                <w:r>
                  <w:rPr>
                    <w:rFonts w:hint="eastAsia"/>
                    <w:color w:val="000000"/>
                    <w:sz w:val="18"/>
                    <w:szCs w:val="18"/>
                  </w:rPr>
                  <w:t>无风险组合</w:t>
                </w:r>
              </w:p>
            </w:tc>
            <w:tc>
              <w:tcPr>
                <w:tcW w:w="2268" w:type="dxa"/>
                <w:tcBorders>
                  <w:top w:val="nil"/>
                  <w:left w:val="nil"/>
                  <w:bottom w:val="single" w:sz="4" w:space="0" w:color="auto"/>
                  <w:right w:val="single" w:sz="4" w:space="0" w:color="auto"/>
                </w:tcBorders>
                <w:shd w:val="clear" w:color="auto" w:fill="auto"/>
                <w:vAlign w:val="center"/>
                <w:hideMark/>
              </w:tcPr>
              <w:p w14:paraId="3264E48F" w14:textId="77777777" w:rsidR="005A2413" w:rsidRDefault="005A2413" w:rsidP="00C8036B">
                <w:pPr>
                  <w:jc w:val="both"/>
                  <w:rPr>
                    <w:color w:val="000000"/>
                    <w:sz w:val="18"/>
                    <w:szCs w:val="18"/>
                  </w:rPr>
                </w:pPr>
                <w:r>
                  <w:rPr>
                    <w:rFonts w:hint="eastAsia"/>
                    <w:color w:val="000000"/>
                    <w:sz w:val="18"/>
                    <w:szCs w:val="18"/>
                  </w:rPr>
                  <w:t>预计无损失的应收款项</w:t>
                </w:r>
              </w:p>
            </w:tc>
            <w:tc>
              <w:tcPr>
                <w:tcW w:w="4564" w:type="dxa"/>
                <w:tcBorders>
                  <w:top w:val="nil"/>
                  <w:left w:val="nil"/>
                  <w:bottom w:val="single" w:sz="4" w:space="0" w:color="auto"/>
                  <w:right w:val="single" w:sz="4" w:space="0" w:color="auto"/>
                </w:tcBorders>
                <w:shd w:val="clear" w:color="auto" w:fill="auto"/>
                <w:vAlign w:val="center"/>
                <w:hideMark/>
              </w:tcPr>
              <w:p w14:paraId="63A1145E" w14:textId="236DCF18" w:rsidR="005A2413" w:rsidRDefault="005A2413" w:rsidP="00C8036B">
                <w:pPr>
                  <w:jc w:val="both"/>
                  <w:rPr>
                    <w:color w:val="000000"/>
                    <w:sz w:val="18"/>
                    <w:szCs w:val="18"/>
                  </w:rPr>
                </w:pPr>
                <w:r>
                  <w:rPr>
                    <w:rFonts w:hint="eastAsia"/>
                    <w:color w:val="000000"/>
                    <w:sz w:val="18"/>
                    <w:szCs w:val="18"/>
                  </w:rPr>
                  <w:t>参照历史信用损失经验，结合当前状况以及对未来经济状况的预测，通过违约风险敞口和整个存续期间信用损失率，该组合预期信用损失率</w:t>
                </w:r>
                <w:r>
                  <w:rPr>
                    <w:rFonts w:cs="Times New Roman"/>
                    <w:color w:val="000000"/>
                    <w:sz w:val="18"/>
                    <w:szCs w:val="18"/>
                  </w:rPr>
                  <w:t>0%</w:t>
                </w:r>
              </w:p>
            </w:tc>
          </w:tr>
        </w:tbl>
        <w:p w14:paraId="5073575F" w14:textId="5CEDF0C4" w:rsidR="00CB57AE" w:rsidRDefault="00000000">
          <w:pPr>
            <w:rPr>
              <w:color w:val="000000" w:themeColor="text1"/>
            </w:rPr>
          </w:pPr>
        </w:p>
      </w:sdtContent>
    </w:sdt>
    <w:p w14:paraId="73EBCAD3" w14:textId="77777777" w:rsidR="00CB57AE" w:rsidRDefault="00CB57AE">
      <w:pPr>
        <w:rPr>
          <w:rFonts w:cs="Times New Roman"/>
          <w:b/>
          <w:bCs w:val="0"/>
          <w:color w:val="000000" w:themeColor="text1"/>
          <w:kern w:val="2"/>
          <w:szCs w:val="28"/>
        </w:rPr>
      </w:pPr>
    </w:p>
    <w:p w14:paraId="37D0EF66" w14:textId="77777777" w:rsidR="00CB57AE" w:rsidRDefault="00A315DF">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其他应收款基于账龄确认信用风险特征组合的账龄计算方法[双击切换]"/>
        <w:tag w:val="_GBC_9dc6468b16fc492b8e1d15acd1f8b57f"/>
        <w:id w:val="1810591888"/>
        <w:placeholder>
          <w:docPart w:val="GBC22222222222222222222222222222"/>
        </w:placeholder>
      </w:sdtPr>
      <w:sdtContent>
        <w:p w14:paraId="657CE183"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基于账龄确认信用风险特征组合的账龄计算方法"/>
        <w:tag w:val="_GBC_46c06c8585504e508591bc85e38076b2"/>
        <w:id w:val="-1744554866"/>
        <w:placeholder>
          <w:docPart w:val="GBC22222222222222222222222222222"/>
        </w:placeholder>
      </w:sdtPr>
      <w:sdtContent>
        <w:p w14:paraId="02E4470B" w14:textId="35F6F564" w:rsidR="00CB57AE" w:rsidRPr="005A2413" w:rsidRDefault="005A2413" w:rsidP="005A2413">
          <w:pPr>
            <w:spacing w:line="360" w:lineRule="exact"/>
            <w:ind w:firstLineChars="200" w:firstLine="420"/>
          </w:pPr>
          <w:r>
            <w:rPr>
              <w:rFonts w:asciiTheme="minorEastAsia" w:eastAsiaTheme="minorEastAsia" w:hAnsiTheme="minorEastAsia" w:hint="eastAsia"/>
            </w:rPr>
            <w:t xml:space="preserve">对于划分为组合的其他应收款，本公司参考历史信用损失经验，结合当前状况以及对未来经 </w:t>
          </w:r>
          <w:proofErr w:type="gramStart"/>
          <w:r>
            <w:rPr>
              <w:rFonts w:asciiTheme="minorEastAsia" w:eastAsiaTheme="minorEastAsia" w:hAnsiTheme="minorEastAsia" w:hint="eastAsia"/>
            </w:rPr>
            <w:t>济状况</w:t>
          </w:r>
          <w:proofErr w:type="gramEnd"/>
          <w:r>
            <w:rPr>
              <w:rFonts w:asciiTheme="minorEastAsia" w:eastAsiaTheme="minorEastAsia" w:hAnsiTheme="minorEastAsia" w:hint="eastAsia"/>
            </w:rPr>
            <w:t>的预测，通过违约风险敞口和未来12个月内或整个存续期预期信用损失率，计算预期信用损失。</w:t>
          </w:r>
        </w:p>
      </w:sdtContent>
    </w:sdt>
    <w:p w14:paraId="0A862C6B" w14:textId="77777777" w:rsidR="00CB57AE" w:rsidRDefault="00CB57AE">
      <w:pPr>
        <w:rPr>
          <w:rFonts w:cs="Times New Roman"/>
          <w:b/>
          <w:bCs w:val="0"/>
          <w:color w:val="000000" w:themeColor="text1"/>
          <w:kern w:val="2"/>
          <w:szCs w:val="28"/>
        </w:rPr>
      </w:pPr>
    </w:p>
    <w:p w14:paraId="5862B9EC" w14:textId="77777777" w:rsidR="00CB57AE" w:rsidRDefault="00A315DF">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其他应收款按照单项计提坏账准备的单项计提判断标准[双击切换]"/>
        <w:tag w:val="_GBC_43f3d12bb3b0461b9d295770acd831d1"/>
        <w:id w:val="2030600911"/>
        <w:placeholder>
          <w:docPart w:val="GBC22222222222222222222222222222"/>
        </w:placeholder>
      </w:sdtPr>
      <w:sdtContent>
        <w:p w14:paraId="7410CBBD" w14:textId="527EC626" w:rsidR="00CB57AE" w:rsidRDefault="00A315DF" w:rsidP="005A2413">
          <w:pPr>
            <w:rPr>
              <w:color w:val="000000" w:themeColor="text1"/>
            </w:rPr>
          </w:pPr>
          <w:r>
            <w:rPr>
              <w:rFonts w:ascii="宋体" w:hAnsi="宋体"/>
              <w:color w:val="000000" w:themeColor="text1"/>
            </w:rPr>
            <w:fldChar w:fldCharType="begin"/>
          </w:r>
          <w:r w:rsidR="005A241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A241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650CD8" w14:textId="77777777" w:rsidR="00CB57AE" w:rsidRDefault="00CB57AE">
      <w:pPr>
        <w:rPr>
          <w:color w:val="000000" w:themeColor="text1"/>
        </w:rPr>
      </w:pPr>
    </w:p>
    <w:p w14:paraId="16AA85A0" w14:textId="77777777" w:rsidR="00CB57AE" w:rsidRDefault="00A315DF">
      <w:pPr>
        <w:pStyle w:val="3"/>
        <w:numPr>
          <w:ilvl w:val="0"/>
          <w:numId w:val="30"/>
        </w:numPr>
        <w:rPr>
          <w:color w:val="000000" w:themeColor="text1"/>
        </w:rPr>
      </w:pPr>
      <w:r>
        <w:rPr>
          <w:color w:val="000000" w:themeColor="text1"/>
        </w:rPr>
        <w:t>存货</w:t>
      </w:r>
    </w:p>
    <w:sdt>
      <w:sdtPr>
        <w:rPr>
          <w:rFonts w:hint="eastAsia"/>
          <w:color w:val="000000" w:themeColor="text1"/>
        </w:rPr>
        <w:alias w:val="是否适用：存货_重要会计政策和估计[双击切换]"/>
        <w:tag w:val="_GBC_517cddca0e1f4d4bb5ef2c4a3d049269"/>
        <w:id w:val="-427432878"/>
        <w:placeholder>
          <w:docPart w:val="GBC22222222222222222222222222222"/>
        </w:placeholder>
      </w:sdtPr>
      <w:sdtContent>
        <w:p w14:paraId="26D505B9"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5493F55" w14:textId="77777777" w:rsidR="00CB57AE" w:rsidRDefault="00A315DF">
      <w:pPr>
        <w:rPr>
          <w:rFonts w:cs="Times New Roman"/>
          <w:b/>
          <w:color w:val="000000" w:themeColor="text1"/>
          <w:kern w:val="2"/>
          <w:szCs w:val="28"/>
        </w:rPr>
      </w:pPr>
      <w:bookmarkStart w:id="138" w:name="_Hlk152678121"/>
      <w:r>
        <w:rPr>
          <w:rFonts w:cs="Times New Roman"/>
          <w:b/>
          <w:color w:val="000000" w:themeColor="text1"/>
          <w:kern w:val="2"/>
          <w:szCs w:val="28"/>
        </w:rPr>
        <w:t>存货</w:t>
      </w:r>
      <w:r>
        <w:rPr>
          <w:rFonts w:cs="Times New Roman" w:hint="eastAsia"/>
          <w:b/>
          <w:color w:val="000000" w:themeColor="text1"/>
          <w:kern w:val="2"/>
          <w:szCs w:val="28"/>
        </w:rPr>
        <w:t>类别、发出计价方法、盘存制度、低值易耗品和包装物的摊销方法</w:t>
      </w:r>
    </w:p>
    <w:bookmarkEnd w:id="138" w:displacedByCustomXml="next"/>
    <w:sdt>
      <w:sdtPr>
        <w:rPr>
          <w:color w:val="000000" w:themeColor="text1"/>
        </w:rPr>
        <w:alias w:val="是否适用：存货类别、发出计价方法、盘存制度、低值易耗品和包装物的摊销方法[双击切换]"/>
        <w:tag w:val="_GBC_a0dd59db9daa43019390412c5246a774"/>
        <w:id w:val="-1811162726"/>
        <w:placeholder>
          <w:docPart w:val="GBC22222222222222222222222222222"/>
        </w:placeholder>
      </w:sdtPr>
      <w:sdtContent>
        <w:p w14:paraId="760F7166"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Ansi="Times New Roman" w:cs="宋体"/>
          <w:color w:val="000000" w:themeColor="text1"/>
          <w:kern w:val="0"/>
          <w:szCs w:val="21"/>
        </w:rPr>
        <w:alias w:val="存货类别、发出计价方法、盘存制度、低值易耗品和包装物的摊销方法"/>
        <w:tag w:val="_GBC_4c0ac6dfbfb04e56bc0dd3a35b636c52"/>
        <w:id w:val="1562139083"/>
        <w:placeholder>
          <w:docPart w:val="GBC22222222222222222222222222222"/>
        </w:placeholder>
      </w:sdtPr>
      <w:sdtContent>
        <w:p w14:paraId="099A2D8A" w14:textId="559C5FE2" w:rsidR="005A2413" w:rsidRPr="00AC320D" w:rsidRDefault="005A2413" w:rsidP="005A2413">
          <w:pPr>
            <w:pStyle w:val="af3"/>
            <w:spacing w:line="360" w:lineRule="exact"/>
            <w:ind w:firstLineChars="200" w:firstLine="420"/>
            <w:rPr>
              <w:b/>
              <w:bCs w:val="0"/>
            </w:rPr>
          </w:pPr>
          <w:r w:rsidRPr="00AC320D">
            <w:rPr>
              <w:rFonts w:hint="eastAsia"/>
              <w:b/>
            </w:rPr>
            <w:t>1.</w:t>
          </w:r>
          <w:r w:rsidRPr="00AC320D">
            <w:rPr>
              <w:rFonts w:hint="eastAsia"/>
              <w:b/>
            </w:rPr>
            <w:t>存货的分类</w:t>
          </w:r>
        </w:p>
        <w:p w14:paraId="7AD1CD30" w14:textId="77777777" w:rsidR="005A2413" w:rsidRPr="005B441F" w:rsidRDefault="005A2413" w:rsidP="005A2413">
          <w:pPr>
            <w:widowControl w:val="0"/>
            <w:adjustRightInd w:val="0"/>
            <w:spacing w:line="360" w:lineRule="exact"/>
            <w:ind w:firstLineChars="200" w:firstLine="420"/>
            <w:jc w:val="both"/>
            <w:textAlignment w:val="baseline"/>
            <w:rPr>
              <w:rFonts w:cs="Times New Roman"/>
              <w:szCs w:val="20"/>
            </w:rPr>
          </w:pPr>
          <w:r w:rsidRPr="005B441F">
            <w:rPr>
              <w:rFonts w:cs="Times New Roman" w:hint="eastAsia"/>
              <w:szCs w:val="20"/>
            </w:rPr>
            <w:t>存货包括在日常活动中持有以备出售的产成品或商品、处在生产过程中的在产品、在生产过程或提供劳务过程中耗用的材料和物料等。</w:t>
          </w:r>
        </w:p>
        <w:p w14:paraId="5DB9A445" w14:textId="77777777" w:rsidR="005A2413" w:rsidRPr="00AC320D" w:rsidRDefault="005A2413" w:rsidP="005A2413">
          <w:pPr>
            <w:widowControl w:val="0"/>
            <w:adjustRightInd w:val="0"/>
            <w:spacing w:line="360" w:lineRule="exact"/>
            <w:ind w:firstLineChars="200" w:firstLine="422"/>
            <w:jc w:val="both"/>
            <w:textAlignment w:val="baseline"/>
            <w:rPr>
              <w:rFonts w:cs="Times New Roman"/>
              <w:b/>
              <w:bCs w:val="0"/>
              <w:szCs w:val="20"/>
            </w:rPr>
          </w:pPr>
          <w:r w:rsidRPr="00AC320D">
            <w:rPr>
              <w:rFonts w:cs="Times New Roman" w:hint="eastAsia"/>
              <w:b/>
              <w:szCs w:val="20"/>
            </w:rPr>
            <w:t>2.</w:t>
          </w:r>
          <w:r w:rsidRPr="00AC320D">
            <w:rPr>
              <w:rFonts w:cs="Times New Roman" w:hint="eastAsia"/>
              <w:b/>
              <w:szCs w:val="20"/>
            </w:rPr>
            <w:t>发出存货的计价方法</w:t>
          </w:r>
        </w:p>
        <w:p w14:paraId="35DFD265" w14:textId="77777777" w:rsidR="005A2413" w:rsidRPr="00DB754F" w:rsidRDefault="005A2413" w:rsidP="005A2413">
          <w:pPr>
            <w:widowControl w:val="0"/>
            <w:adjustRightInd w:val="0"/>
            <w:spacing w:line="360" w:lineRule="exact"/>
            <w:ind w:firstLineChars="200" w:firstLine="420"/>
            <w:jc w:val="both"/>
            <w:textAlignment w:val="baseline"/>
            <w:rPr>
              <w:rFonts w:cs="Times New Roman"/>
              <w:szCs w:val="20"/>
            </w:rPr>
          </w:pPr>
          <w:r w:rsidRPr="005B441F">
            <w:rPr>
              <w:rFonts w:cs="Times New Roman" w:hint="eastAsia"/>
              <w:szCs w:val="20"/>
            </w:rPr>
            <w:t>发出存</w:t>
          </w:r>
          <w:r w:rsidRPr="00DB754F">
            <w:rPr>
              <w:rFonts w:cs="Times New Roman" w:hint="eastAsia"/>
              <w:szCs w:val="20"/>
            </w:rPr>
            <w:t>货采用月末一次加权平均法</w:t>
          </w:r>
          <w:r>
            <w:rPr>
              <w:rFonts w:cs="Times New Roman" w:hint="eastAsia"/>
              <w:szCs w:val="20"/>
            </w:rPr>
            <w:t>、先进先出法</w:t>
          </w:r>
          <w:r w:rsidRPr="00DB754F">
            <w:rPr>
              <w:rFonts w:cs="Times New Roman" w:hint="eastAsia"/>
              <w:szCs w:val="20"/>
            </w:rPr>
            <w:t>。</w:t>
          </w:r>
        </w:p>
        <w:p w14:paraId="669732AC" w14:textId="77777777" w:rsidR="005A2413" w:rsidRPr="00AC320D" w:rsidRDefault="005A2413" w:rsidP="005A2413">
          <w:pPr>
            <w:widowControl w:val="0"/>
            <w:adjustRightInd w:val="0"/>
            <w:spacing w:line="360" w:lineRule="exact"/>
            <w:ind w:firstLineChars="200" w:firstLine="422"/>
            <w:jc w:val="both"/>
            <w:textAlignment w:val="baseline"/>
            <w:rPr>
              <w:rFonts w:cs="Times New Roman"/>
              <w:b/>
              <w:bCs w:val="0"/>
              <w:szCs w:val="20"/>
            </w:rPr>
          </w:pPr>
          <w:r w:rsidRPr="00DB754F">
            <w:rPr>
              <w:rFonts w:cs="Times New Roman"/>
              <w:b/>
              <w:szCs w:val="20"/>
            </w:rPr>
            <w:t>3</w:t>
          </w:r>
          <w:r w:rsidRPr="00DB754F">
            <w:rPr>
              <w:rFonts w:cs="Times New Roman" w:hint="eastAsia"/>
              <w:b/>
              <w:szCs w:val="20"/>
            </w:rPr>
            <w:t>.</w:t>
          </w:r>
          <w:r w:rsidRPr="00DB754F">
            <w:rPr>
              <w:rFonts w:cs="Times New Roman" w:hint="eastAsia"/>
              <w:b/>
              <w:szCs w:val="20"/>
            </w:rPr>
            <w:t>存货的盘存制度</w:t>
          </w:r>
        </w:p>
        <w:p w14:paraId="517FE359" w14:textId="77777777" w:rsidR="005A2413" w:rsidRPr="005B441F" w:rsidRDefault="005A2413" w:rsidP="005A2413">
          <w:pPr>
            <w:widowControl w:val="0"/>
            <w:adjustRightInd w:val="0"/>
            <w:spacing w:line="360" w:lineRule="exact"/>
            <w:ind w:firstLineChars="200" w:firstLine="420"/>
            <w:jc w:val="both"/>
            <w:textAlignment w:val="baseline"/>
            <w:rPr>
              <w:rFonts w:cs="Times New Roman"/>
              <w:szCs w:val="20"/>
            </w:rPr>
          </w:pPr>
          <w:r w:rsidRPr="005B441F">
            <w:rPr>
              <w:rFonts w:cs="Times New Roman" w:hint="eastAsia"/>
              <w:szCs w:val="20"/>
            </w:rPr>
            <w:t>存货的盘存制度为</w:t>
          </w:r>
          <w:r w:rsidRPr="005B441F">
            <w:rPr>
              <w:rFonts w:cs="Times New Roman" w:hint="eastAsia"/>
              <w:iCs/>
              <w:kern w:val="2"/>
            </w:rPr>
            <w:t>永续盘存制</w:t>
          </w:r>
          <w:r w:rsidRPr="005B441F">
            <w:rPr>
              <w:rFonts w:cs="Times New Roman" w:hint="eastAsia"/>
              <w:kern w:val="2"/>
            </w:rPr>
            <w:t>。</w:t>
          </w:r>
        </w:p>
        <w:p w14:paraId="3241B8A1" w14:textId="77777777" w:rsidR="005A2413" w:rsidRPr="00AC320D" w:rsidRDefault="005A2413" w:rsidP="005A2413">
          <w:pPr>
            <w:widowControl w:val="0"/>
            <w:adjustRightInd w:val="0"/>
            <w:spacing w:line="360" w:lineRule="exact"/>
            <w:ind w:firstLineChars="200" w:firstLine="422"/>
            <w:jc w:val="both"/>
            <w:textAlignment w:val="baseline"/>
            <w:rPr>
              <w:rFonts w:cs="Times New Roman"/>
              <w:b/>
              <w:bCs w:val="0"/>
              <w:szCs w:val="20"/>
            </w:rPr>
          </w:pPr>
          <w:r w:rsidRPr="00AC320D">
            <w:rPr>
              <w:rFonts w:cs="Times New Roman"/>
              <w:b/>
              <w:szCs w:val="20"/>
            </w:rPr>
            <w:t>4</w:t>
          </w:r>
          <w:r w:rsidRPr="00AC320D">
            <w:rPr>
              <w:rFonts w:cs="Times New Roman" w:hint="eastAsia"/>
              <w:b/>
              <w:szCs w:val="20"/>
            </w:rPr>
            <w:t>.</w:t>
          </w:r>
          <w:r w:rsidRPr="00AC320D">
            <w:rPr>
              <w:rFonts w:cs="Times New Roman" w:hint="eastAsia"/>
              <w:b/>
              <w:szCs w:val="20"/>
            </w:rPr>
            <w:t>低值易耗品和包装物的摊销方法</w:t>
          </w:r>
        </w:p>
        <w:p w14:paraId="1E54D687" w14:textId="77777777" w:rsidR="005A2413" w:rsidRPr="005B441F" w:rsidRDefault="005A2413" w:rsidP="005A2413">
          <w:pPr>
            <w:widowControl w:val="0"/>
            <w:adjustRightInd w:val="0"/>
            <w:spacing w:line="360" w:lineRule="exact"/>
            <w:ind w:firstLineChars="200" w:firstLine="420"/>
            <w:jc w:val="both"/>
            <w:textAlignment w:val="baseline"/>
            <w:rPr>
              <w:rFonts w:cs="Times New Roman"/>
              <w:szCs w:val="20"/>
            </w:rPr>
          </w:pPr>
          <w:r w:rsidRPr="005B441F">
            <w:rPr>
              <w:rFonts w:cs="Times New Roman" w:hint="eastAsia"/>
              <w:szCs w:val="20"/>
            </w:rPr>
            <w:t>（</w:t>
          </w:r>
          <w:r w:rsidRPr="005B441F">
            <w:rPr>
              <w:rFonts w:cs="Times New Roman" w:hint="eastAsia"/>
              <w:szCs w:val="20"/>
            </w:rPr>
            <w:t>1</w:t>
          </w:r>
          <w:r w:rsidRPr="005B441F">
            <w:rPr>
              <w:rFonts w:cs="Times New Roman" w:hint="eastAsia"/>
              <w:szCs w:val="20"/>
            </w:rPr>
            <w:t>）低值易耗品</w:t>
          </w:r>
        </w:p>
        <w:p w14:paraId="37B6AAF2" w14:textId="77777777" w:rsidR="005A2413" w:rsidRPr="005B441F" w:rsidRDefault="005A2413" w:rsidP="005A2413">
          <w:pPr>
            <w:widowControl w:val="0"/>
            <w:adjustRightInd w:val="0"/>
            <w:spacing w:line="360" w:lineRule="exact"/>
            <w:ind w:firstLineChars="200" w:firstLine="420"/>
            <w:jc w:val="both"/>
            <w:textAlignment w:val="baseline"/>
            <w:rPr>
              <w:rFonts w:cs="Times New Roman"/>
              <w:szCs w:val="20"/>
            </w:rPr>
          </w:pPr>
          <w:r w:rsidRPr="005B441F">
            <w:rPr>
              <w:rFonts w:cs="Times New Roman" w:hint="eastAsia"/>
              <w:szCs w:val="20"/>
            </w:rPr>
            <w:t>按照</w:t>
          </w:r>
          <w:r w:rsidRPr="005B441F">
            <w:rPr>
              <w:rFonts w:cs="Times New Roman" w:hint="eastAsia"/>
              <w:iCs/>
              <w:kern w:val="2"/>
            </w:rPr>
            <w:t>一次转销法</w:t>
          </w:r>
          <w:r w:rsidRPr="005B441F">
            <w:rPr>
              <w:rFonts w:cs="Times New Roman" w:hint="eastAsia"/>
              <w:szCs w:val="20"/>
            </w:rPr>
            <w:t>进行摊销。</w:t>
          </w:r>
        </w:p>
        <w:p w14:paraId="75C8DEB3" w14:textId="77777777" w:rsidR="005A2413" w:rsidRPr="005B441F" w:rsidRDefault="005A2413" w:rsidP="005A2413">
          <w:pPr>
            <w:widowControl w:val="0"/>
            <w:adjustRightInd w:val="0"/>
            <w:spacing w:line="360" w:lineRule="exact"/>
            <w:ind w:firstLineChars="200" w:firstLine="420"/>
            <w:jc w:val="both"/>
            <w:textAlignment w:val="baseline"/>
            <w:rPr>
              <w:rFonts w:cs="Times New Roman"/>
              <w:szCs w:val="20"/>
            </w:rPr>
          </w:pPr>
          <w:r w:rsidRPr="005B441F">
            <w:rPr>
              <w:rFonts w:cs="Times New Roman" w:hint="eastAsia"/>
              <w:szCs w:val="20"/>
            </w:rPr>
            <w:t>（</w:t>
          </w:r>
          <w:r w:rsidRPr="005B441F">
            <w:rPr>
              <w:rFonts w:cs="Times New Roman" w:hint="eastAsia"/>
              <w:szCs w:val="20"/>
            </w:rPr>
            <w:t>2</w:t>
          </w:r>
          <w:r w:rsidRPr="005B441F">
            <w:rPr>
              <w:rFonts w:cs="Times New Roman" w:hint="eastAsia"/>
              <w:szCs w:val="20"/>
            </w:rPr>
            <w:t>）包装物</w:t>
          </w:r>
        </w:p>
        <w:p w14:paraId="497E47DF" w14:textId="6B1732C5" w:rsidR="00CB57AE" w:rsidRPr="005A2413" w:rsidRDefault="005A2413" w:rsidP="005A2413">
          <w:pPr>
            <w:widowControl w:val="0"/>
            <w:adjustRightInd w:val="0"/>
            <w:spacing w:line="360" w:lineRule="exact"/>
            <w:ind w:firstLineChars="200" w:firstLine="420"/>
            <w:jc w:val="both"/>
            <w:textAlignment w:val="baseline"/>
            <w:rPr>
              <w:rFonts w:cs="Times New Roman"/>
              <w:szCs w:val="20"/>
            </w:rPr>
          </w:pPr>
          <w:r w:rsidRPr="005B441F">
            <w:rPr>
              <w:rFonts w:cs="Times New Roman" w:hint="eastAsia"/>
              <w:szCs w:val="20"/>
            </w:rPr>
            <w:t>按照</w:t>
          </w:r>
          <w:r w:rsidRPr="005B441F">
            <w:rPr>
              <w:rFonts w:cs="Times New Roman" w:hint="eastAsia"/>
              <w:iCs/>
              <w:kern w:val="2"/>
            </w:rPr>
            <w:t>一次转销法</w:t>
          </w:r>
          <w:r w:rsidRPr="005B441F">
            <w:rPr>
              <w:rFonts w:cs="Times New Roman" w:hint="eastAsia"/>
              <w:szCs w:val="20"/>
            </w:rPr>
            <w:t>进行摊销。</w:t>
          </w:r>
        </w:p>
      </w:sdtContent>
    </w:sdt>
    <w:p w14:paraId="0C980C8F" w14:textId="77777777" w:rsidR="00CB57AE" w:rsidRDefault="00CB57AE">
      <w:pPr>
        <w:rPr>
          <w:rFonts w:cs="Times New Roman"/>
          <w:color w:val="000000" w:themeColor="text1"/>
        </w:rPr>
      </w:pPr>
    </w:p>
    <w:p w14:paraId="4026758F" w14:textId="77777777" w:rsidR="00CB57AE" w:rsidRDefault="00A315DF">
      <w:pPr>
        <w:rPr>
          <w:rFonts w:cs="Times New Roman"/>
          <w:b/>
          <w:color w:val="000000" w:themeColor="text1"/>
          <w:kern w:val="2"/>
          <w:szCs w:val="28"/>
        </w:rPr>
      </w:pPr>
      <w:r>
        <w:rPr>
          <w:rFonts w:cs="Times New Roman"/>
          <w:b/>
          <w:color w:val="000000" w:themeColor="text1"/>
          <w:kern w:val="2"/>
          <w:szCs w:val="28"/>
        </w:rPr>
        <w:lastRenderedPageBreak/>
        <w:t>存货跌价准备的确认标准和计提方法</w:t>
      </w:r>
    </w:p>
    <w:sdt>
      <w:sdtPr>
        <w:rPr>
          <w:color w:val="000000" w:themeColor="text1"/>
        </w:rPr>
        <w:alias w:val="是否适用：存货跌价准备的确认标准和计提方法[双击切换]"/>
        <w:tag w:val="_GBC_193ccfcb63424273902a6a08c94807b7"/>
        <w:id w:val="515963897"/>
        <w:placeholder>
          <w:docPart w:val="GBC22222222222222222222222222222"/>
        </w:placeholder>
      </w:sdtPr>
      <w:sdtContent>
        <w:p w14:paraId="1E78BDDA"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跌价准备的确认标准和计提方法"/>
        <w:tag w:val="_GBC_d61a6b98d0f44b4a8162d7dd318ee8d8"/>
        <w:id w:val="-439212712"/>
        <w:placeholder>
          <w:docPart w:val="GBC22222222222222222222222222222"/>
        </w:placeholder>
      </w:sdtPr>
      <w:sdtContent>
        <w:p w14:paraId="191811F0" w14:textId="7B501C12" w:rsidR="00CB57AE" w:rsidRPr="005A2413" w:rsidRDefault="005A2413" w:rsidP="005A2413">
          <w:pPr>
            <w:pStyle w:val="af3"/>
            <w:spacing w:afterLines="50" w:after="120" w:line="360" w:lineRule="exact"/>
            <w:ind w:firstLineChars="200" w:firstLine="420"/>
            <w:rPr>
              <w:rFonts w:hAnsi="宋体" w:cs="宋体"/>
              <w:kern w:val="0"/>
              <w:sz w:val="24"/>
              <w:szCs w:val="21"/>
            </w:rPr>
          </w:pPr>
          <w:r>
            <w:rPr>
              <w:rFonts w:hAnsi="宋体" w:hint="eastAsia"/>
            </w:rPr>
            <w:t>资产负债表日，存货采用成本与可变现净值孰低计量，按照存货类别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分不存在合同价格的，分别确定其可变现净值，并与其对应的成本进行比较，分别确定存货跌价准备的计提或转回的金额。</w:t>
          </w:r>
        </w:p>
      </w:sdtContent>
    </w:sdt>
    <w:p w14:paraId="4B74F170" w14:textId="77777777" w:rsidR="00CB57AE" w:rsidRDefault="00CB57AE">
      <w:pPr>
        <w:rPr>
          <w:rFonts w:cs="Times New Roman"/>
          <w:b/>
          <w:color w:val="000000" w:themeColor="text1"/>
          <w:kern w:val="2"/>
          <w:szCs w:val="28"/>
        </w:rPr>
      </w:pPr>
    </w:p>
    <w:p w14:paraId="605F39F1" w14:textId="77777777" w:rsidR="00CB57AE" w:rsidRDefault="00A315DF">
      <w:pPr>
        <w:rPr>
          <w:rFonts w:cs="Times New Roman"/>
          <w:b/>
          <w:color w:val="000000" w:themeColor="text1"/>
          <w:kern w:val="2"/>
          <w:szCs w:val="28"/>
        </w:rPr>
      </w:pPr>
      <w:proofErr w:type="gramStart"/>
      <w:r>
        <w:rPr>
          <w:rFonts w:cs="Times New Roman"/>
          <w:b/>
          <w:color w:val="000000" w:themeColor="text1"/>
          <w:kern w:val="2"/>
          <w:szCs w:val="28"/>
        </w:rPr>
        <w:t>按照组</w:t>
      </w:r>
      <w:proofErr w:type="gramEnd"/>
      <w:r>
        <w:rPr>
          <w:rFonts w:cs="Times New Roman"/>
          <w:b/>
          <w:color w:val="000000" w:themeColor="text1"/>
          <w:kern w:val="2"/>
          <w:szCs w:val="28"/>
        </w:rPr>
        <w:t>合计提存货跌价准备的组合类别及确定依据</w:t>
      </w:r>
      <w:r>
        <w:rPr>
          <w:rFonts w:cs="Times New Roman" w:hint="eastAsia"/>
          <w:b/>
          <w:color w:val="000000" w:themeColor="text1"/>
          <w:kern w:val="2"/>
          <w:szCs w:val="28"/>
        </w:rPr>
        <w:t>、</w:t>
      </w:r>
      <w:r>
        <w:rPr>
          <w:rFonts w:hint="eastAsia"/>
          <w:b/>
          <w:color w:val="000000" w:themeColor="text1"/>
        </w:rPr>
        <w:t>不同类别存货可变现净值的确定依据</w:t>
      </w:r>
    </w:p>
    <w:sdt>
      <w:sdtPr>
        <w:rPr>
          <w:color w:val="000000" w:themeColor="text1"/>
        </w:rPr>
        <w:alias w:val="是否适用：按照组合计提存货跌价准备的组合类别及确定依据、不同类别存货可变现净值的确定依据[双击切换]"/>
        <w:tag w:val="_GBC_6fb7683a95e64eb590d6d510a9774226"/>
        <w:id w:val="-586142923"/>
        <w:placeholder>
          <w:docPart w:val="GBC22222222222222222222222222222"/>
        </w:placeholder>
      </w:sdtPr>
      <w:sdtContent>
        <w:p w14:paraId="3F9C07AC" w14:textId="2156A6EA" w:rsidR="00CB57AE" w:rsidRDefault="00A315DF" w:rsidP="005A2413">
          <w:pPr>
            <w:rPr>
              <w:color w:val="000000" w:themeColor="text1"/>
            </w:rPr>
          </w:pPr>
          <w:r>
            <w:rPr>
              <w:rFonts w:ascii="宋体" w:hAnsi="宋体"/>
              <w:color w:val="000000" w:themeColor="text1"/>
            </w:rPr>
            <w:fldChar w:fldCharType="begin"/>
          </w:r>
          <w:r w:rsidR="005A241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A241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FDF2D6B" w14:textId="77777777" w:rsidR="00CB57AE" w:rsidRDefault="00CB57AE">
      <w:pPr>
        <w:rPr>
          <w:rFonts w:cs="Times New Roman"/>
          <w:b/>
          <w:color w:val="000000" w:themeColor="text1"/>
          <w:kern w:val="2"/>
          <w:szCs w:val="28"/>
        </w:rPr>
      </w:pPr>
    </w:p>
    <w:p w14:paraId="0FDE5D35" w14:textId="77777777" w:rsidR="00CB57AE" w:rsidRDefault="00A315DF">
      <w:pPr>
        <w:rPr>
          <w:rFonts w:cs="Times New Roman"/>
          <w:b/>
          <w:color w:val="000000" w:themeColor="text1"/>
          <w:kern w:val="2"/>
          <w:szCs w:val="28"/>
        </w:rPr>
      </w:pPr>
      <w:proofErr w:type="gramStart"/>
      <w:r>
        <w:rPr>
          <w:rFonts w:cs="Times New Roman"/>
          <w:b/>
          <w:color w:val="000000" w:themeColor="text1"/>
          <w:kern w:val="2"/>
          <w:szCs w:val="28"/>
        </w:rPr>
        <w:t>基于库龄确认</w:t>
      </w:r>
      <w:proofErr w:type="gramEnd"/>
      <w:r>
        <w:rPr>
          <w:rFonts w:cs="Times New Roman"/>
          <w:b/>
          <w:color w:val="000000" w:themeColor="text1"/>
          <w:kern w:val="2"/>
          <w:szCs w:val="28"/>
        </w:rPr>
        <w:t>存货可变现净值的各库龄组合可变现净值的计算方法和确定依据</w:t>
      </w:r>
    </w:p>
    <w:sdt>
      <w:sdtPr>
        <w:rPr>
          <w:color w:val="000000" w:themeColor="text1"/>
        </w:rPr>
        <w:alias w:val="是否适用：基于库龄确认存货可变现净值的各库龄组合可变现净值的计算方法和确定依据[双击切换]"/>
        <w:tag w:val="_GBC_16ecfef990ce404c873906cd3cd4dea4"/>
        <w:id w:val="297427115"/>
        <w:placeholder>
          <w:docPart w:val="GBC22222222222222222222222222222"/>
        </w:placeholder>
      </w:sdtPr>
      <w:sdtContent>
        <w:p w14:paraId="0523B1E7" w14:textId="40CB2679" w:rsidR="00CB57AE" w:rsidRDefault="00A315DF" w:rsidP="005A2413">
          <w:pPr>
            <w:rPr>
              <w:color w:val="000000" w:themeColor="text1"/>
            </w:rPr>
          </w:pPr>
          <w:r>
            <w:rPr>
              <w:rFonts w:ascii="宋体" w:hAnsi="宋体"/>
              <w:color w:val="000000" w:themeColor="text1"/>
            </w:rPr>
            <w:fldChar w:fldCharType="begin"/>
          </w:r>
          <w:r w:rsidR="005A241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A241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6CA0CB" w14:textId="77777777" w:rsidR="00CB57AE" w:rsidRDefault="00CB57AE">
      <w:pPr>
        <w:rPr>
          <w:rFonts w:cs="Times New Roman"/>
          <w:color w:val="000000" w:themeColor="text1"/>
        </w:rPr>
      </w:pPr>
    </w:p>
    <w:p w14:paraId="73615639" w14:textId="77777777" w:rsidR="00CB57AE" w:rsidRDefault="00A315DF">
      <w:pPr>
        <w:pStyle w:val="3"/>
        <w:numPr>
          <w:ilvl w:val="0"/>
          <w:numId w:val="30"/>
        </w:numPr>
        <w:rPr>
          <w:color w:val="000000" w:themeColor="text1"/>
          <w:szCs w:val="21"/>
        </w:rPr>
      </w:pPr>
      <w:bookmarkStart w:id="139" w:name="_Hlk533667851"/>
      <w:r>
        <w:rPr>
          <w:rFonts w:hint="eastAsia"/>
          <w:color w:val="000000" w:themeColor="text1"/>
          <w:szCs w:val="21"/>
        </w:rPr>
        <w:t>合同资产</w:t>
      </w:r>
    </w:p>
    <w:sdt>
      <w:sdtPr>
        <w:rPr>
          <w:rFonts w:hint="eastAsia"/>
          <w:color w:val="000000" w:themeColor="text1"/>
        </w:rPr>
        <w:alias w:val="是否适用：合同资产_重要会计政策和估计[双击切换]"/>
        <w:tag w:val="_GBC_2975adaf2d6646238ccae8f732c465f0"/>
        <w:id w:val="1379895601"/>
        <w:placeholder>
          <w:docPart w:val="GBC22222222222222222222222222222"/>
        </w:placeholder>
      </w:sdtPr>
      <w:sdtContent>
        <w:p w14:paraId="7835B7AC"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FD44223" w14:textId="77777777" w:rsidR="00CB57AE" w:rsidRDefault="00A315DF">
      <w:pPr>
        <w:rPr>
          <w:rFonts w:cs="Times New Roman"/>
          <w:b/>
          <w:color w:val="000000" w:themeColor="text1"/>
          <w:kern w:val="2"/>
          <w:szCs w:val="28"/>
        </w:rPr>
      </w:pPr>
      <w:r>
        <w:rPr>
          <w:rFonts w:cs="Times New Roman" w:hint="eastAsia"/>
          <w:b/>
          <w:color w:val="000000" w:themeColor="text1"/>
          <w:kern w:val="2"/>
          <w:szCs w:val="28"/>
        </w:rPr>
        <w:t>合同资产的确认方法及标准</w:t>
      </w:r>
    </w:p>
    <w:sdt>
      <w:sdtPr>
        <w:rPr>
          <w:color w:val="000000" w:themeColor="text1"/>
        </w:rPr>
        <w:alias w:val="是否适用：合同资产的确定方法、摊销方法和减值测试方法[双击切换]"/>
        <w:tag w:val="_GBC_4c4f86076daf4596b0ff34199b55a09a"/>
        <w:id w:val="1768270770"/>
        <w:placeholder>
          <w:docPart w:val="GBC22222222222222222222222222222"/>
        </w:placeholder>
      </w:sdtPr>
      <w:sdtContent>
        <w:p w14:paraId="4CFA0DE8"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F46B47" w14:textId="32F115EF" w:rsidR="00CB57AE" w:rsidRDefault="00000000" w:rsidP="005A2413">
      <w:pPr>
        <w:spacing w:line="360" w:lineRule="exact"/>
        <w:ind w:firstLineChars="200" w:firstLine="420"/>
        <w:rPr>
          <w:color w:val="000000" w:themeColor="text1"/>
        </w:rPr>
      </w:pPr>
      <w:sdt>
        <w:sdtPr>
          <w:rPr>
            <w:color w:val="000000" w:themeColor="text1"/>
          </w:rPr>
          <w:alias w:val="合同资产的确定方法、摊销方法和减值测试方法"/>
          <w:tag w:val="_GBC_3a321460bd2944c9b8bfb3131a9e1b86"/>
          <w:id w:val="917436308"/>
          <w:placeholder>
            <w:docPart w:val="GBC22222222222222222222222222222"/>
          </w:placeholder>
        </w:sdtPr>
        <w:sdtContent>
          <w:r w:rsidR="005A2413" w:rsidRPr="004847DF">
            <w:rPr>
              <w:rFonts w:asciiTheme="minorEastAsia" w:eastAsiaTheme="minorEastAsia" w:hAnsiTheme="minorEastAsia" w:hint="eastAsia"/>
            </w:rPr>
            <w:t>本公司根据履行履约义务与客户付款之间的关系在资产负债表中列示合同资产或合同负债。本公司已向客户转让商品或提供服务而有权收取的对价（除应收款项）列示为合同资产</w:t>
          </w:r>
          <w:r w:rsidR="005A2413">
            <w:rPr>
              <w:rFonts w:asciiTheme="minorEastAsia" w:eastAsiaTheme="minorEastAsia" w:hAnsiTheme="minorEastAsia" w:hint="eastAsia"/>
            </w:rPr>
            <w:t>。</w:t>
          </w:r>
        </w:sdtContent>
      </w:sdt>
    </w:p>
    <w:p w14:paraId="4EC44F25" w14:textId="77777777" w:rsidR="00CB57AE" w:rsidRDefault="00CB57AE">
      <w:pPr>
        <w:rPr>
          <w:color w:val="000000" w:themeColor="text1"/>
        </w:rPr>
      </w:pPr>
    </w:p>
    <w:bookmarkEnd w:id="139"/>
    <w:p w14:paraId="5C1D1BCD" w14:textId="77777777" w:rsidR="00CB57AE" w:rsidRDefault="00A315DF">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合同资产按照信用风险特征组合计提坏账准备的组合类别及确定依据[双击切换]"/>
        <w:tag w:val="_GBC_88801ad04a564fb2b7e709fd757fcda3"/>
        <w:id w:val="1265264637"/>
        <w:placeholder>
          <w:docPart w:val="GBC22222222222222222222222222222"/>
        </w:placeholder>
      </w:sdtPr>
      <w:sdtContent>
        <w:p w14:paraId="63C06DB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资产按照信用风险特征组合计提坏账准备的组合类别及确定依据"/>
        <w:tag w:val="_GBC_39a27b872e8747698a9fdd2eb76f8126"/>
        <w:id w:val="-1487312049"/>
        <w:placeholder>
          <w:docPart w:val="GBC22222222222222222222222222222"/>
        </w:placeholder>
      </w:sdtPr>
      <w:sdtContent>
        <w:p w14:paraId="4B29A959" w14:textId="77777777" w:rsidR="005A2413" w:rsidRPr="004847DF" w:rsidRDefault="005A2413" w:rsidP="005A2413">
          <w:pPr>
            <w:spacing w:line="360" w:lineRule="exact"/>
            <w:ind w:firstLineChars="200" w:firstLine="420"/>
            <w:rPr>
              <w:rFonts w:asciiTheme="minorEastAsia" w:eastAsiaTheme="minorEastAsia" w:hAnsiTheme="minorEastAsia"/>
            </w:rPr>
          </w:pPr>
          <w:r w:rsidRPr="004847DF">
            <w:rPr>
              <w:rFonts w:asciiTheme="minorEastAsia" w:eastAsiaTheme="minorEastAsia" w:hAnsiTheme="minorEastAsia" w:hint="eastAsia"/>
            </w:rPr>
            <w:t>本公司对于《企业会计准则第14号——收入》所规定的、不含重大融资成分（包括根据该准则不考虑不超过一年的合同中融资成分的情况）的合同资产，采用预期信用损失的简化模型，即始终按照整个存续期内预期信用损失的金额计量其损失准备，由此形成的损失准备的增加或转回金额，作为减值损失或利得计入当期损益。</w:t>
          </w:r>
        </w:p>
        <w:p w14:paraId="683F3644" w14:textId="52DCDA56" w:rsidR="00CB57AE" w:rsidRDefault="005A2413" w:rsidP="005A2413">
          <w:pPr>
            <w:spacing w:line="360" w:lineRule="exact"/>
            <w:ind w:firstLineChars="200" w:firstLine="420"/>
            <w:rPr>
              <w:color w:val="000000" w:themeColor="text1"/>
            </w:rPr>
          </w:pPr>
          <w:r w:rsidRPr="004847DF">
            <w:rPr>
              <w:rFonts w:asciiTheme="minorEastAsia" w:eastAsiaTheme="minorEastAsia" w:hAnsiTheme="minorEastAsia" w:hint="eastAsia"/>
            </w:rPr>
            <w:t>对于包含重大融资成分的合同资产，本公司选择采用预期信用损失的简化模型，即始终按照整个存续期内预期信用损失的金额计量其损失准备</w:t>
          </w:r>
          <w:r>
            <w:rPr>
              <w:rFonts w:asciiTheme="minorEastAsia" w:eastAsiaTheme="minorEastAsia" w:hAnsiTheme="minorEastAsia" w:hint="eastAsia"/>
            </w:rPr>
            <w:t>。</w:t>
          </w:r>
        </w:p>
      </w:sdtContent>
    </w:sdt>
    <w:p w14:paraId="5C11AE89" w14:textId="77777777" w:rsidR="00CB57AE" w:rsidRDefault="00CB57AE">
      <w:pPr>
        <w:rPr>
          <w:rFonts w:cs="Times New Roman"/>
          <w:b/>
          <w:bCs w:val="0"/>
          <w:color w:val="000000" w:themeColor="text1"/>
          <w:kern w:val="2"/>
          <w:szCs w:val="28"/>
        </w:rPr>
      </w:pPr>
    </w:p>
    <w:p w14:paraId="2D61A3D3" w14:textId="77777777" w:rsidR="00CB57AE" w:rsidRDefault="00A315DF">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合同资产基于账龄确认信用风险特征组合的账龄计算方法[双击切换]"/>
        <w:tag w:val="_GBC_59be362629844c15946a32547bc25926"/>
        <w:id w:val="479581548"/>
        <w:placeholder>
          <w:docPart w:val="GBC22222222222222222222222222222"/>
        </w:placeholder>
      </w:sdtPr>
      <w:sdtContent>
        <w:p w14:paraId="649C2E89" w14:textId="0B6D01DA" w:rsidR="00CB57AE" w:rsidRDefault="00A315DF" w:rsidP="005A2413">
          <w:pPr>
            <w:rPr>
              <w:color w:val="000000" w:themeColor="text1"/>
            </w:rPr>
          </w:pPr>
          <w:r>
            <w:rPr>
              <w:rFonts w:ascii="宋体" w:hAnsi="宋体"/>
              <w:color w:val="000000" w:themeColor="text1"/>
            </w:rPr>
            <w:fldChar w:fldCharType="begin"/>
          </w:r>
          <w:r w:rsidR="005A241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A241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B222B2" w14:textId="77777777" w:rsidR="00CB57AE" w:rsidRDefault="00CB57AE">
      <w:pPr>
        <w:rPr>
          <w:rFonts w:cs="Times New Roman"/>
          <w:b/>
          <w:bCs w:val="0"/>
          <w:color w:val="000000" w:themeColor="text1"/>
          <w:kern w:val="2"/>
          <w:szCs w:val="28"/>
        </w:rPr>
      </w:pPr>
    </w:p>
    <w:p w14:paraId="0AE9FA35" w14:textId="77777777" w:rsidR="00CB57AE" w:rsidRDefault="00A315DF">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合同资产按照单项计提坏账准备的单项计提判断标准[双击切换]"/>
        <w:tag w:val="_GBC_0ad2d10f39624b3486cf825e91aa1d85"/>
        <w:id w:val="-1341004702"/>
        <w:placeholder>
          <w:docPart w:val="GBC22222222222222222222222222222"/>
        </w:placeholder>
      </w:sdtPr>
      <w:sdtContent>
        <w:p w14:paraId="57CBEFA8" w14:textId="1A3DDECE" w:rsidR="00CB57AE" w:rsidRDefault="00A315DF" w:rsidP="005A2413">
          <w:pPr>
            <w:rPr>
              <w:color w:val="000000" w:themeColor="text1"/>
            </w:rPr>
          </w:pPr>
          <w:r>
            <w:rPr>
              <w:rFonts w:ascii="宋体" w:hAnsi="宋体"/>
              <w:color w:val="000000" w:themeColor="text1"/>
            </w:rPr>
            <w:fldChar w:fldCharType="begin"/>
          </w:r>
          <w:r w:rsidR="005A241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A241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B5DBAB" w14:textId="77777777" w:rsidR="00CB57AE" w:rsidRDefault="00CB57AE">
      <w:pPr>
        <w:rPr>
          <w:color w:val="000000" w:themeColor="text1"/>
        </w:rPr>
      </w:pPr>
    </w:p>
    <w:p w14:paraId="6CB90E94" w14:textId="77777777" w:rsidR="00CB57AE" w:rsidRDefault="00A315DF">
      <w:pPr>
        <w:pStyle w:val="3"/>
        <w:numPr>
          <w:ilvl w:val="0"/>
          <w:numId w:val="30"/>
        </w:numPr>
        <w:ind w:left="450" w:hanging="450"/>
        <w:rPr>
          <w:color w:val="000000" w:themeColor="text1"/>
          <w:szCs w:val="21"/>
        </w:rPr>
      </w:pPr>
      <w:r>
        <w:rPr>
          <w:rFonts w:hint="eastAsia"/>
          <w:color w:val="000000" w:themeColor="text1"/>
        </w:rPr>
        <w:t>持有</w:t>
      </w:r>
      <w:r>
        <w:rPr>
          <w:rFonts w:ascii="宋体" w:hAnsi="宋体" w:hint="eastAsia"/>
          <w:color w:val="000000" w:themeColor="text1"/>
          <w:szCs w:val="21"/>
        </w:rPr>
        <w:t>待</w:t>
      </w:r>
      <w:r>
        <w:rPr>
          <w:rFonts w:ascii="宋体" w:hAnsi="宋体"/>
          <w:color w:val="000000" w:themeColor="text1"/>
          <w:szCs w:val="21"/>
        </w:rPr>
        <w:t>售的非流动资产或处置组</w:t>
      </w:r>
    </w:p>
    <w:bookmarkStart w:id="140" w:name="_Hlk533151067" w:displacedByCustomXml="next"/>
    <w:sdt>
      <w:sdtPr>
        <w:rPr>
          <w:color w:val="000000" w:themeColor="text1"/>
        </w:rPr>
        <w:alias w:val="是否适用：持有待售的非流动资产或处置组[双击切换]"/>
        <w:tag w:val="_GBC_f1f73a9983444ce2a24c3a748aa6178f"/>
        <w:id w:val="-785501386"/>
        <w:placeholder>
          <w:docPart w:val="GBC22222222222222222222222222222"/>
        </w:placeholder>
      </w:sdtPr>
      <w:sdtContent>
        <w:p w14:paraId="1AE539E6" w14:textId="6881F538" w:rsidR="00CB57AE" w:rsidRDefault="00A315DF" w:rsidP="005A2413">
          <w:pPr>
            <w:rPr>
              <w:color w:val="000000" w:themeColor="text1"/>
            </w:rPr>
          </w:pPr>
          <w:r>
            <w:rPr>
              <w:rFonts w:ascii="宋体" w:hAnsi="宋体"/>
              <w:color w:val="000000" w:themeColor="text1"/>
            </w:rPr>
            <w:fldChar w:fldCharType="begin"/>
          </w:r>
          <w:r w:rsidR="005A241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A241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EAF77B" w14:textId="77777777" w:rsidR="00CB57AE" w:rsidRDefault="00CB57AE">
      <w:pPr>
        <w:rPr>
          <w:color w:val="000000" w:themeColor="text1"/>
        </w:rPr>
      </w:pPr>
    </w:p>
    <w:bookmarkEnd w:id="140"/>
    <w:p w14:paraId="5F251C19" w14:textId="77777777" w:rsidR="00CB57AE" w:rsidRDefault="00A315DF">
      <w:pPr>
        <w:rPr>
          <w:rFonts w:cs="Times New Roman"/>
          <w:b/>
          <w:color w:val="000000" w:themeColor="text1"/>
          <w:kern w:val="2"/>
        </w:rPr>
      </w:pPr>
      <w:r>
        <w:rPr>
          <w:rFonts w:cs="Times New Roman" w:hint="eastAsia"/>
          <w:b/>
          <w:color w:val="000000" w:themeColor="text1"/>
          <w:kern w:val="2"/>
        </w:rPr>
        <w:t>划分为持有待售的非流动资产或</w:t>
      </w:r>
      <w:proofErr w:type="gramStart"/>
      <w:r>
        <w:rPr>
          <w:rFonts w:cs="Times New Roman" w:hint="eastAsia"/>
          <w:b/>
          <w:color w:val="000000" w:themeColor="text1"/>
          <w:kern w:val="2"/>
        </w:rPr>
        <w:t>处置组</w:t>
      </w:r>
      <w:proofErr w:type="gramEnd"/>
      <w:r>
        <w:rPr>
          <w:rFonts w:cs="Times New Roman" w:hint="eastAsia"/>
          <w:b/>
          <w:color w:val="000000" w:themeColor="text1"/>
          <w:kern w:val="2"/>
        </w:rPr>
        <w:t>的确认标准和会计处理方法</w:t>
      </w:r>
    </w:p>
    <w:sdt>
      <w:sdtPr>
        <w:rPr>
          <w:color w:val="000000" w:themeColor="text1"/>
        </w:rPr>
        <w:alias w:val="是否适用：划分为持有待售的非流动资产或处置组的确认标准和会计处理方法[双击切换]"/>
        <w:tag w:val="_GBC_6c531b0531914ce08b0f9e9ff03b4e9c"/>
        <w:id w:val="6723874"/>
        <w:placeholder>
          <w:docPart w:val="GBC22222222222222222222222222222"/>
        </w:placeholder>
      </w:sdtPr>
      <w:sdtContent>
        <w:p w14:paraId="66AFEB38" w14:textId="0F7F7679" w:rsidR="00CB57AE" w:rsidRDefault="00A315DF" w:rsidP="005A2413">
          <w:pPr>
            <w:rPr>
              <w:color w:val="000000" w:themeColor="text1"/>
            </w:rPr>
          </w:pPr>
          <w:r>
            <w:rPr>
              <w:rFonts w:ascii="宋体" w:hAnsi="宋体"/>
              <w:color w:val="000000" w:themeColor="text1"/>
            </w:rPr>
            <w:fldChar w:fldCharType="begin"/>
          </w:r>
          <w:r w:rsidR="005A241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A241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5DFBFBB" w14:textId="77777777" w:rsidR="00CB57AE" w:rsidRDefault="00CB57AE">
      <w:pPr>
        <w:rPr>
          <w:color w:val="000000" w:themeColor="text1"/>
        </w:rPr>
      </w:pPr>
    </w:p>
    <w:p w14:paraId="73CB0A20" w14:textId="77777777" w:rsidR="00CB57AE" w:rsidRDefault="00A315DF">
      <w:pPr>
        <w:rPr>
          <w:rFonts w:cs="Times New Roman"/>
          <w:b/>
          <w:color w:val="000000" w:themeColor="text1"/>
          <w:kern w:val="2"/>
        </w:rPr>
      </w:pPr>
      <w:r>
        <w:rPr>
          <w:rFonts w:cs="Times New Roman"/>
          <w:b/>
          <w:color w:val="000000" w:themeColor="text1"/>
          <w:kern w:val="2"/>
        </w:rPr>
        <w:t>终止经营的认定标准和列报方法</w:t>
      </w:r>
    </w:p>
    <w:sdt>
      <w:sdtPr>
        <w:rPr>
          <w:color w:val="000000" w:themeColor="text1"/>
        </w:rPr>
        <w:alias w:val="是否适用：终止经营的认定标准和列报方法[双击切换]"/>
        <w:tag w:val="_GBC_4c502276dc0f4c08a09a2a83a4203533"/>
        <w:id w:val="-1110893927"/>
        <w:placeholder>
          <w:docPart w:val="GBC22222222222222222222222222222"/>
        </w:placeholder>
      </w:sdtPr>
      <w:sdtContent>
        <w:p w14:paraId="58817324" w14:textId="1723C702" w:rsidR="00CB57AE" w:rsidRDefault="00A315DF" w:rsidP="005A2413">
          <w:pPr>
            <w:rPr>
              <w:color w:val="000000" w:themeColor="text1"/>
            </w:rPr>
          </w:pPr>
          <w:r>
            <w:rPr>
              <w:rFonts w:ascii="宋体" w:hAnsi="宋体"/>
              <w:color w:val="000000" w:themeColor="text1"/>
            </w:rPr>
            <w:fldChar w:fldCharType="begin"/>
          </w:r>
          <w:r w:rsidR="005A241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A241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92B1FEA" w14:textId="77777777" w:rsidR="00CB57AE" w:rsidRDefault="00CB57AE">
      <w:pPr>
        <w:rPr>
          <w:color w:val="000000" w:themeColor="text1"/>
        </w:rPr>
      </w:pPr>
    </w:p>
    <w:bookmarkEnd w:id="131"/>
    <w:p w14:paraId="06744D2C"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长期股权投资</w:t>
      </w:r>
    </w:p>
    <w:sdt>
      <w:sdtPr>
        <w:rPr>
          <w:color w:val="000000" w:themeColor="text1"/>
        </w:rPr>
        <w:alias w:val="是否适用：长期股权投资_重要会计政策和估计[双击切换]"/>
        <w:tag w:val="_GBC_a2b657853ac547afaaad118dec96d0e1"/>
        <w:id w:val="-199936076"/>
        <w:placeholder>
          <w:docPart w:val="GBC22222222222222222222222222222"/>
        </w:placeholder>
      </w:sdtPr>
      <w:sdtContent>
        <w:p w14:paraId="36C1398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Ansi="Times New Roman" w:cs="宋体"/>
          <w:color w:val="000000" w:themeColor="text1"/>
          <w:kern w:val="0"/>
          <w:szCs w:val="21"/>
        </w:rPr>
        <w:alias w:val="长期股权投资的核算方法"/>
        <w:tag w:val="_GBC_3e77074cd50946b1bccdff9bc1c9556f"/>
        <w:id w:val="1486199263"/>
        <w:placeholder>
          <w:docPart w:val="GBC22222222222222222222222222222"/>
        </w:placeholder>
      </w:sdtPr>
      <w:sdtContent>
        <w:p w14:paraId="08E8619E" w14:textId="77777777" w:rsidR="005A2413" w:rsidRPr="00892D15" w:rsidRDefault="005A2413" w:rsidP="005A2413">
          <w:pPr>
            <w:pStyle w:val="af3"/>
            <w:spacing w:line="360" w:lineRule="exact"/>
            <w:ind w:firstLine="420"/>
            <w:rPr>
              <w:szCs w:val="21"/>
            </w:rPr>
          </w:pPr>
          <w:r w:rsidRPr="00892D15">
            <w:rPr>
              <w:rFonts w:hint="eastAsia"/>
              <w:szCs w:val="21"/>
            </w:rPr>
            <w:t>1.</w:t>
          </w:r>
          <w:r w:rsidRPr="00892D15">
            <w:rPr>
              <w:rFonts w:hint="eastAsia"/>
              <w:szCs w:val="21"/>
            </w:rPr>
            <w:t>投资成本的确定</w:t>
          </w:r>
        </w:p>
        <w:p w14:paraId="55F599FB" w14:textId="77777777" w:rsidR="005A2413" w:rsidRPr="00892D15" w:rsidRDefault="005A2413" w:rsidP="005A2413">
          <w:pPr>
            <w:pStyle w:val="af3"/>
            <w:tabs>
              <w:tab w:val="left" w:pos="4320"/>
            </w:tabs>
            <w:spacing w:line="360" w:lineRule="exact"/>
            <w:ind w:firstLineChars="200" w:firstLine="420"/>
            <w:rPr>
              <w:rFonts w:hAnsi="宋体"/>
              <w:szCs w:val="21"/>
            </w:rPr>
          </w:pPr>
          <w:r w:rsidRPr="00892D15">
            <w:rPr>
              <w:rFonts w:hAnsi="宋体" w:hint="eastAsia"/>
              <w:szCs w:val="21"/>
            </w:rPr>
            <w:t>（</w:t>
          </w:r>
          <w:r w:rsidRPr="00892D15">
            <w:rPr>
              <w:rFonts w:hAnsi="宋体" w:hint="eastAsia"/>
              <w:szCs w:val="21"/>
            </w:rPr>
            <w:t>1</w:t>
          </w:r>
          <w:r w:rsidRPr="00892D15">
            <w:rPr>
              <w:rFonts w:hAnsi="宋体" w:hint="eastAsia"/>
              <w:szCs w:val="21"/>
            </w:rPr>
            <w:t>）同</w:t>
          </w:r>
          <w:proofErr w:type="gramStart"/>
          <w:r w:rsidRPr="00892D15">
            <w:rPr>
              <w:rFonts w:hAnsi="宋体" w:hint="eastAsia"/>
              <w:szCs w:val="21"/>
            </w:rPr>
            <w:t>一控制</w:t>
          </w:r>
          <w:proofErr w:type="gramEnd"/>
          <w:r w:rsidRPr="00892D15">
            <w:rPr>
              <w:rFonts w:hAnsi="宋体" w:hint="eastAsia"/>
              <w:szCs w:val="21"/>
            </w:rPr>
            <w:t>下的企业合并形成的，合并方以支付现金、</w:t>
          </w:r>
          <w:proofErr w:type="gramStart"/>
          <w:r w:rsidRPr="00892D15">
            <w:rPr>
              <w:rFonts w:hAnsi="宋体" w:hint="eastAsia"/>
              <w:szCs w:val="21"/>
            </w:rPr>
            <w:t>转让非</w:t>
          </w:r>
          <w:proofErr w:type="gramEnd"/>
          <w:r w:rsidRPr="00892D15">
            <w:rPr>
              <w:rFonts w:hAnsi="宋体" w:hint="eastAsia"/>
              <w:szCs w:val="21"/>
            </w:rPr>
            <w:t>现金资产、承担债务或发行权益</w:t>
          </w:r>
          <w:proofErr w:type="gramStart"/>
          <w:r w:rsidRPr="00892D15">
            <w:rPr>
              <w:rFonts w:hAnsi="宋体" w:hint="eastAsia"/>
              <w:szCs w:val="21"/>
            </w:rPr>
            <w:t>性证券</w:t>
          </w:r>
          <w:proofErr w:type="gramEnd"/>
          <w:r w:rsidRPr="00892D15">
            <w:rPr>
              <w:rFonts w:hAnsi="宋体" w:hint="eastAsia"/>
              <w:szCs w:val="21"/>
            </w:rPr>
            <w:t>作为合并对价的，在</w:t>
          </w:r>
          <w:proofErr w:type="gramStart"/>
          <w:r w:rsidRPr="00892D15">
            <w:rPr>
              <w:rFonts w:hAnsi="宋体" w:hint="eastAsia"/>
              <w:szCs w:val="21"/>
            </w:rPr>
            <w:t>合并日按照</w:t>
          </w:r>
          <w:proofErr w:type="gramEnd"/>
          <w:r w:rsidRPr="00892D15">
            <w:rPr>
              <w:rFonts w:hAnsi="宋体" w:hint="eastAsia"/>
              <w:szCs w:val="21"/>
            </w:rPr>
            <w:t>被合并方所有者权益在最终控制方合并财务报表中的账面价值的份额作为其初始投资成本。长期股权投资初始投资成本与支付的合并对价的账面价值或发行股份的面值总额之间的差额调整资本公积</w:t>
          </w:r>
          <w:r w:rsidRPr="00892D15">
            <w:rPr>
              <w:rFonts w:hAnsi="宋体" w:hint="eastAsia"/>
              <w:szCs w:val="21"/>
            </w:rPr>
            <w:t>(</w:t>
          </w:r>
          <w:r w:rsidRPr="00892D15">
            <w:rPr>
              <w:rFonts w:hAnsi="宋体" w:hint="eastAsia"/>
              <w:szCs w:val="21"/>
            </w:rPr>
            <w:t>资本溢价或股本溢价</w:t>
          </w:r>
          <w:r w:rsidRPr="00892D15">
            <w:rPr>
              <w:rFonts w:hAnsi="宋体" w:hint="eastAsia"/>
              <w:szCs w:val="21"/>
            </w:rPr>
            <w:t>)</w:t>
          </w:r>
          <w:r w:rsidRPr="00892D15">
            <w:rPr>
              <w:rFonts w:hAnsi="宋体" w:hint="eastAsia"/>
              <w:szCs w:val="21"/>
            </w:rPr>
            <w:t>；资本公</w:t>
          </w:r>
          <w:proofErr w:type="gramStart"/>
          <w:r w:rsidRPr="00892D15">
            <w:rPr>
              <w:rFonts w:hAnsi="宋体" w:hint="eastAsia"/>
              <w:szCs w:val="21"/>
            </w:rPr>
            <w:t>积不足</w:t>
          </w:r>
          <w:proofErr w:type="gramEnd"/>
          <w:r w:rsidRPr="00892D15">
            <w:rPr>
              <w:rFonts w:hAnsi="宋体" w:hint="eastAsia"/>
              <w:szCs w:val="21"/>
            </w:rPr>
            <w:t>冲减的，调整留存收益。</w:t>
          </w:r>
        </w:p>
        <w:p w14:paraId="4A2109C4" w14:textId="77777777" w:rsidR="005A2413" w:rsidRPr="00892D15" w:rsidRDefault="005A2413" w:rsidP="005A2413">
          <w:pPr>
            <w:pStyle w:val="af3"/>
            <w:tabs>
              <w:tab w:val="left" w:pos="4320"/>
            </w:tabs>
            <w:spacing w:line="360" w:lineRule="exact"/>
            <w:ind w:firstLineChars="200" w:firstLine="420"/>
            <w:rPr>
              <w:rFonts w:hAnsi="宋体"/>
              <w:szCs w:val="21"/>
            </w:rPr>
          </w:pPr>
          <w:r w:rsidRPr="00892D15">
            <w:rPr>
              <w:rFonts w:hAnsi="宋体" w:hint="eastAsia"/>
              <w:szCs w:val="21"/>
            </w:rPr>
            <w:t>分步实现同</w:t>
          </w:r>
          <w:proofErr w:type="gramStart"/>
          <w:r w:rsidRPr="00892D15">
            <w:rPr>
              <w:rFonts w:hAnsi="宋体" w:hint="eastAsia"/>
              <w:szCs w:val="21"/>
            </w:rPr>
            <w:t>一控制</w:t>
          </w:r>
          <w:proofErr w:type="gramEnd"/>
          <w:r w:rsidRPr="00892D15">
            <w:rPr>
              <w:rFonts w:hAnsi="宋体" w:hint="eastAsia"/>
              <w:szCs w:val="21"/>
            </w:rPr>
            <w:t>下企业合并的，应当以持股比例计算的</w:t>
          </w:r>
          <w:proofErr w:type="gramStart"/>
          <w:r w:rsidRPr="00892D15">
            <w:rPr>
              <w:rFonts w:hAnsi="宋体" w:hint="eastAsia"/>
              <w:szCs w:val="21"/>
            </w:rPr>
            <w:t>合并日</w:t>
          </w:r>
          <w:proofErr w:type="gramEnd"/>
          <w:r w:rsidRPr="00892D15">
            <w:rPr>
              <w:rFonts w:hAnsi="宋体" w:hint="eastAsia"/>
              <w:szCs w:val="21"/>
            </w:rPr>
            <w:t>应享有被合并方账面所有者权益份额作为该项投资的初始投资成本。初始投资成本与其原长期股权投资账面价值加上</w:t>
          </w:r>
          <w:proofErr w:type="gramStart"/>
          <w:r w:rsidRPr="00892D15">
            <w:rPr>
              <w:rFonts w:hAnsi="宋体" w:hint="eastAsia"/>
              <w:szCs w:val="21"/>
            </w:rPr>
            <w:t>合并日取得</w:t>
          </w:r>
          <w:proofErr w:type="gramEnd"/>
          <w:r w:rsidRPr="00892D15">
            <w:rPr>
              <w:rFonts w:hAnsi="宋体" w:hint="eastAsia"/>
              <w:szCs w:val="21"/>
            </w:rPr>
            <w:t>进一步股份新支付对价的账面价值之和的差额，调整资本公积（资本溢价或股本溢价），资本公</w:t>
          </w:r>
          <w:proofErr w:type="gramStart"/>
          <w:r w:rsidRPr="00892D15">
            <w:rPr>
              <w:rFonts w:hAnsi="宋体" w:hint="eastAsia"/>
              <w:szCs w:val="21"/>
            </w:rPr>
            <w:t>积不足</w:t>
          </w:r>
          <w:proofErr w:type="gramEnd"/>
          <w:r w:rsidRPr="00892D15">
            <w:rPr>
              <w:rFonts w:hAnsi="宋体" w:hint="eastAsia"/>
              <w:szCs w:val="21"/>
            </w:rPr>
            <w:t>冲减的，冲减留存收益。</w:t>
          </w:r>
        </w:p>
        <w:p w14:paraId="70807BB7" w14:textId="77777777" w:rsidR="005A2413" w:rsidRPr="00892D15" w:rsidRDefault="005A2413" w:rsidP="005A2413">
          <w:pPr>
            <w:pStyle w:val="af3"/>
            <w:tabs>
              <w:tab w:val="left" w:pos="4320"/>
            </w:tabs>
            <w:spacing w:line="360" w:lineRule="exact"/>
            <w:ind w:firstLineChars="200" w:firstLine="420"/>
            <w:rPr>
              <w:rFonts w:hAnsi="宋体"/>
              <w:szCs w:val="21"/>
            </w:rPr>
          </w:pPr>
          <w:r w:rsidRPr="00892D15">
            <w:rPr>
              <w:rFonts w:hAnsi="宋体" w:hint="eastAsia"/>
              <w:szCs w:val="21"/>
            </w:rPr>
            <w:t>（</w:t>
          </w:r>
          <w:r w:rsidRPr="00892D15">
            <w:rPr>
              <w:rFonts w:hAnsi="宋体" w:hint="eastAsia"/>
              <w:szCs w:val="21"/>
            </w:rPr>
            <w:t>2</w:t>
          </w:r>
          <w:r w:rsidRPr="00892D15">
            <w:rPr>
              <w:rFonts w:hAnsi="宋体" w:hint="eastAsia"/>
              <w:szCs w:val="21"/>
            </w:rPr>
            <w:t>）非同</w:t>
          </w:r>
          <w:proofErr w:type="gramStart"/>
          <w:r w:rsidRPr="00892D15">
            <w:rPr>
              <w:rFonts w:hAnsi="宋体" w:hint="eastAsia"/>
              <w:szCs w:val="21"/>
            </w:rPr>
            <w:t>一控制</w:t>
          </w:r>
          <w:proofErr w:type="gramEnd"/>
          <w:r w:rsidRPr="00892D15">
            <w:rPr>
              <w:rFonts w:hAnsi="宋体" w:hint="eastAsia"/>
              <w:szCs w:val="21"/>
            </w:rPr>
            <w:t>下的企业合并形成的，在购买</w:t>
          </w:r>
          <w:proofErr w:type="gramStart"/>
          <w:r w:rsidRPr="00892D15">
            <w:rPr>
              <w:rFonts w:hAnsi="宋体" w:hint="eastAsia"/>
              <w:szCs w:val="21"/>
            </w:rPr>
            <w:t>日按照</w:t>
          </w:r>
          <w:proofErr w:type="gramEnd"/>
          <w:r w:rsidRPr="00892D15">
            <w:rPr>
              <w:rFonts w:hAnsi="宋体" w:hint="eastAsia"/>
              <w:szCs w:val="21"/>
            </w:rPr>
            <w:t>支付的合并对价的公允价值作为其初始投资成本。</w:t>
          </w:r>
        </w:p>
        <w:p w14:paraId="0C1721AE" w14:textId="77777777" w:rsidR="005A2413" w:rsidRPr="00892D15" w:rsidRDefault="005A2413" w:rsidP="005A2413">
          <w:pPr>
            <w:pStyle w:val="af3"/>
            <w:spacing w:line="360" w:lineRule="exact"/>
            <w:ind w:firstLine="420"/>
            <w:rPr>
              <w:szCs w:val="21"/>
            </w:rPr>
          </w:pPr>
          <w:r w:rsidRPr="00892D15">
            <w:rPr>
              <w:rFonts w:hAnsi="宋体" w:hint="eastAsia"/>
              <w:szCs w:val="21"/>
            </w:rPr>
            <w:t>（</w:t>
          </w:r>
          <w:r w:rsidRPr="00892D15">
            <w:rPr>
              <w:rFonts w:hAnsi="宋体" w:hint="eastAsia"/>
              <w:szCs w:val="21"/>
            </w:rPr>
            <w:t>3</w:t>
          </w:r>
          <w:r w:rsidRPr="00892D15">
            <w:rPr>
              <w:rFonts w:hAnsi="宋体" w:hint="eastAsia"/>
              <w:szCs w:val="21"/>
            </w:rPr>
            <w:t>）除企业合并形成以外的：以支付现金取得的，按照实际支付的购买价款作为其初始投资成本；以发行权益</w:t>
          </w:r>
          <w:proofErr w:type="gramStart"/>
          <w:r w:rsidRPr="00892D15">
            <w:rPr>
              <w:rFonts w:hAnsi="宋体" w:hint="eastAsia"/>
              <w:szCs w:val="21"/>
            </w:rPr>
            <w:t>性证券</w:t>
          </w:r>
          <w:proofErr w:type="gramEnd"/>
          <w:r w:rsidRPr="00892D15">
            <w:rPr>
              <w:rFonts w:hAnsi="宋体" w:hint="eastAsia"/>
              <w:szCs w:val="21"/>
            </w:rPr>
            <w:t>取得的，按照发行权益</w:t>
          </w:r>
          <w:proofErr w:type="gramStart"/>
          <w:r w:rsidRPr="00892D15">
            <w:rPr>
              <w:rFonts w:hAnsi="宋体" w:hint="eastAsia"/>
              <w:szCs w:val="21"/>
            </w:rPr>
            <w:t>性证券</w:t>
          </w:r>
          <w:proofErr w:type="gramEnd"/>
          <w:r w:rsidRPr="00892D15">
            <w:rPr>
              <w:rFonts w:hAnsi="宋体" w:hint="eastAsia"/>
              <w:szCs w:val="21"/>
            </w:rPr>
            <w:t>的公允价值作为其初始投资成本；投资者投入的，按照</w:t>
          </w:r>
          <w:r w:rsidRPr="00892D15">
            <w:rPr>
              <w:rFonts w:hAnsi="宋体" w:hint="eastAsia"/>
              <w:iCs/>
              <w:szCs w:val="21"/>
            </w:rPr>
            <w:t>投资合同或协议约定的价值</w:t>
          </w:r>
          <w:r w:rsidRPr="00892D15">
            <w:rPr>
              <w:rFonts w:hAnsi="宋体" w:hint="eastAsia"/>
              <w:szCs w:val="21"/>
            </w:rPr>
            <w:t>作为其初始投资成本（合同或协议约定价值</w:t>
          </w:r>
          <w:proofErr w:type="gramStart"/>
          <w:r w:rsidRPr="00892D15">
            <w:rPr>
              <w:rFonts w:hAnsi="宋体" w:hint="eastAsia"/>
              <w:szCs w:val="21"/>
            </w:rPr>
            <w:t>不</w:t>
          </w:r>
          <w:proofErr w:type="gramEnd"/>
          <w:r w:rsidRPr="00892D15">
            <w:rPr>
              <w:rFonts w:hAnsi="宋体" w:hint="eastAsia"/>
              <w:szCs w:val="21"/>
            </w:rPr>
            <w:t>公允的除外）。</w:t>
          </w:r>
        </w:p>
        <w:p w14:paraId="6E73CFF9" w14:textId="77777777" w:rsidR="005A2413" w:rsidRPr="00892D15" w:rsidRDefault="005A2413" w:rsidP="005A2413">
          <w:pPr>
            <w:pStyle w:val="af3"/>
            <w:spacing w:line="360" w:lineRule="exact"/>
            <w:ind w:firstLineChars="200" w:firstLine="420"/>
            <w:rPr>
              <w:szCs w:val="21"/>
            </w:rPr>
          </w:pPr>
          <w:r w:rsidRPr="00892D15">
            <w:rPr>
              <w:rFonts w:hint="eastAsia"/>
              <w:szCs w:val="21"/>
            </w:rPr>
            <w:t>2.</w:t>
          </w:r>
          <w:r w:rsidRPr="00892D15">
            <w:rPr>
              <w:rFonts w:hint="eastAsia"/>
              <w:szCs w:val="21"/>
            </w:rPr>
            <w:t>后续计量及损益确认方法</w:t>
          </w:r>
        </w:p>
        <w:p w14:paraId="6BFE7366" w14:textId="011ACE83" w:rsidR="005A2413" w:rsidRPr="00892D15" w:rsidRDefault="005A2413" w:rsidP="005A2413">
          <w:pPr>
            <w:pStyle w:val="af3"/>
            <w:spacing w:line="360" w:lineRule="exact"/>
            <w:ind w:firstLineChars="200" w:firstLine="420"/>
            <w:rPr>
              <w:rFonts w:hAnsi="宋体"/>
              <w:szCs w:val="21"/>
            </w:rPr>
          </w:pPr>
          <w:r w:rsidRPr="00892D15">
            <w:rPr>
              <w:rFonts w:hAnsi="宋体" w:hint="eastAsia"/>
              <w:szCs w:val="21"/>
            </w:rPr>
            <w:t>本公司能够对被投资单位实施控制的长期股权投资</w:t>
          </w:r>
          <w:r w:rsidR="00BC0F7C">
            <w:rPr>
              <w:rFonts w:hAnsi="宋体" w:hint="eastAsia"/>
              <w:szCs w:val="21"/>
            </w:rPr>
            <w:t>，</w:t>
          </w:r>
          <w:r w:rsidRPr="00892D15">
            <w:rPr>
              <w:rFonts w:hAnsi="宋体" w:hint="eastAsia"/>
              <w:szCs w:val="21"/>
            </w:rPr>
            <w:t>在本公司个别财务报表中采用成本法核算；对具有共同控制或重大影响的长期股权投资，采用权益法核算。</w:t>
          </w:r>
        </w:p>
        <w:p w14:paraId="1B9DF848" w14:textId="605C79E8" w:rsidR="005A2413" w:rsidRPr="00892D15" w:rsidRDefault="005A2413" w:rsidP="005A2413">
          <w:pPr>
            <w:pStyle w:val="af3"/>
            <w:spacing w:line="360" w:lineRule="exact"/>
            <w:ind w:firstLineChars="200" w:firstLine="420"/>
            <w:rPr>
              <w:rFonts w:hAnsi="宋体"/>
              <w:szCs w:val="21"/>
            </w:rPr>
          </w:pPr>
          <w:r w:rsidRPr="00892D15">
            <w:rPr>
              <w:rFonts w:hAnsi="宋体" w:hint="eastAsia"/>
              <w:szCs w:val="21"/>
            </w:rPr>
            <w:t>采用成本法时</w:t>
          </w:r>
          <w:r w:rsidR="00BC0F7C">
            <w:rPr>
              <w:rFonts w:hAnsi="宋体" w:hint="eastAsia"/>
              <w:szCs w:val="21"/>
            </w:rPr>
            <w:t>，</w:t>
          </w:r>
          <w:r w:rsidRPr="00892D15">
            <w:rPr>
              <w:rFonts w:hAnsi="宋体" w:hint="eastAsia"/>
              <w:szCs w:val="21"/>
            </w:rPr>
            <w:t>长期股权投资按初始投资成本计价</w:t>
          </w:r>
          <w:r w:rsidR="00BC0F7C">
            <w:rPr>
              <w:rFonts w:hAnsi="宋体" w:hint="eastAsia"/>
              <w:szCs w:val="21"/>
            </w:rPr>
            <w:t>，</w:t>
          </w:r>
          <w:r w:rsidRPr="00892D15">
            <w:rPr>
              <w:rFonts w:hAnsi="宋体" w:hint="eastAsia"/>
              <w:szCs w:val="21"/>
            </w:rPr>
            <w:t>除取得投资时实际支付的价款或对价中包含的已宣告但尚未发放的现金股利或利润外</w:t>
          </w:r>
          <w:r w:rsidR="00BC0F7C">
            <w:rPr>
              <w:rFonts w:hAnsi="宋体" w:hint="eastAsia"/>
              <w:szCs w:val="21"/>
            </w:rPr>
            <w:t>，</w:t>
          </w:r>
          <w:r w:rsidRPr="00892D15">
            <w:rPr>
              <w:rFonts w:hAnsi="宋体" w:hint="eastAsia"/>
              <w:szCs w:val="21"/>
            </w:rPr>
            <w:t>按享有被投资单位宣告分派的现金股利或利润</w:t>
          </w:r>
          <w:r w:rsidR="00E765A6">
            <w:rPr>
              <w:rFonts w:hAnsi="宋体" w:hint="eastAsia"/>
              <w:szCs w:val="21"/>
            </w:rPr>
            <w:t>，</w:t>
          </w:r>
          <w:r w:rsidRPr="00892D15">
            <w:rPr>
              <w:rFonts w:hAnsi="宋体" w:hint="eastAsia"/>
              <w:szCs w:val="21"/>
            </w:rPr>
            <w:t>确认为当期投资收益</w:t>
          </w:r>
          <w:r w:rsidR="00BC0F7C">
            <w:rPr>
              <w:rFonts w:hAnsi="宋体" w:hint="eastAsia"/>
              <w:szCs w:val="21"/>
            </w:rPr>
            <w:t>，</w:t>
          </w:r>
          <w:r w:rsidRPr="00892D15">
            <w:rPr>
              <w:rFonts w:hAnsi="宋体" w:hint="eastAsia"/>
              <w:szCs w:val="21"/>
            </w:rPr>
            <w:t>并同时根据有关资产减值政策考虑长期投资是否减值。</w:t>
          </w:r>
        </w:p>
        <w:p w14:paraId="164AAF1C" w14:textId="68EAFBEF" w:rsidR="005A2413" w:rsidRPr="00892D15" w:rsidRDefault="005A2413" w:rsidP="005A2413">
          <w:pPr>
            <w:pStyle w:val="af3"/>
            <w:spacing w:line="360" w:lineRule="exact"/>
            <w:ind w:firstLineChars="200" w:firstLine="420"/>
            <w:rPr>
              <w:rFonts w:hAnsi="宋体"/>
              <w:szCs w:val="21"/>
            </w:rPr>
          </w:pPr>
          <w:r w:rsidRPr="00892D15">
            <w:rPr>
              <w:rFonts w:hAnsi="宋体" w:hint="eastAsia"/>
              <w:szCs w:val="21"/>
            </w:rPr>
            <w:t>采用权益法时</w:t>
          </w:r>
          <w:r w:rsidR="00BC0F7C">
            <w:rPr>
              <w:rFonts w:hAnsi="宋体" w:hint="eastAsia"/>
              <w:szCs w:val="21"/>
            </w:rPr>
            <w:t>，</w:t>
          </w:r>
          <w:r w:rsidRPr="00892D15">
            <w:rPr>
              <w:rFonts w:hAnsi="宋体" w:hint="eastAsia"/>
              <w:szCs w:val="21"/>
            </w:rPr>
            <w:t>长期股权投资的初始投资成本大于投资时应享有被投资单位可辨认净资产公允价值份额的</w:t>
          </w:r>
          <w:r w:rsidR="00BC0F7C">
            <w:rPr>
              <w:rFonts w:hAnsi="宋体" w:hint="eastAsia"/>
              <w:szCs w:val="21"/>
            </w:rPr>
            <w:t>，</w:t>
          </w:r>
          <w:r w:rsidRPr="00892D15">
            <w:rPr>
              <w:rFonts w:hAnsi="宋体" w:hint="eastAsia"/>
              <w:szCs w:val="21"/>
            </w:rPr>
            <w:t>归入长期股权投资的初始投资成本；长期股权投资的初始投资成本小于投资时应享有被投资单位可辨认净资产公允价值份额的</w:t>
          </w:r>
          <w:r w:rsidR="00BC0F7C">
            <w:rPr>
              <w:rFonts w:hAnsi="宋体" w:hint="eastAsia"/>
              <w:szCs w:val="21"/>
            </w:rPr>
            <w:t>，</w:t>
          </w:r>
          <w:r w:rsidRPr="00892D15">
            <w:rPr>
              <w:rFonts w:hAnsi="宋体" w:hint="eastAsia"/>
              <w:szCs w:val="21"/>
            </w:rPr>
            <w:t>其差额计入当期损益</w:t>
          </w:r>
          <w:r w:rsidR="00BC0F7C">
            <w:rPr>
              <w:rFonts w:hAnsi="宋体" w:hint="eastAsia"/>
              <w:szCs w:val="21"/>
            </w:rPr>
            <w:t>，</w:t>
          </w:r>
          <w:r w:rsidRPr="00892D15">
            <w:rPr>
              <w:rFonts w:hAnsi="宋体" w:hint="eastAsia"/>
              <w:szCs w:val="21"/>
            </w:rPr>
            <w:t>同时调整长期股权投资的成本。</w:t>
          </w:r>
        </w:p>
        <w:p w14:paraId="4A2C8D8D" w14:textId="7C2552FB" w:rsidR="005A2413" w:rsidRPr="00892D15" w:rsidRDefault="005A2413" w:rsidP="005A2413">
          <w:pPr>
            <w:pStyle w:val="af3"/>
            <w:spacing w:line="360" w:lineRule="exact"/>
            <w:ind w:firstLineChars="200" w:firstLine="420"/>
            <w:rPr>
              <w:szCs w:val="21"/>
            </w:rPr>
          </w:pPr>
          <w:r w:rsidRPr="00892D15">
            <w:rPr>
              <w:rFonts w:hAnsi="宋体" w:hint="eastAsia"/>
              <w:szCs w:val="21"/>
            </w:rPr>
            <w:t>采用权益法时</w:t>
          </w:r>
          <w:r w:rsidR="00BC0F7C">
            <w:rPr>
              <w:rFonts w:hAnsi="宋体" w:hint="eastAsia"/>
              <w:szCs w:val="21"/>
            </w:rPr>
            <w:t>，</w:t>
          </w:r>
          <w:r w:rsidRPr="00892D15">
            <w:rPr>
              <w:rFonts w:hAnsi="宋体" w:hint="eastAsia"/>
              <w:szCs w:val="21"/>
            </w:rPr>
            <w:t>取得长期股权投资后</w:t>
          </w:r>
          <w:r w:rsidR="00BC0F7C">
            <w:rPr>
              <w:rFonts w:hAnsi="宋体" w:hint="eastAsia"/>
              <w:szCs w:val="21"/>
            </w:rPr>
            <w:t>，</w:t>
          </w:r>
          <w:r w:rsidRPr="00892D15">
            <w:rPr>
              <w:rFonts w:hAnsi="宋体" w:hint="eastAsia"/>
              <w:szCs w:val="21"/>
            </w:rPr>
            <w:t>按照应享有或应分担的被投资单位实现的净损益的份额</w:t>
          </w:r>
          <w:r w:rsidR="00BC0F7C">
            <w:rPr>
              <w:rFonts w:hAnsi="宋体" w:hint="eastAsia"/>
              <w:szCs w:val="21"/>
            </w:rPr>
            <w:t>，</w:t>
          </w:r>
          <w:r w:rsidRPr="00892D15">
            <w:rPr>
              <w:rFonts w:hAnsi="宋体" w:hint="eastAsia"/>
              <w:szCs w:val="21"/>
            </w:rPr>
            <w:t>确认投资损益并调整长期股权投资的账面价值。在确认应享有被投资单位净损益的份额时</w:t>
          </w:r>
          <w:r w:rsidR="00BC0F7C">
            <w:rPr>
              <w:rFonts w:hAnsi="宋体" w:hint="eastAsia"/>
              <w:szCs w:val="21"/>
            </w:rPr>
            <w:t>，</w:t>
          </w:r>
          <w:r w:rsidRPr="00892D15">
            <w:rPr>
              <w:rFonts w:hAnsi="宋体" w:hint="eastAsia"/>
              <w:szCs w:val="21"/>
            </w:rPr>
            <w:t>以取得投资时被投资单位各项可辨认资产等的公允价值为基础</w:t>
          </w:r>
          <w:r w:rsidR="00BC0F7C">
            <w:rPr>
              <w:rFonts w:hAnsi="宋体" w:hint="eastAsia"/>
              <w:szCs w:val="21"/>
            </w:rPr>
            <w:t>，</w:t>
          </w:r>
          <w:r w:rsidRPr="00892D15">
            <w:rPr>
              <w:rFonts w:hAnsi="宋体" w:hint="eastAsia"/>
              <w:szCs w:val="21"/>
            </w:rPr>
            <w:t>按照本公司的会计政策及会计期间</w:t>
          </w:r>
          <w:r w:rsidR="00BC0F7C">
            <w:rPr>
              <w:rFonts w:hAnsi="宋体" w:hint="eastAsia"/>
              <w:szCs w:val="21"/>
            </w:rPr>
            <w:t>，</w:t>
          </w:r>
          <w:r w:rsidRPr="00892D15">
            <w:rPr>
              <w:rFonts w:hAnsi="宋体" w:hint="eastAsia"/>
              <w:szCs w:val="21"/>
            </w:rPr>
            <w:t>并</w:t>
          </w:r>
          <w:proofErr w:type="gramStart"/>
          <w:r w:rsidRPr="00892D15">
            <w:rPr>
              <w:rFonts w:hAnsi="宋体" w:hint="eastAsia"/>
              <w:szCs w:val="21"/>
            </w:rPr>
            <w:t>抵销</w:t>
          </w:r>
          <w:proofErr w:type="gramEnd"/>
          <w:r w:rsidRPr="00892D15">
            <w:rPr>
              <w:rFonts w:hAnsi="宋体" w:hint="eastAsia"/>
              <w:szCs w:val="21"/>
            </w:rPr>
            <w:t>与联营企业及合营企业之间发生的内部交易损益按照持股比例计算归属于投资企业的部分</w:t>
          </w:r>
          <w:r w:rsidRPr="00892D15">
            <w:rPr>
              <w:rFonts w:hAnsi="宋体" w:hint="eastAsia"/>
              <w:szCs w:val="21"/>
            </w:rPr>
            <w:t>(</w:t>
          </w:r>
          <w:r w:rsidRPr="00892D15">
            <w:rPr>
              <w:rFonts w:hAnsi="宋体" w:hint="eastAsia"/>
              <w:szCs w:val="21"/>
            </w:rPr>
            <w:t>但内部交易损失属于资产减值损失的</w:t>
          </w:r>
          <w:r w:rsidR="00BC0F7C">
            <w:rPr>
              <w:rFonts w:hAnsi="宋体" w:hint="eastAsia"/>
              <w:szCs w:val="21"/>
            </w:rPr>
            <w:t>，</w:t>
          </w:r>
          <w:r w:rsidRPr="00892D15">
            <w:rPr>
              <w:rFonts w:hAnsi="宋体" w:hint="eastAsia"/>
              <w:szCs w:val="21"/>
            </w:rPr>
            <w:t>应全额确认</w:t>
          </w:r>
          <w:r w:rsidRPr="00892D15">
            <w:rPr>
              <w:rFonts w:hAnsi="宋体" w:hint="eastAsia"/>
              <w:szCs w:val="21"/>
            </w:rPr>
            <w:t>)</w:t>
          </w:r>
          <w:r w:rsidRPr="00892D15">
            <w:rPr>
              <w:rFonts w:hAnsi="宋体" w:hint="eastAsia"/>
              <w:szCs w:val="21"/>
            </w:rPr>
            <w:t>，对被投资单位的净利润进行调整后确认。按照被投资单位宣告分派的利润或现金股利计算应分得的部分</w:t>
          </w:r>
          <w:r w:rsidR="00BC0F7C">
            <w:rPr>
              <w:rFonts w:hAnsi="宋体" w:hint="eastAsia"/>
              <w:szCs w:val="21"/>
            </w:rPr>
            <w:t>，</w:t>
          </w:r>
          <w:r w:rsidRPr="00892D15">
            <w:rPr>
              <w:rFonts w:hAnsi="宋体" w:hint="eastAsia"/>
              <w:szCs w:val="21"/>
            </w:rPr>
            <w:t>相应减少长期股权投资的账面价值。本公司确认被投资单位发生的净亏损</w:t>
          </w:r>
          <w:r w:rsidR="00BC0F7C">
            <w:rPr>
              <w:rFonts w:hAnsi="宋体" w:hint="eastAsia"/>
              <w:szCs w:val="21"/>
            </w:rPr>
            <w:t>，</w:t>
          </w:r>
          <w:r w:rsidRPr="00892D15">
            <w:rPr>
              <w:rFonts w:hAnsi="宋体" w:hint="eastAsia"/>
              <w:szCs w:val="21"/>
            </w:rPr>
            <w:t>以长期股权投资的账面价值以及其他实质上构成对被投资单位净投资的长期权益</w:t>
          </w:r>
          <w:proofErr w:type="gramStart"/>
          <w:r w:rsidRPr="00892D15">
            <w:rPr>
              <w:rFonts w:hAnsi="宋体" w:hint="eastAsia"/>
              <w:szCs w:val="21"/>
            </w:rPr>
            <w:t>减记至</w:t>
          </w:r>
          <w:proofErr w:type="gramEnd"/>
          <w:r w:rsidRPr="00892D15">
            <w:rPr>
              <w:rFonts w:hAnsi="宋体" w:hint="eastAsia"/>
              <w:szCs w:val="21"/>
            </w:rPr>
            <w:t>零为限</w:t>
          </w:r>
          <w:r w:rsidR="00BC0F7C">
            <w:rPr>
              <w:rFonts w:hAnsi="宋体" w:hint="eastAsia"/>
              <w:szCs w:val="21"/>
            </w:rPr>
            <w:t>，</w:t>
          </w:r>
          <w:r w:rsidRPr="00892D15">
            <w:rPr>
              <w:rFonts w:hAnsi="宋体" w:hint="eastAsia"/>
              <w:szCs w:val="21"/>
            </w:rPr>
            <w:t>本公司负有承担额外损失义务的除外。对于被投资单位除净损益以外所有者权益的其他变动</w:t>
          </w:r>
          <w:r w:rsidR="00BC0F7C">
            <w:rPr>
              <w:rFonts w:hAnsi="宋体" w:hint="eastAsia"/>
              <w:szCs w:val="21"/>
            </w:rPr>
            <w:t>，</w:t>
          </w:r>
          <w:r w:rsidRPr="00892D15">
            <w:rPr>
              <w:rFonts w:hAnsi="宋体" w:hint="eastAsia"/>
              <w:szCs w:val="21"/>
            </w:rPr>
            <w:t>调整长期股权投资的账面价值并计入所有者权益。</w:t>
          </w:r>
        </w:p>
        <w:p w14:paraId="2A3F45E5" w14:textId="77777777" w:rsidR="005A2413" w:rsidRPr="00892D15" w:rsidRDefault="005A2413" w:rsidP="005A2413">
          <w:pPr>
            <w:pStyle w:val="af3"/>
            <w:spacing w:line="360" w:lineRule="exact"/>
            <w:ind w:firstLine="420"/>
            <w:rPr>
              <w:szCs w:val="21"/>
            </w:rPr>
          </w:pPr>
          <w:r w:rsidRPr="00892D15">
            <w:rPr>
              <w:rFonts w:hint="eastAsia"/>
              <w:szCs w:val="21"/>
            </w:rPr>
            <w:lastRenderedPageBreak/>
            <w:t>3.</w:t>
          </w:r>
          <w:r w:rsidRPr="00892D15">
            <w:rPr>
              <w:rFonts w:hint="eastAsia"/>
              <w:szCs w:val="21"/>
            </w:rPr>
            <w:t>确定对被投资单位具有控制、重大影响的依据</w:t>
          </w:r>
        </w:p>
        <w:p w14:paraId="58693CB4" w14:textId="77777777" w:rsidR="005A2413" w:rsidRPr="00892D15" w:rsidRDefault="005A2413" w:rsidP="005A2413">
          <w:pPr>
            <w:pStyle w:val="af3"/>
            <w:spacing w:line="360" w:lineRule="exact"/>
            <w:ind w:firstLine="420"/>
            <w:rPr>
              <w:szCs w:val="21"/>
            </w:rPr>
          </w:pPr>
          <w:bookmarkStart w:id="141" w:name="OLE_LINK28"/>
          <w:r w:rsidRPr="00892D15">
            <w:rPr>
              <w:rFonts w:hAnsi="宋体" w:hint="eastAsia"/>
              <w:szCs w:val="21"/>
            </w:rPr>
            <w:t>控制，是指拥有对被投资方的权力，通过参与被投资方的相关活动而享有可变回报，并且有能力运用对被投资方的权力影响回报金额；</w:t>
          </w:r>
          <w:bookmarkEnd w:id="141"/>
          <w:r w:rsidRPr="00892D15">
            <w:rPr>
              <w:rFonts w:hAnsi="宋体" w:hint="eastAsia"/>
              <w:szCs w:val="21"/>
            </w:rPr>
            <w:t>重大影响，是指投资方对被投资单位的财务和经营政策有参与决策的权力，但并不能够控制或者与其他方一起共同控制这些政策的制定。</w:t>
          </w:r>
        </w:p>
        <w:p w14:paraId="584AAF6A" w14:textId="77777777" w:rsidR="005A2413" w:rsidRPr="00892D15" w:rsidRDefault="005A2413" w:rsidP="005A2413">
          <w:pPr>
            <w:pStyle w:val="af3"/>
            <w:spacing w:line="360" w:lineRule="exact"/>
            <w:ind w:firstLineChars="200" w:firstLine="420"/>
            <w:rPr>
              <w:szCs w:val="21"/>
            </w:rPr>
          </w:pPr>
          <w:r w:rsidRPr="00892D15">
            <w:rPr>
              <w:rFonts w:hint="eastAsia"/>
              <w:szCs w:val="21"/>
            </w:rPr>
            <w:t>4.</w:t>
          </w:r>
          <w:r w:rsidRPr="00892D15">
            <w:rPr>
              <w:rFonts w:hint="eastAsia"/>
              <w:szCs w:val="21"/>
            </w:rPr>
            <w:t>长期股权投资的处置</w:t>
          </w:r>
        </w:p>
        <w:p w14:paraId="4438502C" w14:textId="77777777" w:rsidR="005A2413" w:rsidRPr="00892D15" w:rsidRDefault="005A2413" w:rsidP="005A2413">
          <w:pPr>
            <w:spacing w:line="360" w:lineRule="exact"/>
            <w:ind w:firstLineChars="200" w:firstLine="420"/>
          </w:pPr>
          <w:r w:rsidRPr="00892D15">
            <w:rPr>
              <w:rFonts w:hint="eastAsia"/>
            </w:rPr>
            <w:t>（</w:t>
          </w:r>
          <w:r w:rsidRPr="00892D15">
            <w:rPr>
              <w:rFonts w:hint="eastAsia"/>
            </w:rPr>
            <w:t>1</w:t>
          </w:r>
          <w:r w:rsidRPr="00892D15">
            <w:rPr>
              <w:rFonts w:hint="eastAsia"/>
            </w:rPr>
            <w:t>）</w:t>
          </w:r>
          <w:r w:rsidRPr="00892D15">
            <w:t>部分处置对子公司的长期股权投资，但不丧失控制权</w:t>
          </w:r>
          <w:r w:rsidRPr="00892D15">
            <w:rPr>
              <w:rFonts w:hint="eastAsia"/>
            </w:rPr>
            <w:t>的情形</w:t>
          </w:r>
        </w:p>
        <w:p w14:paraId="3F687995" w14:textId="77777777" w:rsidR="005A2413" w:rsidRPr="00892D15" w:rsidRDefault="005A2413" w:rsidP="005A2413">
          <w:pPr>
            <w:spacing w:line="360" w:lineRule="exact"/>
            <w:ind w:firstLineChars="200" w:firstLine="420"/>
          </w:pPr>
          <w:r w:rsidRPr="00892D15">
            <w:t>部分处置对子公司的长期股权投资，但不丧失控制权</w:t>
          </w:r>
          <w:r w:rsidRPr="00892D15">
            <w:rPr>
              <w:rFonts w:hint="eastAsia"/>
            </w:rPr>
            <w:t>时，</w:t>
          </w:r>
          <w:r w:rsidRPr="00892D15">
            <w:t>应当将处置价款与处置投资对应的账面价值的差额确认为当期投资收益</w:t>
          </w:r>
          <w:r w:rsidRPr="00892D15">
            <w:rPr>
              <w:rFonts w:hint="eastAsia"/>
            </w:rPr>
            <w:t>。</w:t>
          </w:r>
        </w:p>
        <w:p w14:paraId="260D1B8D" w14:textId="77777777" w:rsidR="005A2413" w:rsidRPr="00892D15" w:rsidRDefault="005A2413" w:rsidP="005A2413">
          <w:pPr>
            <w:spacing w:line="360" w:lineRule="exact"/>
            <w:ind w:firstLineChars="200" w:firstLine="420"/>
          </w:pPr>
          <w:r w:rsidRPr="00892D15">
            <w:rPr>
              <w:rFonts w:hint="eastAsia"/>
            </w:rPr>
            <w:t>（</w:t>
          </w:r>
          <w:r w:rsidRPr="00892D15">
            <w:rPr>
              <w:rFonts w:hint="eastAsia"/>
            </w:rPr>
            <w:t>2</w:t>
          </w:r>
          <w:r w:rsidRPr="00892D15">
            <w:rPr>
              <w:rFonts w:hint="eastAsia"/>
            </w:rPr>
            <w:t>）</w:t>
          </w:r>
          <w:r w:rsidRPr="00892D15">
            <w:t>部分</w:t>
          </w:r>
          <w:r w:rsidRPr="00892D15">
            <w:rPr>
              <w:rFonts w:hint="eastAsia"/>
            </w:rPr>
            <w:t>处置</w:t>
          </w:r>
          <w:r w:rsidRPr="00892D15">
            <w:t>股权投资或其他原因丧失了对子公司控制权的</w:t>
          </w:r>
          <w:r w:rsidRPr="00892D15">
            <w:rPr>
              <w:rFonts w:hint="eastAsia"/>
            </w:rPr>
            <w:t>情形</w:t>
          </w:r>
        </w:p>
        <w:p w14:paraId="5FE6C291" w14:textId="77777777" w:rsidR="005A2413" w:rsidRPr="00892D15" w:rsidRDefault="005A2413" w:rsidP="005A2413">
          <w:pPr>
            <w:pStyle w:val="af3"/>
            <w:spacing w:line="360" w:lineRule="exact"/>
            <w:ind w:firstLineChars="200" w:firstLine="420"/>
            <w:rPr>
              <w:szCs w:val="21"/>
            </w:rPr>
          </w:pPr>
          <w:r w:rsidRPr="00892D15">
            <w:rPr>
              <w:rFonts w:hAnsi="宋体"/>
              <w:szCs w:val="21"/>
            </w:rPr>
            <w:t>部分</w:t>
          </w:r>
          <w:r w:rsidRPr="00892D15">
            <w:rPr>
              <w:rFonts w:hAnsi="宋体" w:hint="eastAsia"/>
              <w:szCs w:val="21"/>
            </w:rPr>
            <w:t>处置</w:t>
          </w:r>
          <w:r w:rsidRPr="00892D15">
            <w:rPr>
              <w:rFonts w:hAnsi="宋体"/>
              <w:szCs w:val="21"/>
            </w:rPr>
            <w:t>股权投资或其他原因丧失了对子公司控制权的，对于处置的股权，应结转与所售股权相对应的长期股权投资的账面价值，出售所得价款与处置长期股权投资账面价值之间差额，确认为投资收益（损失）；同时，对于剩余股权，应当按其账面价值确认为长期股权投资或其</w:t>
          </w:r>
          <w:r>
            <w:rPr>
              <w:rFonts w:hAnsi="宋体" w:hint="eastAsia"/>
              <w:szCs w:val="21"/>
            </w:rPr>
            <w:t>他</w:t>
          </w:r>
          <w:r w:rsidRPr="00892D15">
            <w:rPr>
              <w:rFonts w:hAnsi="宋体"/>
              <w:szCs w:val="21"/>
            </w:rPr>
            <w:t>相关金融资产。处置后的剩余股权能够对子公司实施共同控制或重大影响的，</w:t>
          </w:r>
          <w:r w:rsidRPr="00892D15">
            <w:rPr>
              <w:rFonts w:hAnsi="宋体" w:hint="eastAsia"/>
              <w:szCs w:val="21"/>
            </w:rPr>
            <w:t>应</w:t>
          </w:r>
          <w:r w:rsidRPr="00892D15">
            <w:rPr>
              <w:rFonts w:hAnsi="宋体"/>
              <w:szCs w:val="21"/>
            </w:rPr>
            <w:t>按有关成本法转为权益法的相关规定进行会计处理。</w:t>
          </w:r>
        </w:p>
        <w:p w14:paraId="32C3266B" w14:textId="77777777" w:rsidR="005A2413" w:rsidRPr="00892D15" w:rsidRDefault="005A2413" w:rsidP="005A2413">
          <w:pPr>
            <w:spacing w:line="360" w:lineRule="exact"/>
            <w:ind w:firstLineChars="200" w:firstLine="420"/>
          </w:pPr>
          <w:r w:rsidRPr="00892D15">
            <w:rPr>
              <w:rFonts w:hint="eastAsia"/>
            </w:rPr>
            <w:t>5.</w:t>
          </w:r>
          <w:r w:rsidRPr="00892D15">
            <w:rPr>
              <w:rFonts w:hint="eastAsia"/>
            </w:rPr>
            <w:t>减值测试方法及减值准备计提方法</w:t>
          </w:r>
        </w:p>
        <w:p w14:paraId="2DC8876C" w14:textId="754FE8A7" w:rsidR="00CB57AE" w:rsidRDefault="005A2413" w:rsidP="005A2413">
          <w:pPr>
            <w:spacing w:line="360" w:lineRule="exact"/>
            <w:ind w:firstLineChars="200" w:firstLine="420"/>
            <w:rPr>
              <w:color w:val="000000" w:themeColor="text1"/>
            </w:rPr>
          </w:pPr>
          <w:r w:rsidRPr="00892D15">
            <w:rPr>
              <w:rFonts w:hint="eastAsia"/>
            </w:rPr>
            <w:t>对子公司、联营企业及合营企业的投资，在资产负债表日有客观证据表明其发生减值的，按照账面价值与可收回金额的差额计提相应的减值准备</w:t>
          </w:r>
          <w:r>
            <w:rPr>
              <w:rFonts w:hint="eastAsia"/>
            </w:rPr>
            <w:t>。</w:t>
          </w:r>
        </w:p>
      </w:sdtContent>
    </w:sdt>
    <w:p w14:paraId="0100077D" w14:textId="77777777" w:rsidR="00CB57AE" w:rsidRDefault="00CB57AE">
      <w:pPr>
        <w:rPr>
          <w:color w:val="000000" w:themeColor="text1"/>
        </w:rPr>
      </w:pPr>
    </w:p>
    <w:p w14:paraId="792C044C"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投资性房地产</w:t>
      </w:r>
    </w:p>
    <w:p w14:paraId="28ADD92A" w14:textId="77777777" w:rsidR="00CB57AE" w:rsidRDefault="00A315DF">
      <w:pPr>
        <w:rPr>
          <w:color w:val="000000" w:themeColor="text1"/>
        </w:rPr>
      </w:pPr>
      <w:r>
        <w:rPr>
          <w:rFonts w:hint="eastAsia"/>
          <w:color w:val="000000" w:themeColor="text1"/>
        </w:rPr>
        <w:t>不</w:t>
      </w:r>
      <w:sdt>
        <w:sdtPr>
          <w:tag w:val="_PLD_2184b7576e914eab9a60f92a290f95d2"/>
          <w:id w:val="1643690770"/>
          <w:placeholder>
            <w:docPart w:val="GBC22222222222222222222222222222"/>
          </w:placeholder>
        </w:sdtPr>
        <w:sdtContent>
          <w:r>
            <w:rPr>
              <w:rFonts w:hint="eastAsia"/>
              <w:color w:val="000000" w:themeColor="text1"/>
            </w:rPr>
            <w:t>适</w:t>
          </w:r>
        </w:sdtContent>
      </w:sdt>
      <w:r>
        <w:rPr>
          <w:rFonts w:hint="eastAsia"/>
          <w:color w:val="000000" w:themeColor="text1"/>
        </w:rPr>
        <w:t>用</w:t>
      </w:r>
    </w:p>
    <w:p w14:paraId="75888D2B" w14:textId="77777777" w:rsidR="00CB57AE" w:rsidRDefault="00CB57AE">
      <w:pPr>
        <w:rPr>
          <w:color w:val="000000" w:themeColor="text1"/>
        </w:rPr>
      </w:pPr>
    </w:p>
    <w:p w14:paraId="129CB35E"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固定资产</w:t>
      </w:r>
    </w:p>
    <w:p w14:paraId="2099E3A9" w14:textId="77777777" w:rsidR="00CB57AE" w:rsidRDefault="00A315DF">
      <w:pPr>
        <w:pStyle w:val="4"/>
        <w:numPr>
          <w:ilvl w:val="0"/>
          <w:numId w:val="32"/>
        </w:numPr>
        <w:rPr>
          <w:rFonts w:ascii="宋体" w:hAnsi="宋体"/>
          <w:color w:val="000000" w:themeColor="text1"/>
        </w:rPr>
      </w:pPr>
      <w:r>
        <w:rPr>
          <w:rFonts w:ascii="宋体" w:hAnsi="宋体" w:hint="eastAsia"/>
          <w:color w:val="000000" w:themeColor="text1"/>
        </w:rPr>
        <w:t>确认条件</w:t>
      </w:r>
    </w:p>
    <w:sdt>
      <w:sdtPr>
        <w:rPr>
          <w:color w:val="000000" w:themeColor="text1"/>
        </w:rPr>
        <w:alias w:val="是否适用：固定资产确认条件[双击切换]"/>
        <w:tag w:val="_GBC_45cce032cd1f43bfad18a80dd94e9cc4"/>
        <w:id w:val="373277090"/>
        <w:placeholder>
          <w:docPart w:val="GBC22222222222222222222222222222"/>
        </w:placeholder>
      </w:sdtPr>
      <w:sdtContent>
        <w:p w14:paraId="4ABF7AF3"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bCs w:val="0"/>
          <w:color w:val="000000" w:themeColor="text1"/>
        </w:rPr>
        <w:alias w:val="固定资产确认条件"/>
        <w:tag w:val="_GBC_3044d53470b143fa9477fa34b85d4ec5"/>
        <w:id w:val="-804695563"/>
        <w:placeholder>
          <w:docPart w:val="GBC22222222222222222222222222222"/>
        </w:placeholder>
      </w:sdtPr>
      <w:sdtEndPr>
        <w:rPr>
          <w:b/>
        </w:rPr>
      </w:sdtEndPr>
      <w:sdtContent>
        <w:sdt>
          <w:sdtPr>
            <w:rPr>
              <w:bCs w:val="0"/>
            </w:rPr>
            <w:alias w:val="固定资产确认条件"/>
            <w:tag w:val="_GBC_3044d53470b143fa9477fa34b85d4ec5"/>
            <w:id w:val="-1866749174"/>
            <w:placeholder>
              <w:docPart w:val="B7735D0100F64F108E33D31AB9E82D34"/>
            </w:placeholder>
          </w:sdtPr>
          <w:sdtEndPr>
            <w:rPr>
              <w:b/>
            </w:rPr>
          </w:sdtEndPr>
          <w:sdtContent>
            <w:p w14:paraId="7DF62E15" w14:textId="77777777" w:rsidR="005A2413" w:rsidRPr="007D6915" w:rsidRDefault="005A2413" w:rsidP="005A2413">
              <w:pPr>
                <w:spacing w:afterLines="50" w:after="120" w:line="360" w:lineRule="exact"/>
                <w:ind w:firstLineChars="200" w:firstLine="420"/>
              </w:pPr>
              <w:r w:rsidRPr="007D6915">
                <w:rPr>
                  <w:rFonts w:hint="eastAsia"/>
                </w:rPr>
                <w:t>固定资产是指为生产商品、提供劳务、出租或经营管理而持有的，使用年限超过一个会计年度的有形资产。</w:t>
              </w:r>
            </w:p>
            <w:p w14:paraId="2EDC8ABB" w14:textId="7E5D08EA" w:rsidR="00CB57AE" w:rsidRPr="005A2413" w:rsidRDefault="005A2413" w:rsidP="005A2413">
              <w:pPr>
                <w:ind w:firstLineChars="200" w:firstLine="420"/>
                <w:rPr>
                  <w:b/>
                  <w:bCs w:val="0"/>
                </w:rPr>
              </w:pPr>
              <w:r w:rsidRPr="007D6915">
                <w:rPr>
                  <w:rFonts w:hint="eastAsia"/>
                </w:rPr>
                <w:t>固定资产以取得时的实际成本入账，并从其达到预定可使用状态的次月起采用年限平均法计提折旧。</w:t>
              </w:r>
            </w:p>
          </w:sdtContent>
        </w:sdt>
      </w:sdtContent>
    </w:sdt>
    <w:p w14:paraId="5DC2E23A" w14:textId="77777777" w:rsidR="00CB57AE" w:rsidRDefault="00CB57AE">
      <w:pPr>
        <w:rPr>
          <w:color w:val="000000" w:themeColor="text1"/>
        </w:rPr>
      </w:pPr>
    </w:p>
    <w:p w14:paraId="186DB10D" w14:textId="77777777" w:rsidR="00CB57AE" w:rsidRDefault="00A315DF">
      <w:pPr>
        <w:pStyle w:val="4"/>
        <w:numPr>
          <w:ilvl w:val="0"/>
          <w:numId w:val="32"/>
        </w:numPr>
        <w:rPr>
          <w:rFonts w:ascii="宋体" w:hAnsi="宋体"/>
          <w:color w:val="000000" w:themeColor="text1"/>
        </w:rPr>
      </w:pPr>
      <w:r>
        <w:rPr>
          <w:rFonts w:ascii="宋体" w:hAnsi="宋体"/>
          <w:color w:val="000000" w:themeColor="text1"/>
        </w:rPr>
        <w:t>折旧方法</w:t>
      </w:r>
    </w:p>
    <w:sdt>
      <w:sdtPr>
        <w:rPr>
          <w:color w:val="000000" w:themeColor="text1"/>
        </w:rPr>
        <w:alias w:val="是否适用：固定资产折旧方法[双击切换]"/>
        <w:tag w:val="_GBC_c221ef38ff6a4242aab725946697311c"/>
        <w:id w:val="-2110962966"/>
        <w:placeholder>
          <w:docPart w:val="GBC22222222222222222222222222222"/>
        </w:placeholder>
      </w:sdtPr>
      <w:sdtContent>
        <w:p w14:paraId="432DFB5E"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CB57AE" w14:paraId="763E090F" w14:textId="77777777">
        <w:sdt>
          <w:sdtPr>
            <w:tag w:val="_PLD_d39db65ac15c4d7583d7fe75cb893517"/>
            <w:id w:val="1764876358"/>
          </w:sdtPr>
          <w:sdtContent>
            <w:tc>
              <w:tcPr>
                <w:tcW w:w="949" w:type="pct"/>
                <w:vAlign w:val="center"/>
              </w:tcPr>
              <w:p w14:paraId="56110F1A" w14:textId="77777777" w:rsidR="00CB57AE" w:rsidRDefault="00A315DF">
                <w:pPr>
                  <w:jc w:val="center"/>
                  <w:rPr>
                    <w:color w:val="000000" w:themeColor="text1"/>
                  </w:rPr>
                </w:pPr>
                <w:r>
                  <w:rPr>
                    <w:color w:val="000000" w:themeColor="text1"/>
                  </w:rPr>
                  <w:t>类别</w:t>
                </w:r>
              </w:p>
            </w:tc>
          </w:sdtContent>
        </w:sdt>
        <w:sdt>
          <w:sdtPr>
            <w:tag w:val="_PLD_1b5147121b9948e5a115c7a4d6c95995"/>
            <w:id w:val="1129892861"/>
          </w:sdtPr>
          <w:sdtContent>
            <w:tc>
              <w:tcPr>
                <w:tcW w:w="1012" w:type="pct"/>
                <w:vAlign w:val="center"/>
              </w:tcPr>
              <w:p w14:paraId="677D3CFF" w14:textId="77777777" w:rsidR="00CB57AE" w:rsidRDefault="00A315DF">
                <w:pPr>
                  <w:jc w:val="center"/>
                  <w:rPr>
                    <w:color w:val="000000" w:themeColor="text1"/>
                  </w:rPr>
                </w:pPr>
                <w:r>
                  <w:rPr>
                    <w:rFonts w:hint="eastAsia"/>
                    <w:color w:val="000000" w:themeColor="text1"/>
                  </w:rPr>
                  <w:t>折旧方法</w:t>
                </w:r>
              </w:p>
            </w:tc>
          </w:sdtContent>
        </w:sdt>
        <w:sdt>
          <w:sdtPr>
            <w:tag w:val="_PLD_65441224aa3f4fd3be4ca0650b16b1aa"/>
            <w:id w:val="329798890"/>
          </w:sdtPr>
          <w:sdtContent>
            <w:tc>
              <w:tcPr>
                <w:tcW w:w="1013" w:type="pct"/>
                <w:vAlign w:val="center"/>
              </w:tcPr>
              <w:p w14:paraId="4A99F9B3" w14:textId="77777777" w:rsidR="00CB57AE" w:rsidRDefault="00A315DF">
                <w:pPr>
                  <w:jc w:val="center"/>
                  <w:rPr>
                    <w:color w:val="000000" w:themeColor="text1"/>
                  </w:rPr>
                </w:pPr>
                <w:r>
                  <w:rPr>
                    <w:color w:val="000000" w:themeColor="text1"/>
                  </w:rPr>
                  <w:t>折旧年限（年）</w:t>
                </w:r>
              </w:p>
            </w:tc>
          </w:sdtContent>
        </w:sdt>
        <w:sdt>
          <w:sdtPr>
            <w:tag w:val="_PLD_1c82a37539a842289bf80f2937f33bee"/>
            <w:id w:val="-403603674"/>
          </w:sdtPr>
          <w:sdtContent>
            <w:tc>
              <w:tcPr>
                <w:tcW w:w="1013" w:type="pct"/>
                <w:vAlign w:val="center"/>
              </w:tcPr>
              <w:p w14:paraId="100D138F" w14:textId="77777777" w:rsidR="00CB57AE" w:rsidRDefault="00A315DF">
                <w:pPr>
                  <w:jc w:val="center"/>
                  <w:rPr>
                    <w:color w:val="000000" w:themeColor="text1"/>
                  </w:rPr>
                </w:pPr>
                <w:r>
                  <w:rPr>
                    <w:color w:val="000000" w:themeColor="text1"/>
                  </w:rPr>
                  <w:t>残值率</w:t>
                </w:r>
              </w:p>
            </w:tc>
          </w:sdtContent>
        </w:sdt>
        <w:sdt>
          <w:sdtPr>
            <w:tag w:val="_PLD_a67e8338c181496fa22b9944b63ec82c"/>
            <w:id w:val="506411123"/>
          </w:sdtPr>
          <w:sdtContent>
            <w:tc>
              <w:tcPr>
                <w:tcW w:w="1013" w:type="pct"/>
                <w:vAlign w:val="center"/>
              </w:tcPr>
              <w:p w14:paraId="60B40C05" w14:textId="77777777" w:rsidR="00CB57AE" w:rsidRDefault="00A315DF">
                <w:pPr>
                  <w:jc w:val="center"/>
                  <w:rPr>
                    <w:color w:val="000000" w:themeColor="text1"/>
                  </w:rPr>
                </w:pPr>
                <w:r>
                  <w:rPr>
                    <w:color w:val="000000" w:themeColor="text1"/>
                  </w:rPr>
                  <w:t>年折旧率</w:t>
                </w:r>
              </w:p>
            </w:tc>
          </w:sdtContent>
        </w:sdt>
      </w:tr>
      <w:tr w:rsidR="000514BE" w14:paraId="1C5FC508" w14:textId="77777777" w:rsidTr="00D41047">
        <w:tc>
          <w:tcPr>
            <w:tcW w:w="949" w:type="pct"/>
            <w:vAlign w:val="center"/>
          </w:tcPr>
          <w:p w14:paraId="44EE7E35" w14:textId="21C65574" w:rsidR="000514BE" w:rsidRDefault="000514BE" w:rsidP="000514BE">
            <w:r w:rsidRPr="00DB754F">
              <w:rPr>
                <w:rFonts w:hint="eastAsia"/>
              </w:rPr>
              <w:t>房屋及建筑物</w:t>
            </w:r>
          </w:p>
        </w:tc>
        <w:tc>
          <w:tcPr>
            <w:tcW w:w="1012" w:type="pct"/>
          </w:tcPr>
          <w:p w14:paraId="0C6C978A" w14:textId="50C8FD0F" w:rsidR="000514BE" w:rsidRDefault="000514BE" w:rsidP="000514BE">
            <w:r w:rsidRPr="00DB754F">
              <w:rPr>
                <w:rFonts w:hint="eastAsia"/>
              </w:rPr>
              <w:t>年限平均法</w:t>
            </w:r>
          </w:p>
        </w:tc>
        <w:tc>
          <w:tcPr>
            <w:tcW w:w="1013" w:type="pct"/>
          </w:tcPr>
          <w:p w14:paraId="3CFE4C45" w14:textId="49A111F3" w:rsidR="000514BE" w:rsidRDefault="000514BE" w:rsidP="000514BE">
            <w:r w:rsidRPr="00DB754F">
              <w:rPr>
                <w:rFonts w:hint="eastAsia"/>
              </w:rPr>
              <w:t>20-35</w:t>
            </w:r>
          </w:p>
        </w:tc>
        <w:tc>
          <w:tcPr>
            <w:tcW w:w="1013" w:type="pct"/>
          </w:tcPr>
          <w:p w14:paraId="02C0C352" w14:textId="433A6787" w:rsidR="000514BE" w:rsidRDefault="000514BE" w:rsidP="000514BE">
            <w:r w:rsidRPr="00DB754F">
              <w:rPr>
                <w:rFonts w:hint="eastAsia"/>
              </w:rPr>
              <w:t>5</w:t>
            </w:r>
          </w:p>
        </w:tc>
        <w:tc>
          <w:tcPr>
            <w:tcW w:w="1013" w:type="pct"/>
          </w:tcPr>
          <w:p w14:paraId="3811C282" w14:textId="32A26E20" w:rsidR="000514BE" w:rsidRDefault="000514BE" w:rsidP="000514BE">
            <w:r w:rsidRPr="00DB754F">
              <w:rPr>
                <w:sz w:val="18"/>
                <w:szCs w:val="18"/>
              </w:rPr>
              <w:t>2.71</w:t>
            </w:r>
            <w:r w:rsidRPr="00DB754F">
              <w:rPr>
                <w:rFonts w:hint="eastAsia"/>
                <w:sz w:val="18"/>
                <w:szCs w:val="18"/>
              </w:rPr>
              <w:t>-</w:t>
            </w:r>
            <w:r w:rsidRPr="00DB754F">
              <w:rPr>
                <w:sz w:val="18"/>
                <w:szCs w:val="18"/>
              </w:rPr>
              <w:t>4.75</w:t>
            </w:r>
          </w:p>
        </w:tc>
      </w:tr>
      <w:tr w:rsidR="000514BE" w14:paraId="0BDB54FE" w14:textId="77777777" w:rsidTr="00D41047">
        <w:tc>
          <w:tcPr>
            <w:tcW w:w="949" w:type="pct"/>
            <w:vAlign w:val="center"/>
          </w:tcPr>
          <w:p w14:paraId="5F8FED3E" w14:textId="1C67916D" w:rsidR="000514BE" w:rsidRDefault="000514BE" w:rsidP="000514BE">
            <w:r w:rsidRPr="00DB754F">
              <w:rPr>
                <w:rFonts w:hint="eastAsia"/>
              </w:rPr>
              <w:t>机器设备</w:t>
            </w:r>
          </w:p>
        </w:tc>
        <w:tc>
          <w:tcPr>
            <w:tcW w:w="1012" w:type="pct"/>
          </w:tcPr>
          <w:p w14:paraId="2F8D43BC" w14:textId="4C42C73B" w:rsidR="000514BE" w:rsidRDefault="000514BE" w:rsidP="000514BE">
            <w:r w:rsidRPr="00DB754F">
              <w:rPr>
                <w:rFonts w:hint="eastAsia"/>
              </w:rPr>
              <w:t>年限平均法</w:t>
            </w:r>
          </w:p>
        </w:tc>
        <w:tc>
          <w:tcPr>
            <w:tcW w:w="1013" w:type="pct"/>
          </w:tcPr>
          <w:p w14:paraId="596C3F77" w14:textId="38E20AF6" w:rsidR="000514BE" w:rsidRDefault="000514BE" w:rsidP="000514BE">
            <w:r w:rsidRPr="00DB754F">
              <w:t>3</w:t>
            </w:r>
            <w:r w:rsidRPr="00DB754F">
              <w:rPr>
                <w:rFonts w:hint="eastAsia"/>
              </w:rPr>
              <w:t>-14</w:t>
            </w:r>
          </w:p>
        </w:tc>
        <w:tc>
          <w:tcPr>
            <w:tcW w:w="1013" w:type="pct"/>
          </w:tcPr>
          <w:p w14:paraId="28CB8C9A" w14:textId="52CB41C1" w:rsidR="000514BE" w:rsidRDefault="000514BE" w:rsidP="000514BE">
            <w:r w:rsidRPr="00DB754F">
              <w:rPr>
                <w:rFonts w:hint="eastAsia"/>
              </w:rPr>
              <w:t>5</w:t>
            </w:r>
          </w:p>
        </w:tc>
        <w:tc>
          <w:tcPr>
            <w:tcW w:w="1013" w:type="pct"/>
          </w:tcPr>
          <w:p w14:paraId="23DDB7A7" w14:textId="5AA66067" w:rsidR="000514BE" w:rsidRDefault="000514BE" w:rsidP="000514BE">
            <w:r w:rsidRPr="00DB754F">
              <w:rPr>
                <w:sz w:val="18"/>
                <w:szCs w:val="18"/>
              </w:rPr>
              <w:t>6.79</w:t>
            </w:r>
            <w:r w:rsidRPr="00DB754F">
              <w:rPr>
                <w:rFonts w:hint="eastAsia"/>
                <w:sz w:val="18"/>
                <w:szCs w:val="18"/>
              </w:rPr>
              <w:t>-</w:t>
            </w:r>
            <w:r w:rsidRPr="00DB754F">
              <w:rPr>
                <w:sz w:val="18"/>
                <w:szCs w:val="18"/>
              </w:rPr>
              <w:t>31.67</w:t>
            </w:r>
          </w:p>
        </w:tc>
      </w:tr>
      <w:tr w:rsidR="000514BE" w14:paraId="2122A90F" w14:textId="77777777" w:rsidTr="00D41047">
        <w:tc>
          <w:tcPr>
            <w:tcW w:w="949" w:type="pct"/>
            <w:vAlign w:val="center"/>
          </w:tcPr>
          <w:p w14:paraId="51F454CC" w14:textId="3BCD40B6" w:rsidR="000514BE" w:rsidRDefault="000514BE" w:rsidP="000514BE">
            <w:r w:rsidRPr="00DB754F">
              <w:rPr>
                <w:rFonts w:hint="eastAsia"/>
              </w:rPr>
              <w:t>运输设备</w:t>
            </w:r>
          </w:p>
        </w:tc>
        <w:tc>
          <w:tcPr>
            <w:tcW w:w="1012" w:type="pct"/>
          </w:tcPr>
          <w:p w14:paraId="256607B4" w14:textId="4C38522B" w:rsidR="000514BE" w:rsidRDefault="000514BE" w:rsidP="000514BE">
            <w:r w:rsidRPr="00DB754F">
              <w:rPr>
                <w:rFonts w:hint="eastAsia"/>
              </w:rPr>
              <w:t>年限平均法</w:t>
            </w:r>
          </w:p>
        </w:tc>
        <w:tc>
          <w:tcPr>
            <w:tcW w:w="1013" w:type="pct"/>
          </w:tcPr>
          <w:p w14:paraId="564245F4" w14:textId="27B52379" w:rsidR="000514BE" w:rsidRDefault="000514BE" w:rsidP="000514BE">
            <w:r w:rsidRPr="00DB754F">
              <w:t>3</w:t>
            </w:r>
            <w:r w:rsidRPr="00DB754F">
              <w:rPr>
                <w:rFonts w:hint="eastAsia"/>
              </w:rPr>
              <w:t>-14</w:t>
            </w:r>
          </w:p>
        </w:tc>
        <w:tc>
          <w:tcPr>
            <w:tcW w:w="1013" w:type="pct"/>
          </w:tcPr>
          <w:p w14:paraId="47827902" w14:textId="6B1EA95A" w:rsidR="000514BE" w:rsidRDefault="000514BE" w:rsidP="000514BE">
            <w:r w:rsidRPr="00DB754F">
              <w:rPr>
                <w:rFonts w:hint="eastAsia"/>
              </w:rPr>
              <w:t>5</w:t>
            </w:r>
          </w:p>
        </w:tc>
        <w:tc>
          <w:tcPr>
            <w:tcW w:w="1013" w:type="pct"/>
          </w:tcPr>
          <w:p w14:paraId="7369139F" w14:textId="1253DE14" w:rsidR="000514BE" w:rsidRDefault="000514BE" w:rsidP="000514BE">
            <w:r w:rsidRPr="00DB754F">
              <w:rPr>
                <w:sz w:val="18"/>
                <w:szCs w:val="18"/>
              </w:rPr>
              <w:t>6.79</w:t>
            </w:r>
            <w:r w:rsidRPr="00DB754F">
              <w:rPr>
                <w:rFonts w:hint="eastAsia"/>
                <w:sz w:val="18"/>
                <w:szCs w:val="18"/>
              </w:rPr>
              <w:t>-</w:t>
            </w:r>
            <w:r w:rsidRPr="00DB754F">
              <w:rPr>
                <w:sz w:val="18"/>
                <w:szCs w:val="18"/>
              </w:rPr>
              <w:t>31.67</w:t>
            </w:r>
          </w:p>
        </w:tc>
      </w:tr>
      <w:tr w:rsidR="000514BE" w14:paraId="3D4D2260" w14:textId="77777777" w:rsidTr="00D41047">
        <w:tc>
          <w:tcPr>
            <w:tcW w:w="949" w:type="pct"/>
            <w:vAlign w:val="center"/>
          </w:tcPr>
          <w:p w14:paraId="2116792F" w14:textId="367B6CD3" w:rsidR="000514BE" w:rsidRDefault="000514BE" w:rsidP="000514BE">
            <w:r w:rsidRPr="00DB754F">
              <w:rPr>
                <w:rFonts w:hint="eastAsia"/>
              </w:rPr>
              <w:t>办公设备</w:t>
            </w:r>
          </w:p>
        </w:tc>
        <w:tc>
          <w:tcPr>
            <w:tcW w:w="1012" w:type="pct"/>
          </w:tcPr>
          <w:p w14:paraId="7633B92B" w14:textId="380AA009" w:rsidR="000514BE" w:rsidRDefault="000514BE" w:rsidP="000514BE">
            <w:r w:rsidRPr="00DB754F">
              <w:rPr>
                <w:rFonts w:hint="eastAsia"/>
              </w:rPr>
              <w:t>年限平均法</w:t>
            </w:r>
          </w:p>
        </w:tc>
        <w:tc>
          <w:tcPr>
            <w:tcW w:w="1013" w:type="pct"/>
          </w:tcPr>
          <w:p w14:paraId="39539032" w14:textId="0AAA5AC1" w:rsidR="000514BE" w:rsidRDefault="000514BE" w:rsidP="000514BE">
            <w:r w:rsidRPr="00DB754F">
              <w:rPr>
                <w:rFonts w:hint="eastAsia"/>
              </w:rPr>
              <w:t>5-14</w:t>
            </w:r>
          </w:p>
        </w:tc>
        <w:tc>
          <w:tcPr>
            <w:tcW w:w="1013" w:type="pct"/>
          </w:tcPr>
          <w:p w14:paraId="55CFA574" w14:textId="44685DA7" w:rsidR="000514BE" w:rsidRDefault="000514BE" w:rsidP="000514BE">
            <w:r w:rsidRPr="00DB754F">
              <w:rPr>
                <w:rFonts w:hint="eastAsia"/>
              </w:rPr>
              <w:t>5</w:t>
            </w:r>
          </w:p>
        </w:tc>
        <w:tc>
          <w:tcPr>
            <w:tcW w:w="1013" w:type="pct"/>
          </w:tcPr>
          <w:p w14:paraId="1A0B446F" w14:textId="72DDAAB4" w:rsidR="000514BE" w:rsidRDefault="000514BE" w:rsidP="000514BE">
            <w:r w:rsidRPr="00DB754F">
              <w:rPr>
                <w:sz w:val="18"/>
                <w:szCs w:val="18"/>
              </w:rPr>
              <w:t>6.79</w:t>
            </w:r>
            <w:r w:rsidRPr="00DB754F">
              <w:rPr>
                <w:rFonts w:hint="eastAsia"/>
                <w:sz w:val="18"/>
                <w:szCs w:val="18"/>
              </w:rPr>
              <w:t>-</w:t>
            </w:r>
            <w:r w:rsidRPr="00DB754F">
              <w:rPr>
                <w:sz w:val="18"/>
                <w:szCs w:val="18"/>
              </w:rPr>
              <w:t>19.00</w:t>
            </w:r>
          </w:p>
        </w:tc>
      </w:tr>
    </w:tbl>
    <w:p w14:paraId="532CA4BA" w14:textId="77777777" w:rsidR="00CB57AE" w:rsidRDefault="00CB57AE">
      <w:pPr>
        <w:rPr>
          <w:color w:val="000000" w:themeColor="text1"/>
        </w:rPr>
      </w:pPr>
    </w:p>
    <w:p w14:paraId="023587A8" w14:textId="77777777" w:rsidR="000514BE" w:rsidRPr="00202A85" w:rsidRDefault="000514BE" w:rsidP="000514BE">
      <w:pPr>
        <w:widowControl w:val="0"/>
        <w:adjustRightInd w:val="0"/>
        <w:spacing w:line="360" w:lineRule="exact"/>
        <w:jc w:val="both"/>
        <w:textAlignment w:val="baseline"/>
        <w:rPr>
          <w:rFonts w:cs="Times New Roman"/>
          <w:b/>
          <w:bCs w:val="0"/>
          <w:szCs w:val="20"/>
        </w:rPr>
      </w:pPr>
      <w:r w:rsidRPr="00DB754F">
        <w:rPr>
          <w:rFonts w:cs="Times New Roman" w:hint="eastAsia"/>
          <w:b/>
          <w:szCs w:val="20"/>
        </w:rPr>
        <w:t>(</w:t>
      </w:r>
      <w:r w:rsidRPr="00DB754F">
        <w:rPr>
          <w:rFonts w:cs="Times New Roman"/>
          <w:b/>
          <w:szCs w:val="20"/>
        </w:rPr>
        <w:t>3).</w:t>
      </w:r>
      <w:r w:rsidRPr="00DB754F">
        <w:rPr>
          <w:rFonts w:cs="Times New Roman" w:hint="eastAsia"/>
          <w:b/>
          <w:szCs w:val="20"/>
        </w:rPr>
        <w:t>固定资产的减值测试方法、减值准备计提方法</w:t>
      </w:r>
    </w:p>
    <w:p w14:paraId="5AA1EC41" w14:textId="77777777" w:rsidR="000514BE" w:rsidRPr="00202A85" w:rsidRDefault="000514BE" w:rsidP="000514BE">
      <w:pPr>
        <w:widowControl w:val="0"/>
        <w:adjustRightInd w:val="0"/>
        <w:spacing w:line="360" w:lineRule="exact"/>
        <w:ind w:firstLineChars="200" w:firstLine="420"/>
        <w:jc w:val="both"/>
        <w:textAlignment w:val="baseline"/>
        <w:rPr>
          <w:rFonts w:cs="Times New Roman"/>
          <w:i/>
          <w:szCs w:val="20"/>
        </w:rPr>
      </w:pPr>
      <w:r w:rsidRPr="00202A85">
        <w:rPr>
          <w:rFonts w:cs="Times New Roman" w:hint="eastAsia"/>
          <w:szCs w:val="20"/>
        </w:rPr>
        <w:t>资产负债表日，有迹象表明固定资产发生减值的，</w:t>
      </w:r>
      <w:r w:rsidRPr="00202A85">
        <w:rPr>
          <w:rFonts w:ascii="Courier New" w:hAnsi="Courier New" w:cs="Times New Roman" w:hint="eastAsia"/>
          <w:szCs w:val="20"/>
        </w:rPr>
        <w:t>按照</w:t>
      </w:r>
      <w:r w:rsidRPr="00202A85">
        <w:rPr>
          <w:rFonts w:cs="Times New Roman" w:hint="eastAsia"/>
          <w:szCs w:val="20"/>
        </w:rPr>
        <w:t>账面价值与可收回金额的差额计提相应的减值准备。</w:t>
      </w:r>
    </w:p>
    <w:p w14:paraId="7E594983" w14:textId="77777777" w:rsidR="000514BE" w:rsidRDefault="000514BE">
      <w:pPr>
        <w:rPr>
          <w:color w:val="000000" w:themeColor="text1"/>
        </w:rPr>
      </w:pPr>
    </w:p>
    <w:p w14:paraId="72B843F7"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lastRenderedPageBreak/>
        <w:t>在建工程</w:t>
      </w:r>
    </w:p>
    <w:p w14:paraId="2214571D" w14:textId="77777777" w:rsidR="00CB57AE" w:rsidRDefault="00000000">
      <w:pPr>
        <w:rPr>
          <w:color w:val="000000" w:themeColor="text1"/>
        </w:rPr>
      </w:pPr>
      <w:sdt>
        <w:sdtPr>
          <w:rPr>
            <w:rFonts w:hint="eastAsia"/>
            <w:color w:val="000000" w:themeColor="text1"/>
          </w:rPr>
          <w:alias w:val="是否适用：在建工程_重要会计政策和估计[双击切换]"/>
          <w:tag w:val="_GBC_d9803b41f65e4a7fbebb412a259d9bf9"/>
          <w:id w:val="-482167100"/>
          <w:placeholder>
            <w:docPart w:val="GBC22222222222222222222222222222"/>
          </w:placeholder>
        </w:sdtPr>
        <w:sdtContent>
          <w:r w:rsidR="00A315DF">
            <w:rPr>
              <w:rFonts w:ascii="宋体" w:hAnsi="宋体"/>
              <w:color w:val="000000" w:themeColor="text1"/>
            </w:rPr>
            <w:fldChar w:fldCharType="begin"/>
          </w:r>
          <w:r w:rsidR="00A315DF">
            <w:rPr>
              <w:rFonts w:ascii="宋体" w:hAnsi="宋体"/>
              <w:color w:val="000000" w:themeColor="text1"/>
            </w:rPr>
            <w:instrText xml:space="preserve"> </w:instrText>
          </w:r>
          <w:r w:rsidR="00A315DF">
            <w:rPr>
              <w:rFonts w:ascii="宋体" w:hAnsi="宋体" w:hint="eastAsia"/>
              <w:color w:val="000000" w:themeColor="text1"/>
            </w:rPr>
            <w:instrText>MACROBUTTON  SnrToggleCheckbox √适用</w:instrText>
          </w:r>
          <w:r w:rsidR="00A315DF">
            <w:rPr>
              <w:rFonts w:ascii="宋体" w:hAnsi="宋体"/>
              <w:color w:val="000000" w:themeColor="text1"/>
            </w:rPr>
            <w:instrText xml:space="preserve"> </w:instrText>
          </w:r>
          <w:r w:rsidR="00A315DF">
            <w:rPr>
              <w:rFonts w:ascii="宋体" w:hAnsi="宋体"/>
              <w:color w:val="000000" w:themeColor="text1"/>
            </w:rPr>
            <w:fldChar w:fldCharType="end"/>
          </w:r>
          <w:r w:rsidR="00A315DF">
            <w:rPr>
              <w:rFonts w:ascii="宋体" w:hAnsi="宋体"/>
              <w:color w:val="000000" w:themeColor="text1"/>
            </w:rPr>
            <w:fldChar w:fldCharType="begin"/>
          </w:r>
          <w:r w:rsidR="00A315DF">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sdt>
      <w:sdtPr>
        <w:rPr>
          <w:rFonts w:hAnsi="Times New Roman" w:cs="宋体" w:hint="eastAsia"/>
          <w:color w:val="000000" w:themeColor="text1"/>
          <w:kern w:val="0"/>
          <w:szCs w:val="21"/>
        </w:rPr>
        <w:alias w:val="在建工程核算方法"/>
        <w:tag w:val="_GBC_ed79f983df814c58add61776fe84c76e"/>
        <w:id w:val="-489714594"/>
        <w:placeholder>
          <w:docPart w:val="GBC22222222222222222222222222222"/>
        </w:placeholder>
      </w:sdtPr>
      <w:sdtContent>
        <w:sdt>
          <w:sdtPr>
            <w:rPr>
              <w:rFonts w:hAnsi="宋体" w:cs="宋体" w:hint="eastAsia"/>
              <w:kern w:val="0"/>
              <w:sz w:val="24"/>
              <w:szCs w:val="21"/>
            </w:rPr>
            <w:alias w:val="在建工程核算方法"/>
            <w:tag w:val="_GBC_ed79f983df814c58add61776fe84c76e"/>
            <w:id w:val="-347101014"/>
            <w:placeholder>
              <w:docPart w:val="17A61155B4CC48489CDAA59AD38F38F6"/>
            </w:placeholder>
          </w:sdtPr>
          <w:sdtEndPr>
            <w:rPr>
              <w:rFonts w:hAnsi="Times New Roman"/>
              <w:sz w:val="21"/>
            </w:rPr>
          </w:sdtEndPr>
          <w:sdtContent>
            <w:p w14:paraId="5F013058" w14:textId="77777777" w:rsidR="0026052F" w:rsidRPr="00337561" w:rsidRDefault="0026052F" w:rsidP="0026052F">
              <w:pPr>
                <w:pStyle w:val="af3"/>
                <w:spacing w:line="360" w:lineRule="exact"/>
                <w:ind w:firstLineChars="200" w:firstLine="420"/>
                <w:rPr>
                  <w:rFonts w:hAnsi="宋体"/>
                  <w:szCs w:val="21"/>
                </w:rPr>
              </w:pPr>
              <w:r w:rsidRPr="00337561">
                <w:rPr>
                  <w:rFonts w:hAnsi="宋体" w:hint="eastAsia"/>
                  <w:szCs w:val="21"/>
                </w:rPr>
                <w:t>1.</w:t>
              </w:r>
              <w:r w:rsidRPr="00337561">
                <w:rPr>
                  <w:rFonts w:hAnsi="宋体" w:hint="eastAsia"/>
                  <w:szCs w:val="21"/>
                </w:rPr>
                <w:t>在建工程达到预定可使用状态时，按工程实际成本转入固定资产。已达到预定可使用状态但尚未办理竣工决算的，先按估计价值转入固定资产，待办理竣工决算后再按实际成本</w:t>
              </w:r>
              <w:proofErr w:type="gramStart"/>
              <w:r w:rsidRPr="00337561">
                <w:rPr>
                  <w:rFonts w:hAnsi="宋体" w:hint="eastAsia"/>
                  <w:szCs w:val="21"/>
                </w:rPr>
                <w:t>调整原暂估价</w:t>
              </w:r>
              <w:proofErr w:type="gramEnd"/>
              <w:r w:rsidRPr="00337561">
                <w:rPr>
                  <w:rFonts w:hAnsi="宋体" w:hint="eastAsia"/>
                  <w:szCs w:val="21"/>
                </w:rPr>
                <w:t>值，但不再调整原已计提的折旧。</w:t>
              </w:r>
            </w:p>
            <w:p w14:paraId="015EBB19" w14:textId="26D22EEE" w:rsidR="00CB57AE" w:rsidRPr="0026052F" w:rsidRDefault="0026052F" w:rsidP="0026052F">
              <w:pPr>
                <w:spacing w:line="360" w:lineRule="exact"/>
                <w:ind w:firstLineChars="200" w:firstLine="420"/>
              </w:pPr>
              <w:r w:rsidRPr="00337561">
                <w:rPr>
                  <w:rFonts w:hint="eastAsia"/>
                </w:rPr>
                <w:t>2.</w:t>
              </w:r>
              <w:r w:rsidRPr="00337561">
                <w:rPr>
                  <w:rFonts w:hint="eastAsia"/>
                </w:rPr>
                <w:t>资产负债表日，有迹象表明在建工程发生减值的，按照账面价值与可收回金额的差额计提相应的减值准备。</w:t>
              </w:r>
            </w:p>
          </w:sdtContent>
        </w:sdt>
      </w:sdtContent>
    </w:sdt>
    <w:p w14:paraId="2A3C4D1B" w14:textId="77777777" w:rsidR="00CB57AE" w:rsidRDefault="00CB57AE">
      <w:pPr>
        <w:rPr>
          <w:color w:val="000000" w:themeColor="text1"/>
        </w:rPr>
      </w:pPr>
    </w:p>
    <w:p w14:paraId="6666BFED"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借款费用</w:t>
      </w:r>
    </w:p>
    <w:sdt>
      <w:sdtPr>
        <w:rPr>
          <w:rFonts w:hint="eastAsia"/>
          <w:color w:val="000000" w:themeColor="text1"/>
        </w:rPr>
        <w:alias w:val="是否适用：借款费用_重要会计政策和估计[双击切换]"/>
        <w:tag w:val="_GBC_3f3db73e5cb247009b3840143b5e6627"/>
        <w:id w:val="1266812118"/>
        <w:placeholder>
          <w:docPart w:val="GBC22222222222222222222222222222"/>
        </w:placeholder>
      </w:sdtPr>
      <w:sdtContent>
        <w:p w14:paraId="0EDDD881"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Ansi="Times New Roman" w:cs="宋体" w:hint="eastAsia"/>
          <w:color w:val="000000" w:themeColor="text1"/>
          <w:kern w:val="0"/>
          <w:szCs w:val="21"/>
        </w:rPr>
        <w:alias w:val="借款费用的会计处理方法"/>
        <w:tag w:val="_GBC_2101c32d32c64f39a8b8fcd2b72dbb0a"/>
        <w:id w:val="-841467076"/>
        <w:placeholder>
          <w:docPart w:val="GBC22222222222222222222222222222"/>
        </w:placeholder>
      </w:sdtPr>
      <w:sdtContent>
        <w:p w14:paraId="4549C078" w14:textId="77777777" w:rsidR="0026052F" w:rsidRDefault="0026052F" w:rsidP="0026052F">
          <w:pPr>
            <w:pStyle w:val="af3"/>
            <w:spacing w:line="360" w:lineRule="exact"/>
            <w:ind w:firstLine="420"/>
          </w:pPr>
          <w:r w:rsidRPr="006F432B">
            <w:rPr>
              <w:rFonts w:hint="eastAsia"/>
            </w:rPr>
            <w:t>1.</w:t>
          </w:r>
          <w:r>
            <w:rPr>
              <w:rFonts w:hint="eastAsia"/>
            </w:rPr>
            <w:t>借款费用资本化的确认原则</w:t>
          </w:r>
        </w:p>
        <w:p w14:paraId="3969834D" w14:textId="77777777" w:rsidR="0026052F" w:rsidRDefault="0026052F" w:rsidP="0026052F">
          <w:pPr>
            <w:pStyle w:val="af3"/>
            <w:spacing w:line="360" w:lineRule="exact"/>
            <w:ind w:firstLine="420"/>
          </w:pPr>
          <w:r>
            <w:rPr>
              <w:rFonts w:hAnsi="宋体" w:hint="eastAsia"/>
            </w:rPr>
            <w:t>本公司发生的借款费用，可直接归属于符合资本化条件的资产的购建或者生产的，予以资本化，计入相关资产成本；其他借款费用，在发生时确认为费用，计入当期损益。</w:t>
          </w:r>
        </w:p>
        <w:p w14:paraId="1FDEF44C" w14:textId="77777777" w:rsidR="0026052F" w:rsidRDefault="0026052F" w:rsidP="0026052F">
          <w:pPr>
            <w:pStyle w:val="af3"/>
            <w:spacing w:line="360" w:lineRule="exact"/>
            <w:ind w:firstLine="420"/>
          </w:pPr>
          <w:r w:rsidRPr="006F432B">
            <w:rPr>
              <w:rFonts w:hint="eastAsia"/>
            </w:rPr>
            <w:t>2.</w:t>
          </w:r>
          <w:r>
            <w:rPr>
              <w:rFonts w:hint="eastAsia"/>
            </w:rPr>
            <w:t>借款费用资本化期间</w:t>
          </w:r>
        </w:p>
        <w:p w14:paraId="474EBA7C" w14:textId="77777777" w:rsidR="0026052F" w:rsidRDefault="0026052F" w:rsidP="0026052F">
          <w:pPr>
            <w:pStyle w:val="af3"/>
            <w:spacing w:line="360" w:lineRule="exact"/>
            <w:ind w:firstLine="420"/>
            <w:rPr>
              <w:rFonts w:hAnsi="宋体"/>
            </w:rPr>
          </w:pPr>
          <w:r>
            <w:rPr>
              <w:rFonts w:hAnsi="宋体" w:hint="eastAsia"/>
            </w:rPr>
            <w:t>（</w:t>
          </w:r>
          <w:r>
            <w:rPr>
              <w:rFonts w:hAnsi="宋体" w:hint="eastAsia"/>
            </w:rPr>
            <w:t>1</w:t>
          </w:r>
          <w:r>
            <w:rPr>
              <w:rFonts w:hAnsi="宋体" w:hint="eastAsia"/>
            </w:rPr>
            <w:t>）当借款费用同时满足下列条件时，开始资本化：</w:t>
          </w:r>
          <w:r>
            <w:rPr>
              <w:rFonts w:hAnsi="宋体" w:hint="eastAsia"/>
            </w:rPr>
            <w:t>1</w:t>
          </w:r>
          <w:r>
            <w:rPr>
              <w:rFonts w:hAnsi="宋体" w:hint="eastAsia"/>
            </w:rPr>
            <w:t>）资产支出已经发生；</w:t>
          </w:r>
          <w:r>
            <w:rPr>
              <w:rFonts w:hAnsi="宋体" w:hint="eastAsia"/>
            </w:rPr>
            <w:t>2</w:t>
          </w:r>
          <w:r>
            <w:rPr>
              <w:rFonts w:hAnsi="宋体" w:hint="eastAsia"/>
            </w:rPr>
            <w:t>）借款费用已经发生；</w:t>
          </w:r>
          <w:r>
            <w:rPr>
              <w:rFonts w:hAnsi="宋体" w:hint="eastAsia"/>
            </w:rPr>
            <w:t>3</w:t>
          </w:r>
          <w:r>
            <w:rPr>
              <w:rFonts w:hAnsi="宋体" w:hint="eastAsia"/>
            </w:rPr>
            <w:t>）为使资产达到预定可使用或可销售状态所必要的购建或者生产活动已经开始。</w:t>
          </w:r>
        </w:p>
        <w:p w14:paraId="32550DB3" w14:textId="77777777" w:rsidR="0026052F" w:rsidRDefault="0026052F" w:rsidP="0026052F">
          <w:pPr>
            <w:pStyle w:val="af3"/>
            <w:spacing w:line="360" w:lineRule="exact"/>
            <w:ind w:firstLine="420"/>
            <w:rPr>
              <w:rFonts w:hAnsi="宋体"/>
            </w:rPr>
          </w:pPr>
          <w:r>
            <w:rPr>
              <w:rFonts w:hAnsi="宋体" w:hint="eastAsia"/>
            </w:rPr>
            <w:t>（</w:t>
          </w:r>
          <w:r>
            <w:rPr>
              <w:rFonts w:hAnsi="宋体" w:hint="eastAsia"/>
            </w:rPr>
            <w:t>2</w:t>
          </w:r>
          <w:r>
            <w:rPr>
              <w:rFonts w:hAnsi="宋体" w:hint="eastAsia"/>
            </w:rPr>
            <w:t>）若符合资本化条件的资产在购建或者生产过程中发生非正常中断，并且中断时间连续超过</w:t>
          </w:r>
          <w:r>
            <w:rPr>
              <w:rFonts w:hAnsi="宋体"/>
            </w:rPr>
            <w:t>3</w:t>
          </w:r>
          <w:r>
            <w:rPr>
              <w:rFonts w:hAnsi="宋体" w:hint="eastAsia"/>
            </w:rPr>
            <w:t>个月，暂停借款费用的资本化；中断期间发生的借款费用确认为当期费用，直至资产的购建或者生产活动重新开始。</w:t>
          </w:r>
        </w:p>
        <w:p w14:paraId="03FB6007" w14:textId="77777777" w:rsidR="0026052F" w:rsidRDefault="0026052F" w:rsidP="0026052F">
          <w:pPr>
            <w:pStyle w:val="af3"/>
            <w:spacing w:line="360" w:lineRule="exact"/>
            <w:ind w:firstLine="420"/>
          </w:pPr>
          <w:r>
            <w:rPr>
              <w:rFonts w:hAnsi="宋体" w:hint="eastAsia"/>
            </w:rPr>
            <w:t>（</w:t>
          </w:r>
          <w:r>
            <w:rPr>
              <w:rFonts w:hAnsi="宋体" w:hint="eastAsia"/>
            </w:rPr>
            <w:t>3</w:t>
          </w:r>
          <w:r>
            <w:rPr>
              <w:rFonts w:hAnsi="宋体" w:hint="eastAsia"/>
            </w:rPr>
            <w:t>）当所购建或者生产符合资本化条件的资产达到预定可使用或可销售状态时，借款费用停止资本化。</w:t>
          </w:r>
        </w:p>
        <w:p w14:paraId="5D9F9168" w14:textId="77777777" w:rsidR="0026052F" w:rsidRDefault="0026052F" w:rsidP="0026052F">
          <w:pPr>
            <w:pStyle w:val="af3"/>
            <w:spacing w:line="360" w:lineRule="exact"/>
            <w:ind w:firstLine="420"/>
          </w:pPr>
          <w:r>
            <w:t>3.</w:t>
          </w:r>
          <w:r>
            <w:rPr>
              <w:rFonts w:hint="eastAsia"/>
            </w:rPr>
            <w:t>借款费用资本化金额</w:t>
          </w:r>
        </w:p>
        <w:p w14:paraId="6FC79025" w14:textId="5E120106" w:rsidR="00CB57AE" w:rsidRDefault="0026052F" w:rsidP="0026052F">
          <w:pPr>
            <w:spacing w:line="360" w:lineRule="exact"/>
            <w:ind w:firstLine="420"/>
            <w:rPr>
              <w:color w:val="000000" w:themeColor="text1"/>
            </w:rPr>
          </w:pPr>
          <w:r>
            <w:rPr>
              <w:rFonts w:hAnsi="宋体" w:hint="eastAsia"/>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sdtContent>
    </w:sdt>
    <w:p w14:paraId="55F1DFFD" w14:textId="77777777" w:rsidR="00CB57AE" w:rsidRDefault="00CB57AE">
      <w:pPr>
        <w:rPr>
          <w:color w:val="000000" w:themeColor="text1"/>
        </w:rPr>
      </w:pPr>
    </w:p>
    <w:p w14:paraId="3B2AD330"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生物资产</w:t>
      </w:r>
    </w:p>
    <w:sdt>
      <w:sdtPr>
        <w:rPr>
          <w:rFonts w:hint="eastAsia"/>
          <w:color w:val="000000" w:themeColor="text1"/>
        </w:rPr>
        <w:alias w:val="是否适用：生物资产_重要会计政策和估计[双击切换]"/>
        <w:tag w:val="_GBC_3c525bb9dd0340978b83e74317a40315"/>
        <w:id w:val="-1378628706"/>
        <w:placeholder>
          <w:docPart w:val="GBC22222222222222222222222222222"/>
        </w:placeholder>
      </w:sdtPr>
      <w:sdtContent>
        <w:p w14:paraId="6A0F0379" w14:textId="2A8813AF" w:rsidR="00CB57AE" w:rsidRDefault="00A315DF" w:rsidP="0026052F">
          <w:pPr>
            <w:rPr>
              <w:color w:val="000000" w:themeColor="text1"/>
            </w:rPr>
          </w:pPr>
          <w:r>
            <w:rPr>
              <w:rFonts w:ascii="宋体" w:hAnsi="宋体"/>
              <w:color w:val="000000" w:themeColor="text1"/>
            </w:rPr>
            <w:fldChar w:fldCharType="begin"/>
          </w:r>
          <w:r w:rsidR="0026052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052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D051F15" w14:textId="77777777" w:rsidR="00CB57AE" w:rsidRDefault="00CB57AE">
      <w:pPr>
        <w:rPr>
          <w:color w:val="000000" w:themeColor="text1"/>
        </w:rPr>
      </w:pPr>
    </w:p>
    <w:p w14:paraId="28865893"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油气资产</w:t>
      </w:r>
    </w:p>
    <w:sdt>
      <w:sdtPr>
        <w:rPr>
          <w:rFonts w:hint="eastAsia"/>
          <w:color w:val="000000" w:themeColor="text1"/>
        </w:rPr>
        <w:alias w:val="是否适用：油气资产_重要会计政策和估计[双击切换]"/>
        <w:tag w:val="_GBC_60d99a70431c4b868b6e953077cbfe88"/>
        <w:id w:val="40720914"/>
        <w:placeholder>
          <w:docPart w:val="GBC22222222222222222222222222222"/>
        </w:placeholder>
      </w:sdtPr>
      <w:sdtContent>
        <w:p w14:paraId="48FD5AD7" w14:textId="3B3A76F5" w:rsidR="00CB57AE" w:rsidRDefault="00A315DF" w:rsidP="0026052F">
          <w:pPr>
            <w:rPr>
              <w:color w:val="000000" w:themeColor="text1"/>
            </w:rPr>
          </w:pPr>
          <w:r>
            <w:rPr>
              <w:rFonts w:ascii="宋体" w:hAnsi="宋体"/>
              <w:color w:val="000000" w:themeColor="text1"/>
            </w:rPr>
            <w:fldChar w:fldCharType="begin"/>
          </w:r>
          <w:r w:rsidR="0026052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6052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92B3C3" w14:textId="77777777" w:rsidR="00CB57AE" w:rsidRDefault="00CB57AE">
      <w:pPr>
        <w:rPr>
          <w:rFonts w:cs="Times New Roman"/>
          <w:color w:val="000000" w:themeColor="text1"/>
          <w:kern w:val="2"/>
        </w:rPr>
      </w:pPr>
    </w:p>
    <w:p w14:paraId="29070886" w14:textId="77777777" w:rsidR="00CB57AE" w:rsidRDefault="00A315DF">
      <w:pPr>
        <w:pStyle w:val="3"/>
        <w:numPr>
          <w:ilvl w:val="0"/>
          <w:numId w:val="30"/>
        </w:numPr>
        <w:rPr>
          <w:rFonts w:ascii="宋体" w:hAnsi="宋体"/>
          <w:color w:val="000000" w:themeColor="text1"/>
        </w:rPr>
      </w:pPr>
      <w:bookmarkStart w:id="142" w:name="_Hlk169007443"/>
      <w:r>
        <w:rPr>
          <w:rFonts w:ascii="宋体" w:hAnsi="宋体"/>
          <w:color w:val="000000" w:themeColor="text1"/>
        </w:rPr>
        <w:t>无形资产</w:t>
      </w:r>
    </w:p>
    <w:p w14:paraId="1A20A023" w14:textId="14D82CC0" w:rsidR="0026052F" w:rsidRPr="0026052F" w:rsidRDefault="0026052F" w:rsidP="0026052F">
      <w:r w:rsidRPr="00041E5F">
        <w:rPr>
          <w:rFonts w:hint="eastAsia"/>
          <w:kern w:val="2"/>
        </w:rPr>
        <w:t>本公司无形资产包括土地使用权、专利权及非专利技术等，按成本进行初始计量。</w:t>
      </w:r>
    </w:p>
    <w:p w14:paraId="0DDEB780" w14:textId="77777777" w:rsidR="00CB57AE" w:rsidRDefault="00A315DF">
      <w:pPr>
        <w:pStyle w:val="4"/>
        <w:numPr>
          <w:ilvl w:val="3"/>
          <w:numId w:val="33"/>
        </w:numPr>
        <w:tabs>
          <w:tab w:val="left" w:pos="448"/>
        </w:tabs>
        <w:rPr>
          <w:rFonts w:ascii="宋体" w:hAnsi="宋体"/>
          <w:color w:val="000000" w:themeColor="text1"/>
        </w:rPr>
      </w:pPr>
      <w:r>
        <w:rPr>
          <w:rFonts w:ascii="宋体" w:hAnsi="宋体" w:hint="eastAsia"/>
          <w:color w:val="000000" w:themeColor="text1"/>
        </w:rPr>
        <w:t>使用寿命及其确定依据、估计情况、摊销方法</w:t>
      </w:r>
      <w:r>
        <w:rPr>
          <w:rStyle w:val="a4"/>
          <w:rFonts w:hint="eastAsia"/>
          <w:color w:val="000000" w:themeColor="text1"/>
        </w:rPr>
        <w:t>或复核程序</w:t>
      </w:r>
    </w:p>
    <w:sdt>
      <w:sdtPr>
        <w:rPr>
          <w:rFonts w:hint="eastAsia"/>
          <w:color w:val="000000" w:themeColor="text1"/>
        </w:rPr>
        <w:alias w:val="是否适用：无形资产计价方法、使用寿命、减值测试[双击切换]"/>
        <w:tag w:val="_GBC_a82698fb1ffd4e75b46a9c35938b4cf4"/>
        <w:id w:val="-2110266647"/>
        <w:placeholder>
          <w:docPart w:val="GBC22222222222222222222222222222"/>
        </w:placeholder>
      </w:sdtPr>
      <w:sdtContent>
        <w:p w14:paraId="34327388"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Ansi="Times New Roman" w:cs="宋体"/>
          <w:color w:val="000000" w:themeColor="text1"/>
          <w:kern w:val="0"/>
          <w:szCs w:val="21"/>
        </w:rPr>
        <w:alias w:val="无形资产计价方法、使用寿命、减值测试"/>
        <w:tag w:val="_GBC_a9e64b18f452482eb6674ec605618dcc"/>
        <w:id w:val="1671746770"/>
        <w:placeholder>
          <w:docPart w:val="GBC22222222222222222222222222222"/>
        </w:placeholder>
      </w:sdtPr>
      <w:sdtContent>
        <w:p w14:paraId="291E9861" w14:textId="77777777" w:rsidR="0026052F" w:rsidRPr="00041E5F" w:rsidRDefault="0026052F" w:rsidP="0026052F">
          <w:pPr>
            <w:pStyle w:val="af3"/>
            <w:spacing w:line="360" w:lineRule="exact"/>
            <w:ind w:firstLineChars="200" w:firstLine="420"/>
            <w:rPr>
              <w:szCs w:val="21"/>
            </w:rPr>
          </w:pPr>
          <w:r w:rsidRPr="00041E5F">
            <w:rPr>
              <w:rFonts w:hAnsi="宋体" w:hint="eastAsia"/>
              <w:szCs w:val="21"/>
            </w:rPr>
            <w:t>使用寿命有限的无形资产，在使用寿命内按照与该项无形资产有关的经济利益的预</w:t>
          </w:r>
          <w:r w:rsidRPr="00041E5F">
            <w:rPr>
              <w:rFonts w:hint="eastAsia"/>
              <w:szCs w:val="21"/>
            </w:rPr>
            <w:t>期实现方式系统合理地摊销，无法可靠确定预期实现方式的，采用直线法摊销。具体年限如下：</w:t>
          </w:r>
        </w:p>
        <w:tbl>
          <w:tblPr>
            <w:tblW w:w="8291" w:type="dxa"/>
            <w:tblInd w:w="464" w:type="dxa"/>
            <w:tblLook w:val="04A0" w:firstRow="1" w:lastRow="0" w:firstColumn="1" w:lastColumn="0" w:noHBand="0" w:noVBand="1"/>
          </w:tblPr>
          <w:tblGrid>
            <w:gridCol w:w="4322"/>
            <w:gridCol w:w="3969"/>
          </w:tblGrid>
          <w:tr w:rsidR="0026052F" w:rsidRPr="00041E5F" w14:paraId="5FE5BD7B" w14:textId="77777777" w:rsidTr="00C8036B">
            <w:trPr>
              <w:trHeight w:val="270"/>
            </w:trPr>
            <w:tc>
              <w:tcPr>
                <w:tcW w:w="4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89709" w14:textId="77777777" w:rsidR="0026052F" w:rsidRPr="00041E5F" w:rsidRDefault="0026052F" w:rsidP="00C8036B">
                <w:pPr>
                  <w:spacing w:line="360" w:lineRule="exact"/>
                  <w:jc w:val="center"/>
                  <w:rPr>
                    <w:b/>
                    <w:bCs w:val="0"/>
                    <w:color w:val="000000"/>
                  </w:rPr>
                </w:pPr>
                <w:r w:rsidRPr="00041E5F">
                  <w:rPr>
                    <w:rFonts w:hint="eastAsia"/>
                    <w:b/>
                    <w:color w:val="000000"/>
                  </w:rPr>
                  <w:lastRenderedPageBreak/>
                  <w:t>项</w:t>
                </w:r>
                <w:r w:rsidRPr="00041E5F">
                  <w:rPr>
                    <w:rFonts w:hint="eastAsia"/>
                    <w:b/>
                    <w:color w:val="000000"/>
                  </w:rPr>
                  <w:t xml:space="preserve">  </w:t>
                </w:r>
                <w:r w:rsidRPr="00041E5F">
                  <w:rPr>
                    <w:rFonts w:hint="eastAsia"/>
                    <w:b/>
                    <w:color w:val="000000"/>
                  </w:rPr>
                  <w:t>目</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B56E6EC" w14:textId="77777777" w:rsidR="0026052F" w:rsidRPr="00041E5F" w:rsidRDefault="0026052F" w:rsidP="00C8036B">
                <w:pPr>
                  <w:spacing w:line="360" w:lineRule="exact"/>
                  <w:jc w:val="center"/>
                  <w:rPr>
                    <w:b/>
                    <w:bCs w:val="0"/>
                    <w:color w:val="000000"/>
                  </w:rPr>
                </w:pPr>
                <w:r w:rsidRPr="00041E5F">
                  <w:rPr>
                    <w:rFonts w:hint="eastAsia"/>
                    <w:b/>
                    <w:color w:val="000000"/>
                  </w:rPr>
                  <w:t>摊销年限（年）</w:t>
                </w:r>
              </w:p>
            </w:tc>
          </w:tr>
          <w:tr w:rsidR="0026052F" w:rsidRPr="00041E5F" w14:paraId="0FFC1993" w14:textId="77777777" w:rsidTr="00C8036B">
            <w:trPr>
              <w:trHeight w:val="270"/>
            </w:trPr>
            <w:tc>
              <w:tcPr>
                <w:tcW w:w="4322" w:type="dxa"/>
                <w:tcBorders>
                  <w:top w:val="nil"/>
                  <w:left w:val="single" w:sz="4" w:space="0" w:color="auto"/>
                  <w:bottom w:val="single" w:sz="4" w:space="0" w:color="auto"/>
                  <w:right w:val="single" w:sz="4" w:space="0" w:color="auto"/>
                </w:tcBorders>
                <w:shd w:val="clear" w:color="auto" w:fill="auto"/>
                <w:vAlign w:val="center"/>
                <w:hideMark/>
              </w:tcPr>
              <w:p w14:paraId="0BA2F80B" w14:textId="77777777" w:rsidR="0026052F" w:rsidRPr="00041E5F" w:rsidRDefault="0026052F" w:rsidP="00C8036B">
                <w:pPr>
                  <w:spacing w:line="360" w:lineRule="exact"/>
                  <w:jc w:val="center"/>
                  <w:rPr>
                    <w:color w:val="000000"/>
                  </w:rPr>
                </w:pPr>
                <w:r w:rsidRPr="00041E5F">
                  <w:rPr>
                    <w:rFonts w:hint="eastAsia"/>
                    <w:color w:val="000000"/>
                  </w:rPr>
                  <w:t>软件</w:t>
                </w:r>
              </w:p>
            </w:tc>
            <w:tc>
              <w:tcPr>
                <w:tcW w:w="3969" w:type="dxa"/>
                <w:tcBorders>
                  <w:top w:val="nil"/>
                  <w:left w:val="nil"/>
                  <w:bottom w:val="single" w:sz="4" w:space="0" w:color="auto"/>
                  <w:right w:val="single" w:sz="4" w:space="0" w:color="auto"/>
                </w:tcBorders>
                <w:shd w:val="clear" w:color="auto" w:fill="auto"/>
                <w:vAlign w:val="center"/>
                <w:hideMark/>
              </w:tcPr>
              <w:p w14:paraId="0612881B" w14:textId="77777777" w:rsidR="0026052F" w:rsidRPr="00041E5F" w:rsidRDefault="0026052F" w:rsidP="00C8036B">
                <w:pPr>
                  <w:spacing w:line="360" w:lineRule="exact"/>
                  <w:jc w:val="center"/>
                  <w:rPr>
                    <w:color w:val="000000"/>
                  </w:rPr>
                </w:pPr>
                <w:r w:rsidRPr="00041E5F">
                  <w:rPr>
                    <w:rFonts w:hint="eastAsia"/>
                    <w:color w:val="000000"/>
                  </w:rPr>
                  <w:t>5-10</w:t>
                </w:r>
              </w:p>
            </w:tc>
          </w:tr>
          <w:tr w:rsidR="0026052F" w:rsidRPr="00041E5F" w14:paraId="1668B2EC" w14:textId="77777777" w:rsidTr="00C8036B">
            <w:trPr>
              <w:trHeight w:val="270"/>
            </w:trPr>
            <w:tc>
              <w:tcPr>
                <w:tcW w:w="4322" w:type="dxa"/>
                <w:tcBorders>
                  <w:top w:val="nil"/>
                  <w:left w:val="single" w:sz="4" w:space="0" w:color="auto"/>
                  <w:bottom w:val="single" w:sz="4" w:space="0" w:color="auto"/>
                  <w:right w:val="single" w:sz="4" w:space="0" w:color="auto"/>
                </w:tcBorders>
                <w:shd w:val="clear" w:color="auto" w:fill="auto"/>
                <w:vAlign w:val="center"/>
                <w:hideMark/>
              </w:tcPr>
              <w:p w14:paraId="556DE4DB" w14:textId="77777777" w:rsidR="0026052F" w:rsidRPr="00041E5F" w:rsidRDefault="0026052F" w:rsidP="00C8036B">
                <w:pPr>
                  <w:spacing w:line="360" w:lineRule="exact"/>
                  <w:jc w:val="center"/>
                  <w:rPr>
                    <w:color w:val="000000"/>
                  </w:rPr>
                </w:pPr>
                <w:r w:rsidRPr="00041E5F">
                  <w:rPr>
                    <w:rFonts w:hint="eastAsia"/>
                    <w:color w:val="000000"/>
                  </w:rPr>
                  <w:t>非专利技术</w:t>
                </w:r>
              </w:p>
            </w:tc>
            <w:tc>
              <w:tcPr>
                <w:tcW w:w="3969" w:type="dxa"/>
                <w:tcBorders>
                  <w:top w:val="nil"/>
                  <w:left w:val="nil"/>
                  <w:bottom w:val="single" w:sz="4" w:space="0" w:color="auto"/>
                  <w:right w:val="single" w:sz="4" w:space="0" w:color="auto"/>
                </w:tcBorders>
                <w:shd w:val="clear" w:color="auto" w:fill="auto"/>
                <w:vAlign w:val="center"/>
                <w:hideMark/>
              </w:tcPr>
              <w:p w14:paraId="73F19832" w14:textId="77777777" w:rsidR="0026052F" w:rsidRPr="00041E5F" w:rsidRDefault="0026052F" w:rsidP="00C8036B">
                <w:pPr>
                  <w:spacing w:line="360" w:lineRule="exact"/>
                  <w:jc w:val="center"/>
                  <w:rPr>
                    <w:color w:val="000000"/>
                  </w:rPr>
                </w:pPr>
                <w:r w:rsidRPr="00041E5F">
                  <w:rPr>
                    <w:rFonts w:hint="eastAsia"/>
                    <w:color w:val="000000"/>
                  </w:rPr>
                  <w:t>10</w:t>
                </w:r>
              </w:p>
            </w:tc>
          </w:tr>
          <w:tr w:rsidR="0026052F" w:rsidRPr="00041E5F" w14:paraId="22BC3C00" w14:textId="77777777" w:rsidTr="00C8036B">
            <w:trPr>
              <w:trHeight w:val="270"/>
            </w:trPr>
            <w:tc>
              <w:tcPr>
                <w:tcW w:w="4322" w:type="dxa"/>
                <w:tcBorders>
                  <w:top w:val="nil"/>
                  <w:left w:val="single" w:sz="4" w:space="0" w:color="auto"/>
                  <w:bottom w:val="single" w:sz="4" w:space="0" w:color="auto"/>
                  <w:right w:val="single" w:sz="4" w:space="0" w:color="auto"/>
                </w:tcBorders>
                <w:shd w:val="clear" w:color="auto" w:fill="auto"/>
                <w:vAlign w:val="center"/>
                <w:hideMark/>
              </w:tcPr>
              <w:p w14:paraId="49A4CBD8" w14:textId="77777777" w:rsidR="0026052F" w:rsidRPr="00041E5F" w:rsidRDefault="0026052F" w:rsidP="00C8036B">
                <w:pPr>
                  <w:spacing w:line="360" w:lineRule="exact"/>
                  <w:jc w:val="center"/>
                  <w:rPr>
                    <w:color w:val="000000"/>
                  </w:rPr>
                </w:pPr>
                <w:r w:rsidRPr="00041E5F">
                  <w:rPr>
                    <w:rFonts w:hint="eastAsia"/>
                    <w:color w:val="000000"/>
                  </w:rPr>
                  <w:t>土地使用权</w:t>
                </w:r>
              </w:p>
            </w:tc>
            <w:tc>
              <w:tcPr>
                <w:tcW w:w="3969" w:type="dxa"/>
                <w:tcBorders>
                  <w:top w:val="nil"/>
                  <w:left w:val="nil"/>
                  <w:bottom w:val="single" w:sz="4" w:space="0" w:color="auto"/>
                  <w:right w:val="single" w:sz="4" w:space="0" w:color="auto"/>
                </w:tcBorders>
                <w:shd w:val="clear" w:color="auto" w:fill="auto"/>
                <w:vAlign w:val="center"/>
                <w:hideMark/>
              </w:tcPr>
              <w:p w14:paraId="522CFB94" w14:textId="77777777" w:rsidR="0026052F" w:rsidRPr="00041E5F" w:rsidRDefault="0026052F" w:rsidP="00C8036B">
                <w:pPr>
                  <w:spacing w:line="360" w:lineRule="exact"/>
                  <w:jc w:val="center"/>
                  <w:rPr>
                    <w:color w:val="000000"/>
                  </w:rPr>
                </w:pPr>
                <w:r w:rsidRPr="00041E5F">
                  <w:rPr>
                    <w:rFonts w:hint="eastAsia"/>
                    <w:color w:val="000000"/>
                  </w:rPr>
                  <w:t>48-50</w:t>
                </w:r>
              </w:p>
            </w:tc>
          </w:tr>
        </w:tbl>
        <w:p w14:paraId="18ABCB5F" w14:textId="77777777" w:rsidR="0026052F" w:rsidRDefault="0026052F" w:rsidP="0026052F">
          <w:pPr>
            <w:ind w:firstLineChars="200" w:firstLine="420"/>
          </w:pPr>
        </w:p>
        <w:p w14:paraId="0E86ED92" w14:textId="425381EA" w:rsidR="00CB57AE" w:rsidRDefault="0026052F" w:rsidP="0026052F">
          <w:pPr>
            <w:spacing w:line="360" w:lineRule="exact"/>
            <w:ind w:firstLineChars="200" w:firstLine="420"/>
            <w:rPr>
              <w:color w:val="000000" w:themeColor="text1"/>
            </w:rPr>
          </w:pPr>
          <w:r w:rsidRPr="00041E5F">
            <w:rPr>
              <w:rFonts w:hint="eastAsia"/>
            </w:rPr>
            <w:t>使用寿命确定的无形资产，在资产负债表日有迹象表明发生减值的，按照账面价值与可收回金额的差额计提相应的减值准备；使用寿命不确定的无形资产和尚未达到可使用状态的无形资产，无论是否存在减值迹象，每年均进行减值测试。</w:t>
          </w:r>
        </w:p>
      </w:sdtContent>
    </w:sdt>
    <w:p w14:paraId="6954A040" w14:textId="77777777" w:rsidR="00CB57AE" w:rsidRDefault="00CB57AE">
      <w:pPr>
        <w:rPr>
          <w:color w:val="000000" w:themeColor="text1"/>
        </w:rPr>
      </w:pPr>
    </w:p>
    <w:p w14:paraId="6E94A983" w14:textId="77777777" w:rsidR="00CB57AE" w:rsidRDefault="00A315DF">
      <w:pPr>
        <w:pStyle w:val="4"/>
        <w:numPr>
          <w:ilvl w:val="3"/>
          <w:numId w:val="33"/>
        </w:numPr>
        <w:tabs>
          <w:tab w:val="left" w:pos="448"/>
        </w:tabs>
        <w:rPr>
          <w:rFonts w:ascii="宋体" w:hAnsi="宋体"/>
          <w:color w:val="000000" w:themeColor="text1"/>
        </w:rPr>
      </w:pPr>
      <w:r>
        <w:rPr>
          <w:rFonts w:ascii="宋体" w:hAnsi="宋体" w:hint="eastAsia"/>
          <w:color w:val="000000" w:themeColor="text1"/>
        </w:rPr>
        <w:t>研发支出的归集范围及相关会计处理方法</w:t>
      </w:r>
    </w:p>
    <w:sdt>
      <w:sdtPr>
        <w:rPr>
          <w:rFonts w:hint="eastAsia"/>
          <w:color w:val="000000" w:themeColor="text1"/>
        </w:rPr>
        <w:alias w:val="是否适用：无形资产内部研究开发支出会计政策[双击切换]"/>
        <w:tag w:val="_GBC_c3cef4c9f19749b8a53b7f49d3b7bac3"/>
        <w:id w:val="-256602842"/>
        <w:placeholder>
          <w:docPart w:val="GBC22222222222222222222222222222"/>
        </w:placeholder>
      </w:sdtPr>
      <w:sdtContent>
        <w:p w14:paraId="583806DE"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内部研究、开发支出会计政策"/>
        <w:tag w:val="_GBC_af7b1338d88344dfb8cd34ed66bfe672"/>
        <w:id w:val="1417206534"/>
        <w:placeholder>
          <w:docPart w:val="GBC22222222222222222222222222222"/>
        </w:placeholder>
      </w:sdtPr>
      <w:sdtContent>
        <w:p w14:paraId="2A990D02" w14:textId="77777777" w:rsidR="0026052F" w:rsidRPr="00041E5F" w:rsidRDefault="0026052F" w:rsidP="0026052F">
          <w:pPr>
            <w:spacing w:line="360" w:lineRule="exact"/>
            <w:ind w:firstLineChars="200" w:firstLine="420"/>
          </w:pPr>
          <w:r w:rsidRPr="00041E5F">
            <w:rPr>
              <w:rFonts w:hint="eastAsia"/>
            </w:rPr>
            <w:t>（</w:t>
          </w:r>
          <w:r w:rsidRPr="00041E5F">
            <w:rPr>
              <w:rFonts w:hint="eastAsia"/>
            </w:rPr>
            <w:t>1</w:t>
          </w:r>
          <w:r w:rsidRPr="00041E5F">
            <w:rPr>
              <w:rFonts w:hint="eastAsia"/>
            </w:rPr>
            <w:t>）研发支出的归集范围</w:t>
          </w:r>
        </w:p>
        <w:p w14:paraId="4C94DAC5" w14:textId="77777777" w:rsidR="0026052F" w:rsidRPr="00041E5F" w:rsidRDefault="0026052F" w:rsidP="0026052F">
          <w:pPr>
            <w:pStyle w:val="af3"/>
            <w:spacing w:line="360" w:lineRule="exact"/>
            <w:ind w:firstLineChars="200" w:firstLine="420"/>
            <w:rPr>
              <w:rFonts w:hAnsi="宋体"/>
              <w:color w:val="0000FF"/>
              <w:szCs w:val="21"/>
            </w:rPr>
          </w:pPr>
          <w:r w:rsidRPr="00041E5F">
            <w:rPr>
              <w:rFonts w:hAnsi="宋体" w:hint="eastAsia"/>
              <w:szCs w:val="21"/>
            </w:rPr>
            <w:t>本公司研发支出为公司研发活动直接相关的支出，包括研发人员职工薪酬、直接投入费用、</w:t>
          </w:r>
          <w:r w:rsidRPr="00041E5F">
            <w:rPr>
              <w:rFonts w:hAnsi="宋体" w:hint="eastAsia"/>
              <w:szCs w:val="21"/>
            </w:rPr>
            <w:t xml:space="preserve"> </w:t>
          </w:r>
          <w:r w:rsidRPr="00041E5F">
            <w:rPr>
              <w:rFonts w:hAnsi="宋体" w:hint="eastAsia"/>
              <w:szCs w:val="21"/>
            </w:rPr>
            <w:t>折旧费用与设计费用、无形资产摊销费用、其他费用等。</w:t>
          </w:r>
        </w:p>
        <w:p w14:paraId="0599A321" w14:textId="77777777" w:rsidR="0026052F" w:rsidRPr="00041E5F" w:rsidRDefault="0026052F" w:rsidP="0026052F">
          <w:pPr>
            <w:spacing w:line="360" w:lineRule="exact"/>
            <w:ind w:firstLineChars="200" w:firstLine="420"/>
          </w:pPr>
          <w:r w:rsidRPr="00041E5F">
            <w:rPr>
              <w:rFonts w:hint="eastAsia"/>
            </w:rPr>
            <w:t>（</w:t>
          </w:r>
          <w:r w:rsidRPr="00041E5F">
            <w:rPr>
              <w:rFonts w:hint="eastAsia"/>
            </w:rPr>
            <w:t>2</w:t>
          </w:r>
          <w:r w:rsidRPr="00041E5F">
            <w:rPr>
              <w:rFonts w:hint="eastAsia"/>
            </w:rPr>
            <w:t>）研发支出相关会计处理方法</w:t>
          </w:r>
        </w:p>
        <w:p w14:paraId="34F1C8C8" w14:textId="23173C69" w:rsidR="0026052F" w:rsidRPr="00906A3A" w:rsidRDefault="0026052F" w:rsidP="00906A3A">
          <w:pPr>
            <w:spacing w:line="360" w:lineRule="exact"/>
            <w:ind w:firstLineChars="200" w:firstLine="420"/>
          </w:pPr>
          <w:r w:rsidRPr="00041E5F">
            <w:rPr>
              <w:rFonts w:hint="eastAsia"/>
            </w:rPr>
            <w:t>内部研究开发项目研究阶段的支出，于发生时计入当期损益。内部研究开发项目开发阶段的支出，同时满足下列条件的，确认为无形资产：（</w:t>
          </w:r>
          <w:r w:rsidRPr="00041E5F">
            <w:rPr>
              <w:rFonts w:hint="eastAsia"/>
            </w:rPr>
            <w:t>1</w:t>
          </w:r>
          <w:r w:rsidRPr="00041E5F">
            <w:rPr>
              <w:rFonts w:hint="eastAsia"/>
            </w:rPr>
            <w:t>）完成该无形资产以使其能够使用或出售在技术上具有可行性；（</w:t>
          </w:r>
          <w:r w:rsidRPr="00041E5F">
            <w:rPr>
              <w:rFonts w:hint="eastAsia"/>
            </w:rPr>
            <w:t>2</w:t>
          </w:r>
          <w:r w:rsidRPr="00041E5F">
            <w:rPr>
              <w:rFonts w:hint="eastAsia"/>
            </w:rPr>
            <w:t>）具有完成该无形资产并使用或出售的意图；</w:t>
          </w:r>
          <w:r w:rsidRPr="00041E5F">
            <w:t>（</w:t>
          </w:r>
          <w:r w:rsidRPr="00041E5F">
            <w:t>3</w:t>
          </w:r>
          <w:r w:rsidRPr="00041E5F">
            <w:t>）无形资产产生经济利益的方式，包括能够证明运用该无形资产生产的产品存在市场或无形资产自身存在市场，无形资产将在内部使用的，</w:t>
          </w:r>
          <w:r w:rsidRPr="00041E5F">
            <w:rPr>
              <w:rFonts w:hint="eastAsia"/>
            </w:rPr>
            <w:t>能</w:t>
          </w:r>
          <w:r w:rsidRPr="00041E5F">
            <w:t>证明其有用性；</w:t>
          </w:r>
          <w:r w:rsidRPr="00041E5F">
            <w:rPr>
              <w:rFonts w:hint="eastAsia"/>
            </w:rPr>
            <w:t>（</w:t>
          </w:r>
          <w:r w:rsidRPr="00041E5F">
            <w:rPr>
              <w:rFonts w:hint="eastAsia"/>
            </w:rPr>
            <w:t>4</w:t>
          </w:r>
          <w:r w:rsidRPr="00041E5F">
            <w:rPr>
              <w:rFonts w:hint="eastAsia"/>
            </w:rPr>
            <w:t>）</w:t>
          </w:r>
          <w:r w:rsidRPr="00041E5F">
            <w:t>有足够的技术、财务资源和其他资源支持，以完成该无形资产的开发，并有能力使用或出售该无形资产</w:t>
          </w:r>
          <w:r w:rsidRPr="00041E5F">
            <w:rPr>
              <w:rFonts w:hint="eastAsia"/>
            </w:rPr>
            <w:t>；（</w:t>
          </w:r>
          <w:r w:rsidRPr="00041E5F">
            <w:rPr>
              <w:rFonts w:hint="eastAsia"/>
            </w:rPr>
            <w:t>5</w:t>
          </w:r>
          <w:r w:rsidRPr="00041E5F">
            <w:rPr>
              <w:rFonts w:hint="eastAsia"/>
            </w:rPr>
            <w:t>）</w:t>
          </w:r>
          <w:r w:rsidRPr="00041E5F">
            <w:t>归属于该无形资产开发阶段的支出能够可靠地计量</w:t>
          </w:r>
          <w:r>
            <w:rPr>
              <w:rFonts w:hint="eastAsia"/>
            </w:rPr>
            <w:t>。</w:t>
          </w:r>
        </w:p>
      </w:sdtContent>
    </w:sdt>
    <w:bookmarkEnd w:id="142"/>
    <w:p w14:paraId="6D912B26" w14:textId="77777777" w:rsidR="00CB57AE" w:rsidRDefault="00CB57AE">
      <w:pPr>
        <w:rPr>
          <w:color w:val="000000" w:themeColor="text1"/>
        </w:rPr>
      </w:pPr>
    </w:p>
    <w:p w14:paraId="753145EA" w14:textId="77777777" w:rsidR="00CB57AE" w:rsidRDefault="00A315DF">
      <w:pPr>
        <w:pStyle w:val="3"/>
        <w:numPr>
          <w:ilvl w:val="0"/>
          <w:numId w:val="30"/>
        </w:numPr>
        <w:rPr>
          <w:rFonts w:ascii="宋体" w:hAnsi="宋体"/>
          <w:color w:val="000000" w:themeColor="text1"/>
          <w:szCs w:val="21"/>
        </w:rPr>
      </w:pPr>
      <w:bookmarkStart w:id="143" w:name="_Hlk44405424"/>
      <w:r>
        <w:rPr>
          <w:rFonts w:ascii="宋体" w:hAnsi="宋体" w:hint="eastAsia"/>
          <w:color w:val="000000" w:themeColor="text1"/>
          <w:szCs w:val="21"/>
        </w:rPr>
        <w:t>长期资产减值</w:t>
      </w:r>
    </w:p>
    <w:sdt>
      <w:sdtPr>
        <w:rPr>
          <w:rFonts w:hint="eastAsia"/>
          <w:color w:val="000000" w:themeColor="text1"/>
        </w:rPr>
        <w:alias w:val="是否适用：长期资产减值_重要会计政策和估计[双击切换]"/>
        <w:tag w:val="_GBC_d0feb744f96144ffa5335cd194c6cdf9"/>
        <w:id w:val="-836992200"/>
        <w:placeholder>
          <w:docPart w:val="GBC22222222222222222222222222222"/>
        </w:placeholder>
      </w:sdtPr>
      <w:sdtContent>
        <w:p w14:paraId="7E541E9C"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非金融长期资产减值测试方法及会计处理方法"/>
        <w:tag w:val="_GBC_e8cb396d7101453b9e9cd1bc11b8633e"/>
        <w:id w:val="1569760168"/>
        <w:placeholder>
          <w:docPart w:val="GBC22222222222222222222222222222"/>
        </w:placeholder>
      </w:sdtPr>
      <w:sdtContent>
        <w:p w14:paraId="24025081" w14:textId="77777777" w:rsidR="00906A3A" w:rsidRPr="00053DC0" w:rsidRDefault="00906A3A" w:rsidP="00906A3A">
          <w:pPr>
            <w:spacing w:line="360" w:lineRule="exact"/>
            <w:ind w:firstLineChars="200" w:firstLine="420"/>
          </w:pPr>
          <w:r w:rsidRPr="00053DC0">
            <w:rPr>
              <w:rFonts w:hint="eastAsia"/>
            </w:rPr>
            <w:t>企业应当在资产负债表</w:t>
          </w:r>
          <w:proofErr w:type="gramStart"/>
          <w:r w:rsidRPr="00053DC0">
            <w:rPr>
              <w:rFonts w:hint="eastAsia"/>
            </w:rPr>
            <w:t>日判断</w:t>
          </w:r>
          <w:proofErr w:type="gramEnd"/>
          <w:r w:rsidRPr="00053DC0">
            <w:rPr>
              <w:rFonts w:hint="eastAsia"/>
            </w:rPr>
            <w:t>资产是否存在可能发生减值的迹象。</w:t>
          </w:r>
        </w:p>
        <w:p w14:paraId="07D73A5C" w14:textId="77777777" w:rsidR="00906A3A" w:rsidRPr="00053DC0" w:rsidRDefault="00906A3A" w:rsidP="00906A3A">
          <w:pPr>
            <w:spacing w:line="360" w:lineRule="exact"/>
            <w:ind w:firstLineChars="200" w:firstLine="420"/>
          </w:pPr>
          <w:r w:rsidRPr="00053DC0">
            <w:rPr>
              <w:rFonts w:hint="eastAsia"/>
            </w:rPr>
            <w:t>因企业合并所形成的商誉和使用寿命不确定的无形资产，无论是否存在减值迹象，每年都应当进行减值测试。</w:t>
          </w:r>
        </w:p>
        <w:p w14:paraId="66E69890" w14:textId="77777777" w:rsidR="00906A3A" w:rsidRPr="00053DC0" w:rsidRDefault="00906A3A" w:rsidP="00906A3A">
          <w:pPr>
            <w:spacing w:line="360" w:lineRule="exact"/>
            <w:ind w:firstLineChars="200" w:firstLine="420"/>
          </w:pPr>
          <w:r w:rsidRPr="00053DC0">
            <w:rPr>
              <w:rFonts w:hint="eastAsia"/>
            </w:rPr>
            <w:t>存在下列迹象的，表明资产可能发生了减值：</w:t>
          </w:r>
        </w:p>
        <w:p w14:paraId="3777AE8B" w14:textId="77777777" w:rsidR="00906A3A" w:rsidRPr="00053DC0" w:rsidRDefault="00906A3A" w:rsidP="00906A3A">
          <w:pPr>
            <w:spacing w:line="360" w:lineRule="exact"/>
            <w:ind w:firstLineChars="200" w:firstLine="420"/>
          </w:pPr>
          <w:r w:rsidRPr="00053DC0">
            <w:rPr>
              <w:rFonts w:hint="eastAsia"/>
            </w:rPr>
            <w:t>（</w:t>
          </w:r>
          <w:r w:rsidRPr="00053DC0">
            <w:rPr>
              <w:rFonts w:hint="eastAsia"/>
            </w:rPr>
            <w:t>1</w:t>
          </w:r>
          <w:r w:rsidRPr="00053DC0">
            <w:rPr>
              <w:rFonts w:hint="eastAsia"/>
            </w:rPr>
            <w:t>）资产的市价当期大幅度下跌，其跌幅明显高于因时间的推移或者正常使用而预计的下跌；（</w:t>
          </w:r>
          <w:r w:rsidRPr="00053DC0">
            <w:rPr>
              <w:rFonts w:hint="eastAsia"/>
            </w:rPr>
            <w:t>2</w:t>
          </w:r>
          <w:r w:rsidRPr="00053DC0">
            <w:rPr>
              <w:rFonts w:hint="eastAsia"/>
            </w:rPr>
            <w:t>）企业经营所处的经济、技术或者法律等环境以及资产所处的市场在当期或者将在近期发生重大变化，从而对企业产生不利影响；（</w:t>
          </w:r>
          <w:r w:rsidRPr="00053DC0">
            <w:rPr>
              <w:rFonts w:hint="eastAsia"/>
            </w:rPr>
            <w:t>3</w:t>
          </w:r>
          <w:r w:rsidRPr="00053DC0">
            <w:rPr>
              <w:rFonts w:hint="eastAsia"/>
            </w:rPr>
            <w:t>）市场利率或者其他市场投资报酬率在当期已经提高，从而影响企业计算资产预计未来现金流量现值的折现率，</w:t>
          </w:r>
          <w:r w:rsidRPr="00053DC0">
            <w:rPr>
              <w:rFonts w:hint="eastAsia"/>
            </w:rPr>
            <w:t xml:space="preserve"> </w:t>
          </w:r>
          <w:r w:rsidRPr="00053DC0">
            <w:rPr>
              <w:rFonts w:hint="eastAsia"/>
            </w:rPr>
            <w:t>导致资产可收回金额大幅度降低；（</w:t>
          </w:r>
          <w:r w:rsidRPr="00053DC0">
            <w:rPr>
              <w:rFonts w:hint="eastAsia"/>
            </w:rPr>
            <w:t>4</w:t>
          </w:r>
          <w:r w:rsidRPr="00053DC0">
            <w:rPr>
              <w:rFonts w:hint="eastAsia"/>
            </w:rPr>
            <w:t>）有证据表明资产已经陈旧过时或者其实体已经损坏；（</w:t>
          </w:r>
          <w:r w:rsidRPr="00053DC0">
            <w:rPr>
              <w:rFonts w:hint="eastAsia"/>
            </w:rPr>
            <w:t>5</w:t>
          </w:r>
          <w:r w:rsidRPr="00053DC0">
            <w:rPr>
              <w:rFonts w:hint="eastAsia"/>
            </w:rPr>
            <w:t>）资产已经或者将被闲置、终止使用或者计划提前处置；（</w:t>
          </w:r>
          <w:r w:rsidRPr="00053DC0">
            <w:rPr>
              <w:rFonts w:hint="eastAsia"/>
            </w:rPr>
            <w:t>6</w:t>
          </w:r>
          <w:r w:rsidRPr="00053DC0">
            <w:rPr>
              <w:rFonts w:hint="eastAsia"/>
            </w:rPr>
            <w:t>）企业内部报告的证据表明资产的经济绩效已经低于或者将低于预期，如资产所创造的净现金流量或者实现的营业利润（或者亏损）远远低于（或者高于）预计金额等；（</w:t>
          </w:r>
          <w:r w:rsidRPr="00053DC0">
            <w:rPr>
              <w:rFonts w:hint="eastAsia"/>
            </w:rPr>
            <w:t>7</w:t>
          </w:r>
          <w:r w:rsidRPr="00053DC0">
            <w:rPr>
              <w:rFonts w:hint="eastAsia"/>
            </w:rPr>
            <w:t>）其他表明资产可能已经发生减值的迹象。</w:t>
          </w:r>
        </w:p>
        <w:p w14:paraId="056FE95C" w14:textId="77777777" w:rsidR="00906A3A" w:rsidRPr="00053DC0" w:rsidRDefault="00906A3A" w:rsidP="00906A3A">
          <w:pPr>
            <w:spacing w:line="360" w:lineRule="exact"/>
            <w:ind w:firstLineChars="200" w:firstLine="420"/>
          </w:pPr>
          <w:r w:rsidRPr="00053DC0">
            <w:rPr>
              <w:rFonts w:hint="eastAsia"/>
            </w:rPr>
            <w:t>资产存在减值迹象的，应当估计其可收回金额。</w:t>
          </w:r>
        </w:p>
        <w:p w14:paraId="31582040" w14:textId="77777777" w:rsidR="00906A3A" w:rsidRPr="00053DC0" w:rsidRDefault="00906A3A" w:rsidP="00906A3A">
          <w:pPr>
            <w:spacing w:line="360" w:lineRule="exact"/>
            <w:ind w:firstLineChars="200" w:firstLine="420"/>
          </w:pPr>
          <w:r w:rsidRPr="00053DC0">
            <w:rPr>
              <w:rFonts w:hint="eastAsia"/>
            </w:rPr>
            <w:lastRenderedPageBreak/>
            <w:t>可收回金额应当根据资产的公允价值减去处置费用后的净额与资产预计未来现金流量的现值两者之间较高者确定。</w:t>
          </w:r>
        </w:p>
        <w:p w14:paraId="1CDA0913" w14:textId="77777777" w:rsidR="00906A3A" w:rsidRPr="00053DC0" w:rsidRDefault="00906A3A" w:rsidP="00906A3A">
          <w:pPr>
            <w:spacing w:line="360" w:lineRule="exact"/>
            <w:ind w:firstLineChars="200" w:firstLine="420"/>
          </w:pPr>
          <w:r w:rsidRPr="00053DC0">
            <w:rPr>
              <w:rFonts w:hint="eastAsia"/>
            </w:rPr>
            <w:t>处置费用包括与资产处置有关的法律费用、相关税费、搬运费以及为使资产达到可销售状态所发生的直接费用等。</w:t>
          </w:r>
        </w:p>
        <w:p w14:paraId="739ADEDD" w14:textId="77777777" w:rsidR="00906A3A" w:rsidRPr="00053DC0" w:rsidRDefault="00906A3A" w:rsidP="00906A3A">
          <w:pPr>
            <w:pStyle w:val="af3"/>
            <w:spacing w:line="360" w:lineRule="exact"/>
            <w:ind w:firstLineChars="200" w:firstLine="420"/>
            <w:rPr>
              <w:rFonts w:hAnsi="宋体"/>
              <w:szCs w:val="21"/>
            </w:rPr>
          </w:pPr>
          <w:r w:rsidRPr="00053DC0">
            <w:rPr>
              <w:rFonts w:hAnsi="宋体" w:hint="eastAsia"/>
              <w:szCs w:val="21"/>
            </w:rPr>
            <w:t>资产预计未来现金流量的现值，应当按照资产在持续使用过程中和最终处置时所产生的预计未来现金流量，选择恰当的折现率对其进行折现后的金额加以确定。预计资产未来现金流量的现值，应当综合考虑资产的预计未来现金流量、使用寿命和折现率等因素。</w:t>
          </w:r>
        </w:p>
        <w:p w14:paraId="7C274991" w14:textId="03EA2BF0" w:rsidR="00CB57AE" w:rsidRDefault="00906A3A" w:rsidP="00906A3A">
          <w:pPr>
            <w:spacing w:line="360" w:lineRule="exact"/>
            <w:ind w:firstLineChars="200" w:firstLine="420"/>
            <w:rPr>
              <w:color w:val="000000" w:themeColor="text1"/>
            </w:rPr>
          </w:pPr>
          <w:r w:rsidRPr="00053DC0">
            <w:rPr>
              <w:rFonts w:hint="eastAsia"/>
              <w:kern w:val="2"/>
            </w:rPr>
            <w:t>可收回金额的计量结果表明，资产的可收回金额低于其账面价值的，应当将资产的账面价值</w:t>
          </w:r>
          <w:proofErr w:type="gramStart"/>
          <w:r w:rsidRPr="00053DC0">
            <w:rPr>
              <w:rFonts w:hint="eastAsia"/>
              <w:kern w:val="2"/>
            </w:rPr>
            <w:t>减记至</w:t>
          </w:r>
          <w:proofErr w:type="gramEnd"/>
          <w:r w:rsidRPr="00053DC0">
            <w:rPr>
              <w:rFonts w:hint="eastAsia"/>
              <w:kern w:val="2"/>
            </w:rPr>
            <w:t>可收回金额，</w:t>
          </w:r>
          <w:proofErr w:type="gramStart"/>
          <w:r w:rsidRPr="00053DC0">
            <w:rPr>
              <w:rFonts w:hint="eastAsia"/>
              <w:kern w:val="2"/>
            </w:rPr>
            <w:t>减记的</w:t>
          </w:r>
          <w:proofErr w:type="gramEnd"/>
          <w:r w:rsidRPr="00053DC0">
            <w:rPr>
              <w:rFonts w:hint="eastAsia"/>
              <w:kern w:val="2"/>
            </w:rPr>
            <w:t>金额确认为资产减值损失，计入当期损益，同时计提相应的资产减值准备</w:t>
          </w:r>
          <w:r>
            <w:rPr>
              <w:rFonts w:hint="eastAsia"/>
              <w:kern w:val="2"/>
            </w:rPr>
            <w:t>。</w:t>
          </w:r>
        </w:p>
      </w:sdtContent>
    </w:sdt>
    <w:bookmarkEnd w:id="143"/>
    <w:p w14:paraId="0A3E4C78" w14:textId="77777777" w:rsidR="00CB57AE" w:rsidRDefault="00CB57AE">
      <w:pPr>
        <w:rPr>
          <w:color w:val="000000" w:themeColor="text1"/>
        </w:rPr>
      </w:pPr>
    </w:p>
    <w:p w14:paraId="130856C3" w14:textId="77777777" w:rsidR="00CB57AE" w:rsidRDefault="00A315DF">
      <w:pPr>
        <w:pStyle w:val="3"/>
        <w:numPr>
          <w:ilvl w:val="0"/>
          <w:numId w:val="30"/>
        </w:numPr>
        <w:rPr>
          <w:rFonts w:ascii="宋体" w:hAnsi="宋体"/>
          <w:color w:val="000000" w:themeColor="text1"/>
        </w:rPr>
      </w:pPr>
      <w:bookmarkStart w:id="144" w:name="_Hlk44405475"/>
      <w:r>
        <w:rPr>
          <w:rFonts w:ascii="宋体" w:hAnsi="宋体"/>
          <w:color w:val="000000" w:themeColor="text1"/>
        </w:rPr>
        <w:t>长期待摊费用</w:t>
      </w:r>
    </w:p>
    <w:sdt>
      <w:sdtPr>
        <w:rPr>
          <w:rFonts w:hint="eastAsia"/>
          <w:color w:val="000000" w:themeColor="text1"/>
        </w:rPr>
        <w:alias w:val="是否适用：长期待摊费用_重要会计政策和估计[双击切换]"/>
        <w:tag w:val="_GBC_75739ccc62204f0490525060b33e330f"/>
        <w:id w:val="-837841717"/>
        <w:placeholder>
          <w:docPart w:val="GBC22222222222222222222222222222"/>
        </w:placeholder>
      </w:sdtPr>
      <w:sdtContent>
        <w:p w14:paraId="41F52F09"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开办费、长期待摊费用摊销方法"/>
        <w:tag w:val="_GBC_e4e695ce4aea4c878acb6f8ad7190139"/>
        <w:id w:val="-1292515449"/>
        <w:placeholder>
          <w:docPart w:val="GBC22222222222222222222222222222"/>
        </w:placeholder>
      </w:sdtPr>
      <w:sdtContent>
        <w:p w14:paraId="761A4EF2" w14:textId="00448120" w:rsidR="00CB57AE" w:rsidRPr="002B75F9" w:rsidRDefault="002B75F9" w:rsidP="002B75F9">
          <w:pPr>
            <w:spacing w:line="360" w:lineRule="exact"/>
            <w:ind w:firstLineChars="200" w:firstLine="420"/>
          </w:pPr>
          <w:r w:rsidRPr="00053DC0">
            <w:rPr>
              <w:rFonts w:hint="eastAsia"/>
            </w:rPr>
            <w:t>长期待摊费用按实际发生额入账，在受益期或规定的期限内分期平均摊销。如果长期待摊的费用项目不能使以后会计期间受益则将尚未摊销的该项目的摊余价值全部转入当期损益。</w:t>
          </w:r>
        </w:p>
      </w:sdtContent>
    </w:sdt>
    <w:p w14:paraId="6A53A295" w14:textId="77777777" w:rsidR="00CB57AE" w:rsidRDefault="00CB57AE">
      <w:pPr>
        <w:rPr>
          <w:color w:val="000000" w:themeColor="text1"/>
        </w:rPr>
      </w:pPr>
    </w:p>
    <w:p w14:paraId="259113F5" w14:textId="77777777" w:rsidR="00CB57AE" w:rsidRDefault="00A315DF">
      <w:pPr>
        <w:pStyle w:val="3"/>
        <w:numPr>
          <w:ilvl w:val="0"/>
          <w:numId w:val="30"/>
        </w:numPr>
        <w:rPr>
          <w:rFonts w:ascii="宋体" w:hAnsi="宋体"/>
          <w:color w:val="000000" w:themeColor="text1"/>
          <w:szCs w:val="21"/>
        </w:rPr>
      </w:pPr>
      <w:bookmarkStart w:id="145" w:name="_Hlk10465482"/>
      <w:bookmarkEnd w:id="144"/>
      <w:r>
        <w:rPr>
          <w:rFonts w:ascii="宋体" w:hAnsi="宋体" w:hint="eastAsia"/>
          <w:color w:val="000000" w:themeColor="text1"/>
          <w:szCs w:val="21"/>
        </w:rPr>
        <w:t>合同负债</w:t>
      </w:r>
    </w:p>
    <w:sdt>
      <w:sdtPr>
        <w:rPr>
          <w:color w:val="000000" w:themeColor="text1"/>
        </w:rPr>
        <w:alias w:val="是否适用：合同负债的确定方法、摊销方法和减值测试方法[双击切换]"/>
        <w:tag w:val="_GBC_f210968f2ea04a338a3253827b172c25"/>
        <w:id w:val="-67045282"/>
        <w:placeholder>
          <w:docPart w:val="GBC22222222222222222222222222222"/>
        </w:placeholder>
      </w:sdtPr>
      <w:sdtContent>
        <w:p w14:paraId="49B77213"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DA0151A" w14:textId="1DDBF44F" w:rsidR="00CB57AE" w:rsidRDefault="00000000" w:rsidP="002B75F9">
      <w:pPr>
        <w:spacing w:line="360" w:lineRule="exact"/>
        <w:ind w:firstLineChars="200" w:firstLine="420"/>
        <w:rPr>
          <w:color w:val="000000" w:themeColor="text1"/>
        </w:rPr>
      </w:pPr>
      <w:sdt>
        <w:sdtPr>
          <w:rPr>
            <w:color w:val="000000" w:themeColor="text1"/>
          </w:rPr>
          <w:alias w:val="合同负债的确定方法、摊销方法和减值测试方法"/>
          <w:tag w:val="_GBC_adbfb902bae348178906cb42c1932267"/>
          <w:id w:val="-1526246975"/>
          <w:placeholder>
            <w:docPart w:val="GBC22222222222222222222222222222"/>
          </w:placeholder>
        </w:sdtPr>
        <w:sdtContent>
          <w:r w:rsidR="002B75F9" w:rsidRPr="00053DC0">
            <w:rPr>
              <w:rFonts w:hint="eastAsia"/>
            </w:rPr>
            <w:t>本公司根据履行履约义务与客户付款之间的关系在资产负债表中列示合同资产或合同负债。本公司已收或应收客户对价而应向客户转让商品或提供服务的义务列示为合同负债。</w:t>
          </w:r>
        </w:sdtContent>
      </w:sdt>
    </w:p>
    <w:p w14:paraId="215643E4" w14:textId="77777777" w:rsidR="00CB57AE" w:rsidRDefault="00CB57AE">
      <w:pPr>
        <w:rPr>
          <w:color w:val="000000" w:themeColor="text1"/>
        </w:rPr>
      </w:pPr>
    </w:p>
    <w:bookmarkEnd w:id="145"/>
    <w:p w14:paraId="05773336" w14:textId="77777777" w:rsidR="00CB57AE" w:rsidRDefault="00A315DF">
      <w:pPr>
        <w:pStyle w:val="3"/>
        <w:numPr>
          <w:ilvl w:val="0"/>
          <w:numId w:val="30"/>
        </w:numPr>
        <w:rPr>
          <w:rFonts w:ascii="宋体" w:hAnsi="宋体"/>
          <w:color w:val="000000" w:themeColor="text1"/>
        </w:rPr>
      </w:pPr>
      <w:r>
        <w:rPr>
          <w:rFonts w:ascii="宋体" w:hAnsi="宋体" w:hint="eastAsia"/>
          <w:color w:val="000000" w:themeColor="text1"/>
        </w:rPr>
        <w:t>职工薪</w:t>
      </w:r>
      <w:proofErr w:type="gramStart"/>
      <w:r>
        <w:rPr>
          <w:rFonts w:ascii="宋体" w:hAnsi="宋体" w:hint="eastAsia"/>
          <w:color w:val="000000" w:themeColor="text1"/>
        </w:rPr>
        <w:t>酬</w:t>
      </w:r>
      <w:proofErr w:type="gramEnd"/>
    </w:p>
    <w:p w14:paraId="48F446A1" w14:textId="77777777" w:rsidR="00CB57AE" w:rsidRDefault="00A315DF">
      <w:pPr>
        <w:pStyle w:val="4"/>
        <w:numPr>
          <w:ilvl w:val="0"/>
          <w:numId w:val="34"/>
        </w:numPr>
        <w:rPr>
          <w:rFonts w:ascii="宋体" w:hAnsi="宋体"/>
          <w:color w:val="000000" w:themeColor="text1"/>
        </w:rPr>
      </w:pPr>
      <w:r>
        <w:rPr>
          <w:rFonts w:ascii="宋体" w:hAnsi="宋体" w:hint="eastAsia"/>
          <w:color w:val="000000" w:themeColor="text1"/>
        </w:rPr>
        <w:t>短期薪酬的会计处理方法</w:t>
      </w:r>
    </w:p>
    <w:sdt>
      <w:sdtPr>
        <w:rPr>
          <w:color w:val="000000" w:themeColor="text1"/>
        </w:rPr>
        <w:alias w:val="是否适用：短期薪酬的会计处理方法[双击切换]"/>
        <w:tag w:val="_GBC_eefed2a465e349b6a35598930bd9541d"/>
        <w:id w:val="-1447310919"/>
        <w:placeholder>
          <w:docPart w:val="GBC22222222222222222222222222222"/>
        </w:placeholder>
      </w:sdtPr>
      <w:sdtContent>
        <w:p w14:paraId="5E46682D"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短期薪酬的会计处理方法"/>
        <w:tag w:val="_GBC_8fdf44b194ac45fb945d36b9896df796"/>
        <w:id w:val="826402740"/>
        <w:placeholder>
          <w:docPart w:val="GBC22222222222222222222222222222"/>
        </w:placeholder>
      </w:sdtPr>
      <w:sdtContent>
        <w:sdt>
          <w:sdtPr>
            <w:alias w:val="短期薪酬的会计处理方法"/>
            <w:tag w:val="_GBC_8fdf44b194ac45fb945d36b9896df796"/>
            <w:id w:val="1598370032"/>
            <w:placeholder>
              <w:docPart w:val="7458BF24FCD54D6B9A84BD8946C2D807"/>
            </w:placeholder>
          </w:sdtPr>
          <w:sdtContent>
            <w:p w14:paraId="6D92E86C" w14:textId="5933DA05" w:rsidR="009747FE" w:rsidRPr="00AE38FD" w:rsidRDefault="009747FE" w:rsidP="009747FE">
              <w:pPr>
                <w:spacing w:line="360" w:lineRule="exact"/>
                <w:ind w:firstLineChars="200" w:firstLine="420"/>
              </w:pPr>
              <w:r w:rsidRPr="00AE38FD">
                <w:rPr>
                  <w:rFonts w:hint="eastAsia"/>
                </w:rPr>
                <w:t>职工薪酬</w:t>
              </w:r>
              <w:r w:rsidR="00BC0F7C">
                <w:rPr>
                  <w:rFonts w:hint="eastAsia"/>
                </w:rPr>
                <w:t>，</w:t>
              </w:r>
              <w:r w:rsidRPr="00AE38FD">
                <w:rPr>
                  <w:rFonts w:hint="eastAsia"/>
                </w:rPr>
                <w:t>是指本公司为获得职工提供的服务或解除劳动关系而给予的除股份支付以外各种形式的报酬或补偿。职工薪</w:t>
              </w:r>
              <w:proofErr w:type="gramStart"/>
              <w:r w:rsidRPr="00AE38FD">
                <w:rPr>
                  <w:rFonts w:hint="eastAsia"/>
                </w:rPr>
                <w:t>酬</w:t>
              </w:r>
              <w:proofErr w:type="gramEnd"/>
              <w:r w:rsidRPr="00AE38FD">
                <w:rPr>
                  <w:rFonts w:hint="eastAsia"/>
                </w:rPr>
                <w:t>包括短期薪酬、离职后福利、辞退福利和其他长期职工福利。本公司提供给职工配偶、子女、受赡养人、已故员工遗属及其他受益人等的福利，也属于职工薪酬。</w:t>
              </w:r>
            </w:p>
            <w:p w14:paraId="4E177072" w14:textId="58DF6080" w:rsidR="00CB57AE" w:rsidRPr="009747FE" w:rsidRDefault="009747FE" w:rsidP="009747FE">
              <w:pPr>
                <w:spacing w:line="360" w:lineRule="exact"/>
                <w:ind w:firstLineChars="200" w:firstLine="420"/>
              </w:pPr>
              <w:r w:rsidRPr="00AE38FD">
                <w:rPr>
                  <w:rFonts w:hint="eastAsia"/>
                </w:rPr>
                <w:t>本公司在职工提供服务的会计期间，将实际发生的短期薪酬确认为负债，并计入当期损益或相关资产成本。其中，非货币性福利按照公允价值计量。</w:t>
              </w:r>
            </w:p>
          </w:sdtContent>
        </w:sdt>
      </w:sdtContent>
    </w:sdt>
    <w:p w14:paraId="7441A70B" w14:textId="77777777" w:rsidR="00CB57AE" w:rsidRDefault="00CB57AE">
      <w:pPr>
        <w:rPr>
          <w:color w:val="000000" w:themeColor="text1"/>
        </w:rPr>
      </w:pPr>
    </w:p>
    <w:p w14:paraId="15B244D7" w14:textId="77777777" w:rsidR="00CB57AE" w:rsidRDefault="00A315DF">
      <w:pPr>
        <w:pStyle w:val="4"/>
        <w:numPr>
          <w:ilvl w:val="0"/>
          <w:numId w:val="34"/>
        </w:numPr>
        <w:rPr>
          <w:rFonts w:ascii="宋体" w:hAnsi="宋体"/>
          <w:color w:val="000000" w:themeColor="text1"/>
        </w:rPr>
      </w:pPr>
      <w:r>
        <w:rPr>
          <w:rFonts w:ascii="宋体" w:hAnsi="宋体" w:hint="eastAsia"/>
          <w:color w:val="000000" w:themeColor="text1"/>
        </w:rPr>
        <w:t>离职后福利的会计处理方法</w:t>
      </w:r>
    </w:p>
    <w:sdt>
      <w:sdtPr>
        <w:rPr>
          <w:rFonts w:hint="eastAsia"/>
          <w:color w:val="000000" w:themeColor="text1"/>
        </w:rPr>
        <w:alias w:val="是否适用：离职后福利的会计处理方法[双击切换]"/>
        <w:tag w:val="_GBC_35bbae299fda438d9e595058bbecbcdc"/>
        <w:id w:val="1244150272"/>
        <w:placeholder>
          <w:docPart w:val="GBC22222222222222222222222222222"/>
        </w:placeholder>
      </w:sdtPr>
      <w:sdtContent>
        <w:p w14:paraId="730798A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离职后福利的会计处理方法"/>
        <w:tag w:val="_GBC_3b0bafa6ef784ba99c829e2f60cf828e"/>
        <w:id w:val="1396856484"/>
        <w:placeholder>
          <w:docPart w:val="GBC22222222222222222222222222222"/>
        </w:placeholder>
      </w:sdtPr>
      <w:sdtContent>
        <w:p w14:paraId="057974B4" w14:textId="7478F6AE" w:rsidR="00CB57AE" w:rsidRDefault="009747FE" w:rsidP="009747FE">
          <w:pPr>
            <w:spacing w:line="360" w:lineRule="exact"/>
            <w:ind w:firstLineChars="200" w:firstLine="420"/>
            <w:rPr>
              <w:color w:val="000000" w:themeColor="text1"/>
            </w:rPr>
          </w:pPr>
          <w:r w:rsidRPr="00AE38FD">
            <w:rPr>
              <w:rFonts w:hint="eastAsia"/>
            </w:rPr>
            <w:t>本公司职工参加了由当地劳动和社会保障部门组织实施的社会基本养老保险。本公司以当地规定的社会基本养老保险缴纳基数和比例，按月向当地社会基本养老保险经办机构缴纳养老保险费。职工退休后，当地劳动及社会保障部门有责任向已退休员工支付社会基本养老金。本公司在职工提供服务的会计期间，将根据上述社保规定计算应缴纳的金额确认为负债，并计入当期损益或相关资产成本</w:t>
          </w:r>
          <w:r>
            <w:rPr>
              <w:rFonts w:hint="eastAsia"/>
            </w:rPr>
            <w:t>。</w:t>
          </w:r>
        </w:p>
      </w:sdtContent>
    </w:sdt>
    <w:p w14:paraId="1F7ECC13" w14:textId="77777777" w:rsidR="00CB57AE" w:rsidRDefault="00CB57AE">
      <w:pPr>
        <w:rPr>
          <w:color w:val="000000" w:themeColor="text1"/>
        </w:rPr>
      </w:pPr>
    </w:p>
    <w:p w14:paraId="5E67AE98" w14:textId="77777777" w:rsidR="00CB57AE" w:rsidRDefault="00A315DF">
      <w:pPr>
        <w:pStyle w:val="4"/>
        <w:numPr>
          <w:ilvl w:val="0"/>
          <w:numId w:val="34"/>
        </w:numPr>
        <w:rPr>
          <w:rFonts w:ascii="宋体" w:hAnsi="宋体"/>
          <w:color w:val="000000" w:themeColor="text1"/>
        </w:rPr>
      </w:pPr>
      <w:r>
        <w:rPr>
          <w:rFonts w:ascii="宋体" w:hAnsi="宋体" w:hint="eastAsia"/>
          <w:color w:val="000000" w:themeColor="text1"/>
        </w:rPr>
        <w:t>辞退福利的会计处理方法</w:t>
      </w:r>
    </w:p>
    <w:sdt>
      <w:sdtPr>
        <w:rPr>
          <w:rFonts w:hint="eastAsia"/>
          <w:color w:val="000000" w:themeColor="text1"/>
        </w:rPr>
        <w:alias w:val="是否适用：辞退福利的会计处理方法[双击切换]"/>
        <w:tag w:val="_GBC_b6be1c30b6144d54b0e20b3cb9d3a691"/>
        <w:id w:val="812914554"/>
        <w:placeholder>
          <w:docPart w:val="GBC22222222222222222222222222222"/>
        </w:placeholder>
      </w:sdtPr>
      <w:sdtContent>
        <w:p w14:paraId="4AA1F82D"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辞退福利的会计处理方法"/>
        <w:tag w:val="_GBC_a93705fb60b24bceb25c88a68ed87432"/>
        <w:id w:val="-421257622"/>
        <w:placeholder>
          <w:docPart w:val="GBC22222222222222222222222222222"/>
        </w:placeholder>
      </w:sdtPr>
      <w:sdtContent>
        <w:sdt>
          <w:sdtPr>
            <w:alias w:val="离职后福利的会计处理方法"/>
            <w:tag w:val="_GBC_3b0bafa6ef784ba99c829e2f60cf828e"/>
            <w:id w:val="-558715134"/>
            <w:placeholder>
              <w:docPart w:val="B3728D4B84DA424C9F4DC7160AB98C6C"/>
            </w:placeholder>
          </w:sdtPr>
          <w:sdtContent>
            <w:p w14:paraId="42BAB2F6" w14:textId="5785B86A" w:rsidR="00CB57AE" w:rsidRPr="009747FE" w:rsidRDefault="009747FE" w:rsidP="009747FE">
              <w:pPr>
                <w:autoSpaceDE w:val="0"/>
                <w:autoSpaceDN w:val="0"/>
                <w:adjustRightInd w:val="0"/>
                <w:spacing w:line="360" w:lineRule="exact"/>
                <w:ind w:firstLineChars="200" w:firstLine="420"/>
              </w:pPr>
              <w:r w:rsidRPr="00AE38FD">
                <w:rPr>
                  <w:rFonts w:hint="eastAsia"/>
                </w:rPr>
                <w:t>本公司在职工劳动合同到期之前解除与职工的劳动关系、或者为鼓励职工自愿接受裁减而提出给予补偿，在本公司不能单方面撤回解除劳动关系计划或裁减建议时和确认与涉及支付辞退福利的重组相关的成本费用时两者</w:t>
              </w:r>
              <w:proofErr w:type="gramStart"/>
              <w:r w:rsidRPr="00AE38FD">
                <w:rPr>
                  <w:rFonts w:hint="eastAsia"/>
                </w:rPr>
                <w:t>孰</w:t>
              </w:r>
              <w:proofErr w:type="gramEnd"/>
              <w:r w:rsidRPr="00AE38FD">
                <w:rPr>
                  <w:rFonts w:hint="eastAsia"/>
                </w:rPr>
                <w:t>早日，</w:t>
              </w:r>
              <w:proofErr w:type="gramStart"/>
              <w:r w:rsidRPr="00AE38FD">
                <w:rPr>
                  <w:rFonts w:hint="eastAsia"/>
                </w:rPr>
                <w:t>确认因</w:t>
              </w:r>
              <w:proofErr w:type="gramEnd"/>
              <w:r w:rsidRPr="00AE38FD">
                <w:rPr>
                  <w:rFonts w:hint="eastAsia"/>
                </w:rPr>
                <w:t>解除与职工的劳动关系给予补偿而产生的负债，同时计入当期损益。</w:t>
              </w:r>
            </w:p>
          </w:sdtContent>
        </w:sdt>
      </w:sdtContent>
    </w:sdt>
    <w:p w14:paraId="0F704E54" w14:textId="77777777" w:rsidR="00CB57AE" w:rsidRDefault="00CB57AE">
      <w:pPr>
        <w:rPr>
          <w:color w:val="000000" w:themeColor="text1"/>
        </w:rPr>
      </w:pPr>
    </w:p>
    <w:p w14:paraId="6279A084" w14:textId="77777777" w:rsidR="00CB57AE" w:rsidRDefault="00A315DF">
      <w:pPr>
        <w:pStyle w:val="4"/>
        <w:numPr>
          <w:ilvl w:val="0"/>
          <w:numId w:val="34"/>
        </w:numPr>
        <w:rPr>
          <w:rFonts w:ascii="宋体" w:hAnsi="宋体"/>
          <w:color w:val="000000" w:themeColor="text1"/>
        </w:rPr>
      </w:pPr>
      <w:r>
        <w:rPr>
          <w:rFonts w:ascii="宋体" w:hAnsi="宋体" w:hint="eastAsia"/>
          <w:color w:val="000000" w:themeColor="text1"/>
        </w:rPr>
        <w:t>其他长期职工福利的会计处理方法</w:t>
      </w:r>
    </w:p>
    <w:sdt>
      <w:sdtPr>
        <w:rPr>
          <w:rFonts w:hint="eastAsia"/>
          <w:color w:val="000000" w:themeColor="text1"/>
        </w:rPr>
        <w:alias w:val="是否适用：其他长期职工福利的会计处理方法[双击切换]"/>
        <w:tag w:val="_GBC_6650f3bc6a474b318e05b9d60314cb7f"/>
        <w:id w:val="689415445"/>
        <w:placeholder>
          <w:docPart w:val="GBC22222222222222222222222222222"/>
        </w:placeholder>
      </w:sdtPr>
      <w:sdtContent>
        <w:p w14:paraId="4AE0968A" w14:textId="63ADD824" w:rsidR="00CB57AE" w:rsidRDefault="00A315DF" w:rsidP="009747FE">
          <w:pPr>
            <w:rPr>
              <w:rFonts w:cs="Times New Roman"/>
              <w:color w:val="000000" w:themeColor="text1"/>
            </w:rPr>
          </w:pPr>
          <w:r>
            <w:rPr>
              <w:rFonts w:ascii="宋体" w:hAnsi="宋体"/>
              <w:color w:val="000000" w:themeColor="text1"/>
            </w:rPr>
            <w:fldChar w:fldCharType="begin"/>
          </w:r>
          <w:r w:rsidR="009747F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747F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4FBFCFB" w14:textId="77777777" w:rsidR="00CB57AE" w:rsidRDefault="00CB57AE">
      <w:pPr>
        <w:rPr>
          <w:color w:val="000000" w:themeColor="text1"/>
        </w:rPr>
      </w:pPr>
    </w:p>
    <w:p w14:paraId="722502A5"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t>预计负债</w:t>
      </w:r>
    </w:p>
    <w:sdt>
      <w:sdtPr>
        <w:rPr>
          <w:rFonts w:hint="eastAsia"/>
          <w:color w:val="000000" w:themeColor="text1"/>
        </w:rPr>
        <w:alias w:val="是否适用：预计负债_重要会计政策和估计[双击切换]"/>
        <w:tag w:val="_GBC_60f7f598e5d5458986c0f06775dc38fd"/>
        <w:id w:val="-1498497236"/>
        <w:placeholder>
          <w:docPart w:val="GBC22222222222222222222222222222"/>
        </w:placeholder>
      </w:sdtPr>
      <w:sdtContent>
        <w:p w14:paraId="10E36F8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预计负债的核算方法"/>
        <w:tag w:val="_GBC_d6934772e41e485d9e00e349486f9d7e"/>
        <w:id w:val="1321081747"/>
        <w:placeholder>
          <w:docPart w:val="GBC22222222222222222222222222222"/>
        </w:placeholder>
      </w:sdtPr>
      <w:sdtContent>
        <w:sdt>
          <w:sdtPr>
            <w:rPr>
              <w:rFonts w:hAnsi="宋体" w:cs="宋体" w:hint="eastAsia"/>
              <w:kern w:val="0"/>
              <w:sz w:val="24"/>
              <w:szCs w:val="21"/>
            </w:rPr>
            <w:alias w:val="预计负债的核算方法"/>
            <w:tag w:val="_GBC_d6934772e41e485d9e00e349486f9d7e"/>
            <w:id w:val="910348156"/>
            <w:placeholder>
              <w:docPart w:val="21C23F558F684C42ACDF7E51BE4C9146"/>
            </w:placeholder>
          </w:sdtPr>
          <w:sdtEndPr>
            <w:rPr>
              <w:rFonts w:hAnsi="Courier New" w:cs="Times New Roman"/>
              <w:kern w:val="2"/>
              <w:sz w:val="21"/>
            </w:rPr>
          </w:sdtEndPr>
          <w:sdtContent>
            <w:p w14:paraId="0BDD1293" w14:textId="77777777" w:rsidR="00AC0091" w:rsidRDefault="00AC0091" w:rsidP="00AC0091">
              <w:pPr>
                <w:pStyle w:val="af3"/>
                <w:spacing w:line="360" w:lineRule="exact"/>
                <w:ind w:firstLineChars="200" w:firstLine="420"/>
                <w:rPr>
                  <w:rFonts w:hAnsi="宋体"/>
                </w:rPr>
              </w:pPr>
              <w:r>
                <w:rPr>
                  <w:rFonts w:hAnsi="宋体" w:hint="eastAsia"/>
                </w:rPr>
                <w:t>1.</w:t>
              </w:r>
              <w:r>
                <w:rPr>
                  <w:rFonts w:hAnsi="宋体" w:hint="eastAsia"/>
                  <w:szCs w:val="24"/>
                  <w:lang w:val="en-AU"/>
                </w:rPr>
                <w:t>因对外提供担保、诉讼事项、产品质量保证、亏损合同等或有事项形成的义务</w:t>
              </w:r>
              <w:r>
                <w:rPr>
                  <w:rFonts w:hAnsi="宋体" w:hint="eastAsia"/>
                </w:rPr>
                <w:t>成为本公司承担的现时义务，履行该义务很可能导致经济利益流出本公司，且该义务的金额能够可靠的计量时，本公司将该项义务确认为预计负债。</w:t>
              </w:r>
            </w:p>
            <w:p w14:paraId="00394936" w14:textId="460C612A" w:rsidR="00CB57AE" w:rsidRPr="00AC0091" w:rsidRDefault="00AC0091" w:rsidP="00AC0091">
              <w:pPr>
                <w:pStyle w:val="af3"/>
                <w:spacing w:line="360" w:lineRule="exact"/>
                <w:ind w:firstLineChars="200" w:firstLine="420"/>
                <w:rPr>
                  <w:rFonts w:hAnsi="宋体"/>
                </w:rPr>
              </w:pPr>
              <w:r>
                <w:rPr>
                  <w:rFonts w:hAnsi="宋体" w:hint="eastAsia"/>
                </w:rPr>
                <w:t>2.</w:t>
              </w:r>
              <w:r>
                <w:rPr>
                  <w:rFonts w:hAnsi="宋体" w:hint="eastAsia"/>
                </w:rPr>
                <w:t>本公司按照履行相关现时义务所需支出的最佳估计数对预计负债进行初始计量，并在资产负债表日对预计负债的账面价值进行复核。</w:t>
              </w:r>
            </w:p>
          </w:sdtContent>
        </w:sdt>
      </w:sdtContent>
    </w:sdt>
    <w:p w14:paraId="30BA4993" w14:textId="77777777" w:rsidR="00CB57AE" w:rsidRDefault="00CB57AE">
      <w:pPr>
        <w:rPr>
          <w:color w:val="000000" w:themeColor="text1"/>
        </w:rPr>
      </w:pPr>
    </w:p>
    <w:p w14:paraId="75A565A4" w14:textId="77777777" w:rsidR="00CB57AE" w:rsidRDefault="00A315DF">
      <w:pPr>
        <w:pStyle w:val="3"/>
        <w:numPr>
          <w:ilvl w:val="0"/>
          <w:numId w:val="30"/>
        </w:numPr>
        <w:rPr>
          <w:rFonts w:ascii="宋体" w:hAnsi="宋体"/>
          <w:color w:val="000000" w:themeColor="text1"/>
        </w:rPr>
      </w:pPr>
      <w:r>
        <w:rPr>
          <w:rFonts w:ascii="宋体" w:hAnsi="宋体" w:hint="eastAsia"/>
          <w:color w:val="000000" w:themeColor="text1"/>
        </w:rPr>
        <w:t>股份支付</w:t>
      </w:r>
    </w:p>
    <w:sdt>
      <w:sdtPr>
        <w:rPr>
          <w:rFonts w:hint="eastAsia"/>
          <w:color w:val="000000" w:themeColor="text1"/>
        </w:rPr>
        <w:alias w:val="是否适用：股份支付_重要会计政策和估计[双击切换]"/>
        <w:tag w:val="_GBC_cfe00a6b35f24950855f2412f34bcf7a"/>
        <w:id w:val="505401407"/>
        <w:placeholder>
          <w:docPart w:val="GBC22222222222222222222222222222"/>
        </w:placeholder>
      </w:sdtPr>
      <w:sdtContent>
        <w:bookmarkStart w:id="146" w:name="OLE_LINK19" w:displacedByCustomXml="prev"/>
        <w:p w14:paraId="6539399D"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bookmarkEnd w:id="146"/>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Ansi="Times New Roman" w:cs="宋体"/>
          <w:color w:val="000000" w:themeColor="text1"/>
          <w:kern w:val="0"/>
          <w:szCs w:val="21"/>
        </w:rPr>
        <w:alias w:val="股份支付的核算方法"/>
        <w:tag w:val="_GBC_99e197c555ed4cf8aa00bbd5da2fe98b"/>
        <w:id w:val="1448504169"/>
        <w:placeholder>
          <w:docPart w:val="GBC22222222222222222222222222222"/>
        </w:placeholder>
      </w:sdtPr>
      <w:sdtContent>
        <w:p w14:paraId="794DFB6A" w14:textId="77777777" w:rsidR="009F6C14" w:rsidRPr="002046F2" w:rsidRDefault="009F6C14" w:rsidP="009F6C14">
          <w:pPr>
            <w:pStyle w:val="af3"/>
            <w:spacing w:line="360" w:lineRule="exact"/>
            <w:ind w:firstLineChars="200" w:firstLine="420"/>
            <w:rPr>
              <w:rFonts w:asciiTheme="minorEastAsia" w:eastAsiaTheme="minorEastAsia" w:hAnsiTheme="minorEastAsia"/>
            </w:rPr>
          </w:pPr>
          <w:r w:rsidRPr="002046F2">
            <w:rPr>
              <w:rFonts w:asciiTheme="minorEastAsia" w:eastAsiaTheme="minorEastAsia" w:hAnsiTheme="minorEastAsia" w:hint="eastAsia"/>
            </w:rPr>
            <w:t>1.股份支付的种类</w:t>
          </w:r>
        </w:p>
        <w:p w14:paraId="3FB309EB" w14:textId="77777777" w:rsidR="009F6C14" w:rsidRPr="002046F2" w:rsidRDefault="009F6C14" w:rsidP="009F6C14">
          <w:pPr>
            <w:widowControl w:val="0"/>
            <w:adjustRightInd w:val="0"/>
            <w:spacing w:line="360" w:lineRule="exact"/>
            <w:ind w:firstLineChars="200" w:firstLine="420"/>
            <w:jc w:val="both"/>
            <w:textAlignment w:val="baseline"/>
            <w:rPr>
              <w:rFonts w:asciiTheme="minorEastAsia" w:eastAsiaTheme="minorEastAsia" w:hAnsiTheme="minorEastAsia" w:cs="Times New Roman"/>
              <w:szCs w:val="20"/>
            </w:rPr>
          </w:pPr>
          <w:r w:rsidRPr="002046F2">
            <w:rPr>
              <w:rFonts w:asciiTheme="minorEastAsia" w:eastAsiaTheme="minorEastAsia" w:hAnsiTheme="minorEastAsia" w:cs="Times New Roman" w:hint="eastAsia"/>
              <w:szCs w:val="20"/>
            </w:rPr>
            <w:t>包括以权益结算的股份支付和以现金结算的股份支付。</w:t>
          </w:r>
        </w:p>
        <w:p w14:paraId="52905250" w14:textId="77777777" w:rsidR="009F6C14" w:rsidRPr="002046F2" w:rsidRDefault="009F6C14" w:rsidP="009F6C14">
          <w:pPr>
            <w:widowControl w:val="0"/>
            <w:adjustRightInd w:val="0"/>
            <w:spacing w:line="360" w:lineRule="exact"/>
            <w:ind w:firstLineChars="200" w:firstLine="420"/>
            <w:jc w:val="both"/>
            <w:textAlignment w:val="baseline"/>
            <w:rPr>
              <w:rFonts w:asciiTheme="minorEastAsia" w:eastAsiaTheme="minorEastAsia" w:hAnsiTheme="minorEastAsia" w:cs="Times New Roman"/>
              <w:szCs w:val="20"/>
            </w:rPr>
          </w:pPr>
          <w:r w:rsidRPr="002046F2">
            <w:rPr>
              <w:rFonts w:asciiTheme="minorEastAsia" w:eastAsiaTheme="minorEastAsia" w:hAnsiTheme="minorEastAsia" w:cs="Times New Roman" w:hint="eastAsia"/>
              <w:szCs w:val="20"/>
            </w:rPr>
            <w:t>2.权益工具公允价值的确定方法</w:t>
          </w:r>
        </w:p>
        <w:p w14:paraId="05B2AE05" w14:textId="77777777" w:rsidR="009F6C14" w:rsidRDefault="009F6C14" w:rsidP="009F6C14">
          <w:pPr>
            <w:pStyle w:val="af3"/>
            <w:spacing w:line="360" w:lineRule="exact"/>
            <w:ind w:firstLineChars="200" w:firstLine="420"/>
            <w:rPr>
              <w:rFonts w:hAnsi="宋体"/>
              <w:szCs w:val="18"/>
            </w:rPr>
          </w:pPr>
          <w:r>
            <w:rPr>
              <w:rFonts w:hAnsi="宋体" w:hint="eastAsia"/>
              <w:szCs w:val="18"/>
            </w:rPr>
            <w:t>（</w:t>
          </w:r>
          <w:r>
            <w:rPr>
              <w:rFonts w:hAnsi="宋体" w:hint="eastAsia"/>
              <w:szCs w:val="18"/>
            </w:rPr>
            <w:t>1</w:t>
          </w:r>
          <w:r>
            <w:rPr>
              <w:rFonts w:hAnsi="宋体" w:hint="eastAsia"/>
              <w:szCs w:val="18"/>
            </w:rPr>
            <w:t>）存在活跃市场的，按照活跃市场中的报价确定。</w:t>
          </w:r>
        </w:p>
        <w:p w14:paraId="32CA98F5" w14:textId="77777777" w:rsidR="009F6C14" w:rsidRDefault="009F6C14" w:rsidP="009F6C14">
          <w:pPr>
            <w:pStyle w:val="af3"/>
            <w:spacing w:line="360" w:lineRule="exact"/>
            <w:ind w:firstLineChars="200" w:firstLine="420"/>
            <w:rPr>
              <w:rFonts w:hAnsi="宋体"/>
              <w:szCs w:val="18"/>
            </w:rPr>
          </w:pPr>
          <w:r>
            <w:rPr>
              <w:rFonts w:hAnsi="宋体" w:hint="eastAsia"/>
              <w:szCs w:val="18"/>
            </w:rPr>
            <w:t>（</w:t>
          </w:r>
          <w:r>
            <w:rPr>
              <w:rFonts w:hAnsi="宋体" w:hint="eastAsia"/>
              <w:szCs w:val="18"/>
            </w:rPr>
            <w:t>2</w:t>
          </w:r>
          <w:r>
            <w:rPr>
              <w:rFonts w:hAnsi="宋体" w:hint="eastAsia"/>
              <w:szCs w:val="18"/>
            </w:rPr>
            <w:t>）不存在活跃市场的，采用估值技术确定，包括参考熟悉情况并自愿交易的各方最近进行的市场交易中使用的价格、参照实质上相同的其他金融工具的当前公允价值、现金流量折现法和期权定价模型等。</w:t>
          </w:r>
        </w:p>
        <w:p w14:paraId="215AD01D" w14:textId="77777777" w:rsidR="009F6C14" w:rsidRPr="002046F2" w:rsidRDefault="009F6C14" w:rsidP="009F6C14">
          <w:pPr>
            <w:widowControl w:val="0"/>
            <w:adjustRightInd w:val="0"/>
            <w:spacing w:line="360" w:lineRule="exact"/>
            <w:ind w:firstLineChars="200" w:firstLine="420"/>
            <w:jc w:val="both"/>
            <w:textAlignment w:val="baseline"/>
            <w:rPr>
              <w:rFonts w:asciiTheme="minorEastAsia" w:eastAsiaTheme="minorEastAsia" w:hAnsiTheme="minorEastAsia" w:cs="Times New Roman"/>
              <w:szCs w:val="20"/>
            </w:rPr>
          </w:pPr>
          <w:r w:rsidRPr="002046F2">
            <w:rPr>
              <w:rFonts w:asciiTheme="minorEastAsia" w:eastAsiaTheme="minorEastAsia" w:hAnsiTheme="minorEastAsia" w:cs="Times New Roman" w:hint="eastAsia"/>
              <w:szCs w:val="20"/>
            </w:rPr>
            <w:t>3.确认可行权权益工具最佳估计的依据</w:t>
          </w:r>
        </w:p>
        <w:p w14:paraId="33EEAB99" w14:textId="77777777" w:rsidR="009F6C14" w:rsidRPr="002046F2" w:rsidRDefault="009F6C14" w:rsidP="009F6C14">
          <w:pPr>
            <w:widowControl w:val="0"/>
            <w:adjustRightInd w:val="0"/>
            <w:spacing w:line="360" w:lineRule="exact"/>
            <w:ind w:firstLineChars="200" w:firstLine="420"/>
            <w:jc w:val="both"/>
            <w:textAlignment w:val="baseline"/>
            <w:rPr>
              <w:rFonts w:asciiTheme="minorEastAsia" w:eastAsiaTheme="minorEastAsia" w:hAnsiTheme="minorEastAsia" w:cs="Times New Roman"/>
              <w:szCs w:val="20"/>
            </w:rPr>
          </w:pPr>
          <w:r w:rsidRPr="002046F2">
            <w:rPr>
              <w:rFonts w:asciiTheme="minorEastAsia" w:eastAsiaTheme="minorEastAsia" w:hAnsiTheme="minorEastAsia" w:cs="Times New Roman" w:hint="eastAsia"/>
              <w:szCs w:val="20"/>
            </w:rPr>
            <w:t>根据最新取得的可行</w:t>
          </w:r>
          <w:proofErr w:type="gramStart"/>
          <w:r w:rsidRPr="002046F2">
            <w:rPr>
              <w:rFonts w:asciiTheme="minorEastAsia" w:eastAsiaTheme="minorEastAsia" w:hAnsiTheme="minorEastAsia" w:cs="Times New Roman" w:hint="eastAsia"/>
              <w:szCs w:val="20"/>
            </w:rPr>
            <w:t>权职工</w:t>
          </w:r>
          <w:proofErr w:type="gramEnd"/>
          <w:r w:rsidRPr="002046F2">
            <w:rPr>
              <w:rFonts w:asciiTheme="minorEastAsia" w:eastAsiaTheme="minorEastAsia" w:hAnsiTheme="minorEastAsia" w:cs="Times New Roman" w:hint="eastAsia"/>
              <w:szCs w:val="20"/>
            </w:rPr>
            <w:t>数变动等后续信息进行估计。</w:t>
          </w:r>
        </w:p>
        <w:p w14:paraId="6639D5DC" w14:textId="77777777" w:rsidR="009F6C14" w:rsidRPr="002046F2" w:rsidRDefault="009F6C14" w:rsidP="009F6C14">
          <w:pPr>
            <w:widowControl w:val="0"/>
            <w:adjustRightInd w:val="0"/>
            <w:spacing w:line="360" w:lineRule="exact"/>
            <w:ind w:firstLineChars="200" w:firstLine="420"/>
            <w:jc w:val="both"/>
            <w:textAlignment w:val="baseline"/>
            <w:rPr>
              <w:rFonts w:asciiTheme="minorEastAsia" w:eastAsiaTheme="minorEastAsia" w:hAnsiTheme="minorEastAsia" w:cs="Times New Roman"/>
              <w:szCs w:val="20"/>
            </w:rPr>
          </w:pPr>
          <w:r w:rsidRPr="002046F2">
            <w:rPr>
              <w:rFonts w:asciiTheme="minorEastAsia" w:eastAsiaTheme="minorEastAsia" w:hAnsiTheme="minorEastAsia" w:cs="Times New Roman" w:hint="eastAsia"/>
              <w:szCs w:val="20"/>
            </w:rPr>
            <w:t>4.实施、修改、终止股份支付计划的相关会计处理</w:t>
          </w:r>
        </w:p>
        <w:p w14:paraId="53CE4B7D" w14:textId="77777777" w:rsidR="009F6C14" w:rsidRDefault="009F6C14" w:rsidP="009F6C14">
          <w:pPr>
            <w:pStyle w:val="af3"/>
            <w:spacing w:line="360" w:lineRule="exact"/>
            <w:ind w:firstLineChars="200" w:firstLine="420"/>
            <w:rPr>
              <w:rFonts w:hAnsi="宋体"/>
              <w:szCs w:val="18"/>
            </w:rPr>
          </w:pPr>
          <w:r>
            <w:rPr>
              <w:rFonts w:hAnsi="宋体" w:hint="eastAsia"/>
              <w:szCs w:val="18"/>
            </w:rPr>
            <w:t>（</w:t>
          </w:r>
          <w:r>
            <w:rPr>
              <w:rFonts w:hAnsi="宋体" w:hint="eastAsia"/>
              <w:szCs w:val="18"/>
            </w:rPr>
            <w:t>1</w:t>
          </w:r>
          <w:r>
            <w:rPr>
              <w:rFonts w:hAnsi="宋体" w:hint="eastAsia"/>
              <w:szCs w:val="18"/>
            </w:rPr>
            <w:t>）以权益结算的股份支付</w:t>
          </w:r>
        </w:p>
        <w:p w14:paraId="2C32C9D6" w14:textId="77777777" w:rsidR="009F6C14" w:rsidRDefault="009F6C14" w:rsidP="009F6C14">
          <w:pPr>
            <w:pStyle w:val="af3"/>
            <w:spacing w:line="360" w:lineRule="exact"/>
            <w:ind w:firstLineChars="200" w:firstLine="420"/>
            <w:rPr>
              <w:rFonts w:hAnsi="宋体"/>
              <w:szCs w:val="18"/>
            </w:rPr>
          </w:pPr>
          <w:r>
            <w:rPr>
              <w:rFonts w:hAnsi="宋体" w:hint="eastAsia"/>
              <w:szCs w:val="18"/>
            </w:rPr>
            <w:t>授予后立即可行权的换取职工服务的以权益结算的股份支付，在授予</w:t>
          </w:r>
          <w:proofErr w:type="gramStart"/>
          <w:r>
            <w:rPr>
              <w:rFonts w:hAnsi="宋体" w:hint="eastAsia"/>
              <w:szCs w:val="18"/>
            </w:rPr>
            <w:t>日按照</w:t>
          </w:r>
          <w:proofErr w:type="gramEnd"/>
          <w:r>
            <w:rPr>
              <w:rFonts w:hAnsi="宋体" w:hint="eastAsia"/>
              <w:szCs w:val="18"/>
            </w:rPr>
            <w:t>权益工具的公允价值计入相关成本或费用，相应调整资本公积。完成等待期内的服务或达到规定业绩条件才可行权的换取职工服务的以权益结算的股份支付，在等待期内的每个资产负债表日，以对可行权权益工具数量的最佳估计为基础，按权益工具授予日的公允价值，将当期取得的服务计入相关成本或费用，相应调整资本公积。</w:t>
          </w:r>
        </w:p>
        <w:p w14:paraId="3375DEE6" w14:textId="77777777" w:rsidR="009F6C14" w:rsidRDefault="009F6C14" w:rsidP="009F6C14">
          <w:pPr>
            <w:pStyle w:val="af3"/>
            <w:spacing w:line="360" w:lineRule="exact"/>
            <w:ind w:firstLineChars="200" w:firstLine="420"/>
            <w:rPr>
              <w:rFonts w:hAnsi="宋体"/>
              <w:szCs w:val="18"/>
            </w:rPr>
          </w:pPr>
          <w:r>
            <w:rPr>
              <w:rFonts w:hAnsi="宋体" w:hint="eastAsia"/>
              <w:szCs w:val="18"/>
            </w:rPr>
            <w:t>换取其他方服务的权益结算的股份支付，如果其他方服务的公允价值能够可靠计量的，按照其他方服务在取得日的公允价值计量；如果其他方服务的公允价值不能可靠计量，但权益工具的公允价值能够可靠计量的，按照权益工具在服务取得日的公允价值计量，计入相关成本或费用，相应增加所有者权益。</w:t>
          </w:r>
        </w:p>
        <w:p w14:paraId="4BF4F452" w14:textId="77777777" w:rsidR="009F6C14" w:rsidRDefault="009F6C14" w:rsidP="009F6C14">
          <w:pPr>
            <w:pStyle w:val="af3"/>
            <w:spacing w:line="360" w:lineRule="exact"/>
            <w:ind w:firstLineChars="200" w:firstLine="420"/>
            <w:rPr>
              <w:rFonts w:hAnsi="宋体"/>
              <w:szCs w:val="18"/>
            </w:rPr>
          </w:pPr>
          <w:r>
            <w:rPr>
              <w:rFonts w:hAnsi="宋体" w:hint="eastAsia"/>
              <w:szCs w:val="18"/>
            </w:rPr>
            <w:t>（</w:t>
          </w:r>
          <w:r>
            <w:rPr>
              <w:rFonts w:hAnsi="宋体" w:hint="eastAsia"/>
              <w:szCs w:val="18"/>
            </w:rPr>
            <w:t>2</w:t>
          </w:r>
          <w:r>
            <w:rPr>
              <w:rFonts w:hAnsi="宋体" w:hint="eastAsia"/>
              <w:szCs w:val="18"/>
            </w:rPr>
            <w:t>）以现金结算的股份支付</w:t>
          </w:r>
        </w:p>
        <w:p w14:paraId="0F4DD4AB" w14:textId="77777777" w:rsidR="009F6C14" w:rsidRDefault="009F6C14" w:rsidP="009F6C14">
          <w:pPr>
            <w:pStyle w:val="af3"/>
            <w:spacing w:line="360" w:lineRule="exact"/>
            <w:ind w:firstLineChars="200" w:firstLine="420"/>
            <w:rPr>
              <w:rFonts w:hAnsi="宋体"/>
              <w:szCs w:val="18"/>
            </w:rPr>
          </w:pPr>
          <w:r>
            <w:rPr>
              <w:rFonts w:hAnsi="宋体" w:hint="eastAsia"/>
              <w:szCs w:val="18"/>
            </w:rPr>
            <w:lastRenderedPageBreak/>
            <w:t>授予后立即可行权的换取职工服务的以现金结算的股份支付，在授予日按本公司承担负债的公允价值计入相关成本或费用，相应增加负债。完成等待期内的服务或达到规定业绩条件才可行权的换取职工服务的以现金结算的股份支付，在等待期内的每个资产负债表日，以对可行</w:t>
          </w:r>
          <w:proofErr w:type="gramStart"/>
          <w:r>
            <w:rPr>
              <w:rFonts w:hAnsi="宋体" w:hint="eastAsia"/>
              <w:szCs w:val="18"/>
            </w:rPr>
            <w:t>权情况</w:t>
          </w:r>
          <w:proofErr w:type="gramEnd"/>
          <w:r>
            <w:rPr>
              <w:rFonts w:hAnsi="宋体" w:hint="eastAsia"/>
              <w:szCs w:val="18"/>
            </w:rPr>
            <w:t>的最佳估计为基础，按本公司承担负债的公允价值，将当期取得的服务计入相关成本或费用和相应的负债。</w:t>
          </w:r>
        </w:p>
        <w:p w14:paraId="37E466A9" w14:textId="77777777" w:rsidR="009F6C14" w:rsidRDefault="009F6C14" w:rsidP="009F6C14">
          <w:pPr>
            <w:pStyle w:val="af3"/>
            <w:spacing w:line="360" w:lineRule="exact"/>
            <w:ind w:firstLineChars="200" w:firstLine="420"/>
            <w:rPr>
              <w:rFonts w:hAnsi="宋体"/>
              <w:szCs w:val="18"/>
            </w:rPr>
          </w:pPr>
          <w:r>
            <w:rPr>
              <w:rFonts w:hAnsi="宋体" w:hint="eastAsia"/>
              <w:szCs w:val="18"/>
            </w:rPr>
            <w:t>（</w:t>
          </w:r>
          <w:r>
            <w:rPr>
              <w:rFonts w:hAnsi="宋体" w:hint="eastAsia"/>
              <w:szCs w:val="18"/>
            </w:rPr>
            <w:t>3</w:t>
          </w:r>
          <w:r>
            <w:rPr>
              <w:rFonts w:hAnsi="宋体" w:hint="eastAsia"/>
              <w:szCs w:val="18"/>
            </w:rPr>
            <w:t>）修改、终止股份支付计划</w:t>
          </w:r>
        </w:p>
        <w:p w14:paraId="50432042" w14:textId="77777777" w:rsidR="009F6C14" w:rsidRDefault="009F6C14" w:rsidP="009F6C14">
          <w:pPr>
            <w:pStyle w:val="af3"/>
            <w:spacing w:line="360" w:lineRule="exact"/>
            <w:ind w:firstLineChars="200" w:firstLine="420"/>
            <w:rPr>
              <w:rFonts w:hAnsi="宋体"/>
              <w:szCs w:val="18"/>
            </w:rPr>
          </w:pPr>
          <w:r>
            <w:rPr>
              <w:rFonts w:hAnsi="宋体" w:hint="eastAsia"/>
              <w:szCs w:val="18"/>
            </w:rPr>
            <w:t>如果修改增加了所授予的权益工具的公允价值，本公司按照权益工具公允价值的增加相应地确认取得服务的增加；如果修改增加了所授予的权益工具的数量，本公司将增加的权益工具的公允价值相应地确认为取得服务的增加；如果本公司按照有利于职工的方式修改可行权条件，公司在处理可行</w:t>
          </w:r>
          <w:proofErr w:type="gramStart"/>
          <w:r>
            <w:rPr>
              <w:rFonts w:hAnsi="宋体" w:hint="eastAsia"/>
              <w:szCs w:val="18"/>
            </w:rPr>
            <w:t>权条件</w:t>
          </w:r>
          <w:proofErr w:type="gramEnd"/>
          <w:r>
            <w:rPr>
              <w:rFonts w:hAnsi="宋体" w:hint="eastAsia"/>
              <w:szCs w:val="18"/>
            </w:rPr>
            <w:t>时，考虑修改后的可行权条件。</w:t>
          </w:r>
        </w:p>
        <w:p w14:paraId="3A396D07" w14:textId="77777777" w:rsidR="009F6C14" w:rsidRDefault="009F6C14" w:rsidP="009F6C14">
          <w:pPr>
            <w:pStyle w:val="af3"/>
            <w:spacing w:line="360" w:lineRule="exact"/>
            <w:ind w:firstLineChars="200" w:firstLine="420"/>
            <w:rPr>
              <w:rFonts w:hAnsi="宋体"/>
              <w:szCs w:val="18"/>
            </w:rPr>
          </w:pPr>
          <w:r>
            <w:rPr>
              <w:rFonts w:hAnsi="宋体" w:hint="eastAsia"/>
              <w:szCs w:val="18"/>
            </w:rPr>
            <w:t>如果修改减少了授予的权益工具的公允价值，本公司继续以权益工具在授予日的公允价值为基础，确认取得服务的金额，而不考虑权益工具公允价值的减少；如果修改减少了授予的权益工具的数量，本公司将减少部分作为已授予的权益工具的取消来进行处理；如果以不利于职工的方式修改了可行权条件，在处理可行</w:t>
          </w:r>
          <w:proofErr w:type="gramStart"/>
          <w:r>
            <w:rPr>
              <w:rFonts w:hAnsi="宋体" w:hint="eastAsia"/>
              <w:szCs w:val="18"/>
            </w:rPr>
            <w:t>权条件</w:t>
          </w:r>
          <w:proofErr w:type="gramEnd"/>
          <w:r>
            <w:rPr>
              <w:rFonts w:hAnsi="宋体" w:hint="eastAsia"/>
              <w:szCs w:val="18"/>
            </w:rPr>
            <w:t>时，不考虑修改后的可行权条件。</w:t>
          </w:r>
        </w:p>
        <w:p w14:paraId="5F6431BF" w14:textId="0FCBA420" w:rsidR="00CB57AE" w:rsidRDefault="009F6C14" w:rsidP="009F6C14">
          <w:pPr>
            <w:spacing w:line="360" w:lineRule="exact"/>
            <w:ind w:firstLineChars="200" w:firstLine="420"/>
            <w:rPr>
              <w:color w:val="000000" w:themeColor="text1"/>
            </w:rPr>
          </w:pPr>
          <w:r>
            <w:rPr>
              <w:rFonts w:hAnsi="宋体" w:hint="eastAsia"/>
              <w:szCs w:val="18"/>
            </w:rPr>
            <w:t>如果本公司在等待期内取消了所授予的权益工具或结算了所授予的权益工具（因未满足可行</w:t>
          </w:r>
          <w:proofErr w:type="gramStart"/>
          <w:r>
            <w:rPr>
              <w:rFonts w:hAnsi="宋体" w:hint="eastAsia"/>
              <w:szCs w:val="18"/>
            </w:rPr>
            <w:t>权条件</w:t>
          </w:r>
          <w:proofErr w:type="gramEnd"/>
          <w:r>
            <w:rPr>
              <w:rFonts w:hAnsi="宋体" w:hint="eastAsia"/>
              <w:szCs w:val="18"/>
            </w:rPr>
            <w:t>而被取消的除外），则将取消或结算作为加速可行权处理，立即确认原本在剩余等待期内确认的金额。</w:t>
          </w:r>
        </w:p>
      </w:sdtContent>
    </w:sdt>
    <w:p w14:paraId="21D553F1" w14:textId="77777777" w:rsidR="00CB57AE" w:rsidRDefault="00CB57AE">
      <w:pPr>
        <w:rPr>
          <w:color w:val="000000" w:themeColor="text1"/>
        </w:rPr>
      </w:pPr>
    </w:p>
    <w:p w14:paraId="1001F914" w14:textId="77777777" w:rsidR="00CB57AE" w:rsidRDefault="00A315DF">
      <w:pPr>
        <w:pStyle w:val="3"/>
        <w:numPr>
          <w:ilvl w:val="0"/>
          <w:numId w:val="30"/>
        </w:numPr>
        <w:rPr>
          <w:rFonts w:ascii="宋体" w:hAnsi="宋体"/>
          <w:color w:val="000000" w:themeColor="text1"/>
        </w:rPr>
      </w:pPr>
      <w:r>
        <w:rPr>
          <w:rFonts w:ascii="宋体" w:hAnsi="宋体" w:hint="eastAsia"/>
          <w:color w:val="000000" w:themeColor="text1"/>
        </w:rPr>
        <w:t>优先股、永续债等其他金融工具</w:t>
      </w:r>
    </w:p>
    <w:sdt>
      <w:sdtPr>
        <w:rPr>
          <w:rFonts w:hint="eastAsia"/>
          <w:color w:val="000000" w:themeColor="text1"/>
        </w:rPr>
        <w:alias w:val="是否适用：优先股、永续债等其他金融工具[双击切换]"/>
        <w:tag w:val="_GBC_34eb80e2168144958293aa1351780303"/>
        <w:id w:val="-5445033"/>
        <w:placeholder>
          <w:docPart w:val="GBC22222222222222222222222222222"/>
        </w:placeholder>
      </w:sdtPr>
      <w:sdtContent>
        <w:p w14:paraId="13903FD8" w14:textId="485D0A45" w:rsidR="00CB57AE" w:rsidRDefault="00A315DF" w:rsidP="009F6C14">
          <w:pPr>
            <w:rPr>
              <w:color w:val="000000" w:themeColor="text1"/>
            </w:rPr>
          </w:pPr>
          <w:r>
            <w:rPr>
              <w:rFonts w:ascii="宋体" w:hAnsi="宋体"/>
              <w:color w:val="000000" w:themeColor="text1"/>
            </w:rPr>
            <w:fldChar w:fldCharType="begin"/>
          </w:r>
          <w:r w:rsidR="009F6C1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F6C1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EDEE94" w14:textId="77777777" w:rsidR="00CB57AE" w:rsidRDefault="00CB57AE">
      <w:pPr>
        <w:rPr>
          <w:color w:val="000000" w:themeColor="text1"/>
        </w:rPr>
      </w:pPr>
    </w:p>
    <w:p w14:paraId="05E66495" w14:textId="77777777" w:rsidR="00CB57AE" w:rsidRDefault="00A315DF">
      <w:pPr>
        <w:pStyle w:val="3"/>
        <w:numPr>
          <w:ilvl w:val="0"/>
          <w:numId w:val="30"/>
        </w:numPr>
        <w:rPr>
          <w:rFonts w:ascii="宋体" w:hAnsi="宋体"/>
          <w:color w:val="000000" w:themeColor="text1"/>
        </w:rPr>
      </w:pPr>
      <w:bookmarkStart w:id="147" w:name="_Hlk10465559"/>
      <w:r>
        <w:rPr>
          <w:rFonts w:ascii="宋体" w:hAnsi="宋体"/>
          <w:color w:val="000000" w:themeColor="text1"/>
        </w:rPr>
        <w:t>收入</w:t>
      </w:r>
    </w:p>
    <w:p w14:paraId="72AD602C" w14:textId="77777777" w:rsidR="00CB57AE" w:rsidRDefault="00A315DF">
      <w:pPr>
        <w:pStyle w:val="4"/>
        <w:numPr>
          <w:ilvl w:val="3"/>
          <w:numId w:val="82"/>
        </w:numPr>
        <w:ind w:left="426" w:hanging="426"/>
        <w:rPr>
          <w:rFonts w:ascii="宋体" w:hAnsi="宋体"/>
          <w:color w:val="000000" w:themeColor="text1"/>
          <w:szCs w:val="21"/>
        </w:rPr>
      </w:pPr>
      <w:r>
        <w:rPr>
          <w:rFonts w:ascii="宋体" w:hAnsi="宋体" w:hint="eastAsia"/>
          <w:color w:val="000000" w:themeColor="text1"/>
          <w:szCs w:val="21"/>
        </w:rPr>
        <w:t>按照业务类型披露收入确认和计量所采用的会计政策</w:t>
      </w:r>
    </w:p>
    <w:sdt>
      <w:sdtPr>
        <w:rPr>
          <w:color w:val="000000" w:themeColor="text1"/>
        </w:rPr>
        <w:alias w:val="是否适用：收入确认和计量所采用的会计政策[双击切换]"/>
        <w:tag w:val="_GBC_b6eb71cc057645f3b05fb68d8273c681"/>
        <w:id w:val="1961144643"/>
        <w:placeholder>
          <w:docPart w:val="GBC22222222222222222222222222222"/>
        </w:placeholder>
      </w:sdtPr>
      <w:sdtContent>
        <w:p w14:paraId="004F7319"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Times New Roman" w:hAnsi="Times New Roman" w:cs="宋体"/>
          <w:bCs/>
          <w:color w:val="000000" w:themeColor="text1"/>
          <w:kern w:val="0"/>
          <w:szCs w:val="21"/>
          <w14:ligatures w14:val="none"/>
        </w:rPr>
        <w:alias w:val="收入确认和计量所采用的会计政策"/>
        <w:tag w:val="_GBC_c9c2b3029c08405387c460d2d7eacc7d"/>
        <w:id w:val="-1387022425"/>
        <w:placeholder>
          <w:docPart w:val="GBC22222222222222222222222222222"/>
        </w:placeholder>
      </w:sdtPr>
      <w:sdtContent>
        <w:p w14:paraId="610D47ED" w14:textId="675EE3A9" w:rsidR="00124C67" w:rsidRPr="003364E1" w:rsidRDefault="00124C67" w:rsidP="00124C67">
          <w:pPr>
            <w:pStyle w:val="20234"/>
            <w:numPr>
              <w:ilvl w:val="0"/>
              <w:numId w:val="0"/>
            </w:numPr>
            <w:spacing w:afterLines="0" w:after="0"/>
            <w:ind w:firstLineChars="200" w:firstLine="420"/>
            <w:rPr>
              <w:rFonts w:hAnsi="宋体"/>
              <w:szCs w:val="21"/>
            </w:rPr>
          </w:pPr>
          <w:r w:rsidRPr="003364E1">
            <w:rPr>
              <w:rFonts w:hAnsi="宋体" w:hint="eastAsia"/>
              <w:szCs w:val="21"/>
            </w:rPr>
            <w:t>（1）收入</w:t>
          </w:r>
          <w:r w:rsidRPr="003364E1">
            <w:rPr>
              <w:rFonts w:hAnsi="宋体"/>
              <w:szCs w:val="21"/>
            </w:rPr>
            <w:t>的确认</w:t>
          </w:r>
        </w:p>
        <w:p w14:paraId="558D2CAF"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本公司的收入主要包括销售化学</w:t>
          </w:r>
          <w:r w:rsidRPr="00DB754F">
            <w:rPr>
              <w:rFonts w:hAnsi="宋体" w:hint="eastAsia"/>
              <w:szCs w:val="21"/>
            </w:rPr>
            <w:t>产品</w:t>
          </w:r>
          <w:r w:rsidRPr="00DB754F">
            <w:rPr>
              <w:rFonts w:asciiTheme="minorEastAsia" w:eastAsiaTheme="minorEastAsia" w:hAnsiTheme="minorEastAsia" w:hint="eastAsia"/>
              <w:szCs w:val="21"/>
            </w:rPr>
            <w:t>TDI及副产品、烧碱，</w:t>
          </w:r>
          <w:r w:rsidRPr="00DB754F">
            <w:rPr>
              <w:rFonts w:asciiTheme="minorEastAsia" w:eastAsiaTheme="minorEastAsia" w:hAnsiTheme="minorEastAsia"/>
              <w:szCs w:val="21"/>
            </w:rPr>
            <w:t>PC</w:t>
          </w:r>
          <w:r w:rsidRPr="00DB754F">
            <w:rPr>
              <w:rFonts w:asciiTheme="minorEastAsia" w:eastAsiaTheme="minorEastAsia" w:hAnsiTheme="minorEastAsia" w:hint="eastAsia"/>
              <w:szCs w:val="21"/>
            </w:rPr>
            <w:t>、双酚</w:t>
          </w:r>
          <w:r w:rsidRPr="00DB754F">
            <w:rPr>
              <w:rFonts w:asciiTheme="minorEastAsia" w:eastAsiaTheme="minorEastAsia" w:hAnsiTheme="minorEastAsia"/>
              <w:szCs w:val="21"/>
            </w:rPr>
            <w:t>A</w:t>
          </w:r>
          <w:r w:rsidRPr="00DB754F">
            <w:rPr>
              <w:rFonts w:asciiTheme="minorEastAsia" w:eastAsiaTheme="minorEastAsia" w:hAnsiTheme="minorEastAsia" w:hint="eastAsia"/>
              <w:szCs w:val="21"/>
            </w:rPr>
            <w:t>等</w:t>
          </w:r>
          <w:r w:rsidRPr="00DB754F">
            <w:rPr>
              <w:rFonts w:hAnsi="宋体" w:hint="eastAsia"/>
              <w:szCs w:val="21"/>
            </w:rPr>
            <w:t>。</w:t>
          </w:r>
        </w:p>
        <w:p w14:paraId="23F80A65"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本公司在履行了合同中的履约义务，即在客户取得相关商品控制权时确认收入。取得相关商品控制权是指能够主导该商品的使用并从中获得几乎全部的经济利益。</w:t>
          </w:r>
        </w:p>
        <w:p w14:paraId="7DB38FD7" w14:textId="77777777" w:rsidR="00124C67" w:rsidRPr="003364E1" w:rsidRDefault="00124C67" w:rsidP="00124C67">
          <w:pPr>
            <w:pStyle w:val="20234"/>
            <w:numPr>
              <w:ilvl w:val="0"/>
              <w:numId w:val="0"/>
            </w:numPr>
            <w:spacing w:afterLines="0" w:after="0"/>
            <w:ind w:firstLineChars="200" w:firstLine="420"/>
            <w:rPr>
              <w:rFonts w:hAnsi="宋体"/>
              <w:szCs w:val="21"/>
            </w:rPr>
          </w:pPr>
          <w:r w:rsidRPr="003364E1">
            <w:rPr>
              <w:rFonts w:hAnsi="宋体" w:hint="eastAsia"/>
              <w:szCs w:val="21"/>
            </w:rPr>
            <w:t>（2）本公司</w:t>
          </w:r>
          <w:r w:rsidRPr="003364E1">
            <w:rPr>
              <w:rFonts w:hAnsi="宋体"/>
              <w:szCs w:val="21"/>
            </w:rPr>
            <w:t>依据</w:t>
          </w:r>
          <w:r w:rsidRPr="003364E1">
            <w:rPr>
              <w:rFonts w:hAnsi="宋体" w:hint="eastAsia"/>
              <w:szCs w:val="21"/>
            </w:rPr>
            <w:t>收入</w:t>
          </w:r>
          <w:r w:rsidRPr="003364E1">
            <w:rPr>
              <w:rFonts w:hAnsi="宋体"/>
              <w:szCs w:val="21"/>
            </w:rPr>
            <w:t>准则相关规定判断相关履约义务</w:t>
          </w:r>
          <w:r w:rsidRPr="003364E1">
            <w:rPr>
              <w:rFonts w:hAnsi="宋体" w:hint="eastAsia"/>
              <w:szCs w:val="21"/>
            </w:rPr>
            <w:t>性质</w:t>
          </w:r>
          <w:r w:rsidRPr="003364E1">
            <w:rPr>
              <w:rFonts w:hAnsi="宋体"/>
              <w:szCs w:val="21"/>
            </w:rPr>
            <w:t>属于</w:t>
          </w:r>
          <w:r w:rsidRPr="003364E1">
            <w:rPr>
              <w:rFonts w:hAnsi="宋体" w:hint="eastAsia"/>
              <w:szCs w:val="21"/>
            </w:rPr>
            <w:t>“在</w:t>
          </w:r>
          <w:r w:rsidRPr="003364E1">
            <w:rPr>
              <w:rFonts w:hAnsi="宋体"/>
              <w:szCs w:val="21"/>
            </w:rPr>
            <w:t>某一时段内履行的履约义务</w:t>
          </w:r>
          <w:r w:rsidRPr="003364E1">
            <w:rPr>
              <w:rFonts w:hAnsi="宋体" w:hint="eastAsia"/>
              <w:szCs w:val="21"/>
            </w:rPr>
            <w:t>”或</w:t>
          </w:r>
          <w:r w:rsidRPr="003364E1">
            <w:rPr>
              <w:rFonts w:hAnsi="宋体"/>
              <w:szCs w:val="21"/>
            </w:rPr>
            <w:t>“</w:t>
          </w:r>
          <w:r w:rsidRPr="003364E1">
            <w:rPr>
              <w:rFonts w:hAnsi="宋体" w:hint="eastAsia"/>
              <w:szCs w:val="21"/>
            </w:rPr>
            <w:t>某一时点履行的</w:t>
          </w:r>
          <w:r w:rsidRPr="003364E1">
            <w:rPr>
              <w:rFonts w:hAnsi="宋体"/>
              <w:szCs w:val="21"/>
            </w:rPr>
            <w:t>履约义务”</w:t>
          </w:r>
          <w:r w:rsidRPr="003364E1">
            <w:rPr>
              <w:rFonts w:hAnsi="宋体" w:hint="eastAsia"/>
              <w:szCs w:val="21"/>
            </w:rPr>
            <w:t>，分别</w:t>
          </w:r>
          <w:r w:rsidRPr="003364E1">
            <w:rPr>
              <w:rFonts w:hAnsi="宋体"/>
              <w:szCs w:val="21"/>
            </w:rPr>
            <w:t>按</w:t>
          </w:r>
          <w:r w:rsidRPr="003364E1">
            <w:rPr>
              <w:rFonts w:hAnsi="宋体" w:hint="eastAsia"/>
              <w:szCs w:val="21"/>
            </w:rPr>
            <w:t>以下</w:t>
          </w:r>
          <w:r w:rsidRPr="003364E1">
            <w:rPr>
              <w:rFonts w:hAnsi="宋体"/>
              <w:szCs w:val="21"/>
            </w:rPr>
            <w:t>原则进行收入确认。</w:t>
          </w:r>
        </w:p>
        <w:p w14:paraId="6CA2326C"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本公司满足下列条件之一的，属于在某一时段内履行履约义务：</w:t>
          </w:r>
        </w:p>
        <w:p w14:paraId="25755B3D"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①客户在本公司履约的同时即取得并消耗本公司履约所带来的经济利益。</w:t>
          </w:r>
        </w:p>
        <w:p w14:paraId="2239EC55"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②客户能够控制本公司履约过程中在建的资产。</w:t>
          </w:r>
        </w:p>
        <w:p w14:paraId="232C430F"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③本公司履约过程中所产出的资产具有不可替代用途，且本公司在整个合同期内有权就累计至今已完成的履约部分收取款项。</w:t>
          </w:r>
        </w:p>
        <w:p w14:paraId="7415698B"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对于在某一时段内履行的履约义务，本公司在该段时间内按照履约进度确认收入，但是，履约进度不能合理确定的除外。本公司考虑商品的性质，采用产出法或投入法确定恰当的履约进度。</w:t>
          </w:r>
        </w:p>
        <w:p w14:paraId="747EE431" w14:textId="77777777" w:rsidR="00124C67" w:rsidRPr="003364E1" w:rsidRDefault="00124C67" w:rsidP="00124C67">
          <w:pPr>
            <w:pStyle w:val="af3"/>
            <w:spacing w:line="360" w:lineRule="exact"/>
            <w:ind w:firstLineChars="200" w:firstLine="420"/>
            <w:rPr>
              <w:rFonts w:hAnsi="宋体"/>
              <w:bCs w:val="0"/>
              <w:szCs w:val="21"/>
            </w:rPr>
          </w:pPr>
          <w:r w:rsidRPr="003364E1">
            <w:rPr>
              <w:rFonts w:hAnsi="宋体" w:hint="eastAsia"/>
              <w:szCs w:val="21"/>
            </w:rPr>
            <w:t>对于不属于在某一时段内履行的履约义务，属于在某一时</w:t>
          </w:r>
          <w:proofErr w:type="gramStart"/>
          <w:r w:rsidRPr="003364E1">
            <w:rPr>
              <w:rFonts w:hAnsi="宋体" w:hint="eastAsia"/>
              <w:szCs w:val="21"/>
            </w:rPr>
            <w:t>点履行</w:t>
          </w:r>
          <w:proofErr w:type="gramEnd"/>
          <w:r w:rsidRPr="003364E1">
            <w:rPr>
              <w:rFonts w:hAnsi="宋体" w:hint="eastAsia"/>
              <w:szCs w:val="21"/>
            </w:rPr>
            <w:t>的履约义务，本公司在客户取得相关商品控制权时点确认收入。</w:t>
          </w:r>
        </w:p>
        <w:p w14:paraId="43051ED1"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lastRenderedPageBreak/>
            <w:t>在判断客户是否已取得商品控制权时，本公司考虑下列迹象：</w:t>
          </w:r>
        </w:p>
        <w:p w14:paraId="367C0ADF"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①本公司就该商品享有现时收款权利，即客户就该商品负有现时付款义务。</w:t>
          </w:r>
        </w:p>
        <w:p w14:paraId="4FB9E9C6"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②本公司已将该商品的法定所有权转移给客户，即客户已拥有该商品的法定所有权。</w:t>
          </w:r>
        </w:p>
        <w:p w14:paraId="2A4A25D3"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③本公司已将该商品实物转移给客户，即客户已实物占有该商品。</w:t>
          </w:r>
        </w:p>
        <w:p w14:paraId="7999E1C5" w14:textId="77777777" w:rsidR="00124C67" w:rsidRPr="003364E1" w:rsidRDefault="00124C67" w:rsidP="00124C67">
          <w:pPr>
            <w:pStyle w:val="af3"/>
            <w:spacing w:line="360" w:lineRule="exact"/>
            <w:ind w:firstLineChars="200" w:firstLine="420"/>
            <w:rPr>
              <w:rFonts w:hAnsi="宋体"/>
              <w:szCs w:val="21"/>
            </w:rPr>
          </w:pPr>
          <w:r w:rsidRPr="003364E1">
            <w:rPr>
              <w:rFonts w:hAnsi="宋体"/>
              <w:szCs w:val="21"/>
            </w:rPr>
            <w:fldChar w:fldCharType="begin"/>
          </w:r>
          <w:r w:rsidRPr="003364E1">
            <w:rPr>
              <w:rFonts w:hAnsi="宋体"/>
              <w:szCs w:val="21"/>
            </w:rPr>
            <w:instrText xml:space="preserve"> </w:instrText>
          </w:r>
          <w:r w:rsidRPr="003364E1">
            <w:rPr>
              <w:rFonts w:hAnsi="宋体" w:hint="eastAsia"/>
              <w:szCs w:val="21"/>
            </w:rPr>
            <w:instrText>= 4 \* GB3</w:instrText>
          </w:r>
          <w:r w:rsidRPr="003364E1">
            <w:rPr>
              <w:rFonts w:hAnsi="宋体"/>
              <w:szCs w:val="21"/>
            </w:rPr>
            <w:instrText xml:space="preserve"> </w:instrText>
          </w:r>
          <w:r w:rsidRPr="003364E1">
            <w:rPr>
              <w:rFonts w:hAnsi="宋体"/>
              <w:szCs w:val="21"/>
            </w:rPr>
            <w:fldChar w:fldCharType="separate"/>
          </w:r>
          <w:r w:rsidRPr="003364E1">
            <w:rPr>
              <w:rFonts w:hAnsi="宋体" w:hint="eastAsia"/>
              <w:szCs w:val="21"/>
            </w:rPr>
            <w:t>④</w:t>
          </w:r>
          <w:r w:rsidRPr="003364E1">
            <w:rPr>
              <w:rFonts w:hAnsi="宋体"/>
              <w:szCs w:val="21"/>
            </w:rPr>
            <w:fldChar w:fldCharType="end"/>
          </w:r>
          <w:r w:rsidRPr="003364E1">
            <w:rPr>
              <w:rFonts w:hAnsi="宋体" w:hint="eastAsia"/>
              <w:szCs w:val="21"/>
            </w:rPr>
            <w:t>本公司已将该商品所有权上的主要风险和报酬转移给客户，即客户已取得该商品所有权上的主要风险和报酬。</w:t>
          </w:r>
        </w:p>
        <w:p w14:paraId="1F7745C5" w14:textId="77777777" w:rsidR="00124C67" w:rsidRPr="003364E1" w:rsidRDefault="00124C67" w:rsidP="00124C67">
          <w:pPr>
            <w:pStyle w:val="af3"/>
            <w:spacing w:line="360" w:lineRule="exact"/>
            <w:ind w:firstLineChars="200" w:firstLine="420"/>
            <w:rPr>
              <w:rFonts w:hAnsi="宋体"/>
              <w:szCs w:val="21"/>
            </w:rPr>
          </w:pPr>
          <w:r w:rsidRPr="003364E1">
            <w:rPr>
              <w:rFonts w:hAnsi="宋体"/>
              <w:szCs w:val="21"/>
            </w:rPr>
            <w:fldChar w:fldCharType="begin"/>
          </w:r>
          <w:r w:rsidRPr="003364E1">
            <w:rPr>
              <w:rFonts w:hAnsi="宋体"/>
              <w:szCs w:val="21"/>
            </w:rPr>
            <w:instrText xml:space="preserve"> </w:instrText>
          </w:r>
          <w:r w:rsidRPr="003364E1">
            <w:rPr>
              <w:rFonts w:hAnsi="宋体" w:hint="eastAsia"/>
              <w:szCs w:val="21"/>
            </w:rPr>
            <w:instrText>= 5 \* GB3</w:instrText>
          </w:r>
          <w:r w:rsidRPr="003364E1">
            <w:rPr>
              <w:rFonts w:hAnsi="宋体"/>
              <w:szCs w:val="21"/>
            </w:rPr>
            <w:instrText xml:space="preserve"> </w:instrText>
          </w:r>
          <w:r w:rsidRPr="003364E1">
            <w:rPr>
              <w:rFonts w:hAnsi="宋体"/>
              <w:szCs w:val="21"/>
            </w:rPr>
            <w:fldChar w:fldCharType="separate"/>
          </w:r>
          <w:r w:rsidRPr="003364E1">
            <w:rPr>
              <w:rFonts w:hAnsi="宋体" w:hint="eastAsia"/>
              <w:szCs w:val="21"/>
            </w:rPr>
            <w:t>⑤</w:t>
          </w:r>
          <w:r w:rsidRPr="003364E1">
            <w:rPr>
              <w:rFonts w:hAnsi="宋体"/>
              <w:szCs w:val="21"/>
            </w:rPr>
            <w:fldChar w:fldCharType="end"/>
          </w:r>
          <w:r w:rsidRPr="003364E1">
            <w:rPr>
              <w:rFonts w:hAnsi="宋体" w:hint="eastAsia"/>
              <w:szCs w:val="21"/>
            </w:rPr>
            <w:t>客户已接受该商品。</w:t>
          </w:r>
        </w:p>
        <w:p w14:paraId="3DBC4C24" w14:textId="77777777" w:rsidR="00124C67" w:rsidRPr="003364E1" w:rsidRDefault="00124C67" w:rsidP="00124C67">
          <w:pPr>
            <w:pStyle w:val="af3"/>
            <w:spacing w:line="360" w:lineRule="exact"/>
            <w:ind w:firstLineChars="200" w:firstLine="420"/>
            <w:rPr>
              <w:rFonts w:hAnsi="宋体"/>
              <w:szCs w:val="21"/>
            </w:rPr>
          </w:pPr>
          <w:r w:rsidRPr="003364E1">
            <w:rPr>
              <w:rFonts w:hAnsi="宋体"/>
              <w:szCs w:val="21"/>
            </w:rPr>
            <w:fldChar w:fldCharType="begin"/>
          </w:r>
          <w:r w:rsidRPr="003364E1">
            <w:rPr>
              <w:rFonts w:hAnsi="宋体"/>
              <w:szCs w:val="21"/>
            </w:rPr>
            <w:instrText xml:space="preserve"> </w:instrText>
          </w:r>
          <w:r w:rsidRPr="003364E1">
            <w:rPr>
              <w:rFonts w:hAnsi="宋体" w:hint="eastAsia"/>
              <w:szCs w:val="21"/>
            </w:rPr>
            <w:instrText>= 6 \* GB3</w:instrText>
          </w:r>
          <w:r w:rsidRPr="003364E1">
            <w:rPr>
              <w:rFonts w:hAnsi="宋体"/>
              <w:szCs w:val="21"/>
            </w:rPr>
            <w:instrText xml:space="preserve"> </w:instrText>
          </w:r>
          <w:r w:rsidRPr="003364E1">
            <w:rPr>
              <w:rFonts w:hAnsi="宋体"/>
              <w:szCs w:val="21"/>
            </w:rPr>
            <w:fldChar w:fldCharType="separate"/>
          </w:r>
          <w:r w:rsidRPr="003364E1">
            <w:rPr>
              <w:rFonts w:hAnsi="宋体" w:hint="eastAsia"/>
              <w:szCs w:val="21"/>
            </w:rPr>
            <w:t>⑥</w:t>
          </w:r>
          <w:r w:rsidRPr="003364E1">
            <w:rPr>
              <w:rFonts w:hAnsi="宋体"/>
              <w:szCs w:val="21"/>
            </w:rPr>
            <w:fldChar w:fldCharType="end"/>
          </w:r>
          <w:r w:rsidRPr="003364E1">
            <w:rPr>
              <w:rFonts w:hAnsi="宋体" w:hint="eastAsia"/>
              <w:szCs w:val="21"/>
            </w:rPr>
            <w:t>其他表明客户已取得商品控制权的迹象。</w:t>
          </w:r>
        </w:p>
        <w:p w14:paraId="7BC1D60B" w14:textId="77777777" w:rsidR="00124C67" w:rsidRPr="003364E1" w:rsidRDefault="00124C67" w:rsidP="00124C67">
          <w:pPr>
            <w:spacing w:line="360" w:lineRule="exact"/>
            <w:ind w:firstLineChars="200" w:firstLine="420"/>
            <w:rPr>
              <w:color w:val="0000FF"/>
            </w:rPr>
          </w:pPr>
          <w:r w:rsidRPr="003364E1">
            <w:rPr>
              <w:rFonts w:hint="eastAsia"/>
            </w:rPr>
            <w:t>本公司收入确认的具体政策：某一时</w:t>
          </w:r>
          <w:proofErr w:type="gramStart"/>
          <w:r w:rsidRPr="003364E1">
            <w:rPr>
              <w:rFonts w:hint="eastAsia"/>
            </w:rPr>
            <w:t>点履行</w:t>
          </w:r>
          <w:proofErr w:type="gramEnd"/>
          <w:r w:rsidRPr="003364E1">
            <w:rPr>
              <w:rFonts w:hint="eastAsia"/>
            </w:rPr>
            <w:t>的履约义务</w:t>
          </w:r>
        </w:p>
        <w:p w14:paraId="563D6373" w14:textId="77777777" w:rsidR="00124C67" w:rsidRPr="003364E1" w:rsidRDefault="00124C67" w:rsidP="00124C67">
          <w:pPr>
            <w:pStyle w:val="20234"/>
            <w:numPr>
              <w:ilvl w:val="0"/>
              <w:numId w:val="0"/>
            </w:numPr>
            <w:spacing w:afterLines="0" w:after="0"/>
            <w:ind w:firstLineChars="200" w:firstLine="420"/>
            <w:rPr>
              <w:rFonts w:hAnsi="宋体"/>
              <w:szCs w:val="21"/>
            </w:rPr>
          </w:pPr>
          <w:r>
            <w:rPr>
              <w:rFonts w:hAnsi="宋体" w:hint="eastAsia"/>
              <w:szCs w:val="21"/>
            </w:rPr>
            <w:t>（3）</w:t>
          </w:r>
          <w:r w:rsidRPr="003364E1">
            <w:rPr>
              <w:rFonts w:hAnsi="宋体" w:hint="eastAsia"/>
              <w:szCs w:val="21"/>
            </w:rPr>
            <w:t>收入</w:t>
          </w:r>
          <w:r w:rsidRPr="003364E1">
            <w:rPr>
              <w:rFonts w:hAnsi="宋体"/>
              <w:szCs w:val="21"/>
            </w:rPr>
            <w:t>的计量</w:t>
          </w:r>
        </w:p>
        <w:p w14:paraId="0C1D0B92"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本公司应当按照分摊至各单项履约义务的交易价格计量收入。在确定交易价格时，本公司考虑可变对价、合同中存在的重大融资成分、非现金对价、应付客户对价等因素的影响。</w:t>
          </w:r>
        </w:p>
        <w:p w14:paraId="51519CE1" w14:textId="77777777" w:rsidR="00124C67" w:rsidRPr="003364E1" w:rsidRDefault="00124C67" w:rsidP="00124C67">
          <w:pPr>
            <w:pStyle w:val="af3"/>
            <w:spacing w:line="360" w:lineRule="exact"/>
            <w:ind w:firstLineChars="200" w:firstLine="420"/>
            <w:rPr>
              <w:rFonts w:hAnsi="宋体"/>
              <w:szCs w:val="21"/>
            </w:rPr>
          </w:pPr>
          <w:r w:rsidRPr="003364E1">
            <w:rPr>
              <w:rFonts w:hAnsi="宋体"/>
              <w:szCs w:val="21"/>
            </w:rPr>
            <w:fldChar w:fldCharType="begin"/>
          </w:r>
          <w:r w:rsidRPr="003364E1">
            <w:rPr>
              <w:rFonts w:hAnsi="宋体"/>
              <w:szCs w:val="21"/>
            </w:rPr>
            <w:instrText xml:space="preserve"> </w:instrText>
          </w:r>
          <w:r w:rsidRPr="003364E1">
            <w:rPr>
              <w:rFonts w:hAnsi="宋体" w:hint="eastAsia"/>
              <w:szCs w:val="21"/>
            </w:rPr>
            <w:instrText>= 1 \* GB3</w:instrText>
          </w:r>
          <w:r w:rsidRPr="003364E1">
            <w:rPr>
              <w:rFonts w:hAnsi="宋体"/>
              <w:szCs w:val="21"/>
            </w:rPr>
            <w:instrText xml:space="preserve"> </w:instrText>
          </w:r>
          <w:r w:rsidRPr="003364E1">
            <w:rPr>
              <w:rFonts w:hAnsi="宋体"/>
              <w:szCs w:val="21"/>
            </w:rPr>
            <w:fldChar w:fldCharType="separate"/>
          </w:r>
          <w:r w:rsidRPr="003364E1">
            <w:rPr>
              <w:rFonts w:hAnsi="宋体" w:hint="eastAsia"/>
              <w:szCs w:val="21"/>
            </w:rPr>
            <w:t>①</w:t>
          </w:r>
          <w:r w:rsidRPr="003364E1">
            <w:rPr>
              <w:rFonts w:hAnsi="宋体"/>
              <w:szCs w:val="21"/>
            </w:rPr>
            <w:fldChar w:fldCharType="end"/>
          </w:r>
          <w:r w:rsidRPr="003364E1">
            <w:rPr>
              <w:rFonts w:hAnsi="宋体" w:hint="eastAsia"/>
              <w:szCs w:val="21"/>
            </w:rPr>
            <w:t>可变对价</w:t>
          </w:r>
        </w:p>
        <w:p w14:paraId="42FC5076"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本公司按照期望值或最可能发生金额确定可变对价的最佳估计数，但包含可变对价的交易价格，应当不超过在相关不确定性消除时累计</w:t>
          </w:r>
          <w:r>
            <w:rPr>
              <w:rFonts w:hAnsi="宋体" w:hint="eastAsia"/>
              <w:szCs w:val="21"/>
            </w:rPr>
            <w:t>已</w:t>
          </w:r>
          <w:r w:rsidRPr="003364E1">
            <w:rPr>
              <w:rFonts w:hAnsi="宋体" w:hint="eastAsia"/>
              <w:szCs w:val="21"/>
            </w:rPr>
            <w:t>确认</w:t>
          </w:r>
          <w:proofErr w:type="gramStart"/>
          <w:r w:rsidRPr="003364E1">
            <w:rPr>
              <w:rFonts w:hAnsi="宋体" w:hint="eastAsia"/>
              <w:szCs w:val="21"/>
            </w:rPr>
            <w:t>收入极</w:t>
          </w:r>
          <w:proofErr w:type="gramEnd"/>
          <w:r w:rsidRPr="003364E1">
            <w:rPr>
              <w:rFonts w:hAnsi="宋体" w:hint="eastAsia"/>
              <w:szCs w:val="21"/>
            </w:rPr>
            <w:t>可能不会发生重大转回的金额。企业在评估累计已确认收入</w:t>
          </w:r>
          <w:proofErr w:type="gramStart"/>
          <w:r w:rsidRPr="003364E1">
            <w:rPr>
              <w:rFonts w:hAnsi="宋体" w:hint="eastAsia"/>
              <w:szCs w:val="21"/>
            </w:rPr>
            <w:t>是否极</w:t>
          </w:r>
          <w:proofErr w:type="gramEnd"/>
          <w:r w:rsidRPr="003364E1">
            <w:rPr>
              <w:rFonts w:hAnsi="宋体" w:hint="eastAsia"/>
              <w:szCs w:val="21"/>
            </w:rPr>
            <w:t>可能不会发生重大转回时，应当同时考虑收入转回的可能性及其比重。</w:t>
          </w:r>
        </w:p>
        <w:p w14:paraId="64A787D8" w14:textId="77777777" w:rsidR="00124C67" w:rsidRPr="003364E1" w:rsidRDefault="00124C67" w:rsidP="00124C67">
          <w:pPr>
            <w:pStyle w:val="af3"/>
            <w:spacing w:line="360" w:lineRule="exact"/>
            <w:ind w:firstLineChars="200" w:firstLine="420"/>
            <w:rPr>
              <w:rFonts w:hAnsi="宋体"/>
              <w:szCs w:val="21"/>
            </w:rPr>
          </w:pPr>
          <w:r w:rsidRPr="003364E1">
            <w:rPr>
              <w:rFonts w:hAnsi="宋体"/>
              <w:szCs w:val="21"/>
            </w:rPr>
            <w:fldChar w:fldCharType="begin"/>
          </w:r>
          <w:r w:rsidRPr="003364E1">
            <w:rPr>
              <w:rFonts w:hAnsi="宋体"/>
              <w:szCs w:val="21"/>
            </w:rPr>
            <w:instrText xml:space="preserve"> </w:instrText>
          </w:r>
          <w:r w:rsidRPr="003364E1">
            <w:rPr>
              <w:rFonts w:hAnsi="宋体" w:hint="eastAsia"/>
              <w:szCs w:val="21"/>
            </w:rPr>
            <w:instrText>= 2 \* GB3</w:instrText>
          </w:r>
          <w:r w:rsidRPr="003364E1">
            <w:rPr>
              <w:rFonts w:hAnsi="宋体"/>
              <w:szCs w:val="21"/>
            </w:rPr>
            <w:instrText xml:space="preserve"> </w:instrText>
          </w:r>
          <w:r w:rsidRPr="003364E1">
            <w:rPr>
              <w:rFonts w:hAnsi="宋体"/>
              <w:szCs w:val="21"/>
            </w:rPr>
            <w:fldChar w:fldCharType="separate"/>
          </w:r>
          <w:r w:rsidRPr="003364E1">
            <w:rPr>
              <w:rFonts w:hAnsi="宋体" w:hint="eastAsia"/>
              <w:szCs w:val="21"/>
            </w:rPr>
            <w:t>②</w:t>
          </w:r>
          <w:r w:rsidRPr="003364E1">
            <w:rPr>
              <w:rFonts w:hAnsi="宋体"/>
              <w:szCs w:val="21"/>
            </w:rPr>
            <w:fldChar w:fldCharType="end"/>
          </w:r>
          <w:r w:rsidRPr="003364E1">
            <w:rPr>
              <w:rFonts w:hAnsi="宋体" w:hint="eastAsia"/>
              <w:szCs w:val="21"/>
            </w:rPr>
            <w:t>重大融资成分</w:t>
          </w:r>
        </w:p>
        <w:p w14:paraId="0A136687"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合同中存在重大融资成分的，本公司应当按照假定客户在取得商品控制权时即以现金支付的应付金额确定交易价格。该交易价格与合同对价之间的差额，应当在合同期间内采用实际利率法摊销。</w:t>
          </w:r>
        </w:p>
        <w:p w14:paraId="25510297" w14:textId="77777777" w:rsidR="00124C67" w:rsidRPr="003364E1" w:rsidRDefault="00124C67" w:rsidP="00124C67">
          <w:pPr>
            <w:pStyle w:val="af3"/>
            <w:spacing w:line="360" w:lineRule="exact"/>
            <w:ind w:firstLineChars="200" w:firstLine="420"/>
            <w:rPr>
              <w:rFonts w:hAnsi="宋体"/>
              <w:szCs w:val="21"/>
            </w:rPr>
          </w:pPr>
          <w:r w:rsidRPr="003364E1">
            <w:rPr>
              <w:rFonts w:hAnsi="宋体"/>
              <w:szCs w:val="21"/>
            </w:rPr>
            <w:fldChar w:fldCharType="begin"/>
          </w:r>
          <w:r w:rsidRPr="003364E1">
            <w:rPr>
              <w:rFonts w:hAnsi="宋体"/>
              <w:szCs w:val="21"/>
            </w:rPr>
            <w:instrText xml:space="preserve"> </w:instrText>
          </w:r>
          <w:r w:rsidRPr="003364E1">
            <w:rPr>
              <w:rFonts w:hAnsi="宋体" w:hint="eastAsia"/>
              <w:szCs w:val="21"/>
            </w:rPr>
            <w:instrText>= 3 \* GB3</w:instrText>
          </w:r>
          <w:r w:rsidRPr="003364E1">
            <w:rPr>
              <w:rFonts w:hAnsi="宋体"/>
              <w:szCs w:val="21"/>
            </w:rPr>
            <w:instrText xml:space="preserve"> </w:instrText>
          </w:r>
          <w:r w:rsidRPr="003364E1">
            <w:rPr>
              <w:rFonts w:hAnsi="宋体"/>
              <w:szCs w:val="21"/>
            </w:rPr>
            <w:fldChar w:fldCharType="separate"/>
          </w:r>
          <w:r w:rsidRPr="003364E1">
            <w:rPr>
              <w:rFonts w:hAnsi="宋体" w:hint="eastAsia"/>
              <w:szCs w:val="21"/>
            </w:rPr>
            <w:t>③</w:t>
          </w:r>
          <w:r w:rsidRPr="003364E1">
            <w:rPr>
              <w:rFonts w:hAnsi="宋体"/>
              <w:szCs w:val="21"/>
            </w:rPr>
            <w:fldChar w:fldCharType="end"/>
          </w:r>
          <w:r w:rsidRPr="003364E1">
            <w:rPr>
              <w:rFonts w:hAnsi="宋体" w:hint="eastAsia"/>
              <w:szCs w:val="21"/>
            </w:rPr>
            <w:t>非现金</w:t>
          </w:r>
          <w:r w:rsidRPr="003364E1">
            <w:rPr>
              <w:rFonts w:hAnsi="宋体"/>
              <w:szCs w:val="21"/>
            </w:rPr>
            <w:t>对价</w:t>
          </w:r>
        </w:p>
        <w:p w14:paraId="2FDD2184"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客户支付非现金对价的，本公司按照非现金对价的公允价值确定交易价格。非现金对价的公允价值不能合理估计的，本公司参照其承诺向客户转让商品的单独售价间接确定交易价格。</w:t>
          </w:r>
        </w:p>
        <w:p w14:paraId="515B8371" w14:textId="77777777" w:rsidR="00124C67" w:rsidRPr="003364E1" w:rsidRDefault="00124C67" w:rsidP="00124C67">
          <w:pPr>
            <w:pStyle w:val="af3"/>
            <w:spacing w:line="360" w:lineRule="exact"/>
            <w:ind w:firstLineChars="200" w:firstLine="420"/>
            <w:rPr>
              <w:rFonts w:hAnsi="宋体"/>
              <w:szCs w:val="21"/>
            </w:rPr>
          </w:pPr>
          <w:r w:rsidRPr="003364E1">
            <w:rPr>
              <w:rFonts w:hAnsi="宋体"/>
              <w:szCs w:val="21"/>
            </w:rPr>
            <w:fldChar w:fldCharType="begin"/>
          </w:r>
          <w:r w:rsidRPr="003364E1">
            <w:rPr>
              <w:rFonts w:hAnsi="宋体"/>
              <w:szCs w:val="21"/>
            </w:rPr>
            <w:instrText xml:space="preserve"> </w:instrText>
          </w:r>
          <w:r w:rsidRPr="003364E1">
            <w:rPr>
              <w:rFonts w:hAnsi="宋体" w:hint="eastAsia"/>
              <w:szCs w:val="21"/>
            </w:rPr>
            <w:instrText>= 4 \* GB3</w:instrText>
          </w:r>
          <w:r w:rsidRPr="003364E1">
            <w:rPr>
              <w:rFonts w:hAnsi="宋体"/>
              <w:szCs w:val="21"/>
            </w:rPr>
            <w:instrText xml:space="preserve"> </w:instrText>
          </w:r>
          <w:r w:rsidRPr="003364E1">
            <w:rPr>
              <w:rFonts w:hAnsi="宋体"/>
              <w:szCs w:val="21"/>
            </w:rPr>
            <w:fldChar w:fldCharType="separate"/>
          </w:r>
          <w:r w:rsidRPr="003364E1">
            <w:rPr>
              <w:rFonts w:hAnsi="宋体" w:hint="eastAsia"/>
              <w:szCs w:val="21"/>
            </w:rPr>
            <w:t>④</w:t>
          </w:r>
          <w:r w:rsidRPr="003364E1">
            <w:rPr>
              <w:rFonts w:hAnsi="宋体"/>
              <w:szCs w:val="21"/>
            </w:rPr>
            <w:fldChar w:fldCharType="end"/>
          </w:r>
          <w:r w:rsidRPr="003364E1">
            <w:rPr>
              <w:rFonts w:hAnsi="宋体" w:hint="eastAsia"/>
              <w:szCs w:val="21"/>
            </w:rPr>
            <w:t>应付客户对价</w:t>
          </w:r>
        </w:p>
        <w:p w14:paraId="3ECE729F" w14:textId="77777777" w:rsidR="00124C67" w:rsidRPr="003364E1" w:rsidRDefault="00124C67" w:rsidP="00124C67">
          <w:pPr>
            <w:pStyle w:val="af3"/>
            <w:spacing w:line="360" w:lineRule="exact"/>
            <w:ind w:firstLineChars="200" w:firstLine="420"/>
            <w:rPr>
              <w:rFonts w:hAnsi="宋体"/>
              <w:szCs w:val="21"/>
            </w:rPr>
          </w:pPr>
          <w:r w:rsidRPr="003364E1">
            <w:rPr>
              <w:rFonts w:hAnsi="宋体" w:hint="eastAsia"/>
              <w:szCs w:val="21"/>
            </w:rPr>
            <w:t>针对应付客户对价的，应当将该应付对价冲减交易价格，并在确认相关收入与支付（或承诺支付）客户对价</w:t>
          </w:r>
          <w:proofErr w:type="gramStart"/>
          <w:r w:rsidRPr="003364E1">
            <w:rPr>
              <w:rFonts w:hAnsi="宋体" w:hint="eastAsia"/>
              <w:szCs w:val="21"/>
            </w:rPr>
            <w:t>二者孰晚的</w:t>
          </w:r>
          <w:proofErr w:type="gramEnd"/>
          <w:r w:rsidRPr="003364E1">
            <w:rPr>
              <w:rFonts w:hAnsi="宋体" w:hint="eastAsia"/>
              <w:szCs w:val="21"/>
            </w:rPr>
            <w:t>时点冲减当期收入，但应付客户对价是为了向客户取得其他可明确区分商品的除外。</w:t>
          </w:r>
        </w:p>
        <w:p w14:paraId="02FF23FC" w14:textId="4F9939CC" w:rsidR="00CB57AE" w:rsidRPr="00124C67" w:rsidRDefault="00124C67" w:rsidP="00124C67">
          <w:pPr>
            <w:spacing w:line="360" w:lineRule="exact"/>
            <w:ind w:firstLineChars="200" w:firstLine="420"/>
          </w:pPr>
          <w:r w:rsidRPr="003364E1">
            <w:rPr>
              <w:rFonts w:hint="eastAsia"/>
            </w:rPr>
            <w:t>企业应付客户对价是为了向客户取得其他可明确区分商品的，应当采用与本企业其他采购相一致的方式确认所购买的商品。企业应付客户对价超过向客户取得可明确区分商品公允价值的，超过金额冲减交易价格。向客户取得的可明确区分商品公允价值不能合理估计的，企业应当将应付客户对价全额冲减交易价格。</w:t>
          </w:r>
        </w:p>
      </w:sdtContent>
    </w:sdt>
    <w:p w14:paraId="111419DF" w14:textId="77777777" w:rsidR="00CB57AE" w:rsidRDefault="00CB57AE">
      <w:pPr>
        <w:rPr>
          <w:color w:val="000000" w:themeColor="text1"/>
        </w:rPr>
      </w:pPr>
    </w:p>
    <w:p w14:paraId="4B313F04" w14:textId="77777777" w:rsidR="00CB57AE" w:rsidRDefault="00A315DF">
      <w:pPr>
        <w:pStyle w:val="4"/>
        <w:numPr>
          <w:ilvl w:val="3"/>
          <w:numId w:val="82"/>
        </w:numPr>
        <w:ind w:left="426" w:hanging="426"/>
        <w:rPr>
          <w:rFonts w:ascii="宋体" w:hAnsi="宋体"/>
          <w:color w:val="000000" w:themeColor="text1"/>
          <w:szCs w:val="21"/>
        </w:rPr>
      </w:pPr>
      <w:bookmarkStart w:id="148" w:name="_Hlk10465594"/>
      <w:bookmarkEnd w:id="147"/>
      <w:r>
        <w:rPr>
          <w:rFonts w:ascii="宋体" w:hAnsi="宋体" w:hint="eastAsia"/>
          <w:color w:val="000000" w:themeColor="text1"/>
          <w:szCs w:val="21"/>
        </w:rPr>
        <w:t>同类业务采用不同经营模式涉及</w:t>
      </w:r>
      <w:r>
        <w:rPr>
          <w:rFonts w:cs="宋体"/>
          <w:color w:val="000000" w:themeColor="text1"/>
          <w:kern w:val="0"/>
          <w:szCs w:val="21"/>
        </w:rPr>
        <w:t>不同收入确认方式及计量方法</w:t>
      </w:r>
    </w:p>
    <w:sdt>
      <w:sdtPr>
        <w:rPr>
          <w:color w:val="000000" w:themeColor="text1"/>
        </w:rPr>
        <w:alias w:val="是否适用：同类业务采用不同经营模式导致收入确认会计政策存在差异的情况[双击切换]"/>
        <w:tag w:val="_GBC_f4f4337356c44180a833322bec4248a8"/>
        <w:id w:val="-333761138"/>
        <w:placeholder>
          <w:docPart w:val="GBC22222222222222222222222222222"/>
        </w:placeholder>
      </w:sdtPr>
      <w:sdtContent>
        <w:p w14:paraId="52DD0C98" w14:textId="39133664" w:rsidR="00CB57AE" w:rsidRDefault="00A315DF" w:rsidP="006F3AB0">
          <w:pPr>
            <w:rPr>
              <w:color w:val="000000" w:themeColor="text1"/>
            </w:rPr>
          </w:pPr>
          <w:r>
            <w:rPr>
              <w:rFonts w:ascii="宋体" w:hAnsi="宋体"/>
              <w:color w:val="000000" w:themeColor="text1"/>
            </w:rPr>
            <w:fldChar w:fldCharType="begin"/>
          </w:r>
          <w:r w:rsidR="006F3AB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F3AB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538FB1D" w14:textId="77777777" w:rsidR="00CB57AE" w:rsidRDefault="00CB57AE">
      <w:pPr>
        <w:rPr>
          <w:color w:val="000000" w:themeColor="text1"/>
        </w:rPr>
      </w:pPr>
    </w:p>
    <w:p w14:paraId="76063D7B" w14:textId="77777777" w:rsidR="00CB57AE" w:rsidRDefault="00A315DF">
      <w:pPr>
        <w:pStyle w:val="3"/>
        <w:numPr>
          <w:ilvl w:val="0"/>
          <w:numId w:val="30"/>
        </w:numPr>
        <w:rPr>
          <w:rFonts w:ascii="宋体" w:hAnsi="宋体"/>
          <w:color w:val="000000" w:themeColor="text1"/>
          <w:szCs w:val="21"/>
        </w:rPr>
      </w:pPr>
      <w:bookmarkStart w:id="149" w:name="_Hlk10465679"/>
      <w:bookmarkEnd w:id="148"/>
      <w:r>
        <w:rPr>
          <w:rFonts w:ascii="宋体" w:hAnsi="宋体" w:hint="eastAsia"/>
          <w:color w:val="000000" w:themeColor="text1"/>
          <w:szCs w:val="21"/>
        </w:rPr>
        <w:t>合同成本</w:t>
      </w:r>
    </w:p>
    <w:sdt>
      <w:sdtPr>
        <w:rPr>
          <w:color w:val="000000" w:themeColor="text1"/>
        </w:rPr>
        <w:alias w:val="是否适用：合同成本_重要会计政策和估计[双击切换]"/>
        <w:tag w:val="_GBC_d7752b20e4914f04bf87bad019929fe8"/>
        <w:id w:val="-138505155"/>
        <w:placeholder>
          <w:docPart w:val="GBC22222222222222222222222222222"/>
        </w:placeholder>
      </w:sdtPr>
      <w:sdtContent>
        <w:p w14:paraId="68718F7E"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成本_重要会计政策和估计"/>
        <w:tag w:val="_GBC_6936a4a013d94bae8da35405dbef11fd"/>
        <w:id w:val="1485584441"/>
        <w:placeholder>
          <w:docPart w:val="GBC22222222222222222222222222222"/>
        </w:placeholder>
      </w:sdtPr>
      <w:sdtContent>
        <w:p w14:paraId="311C8598" w14:textId="6F671F8A" w:rsidR="006F3AB0" w:rsidRPr="00337E18" w:rsidRDefault="006F3AB0" w:rsidP="006F3AB0">
          <w:pPr>
            <w:spacing w:line="360" w:lineRule="exact"/>
            <w:ind w:firstLineChars="200" w:firstLine="420"/>
          </w:pPr>
          <w:r w:rsidRPr="00337E18">
            <w:rPr>
              <w:rFonts w:hint="eastAsia"/>
            </w:rPr>
            <w:t>合同成本分为合同履约成本与合同取得成本。</w:t>
          </w:r>
        </w:p>
        <w:p w14:paraId="2E3DEC97" w14:textId="77777777" w:rsidR="006F3AB0" w:rsidRPr="00337E18" w:rsidRDefault="006F3AB0" w:rsidP="006F3AB0">
          <w:pPr>
            <w:spacing w:line="360" w:lineRule="exact"/>
            <w:ind w:firstLineChars="200" w:firstLine="420"/>
          </w:pPr>
          <w:r w:rsidRPr="00337E18">
            <w:rPr>
              <w:rFonts w:hint="eastAsia"/>
            </w:rPr>
            <w:lastRenderedPageBreak/>
            <w:t>本公司企业为履行合同发生的成本同时满足下列条件的，作为合同履约成本确认为一项资产：</w:t>
          </w:r>
        </w:p>
        <w:p w14:paraId="18AA2491" w14:textId="77777777" w:rsidR="006F3AB0" w:rsidRPr="00337E18" w:rsidRDefault="006F3AB0" w:rsidP="006F3AB0">
          <w:pPr>
            <w:spacing w:line="360" w:lineRule="exact"/>
            <w:ind w:firstLineChars="200" w:firstLine="420"/>
          </w:pPr>
          <w:r w:rsidRPr="00337E18">
            <w:rPr>
              <w:rFonts w:hint="eastAsia"/>
            </w:rPr>
            <w:t>1</w:t>
          </w:r>
          <w:r w:rsidRPr="00337E18">
            <w:t>.</w:t>
          </w:r>
          <w:proofErr w:type="gramStart"/>
          <w:r w:rsidRPr="00337E18">
            <w:rPr>
              <w:rFonts w:hint="eastAsia"/>
            </w:rPr>
            <w:t>该成本</w:t>
          </w:r>
          <w:proofErr w:type="gramEnd"/>
          <w:r w:rsidRPr="00337E18">
            <w:rPr>
              <w:rFonts w:hint="eastAsia"/>
            </w:rPr>
            <w:t>与一份当前或预期取得的合同直接相关，包括直接人工、直接材料、制造费用（或类似费用）、明确由客户承担的成本以及仅因该合同而发生的其他成本；</w:t>
          </w:r>
        </w:p>
        <w:p w14:paraId="52497BA2" w14:textId="77777777" w:rsidR="006F3AB0" w:rsidRPr="00337E18" w:rsidRDefault="006F3AB0" w:rsidP="006F3AB0">
          <w:pPr>
            <w:spacing w:line="360" w:lineRule="exact"/>
            <w:ind w:firstLineChars="200" w:firstLine="420"/>
          </w:pPr>
          <w:r w:rsidRPr="00337E18">
            <w:rPr>
              <w:rFonts w:hint="eastAsia"/>
            </w:rPr>
            <w:t>2.</w:t>
          </w:r>
          <w:proofErr w:type="gramStart"/>
          <w:r w:rsidRPr="00337E18">
            <w:rPr>
              <w:rFonts w:hint="eastAsia"/>
            </w:rPr>
            <w:t>该成本</w:t>
          </w:r>
          <w:proofErr w:type="gramEnd"/>
          <w:r w:rsidRPr="00337E18">
            <w:rPr>
              <w:rFonts w:hint="eastAsia"/>
            </w:rPr>
            <w:t>增加了企业未来用于履行履约义务的资源；</w:t>
          </w:r>
        </w:p>
        <w:p w14:paraId="6818CF17" w14:textId="77777777" w:rsidR="006F3AB0" w:rsidRPr="00337E18" w:rsidRDefault="006F3AB0" w:rsidP="006F3AB0">
          <w:pPr>
            <w:spacing w:line="360" w:lineRule="exact"/>
            <w:ind w:firstLineChars="200" w:firstLine="420"/>
          </w:pPr>
          <w:r w:rsidRPr="00337E18">
            <w:rPr>
              <w:rFonts w:hint="eastAsia"/>
            </w:rPr>
            <w:t>3.</w:t>
          </w:r>
          <w:proofErr w:type="gramStart"/>
          <w:r w:rsidRPr="00337E18">
            <w:rPr>
              <w:rFonts w:hint="eastAsia"/>
            </w:rPr>
            <w:t>该成本</w:t>
          </w:r>
          <w:proofErr w:type="gramEnd"/>
          <w:r w:rsidRPr="00337E18">
            <w:rPr>
              <w:rFonts w:hint="eastAsia"/>
            </w:rPr>
            <w:t>预期能够收回。</w:t>
          </w:r>
        </w:p>
        <w:p w14:paraId="1ACD8C03" w14:textId="77777777" w:rsidR="006F3AB0" w:rsidRPr="00337E18" w:rsidRDefault="006F3AB0" w:rsidP="006F3AB0">
          <w:pPr>
            <w:spacing w:line="360" w:lineRule="exact"/>
            <w:ind w:firstLineChars="200" w:firstLine="420"/>
          </w:pPr>
          <w:r w:rsidRPr="00337E18">
            <w:rPr>
              <w:rFonts w:hint="eastAsia"/>
            </w:rPr>
            <w:t>本公司为取得合同发生的增量成本预期能够收回的，作为合同取得成本确认为一项资产；但是</w:t>
          </w:r>
          <w:r w:rsidRPr="00337E18">
            <w:t>，该资产摊销不超过一年的可以在发生时计入当期损益。</w:t>
          </w:r>
        </w:p>
        <w:p w14:paraId="5A80FCB8" w14:textId="77777777" w:rsidR="006F3AB0" w:rsidRPr="00337E18" w:rsidRDefault="006F3AB0" w:rsidP="006F3AB0">
          <w:pPr>
            <w:spacing w:line="360" w:lineRule="exact"/>
            <w:ind w:firstLineChars="200" w:firstLine="420"/>
          </w:pPr>
          <w:r w:rsidRPr="00337E18">
            <w:rPr>
              <w:rFonts w:hint="eastAsia"/>
            </w:rPr>
            <w:t>与合同成本有关的资产采用与该资产相关的商品或服务收入确认相同的基础进行摊销。</w:t>
          </w:r>
        </w:p>
        <w:p w14:paraId="216C1070" w14:textId="77777777" w:rsidR="006F3AB0" w:rsidRPr="00337E18" w:rsidRDefault="006F3AB0" w:rsidP="006F3AB0">
          <w:pPr>
            <w:spacing w:line="360" w:lineRule="exact"/>
            <w:ind w:firstLineChars="200" w:firstLine="420"/>
          </w:pPr>
          <w:r w:rsidRPr="00337E18">
            <w:rPr>
              <w:rFonts w:hint="eastAsia"/>
            </w:rPr>
            <w:t>与合同成本有关的资产，其账面价值高于下列两项的差额的，本公司将对于超出部分计提减值准备，并确认为资产减值损失：</w:t>
          </w:r>
        </w:p>
        <w:p w14:paraId="49BF5A40" w14:textId="77777777" w:rsidR="006F3AB0" w:rsidRPr="00337E18" w:rsidRDefault="006F3AB0" w:rsidP="006F3AB0">
          <w:pPr>
            <w:spacing w:line="360" w:lineRule="exact"/>
            <w:ind w:firstLineChars="200" w:firstLine="420"/>
          </w:pPr>
          <w:r w:rsidRPr="00337E18">
            <w:rPr>
              <w:rFonts w:hint="eastAsia"/>
            </w:rPr>
            <w:t>1.</w:t>
          </w:r>
          <w:r w:rsidRPr="00337E18">
            <w:rPr>
              <w:rFonts w:hint="eastAsia"/>
            </w:rPr>
            <w:t>因转让与该资产相关的商品或服务预期能够取得的剩余对价；</w:t>
          </w:r>
        </w:p>
        <w:p w14:paraId="4CF6209E" w14:textId="77777777" w:rsidR="006F3AB0" w:rsidRPr="00337E18" w:rsidRDefault="006F3AB0" w:rsidP="006F3AB0">
          <w:pPr>
            <w:spacing w:line="360" w:lineRule="exact"/>
            <w:ind w:firstLineChars="200" w:firstLine="420"/>
          </w:pPr>
          <w:r w:rsidRPr="00337E18">
            <w:rPr>
              <w:rFonts w:hint="eastAsia"/>
            </w:rPr>
            <w:t>2.</w:t>
          </w:r>
          <w:r w:rsidRPr="00337E18">
            <w:rPr>
              <w:rFonts w:hint="eastAsia"/>
            </w:rPr>
            <w:t>为转让</w:t>
          </w:r>
          <w:proofErr w:type="gramStart"/>
          <w:r w:rsidRPr="00337E18">
            <w:rPr>
              <w:rFonts w:hint="eastAsia"/>
            </w:rPr>
            <w:t>该相关</w:t>
          </w:r>
          <w:proofErr w:type="gramEnd"/>
          <w:r w:rsidRPr="00337E18">
            <w:rPr>
              <w:rFonts w:hint="eastAsia"/>
            </w:rPr>
            <w:t>商品或服务估计将要发生的成本。</w:t>
          </w:r>
        </w:p>
        <w:p w14:paraId="679ABFB2" w14:textId="6231E2A6" w:rsidR="00CB57AE" w:rsidRPr="006F3AB0" w:rsidRDefault="006F3AB0" w:rsidP="006F3AB0">
          <w:pPr>
            <w:spacing w:line="360" w:lineRule="exact"/>
            <w:ind w:firstLineChars="200" w:firstLine="420"/>
          </w:pPr>
          <w:r w:rsidRPr="00337E18">
            <w:rPr>
              <w:rFonts w:hint="eastAsia"/>
            </w:rPr>
            <w:t>上述资产减值准备后续发生转回的，转回后的资产账面价值不超过假定不计提减值准备情况下该资产在</w:t>
          </w:r>
          <w:proofErr w:type="gramStart"/>
          <w:r w:rsidRPr="00337E18">
            <w:rPr>
              <w:rFonts w:hint="eastAsia"/>
            </w:rPr>
            <w:t>转回日</w:t>
          </w:r>
          <w:proofErr w:type="gramEnd"/>
          <w:r w:rsidRPr="00337E18">
            <w:rPr>
              <w:rFonts w:hint="eastAsia"/>
            </w:rPr>
            <w:t>的账面价值。</w:t>
          </w:r>
        </w:p>
      </w:sdtContent>
    </w:sdt>
    <w:p w14:paraId="36B8F139" w14:textId="77777777" w:rsidR="00CB57AE" w:rsidRDefault="00CB57AE">
      <w:pPr>
        <w:rPr>
          <w:color w:val="000000" w:themeColor="text1"/>
        </w:rPr>
      </w:pPr>
    </w:p>
    <w:p w14:paraId="700ADE36" w14:textId="77777777" w:rsidR="00CB57AE" w:rsidRDefault="00A315DF">
      <w:pPr>
        <w:pStyle w:val="3"/>
        <w:numPr>
          <w:ilvl w:val="0"/>
          <w:numId w:val="30"/>
        </w:numPr>
        <w:rPr>
          <w:rFonts w:ascii="宋体" w:hAnsi="宋体"/>
          <w:color w:val="000000" w:themeColor="text1"/>
        </w:rPr>
      </w:pPr>
      <w:bookmarkStart w:id="150" w:name="_Hlk10465775"/>
      <w:bookmarkEnd w:id="149"/>
      <w:r>
        <w:rPr>
          <w:rFonts w:ascii="宋体" w:hAnsi="宋体"/>
          <w:color w:val="000000" w:themeColor="text1"/>
        </w:rPr>
        <w:t>政府补助</w:t>
      </w:r>
    </w:p>
    <w:sdt>
      <w:sdtPr>
        <w:rPr>
          <w:color w:val="000000" w:themeColor="text1"/>
        </w:rPr>
        <w:alias w:val="是否适用：政府补助_重要会计政策和估计[双击切换]"/>
        <w:tag w:val="_GBC_09d5ec3540ea4d9a8e10c93326c490a0"/>
        <w:id w:val="1035930604"/>
        <w:placeholder>
          <w:docPart w:val="GBC22222222222222222222222222222"/>
        </w:placeholder>
      </w:sdtPr>
      <w:sdtContent>
        <w:p w14:paraId="6BFBBAE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Ansi="Times New Roman" w:cs="宋体"/>
          <w:color w:val="000000" w:themeColor="text1"/>
          <w:kern w:val="0"/>
          <w:szCs w:val="21"/>
        </w:rPr>
        <w:alias w:val="政府补助_重要会计政策和估计"/>
        <w:tag w:val="_GBC_f313a7b8b81b4ed0845a3af1ac57e5e8"/>
        <w:id w:val="-1760904578"/>
        <w:placeholder>
          <w:docPart w:val="GBC22222222222222222222222222222"/>
        </w:placeholder>
      </w:sdtPr>
      <w:sdtContent>
        <w:p w14:paraId="506612E7" w14:textId="77777777" w:rsidR="00474B13" w:rsidRDefault="00474B13" w:rsidP="00474B13">
          <w:pPr>
            <w:pStyle w:val="af3"/>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1.政府补助包括与资产相关的政府补助和与收益相关的政府补助。</w:t>
          </w:r>
        </w:p>
        <w:p w14:paraId="76EFF7A3" w14:textId="77777777" w:rsidR="00474B13" w:rsidRDefault="00474B13" w:rsidP="00474B13">
          <w:pPr>
            <w:pStyle w:val="af3"/>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2.政府补助为货币性资产的，按照收到或应收的金额计量；政府补助为非货币性资产的，按照公允价值计量，公允价值不能可靠取得的，按照名义金额计量。</w:t>
          </w:r>
        </w:p>
        <w:p w14:paraId="6EFC329B" w14:textId="77777777" w:rsidR="00474B13" w:rsidRDefault="00474B13" w:rsidP="00474B13">
          <w:pPr>
            <w:pStyle w:val="af3"/>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政府补助采用</w:t>
          </w:r>
          <w:r>
            <w:rPr>
              <w:rFonts w:asciiTheme="minorEastAsia" w:eastAsiaTheme="minorEastAsia" w:hAnsiTheme="minorEastAsia"/>
              <w:szCs w:val="21"/>
            </w:rPr>
            <w:t>总额法</w:t>
          </w:r>
          <w:r>
            <w:rPr>
              <w:rFonts w:asciiTheme="minorEastAsia" w:eastAsiaTheme="minorEastAsia" w:hAnsiTheme="minorEastAsia" w:hint="eastAsia"/>
              <w:szCs w:val="21"/>
            </w:rPr>
            <w:t>：</w:t>
          </w:r>
        </w:p>
        <w:p w14:paraId="5C2E5107" w14:textId="77777777" w:rsidR="00474B13" w:rsidRDefault="00474B13" w:rsidP="00474B13">
          <w:pPr>
            <w:pStyle w:val="af3"/>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（1）与资产相关的政府补助，</w:t>
          </w:r>
          <w:proofErr w:type="gramStart"/>
          <w:r>
            <w:rPr>
              <w:rFonts w:asciiTheme="minorEastAsia" w:eastAsiaTheme="minorEastAsia" w:hAnsiTheme="minorEastAsia" w:hint="eastAsia"/>
              <w:szCs w:val="21"/>
            </w:rPr>
            <w:t>确认为递延</w:t>
          </w:r>
          <w:proofErr w:type="gramEnd"/>
          <w:r>
            <w:rPr>
              <w:rFonts w:asciiTheme="minorEastAsia" w:eastAsiaTheme="minorEastAsia" w:hAnsiTheme="minorEastAsia" w:hint="eastAsia"/>
              <w:szCs w:val="21"/>
            </w:rPr>
            <w:t>收益，在相关资产使用寿命内按照合理、系统的方法分期计入损益。相关资产在使用寿命结束前被出售、转让、报废或发生毁损的，将尚未分配的相关递延收益余额转入资产处置当期的损益。</w:t>
          </w:r>
        </w:p>
        <w:p w14:paraId="77E768F5" w14:textId="77777777" w:rsidR="00474B13" w:rsidRDefault="00474B13" w:rsidP="00474B13">
          <w:pPr>
            <w:pStyle w:val="af3"/>
            <w:spacing w:line="360" w:lineRule="exact"/>
            <w:ind w:firstLineChars="200" w:firstLine="420"/>
            <w:rPr>
              <w:rFonts w:hAnsi="宋体"/>
              <w:color w:val="0000FF"/>
            </w:rPr>
          </w:pPr>
          <w:r>
            <w:rPr>
              <w:rFonts w:asciiTheme="minorEastAsia" w:eastAsiaTheme="minorEastAsia" w:hAnsiTheme="minorEastAsia" w:hint="eastAsia"/>
              <w:szCs w:val="21"/>
            </w:rPr>
            <w:t>（2）与收益相关的政府补助，用于补偿以后期间的相关费用或损失的，</w:t>
          </w:r>
          <w:proofErr w:type="gramStart"/>
          <w:r>
            <w:rPr>
              <w:rFonts w:asciiTheme="minorEastAsia" w:eastAsiaTheme="minorEastAsia" w:hAnsiTheme="minorEastAsia" w:hint="eastAsia"/>
              <w:szCs w:val="21"/>
            </w:rPr>
            <w:t>确认为递延</w:t>
          </w:r>
          <w:proofErr w:type="gramEnd"/>
          <w:r>
            <w:rPr>
              <w:rFonts w:asciiTheme="minorEastAsia" w:eastAsiaTheme="minorEastAsia" w:hAnsiTheme="minorEastAsia" w:hint="eastAsia"/>
              <w:szCs w:val="21"/>
            </w:rPr>
            <w:t>收益，在确认相关费用的期间，计入当期损益；用于补偿已发生的相关费用或损失的，直接计入当期损益。</w:t>
          </w:r>
        </w:p>
        <w:p w14:paraId="03B28308" w14:textId="77777777" w:rsidR="00474B13" w:rsidRDefault="00474B13" w:rsidP="00474B13">
          <w:pPr>
            <w:pStyle w:val="af3"/>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．对于同时包含与资产相关部分和与收益相关部分的政府补助，区分不同部分分别进行会计处理；难以区分的，整体归类为与收益相关的政府补助。</w:t>
          </w:r>
        </w:p>
        <w:p w14:paraId="72597F7A" w14:textId="77777777" w:rsidR="00474B13" w:rsidRDefault="00474B13" w:rsidP="00474B13">
          <w:pPr>
            <w:pStyle w:val="af3"/>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.本公司将与本公司日常活动相关的政府补助按照经济业务实质计入其他收益或冲减相关成本费用；将与本公司日常活动无关的政府补助，应当计入营业外收支。</w:t>
          </w:r>
        </w:p>
        <w:p w14:paraId="6E7C66A6" w14:textId="77777777" w:rsidR="00474B13" w:rsidRDefault="00474B13" w:rsidP="00474B13">
          <w:pPr>
            <w:pStyle w:val="af3"/>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.本公司将取得的政策性优惠贷款贴息按照财政将贴息资金拨付给贷款银行和财政将贴息资金直接拨付给本公司两种情况处理：</w:t>
          </w:r>
        </w:p>
        <w:p w14:paraId="357AEDE9" w14:textId="77777777" w:rsidR="00474B13" w:rsidRDefault="00474B13" w:rsidP="00474B13">
          <w:pPr>
            <w:pStyle w:val="af3"/>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（1）财政将贴息资金拨付给贷款银行，由贷款银行以政策性优惠利率向本公司提供贷款的，本公司选择按照下列方法进行会计处理：</w:t>
          </w:r>
        </w:p>
        <w:p w14:paraId="4805C402" w14:textId="77777777" w:rsidR="00474B13" w:rsidRDefault="00474B13" w:rsidP="00474B13">
          <w:pPr>
            <w:pStyle w:val="af3"/>
            <w:spacing w:line="360" w:lineRule="exact"/>
            <w:ind w:firstLineChars="200" w:firstLine="420"/>
            <w:rPr>
              <w:rFonts w:asciiTheme="minorEastAsia" w:eastAsiaTheme="minorEastAsia" w:hAnsiTheme="minorEastAsia"/>
              <w:szCs w:val="21"/>
            </w:rPr>
          </w:pPr>
          <w:r w:rsidRPr="00DB754F">
            <w:rPr>
              <w:rFonts w:asciiTheme="minorEastAsia" w:eastAsiaTheme="minorEastAsia" w:hAnsiTheme="minorEastAsia" w:hint="eastAsia"/>
              <w:szCs w:val="21"/>
            </w:rPr>
            <w:t>1）以实际收到的借款金额作为借款的入账价值，按照借款本金和该政策性优惠利率计算相关借款费用。</w:t>
          </w:r>
        </w:p>
        <w:p w14:paraId="333DD801" w14:textId="31EFC152" w:rsidR="00CB57AE" w:rsidRDefault="00474B13" w:rsidP="00474B13">
          <w:pPr>
            <w:ind w:firstLineChars="200" w:firstLine="420"/>
            <w:rPr>
              <w:color w:val="000000" w:themeColor="text1"/>
            </w:rPr>
          </w:pPr>
          <w:r>
            <w:rPr>
              <w:rFonts w:asciiTheme="minorEastAsia" w:eastAsiaTheme="minorEastAsia" w:hAnsiTheme="minorEastAsia" w:hint="eastAsia"/>
            </w:rPr>
            <w:t>（2）财政将贴息资金直接拨付给本公司的，本公司将对应的贴息冲减相关借款费用。</w:t>
          </w:r>
        </w:p>
      </w:sdtContent>
    </w:sdt>
    <w:bookmarkEnd w:id="150"/>
    <w:p w14:paraId="66947F18" w14:textId="77777777" w:rsidR="00CB57AE" w:rsidRDefault="00CB57AE">
      <w:pPr>
        <w:rPr>
          <w:color w:val="000000" w:themeColor="text1"/>
        </w:rPr>
      </w:pPr>
    </w:p>
    <w:p w14:paraId="69DCA8AA" w14:textId="77777777" w:rsidR="00CB57AE" w:rsidRDefault="00A315DF">
      <w:pPr>
        <w:pStyle w:val="3"/>
        <w:numPr>
          <w:ilvl w:val="0"/>
          <w:numId w:val="30"/>
        </w:numPr>
        <w:rPr>
          <w:rFonts w:ascii="宋体" w:hAnsi="宋体"/>
          <w:color w:val="000000" w:themeColor="text1"/>
        </w:rPr>
      </w:pPr>
      <w:r>
        <w:rPr>
          <w:rFonts w:ascii="宋体" w:hAnsi="宋体"/>
          <w:color w:val="000000" w:themeColor="text1"/>
        </w:rPr>
        <w:lastRenderedPageBreak/>
        <w:t>递延所得税资产/递延所得税负债</w:t>
      </w:r>
    </w:p>
    <w:sdt>
      <w:sdtPr>
        <w:rPr>
          <w:rFonts w:hint="eastAsia"/>
          <w:color w:val="000000" w:themeColor="text1"/>
        </w:rPr>
        <w:alias w:val="是否适用：所得税的会计处理方法[双击切换]"/>
        <w:tag w:val="_GBC_3e4bb828d17944599248216201e65683"/>
        <w:id w:val="-688141060"/>
        <w:placeholder>
          <w:docPart w:val="GBC22222222222222222222222222222"/>
        </w:placeholder>
      </w:sdtPr>
      <w:sdtContent>
        <w:p w14:paraId="513F5FA4"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所得税的会计处理方法"/>
        <w:tag w:val="_GBC_545dd84ed2b9458fa5e2b87aa1e1cc1c"/>
        <w:id w:val="988671791"/>
        <w:placeholder>
          <w:docPart w:val="GBC22222222222222222222222222222"/>
        </w:placeholder>
      </w:sdtPr>
      <w:sdtContent>
        <w:sdt>
          <w:sdtPr>
            <w:rPr>
              <w:rFonts w:hAnsi="宋体" w:cs="宋体" w:hint="eastAsia"/>
              <w:kern w:val="0"/>
              <w:sz w:val="24"/>
              <w:szCs w:val="21"/>
            </w:rPr>
            <w:alias w:val="所得税的会计处理方法"/>
            <w:tag w:val="_GBC_545dd84ed2b9458fa5e2b87aa1e1cc1c"/>
            <w:id w:val="-2053451695"/>
            <w:placeholder>
              <w:docPart w:val="F09213D86754469492010D8F1679DFB0"/>
            </w:placeholder>
          </w:sdtPr>
          <w:sdtEndPr>
            <w:rPr>
              <w:rFonts w:hAnsi="Courier New" w:cs="Times New Roman"/>
              <w:kern w:val="2"/>
              <w:sz w:val="21"/>
            </w:rPr>
          </w:sdtEndPr>
          <w:sdtContent>
            <w:p w14:paraId="15F9631C" w14:textId="77777777" w:rsidR="00D863C4" w:rsidRDefault="00D863C4" w:rsidP="00D863C4">
              <w:pPr>
                <w:pStyle w:val="af3"/>
                <w:spacing w:line="360" w:lineRule="exact"/>
                <w:ind w:firstLineChars="200" w:firstLine="420"/>
                <w:rPr>
                  <w:rFonts w:hAnsi="宋体"/>
                </w:rPr>
              </w:pPr>
              <w:r>
                <w:rPr>
                  <w:rFonts w:hAnsi="宋体" w:hint="eastAsia"/>
                </w:rPr>
                <w:t>1.</w:t>
              </w:r>
              <w:r>
                <w:rPr>
                  <w:rFonts w:hAnsi="宋体" w:hint="eastAsia"/>
                </w:rPr>
                <w:t>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14:paraId="1B5BE21F" w14:textId="77777777" w:rsidR="00D863C4" w:rsidRDefault="00D863C4" w:rsidP="00D863C4">
              <w:pPr>
                <w:pStyle w:val="af3"/>
                <w:spacing w:line="360" w:lineRule="exact"/>
                <w:ind w:firstLineChars="200" w:firstLine="420"/>
                <w:rPr>
                  <w:rFonts w:hAnsi="宋体"/>
                </w:rPr>
              </w:pPr>
              <w:r>
                <w:rPr>
                  <w:rFonts w:hAnsi="宋体" w:hint="eastAsia"/>
                </w:rPr>
                <w:t>2.</w:t>
              </w:r>
              <w:r>
                <w:rPr>
                  <w:rFonts w:hAnsi="宋体" w:hint="eastAsia"/>
                </w:rPr>
                <w:t>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14:paraId="2EFE7489" w14:textId="77777777" w:rsidR="00D863C4" w:rsidRDefault="00D863C4" w:rsidP="00D863C4">
              <w:pPr>
                <w:pStyle w:val="af3"/>
                <w:spacing w:line="360" w:lineRule="exact"/>
                <w:ind w:firstLineChars="200" w:firstLine="420"/>
                <w:rPr>
                  <w:rFonts w:hAnsi="宋体"/>
                </w:rPr>
              </w:pPr>
              <w:r>
                <w:rPr>
                  <w:rFonts w:hAnsi="宋体" w:hint="eastAsia"/>
                </w:rPr>
                <w:t>3.</w:t>
              </w:r>
              <w:r>
                <w:rPr>
                  <w:rFonts w:hAnsi="宋体" w:hint="eastAsia"/>
                </w:rPr>
                <w:t>资产负债表日，对递延所得税资产的账面价值进行复核，如果未来期间很可能无法获得足够的应纳税所得额用以抵扣递延所得税资产的利益，则</w:t>
              </w:r>
              <w:proofErr w:type="gramStart"/>
              <w:r>
                <w:rPr>
                  <w:rFonts w:hAnsi="宋体" w:hint="eastAsia"/>
                </w:rPr>
                <w:t>减记递</w:t>
              </w:r>
              <w:proofErr w:type="gramEnd"/>
              <w:r>
                <w:rPr>
                  <w:rFonts w:hAnsi="宋体" w:hint="eastAsia"/>
                </w:rPr>
                <w:t>延所得税资产的账面价值。在很可能获得足够的应纳税所得额时，</w:t>
              </w:r>
              <w:proofErr w:type="gramStart"/>
              <w:r>
                <w:rPr>
                  <w:rFonts w:hAnsi="宋体" w:hint="eastAsia"/>
                </w:rPr>
                <w:t>转回减记的</w:t>
              </w:r>
              <w:proofErr w:type="gramEnd"/>
              <w:r>
                <w:rPr>
                  <w:rFonts w:hAnsi="宋体" w:hint="eastAsia"/>
                </w:rPr>
                <w:t>金额。</w:t>
              </w:r>
            </w:p>
            <w:p w14:paraId="07450746" w14:textId="3D89C1E7" w:rsidR="00CB57AE" w:rsidRPr="005959F1" w:rsidRDefault="00D863C4" w:rsidP="005959F1">
              <w:pPr>
                <w:pStyle w:val="af3"/>
                <w:spacing w:line="360" w:lineRule="exact"/>
                <w:ind w:firstLineChars="200" w:firstLine="420"/>
                <w:rPr>
                  <w:rFonts w:hAnsi="宋体"/>
                </w:rPr>
              </w:pPr>
              <w:r>
                <w:rPr>
                  <w:rFonts w:hAnsi="宋体" w:hint="eastAsia"/>
                </w:rPr>
                <w:t>4.</w:t>
              </w:r>
              <w:r>
                <w:rPr>
                  <w:rFonts w:hAnsi="宋体" w:hint="eastAsia"/>
                </w:rPr>
                <w:t>本公司当期所得税和递延所得税作为所得税费用或收益计入当期损益，但不包括下列情况产生的所得税：（</w:t>
              </w:r>
              <w:r>
                <w:rPr>
                  <w:rFonts w:hAnsi="宋体" w:hint="eastAsia"/>
                </w:rPr>
                <w:t>1</w:t>
              </w:r>
              <w:r>
                <w:rPr>
                  <w:rFonts w:hAnsi="宋体" w:hint="eastAsia"/>
                </w:rPr>
                <w:t>）企业合并；（</w:t>
              </w:r>
              <w:r>
                <w:rPr>
                  <w:rFonts w:hAnsi="宋体" w:hint="eastAsia"/>
                </w:rPr>
                <w:t>2</w:t>
              </w:r>
              <w:r>
                <w:rPr>
                  <w:rFonts w:hAnsi="宋体" w:hint="eastAsia"/>
                </w:rPr>
                <w:t>）直接在所有者权益中确认的交易或者事项。</w:t>
              </w:r>
            </w:p>
          </w:sdtContent>
        </w:sdt>
      </w:sdtContent>
    </w:sdt>
    <w:p w14:paraId="7E34C318" w14:textId="77777777" w:rsidR="00CB57AE" w:rsidRDefault="00CB57AE">
      <w:pPr>
        <w:rPr>
          <w:color w:val="000000" w:themeColor="text1"/>
        </w:rPr>
      </w:pPr>
    </w:p>
    <w:p w14:paraId="492D788A" w14:textId="77777777" w:rsidR="00CB57AE" w:rsidRDefault="00A315DF">
      <w:pPr>
        <w:pStyle w:val="3"/>
        <w:numPr>
          <w:ilvl w:val="0"/>
          <w:numId w:val="30"/>
        </w:numPr>
        <w:rPr>
          <w:rFonts w:ascii="宋体" w:hAnsi="宋体" w:cs="宋体"/>
          <w:color w:val="000000" w:themeColor="text1"/>
          <w:kern w:val="0"/>
          <w:szCs w:val="22"/>
        </w:rPr>
      </w:pPr>
      <w:bookmarkStart w:id="151" w:name="_Hlk167884177"/>
      <w:bookmarkStart w:id="152" w:name="_Hlk169007779"/>
      <w:r>
        <w:rPr>
          <w:rFonts w:ascii="宋体" w:hAnsi="宋体" w:cs="宋体"/>
          <w:color w:val="000000" w:themeColor="text1"/>
          <w:kern w:val="0"/>
          <w:szCs w:val="22"/>
        </w:rPr>
        <w:t>租赁</w:t>
      </w:r>
    </w:p>
    <w:sdt>
      <w:sdtPr>
        <w:rPr>
          <w:color w:val="000000" w:themeColor="text1"/>
        </w:rPr>
        <w:alias w:val="是否适用：租赁_重要会计政策和估计[双击切换]"/>
        <w:tag w:val="_GBC_7f954ee357264e2c946d2c530d8787c5"/>
        <w:id w:val="1289933599"/>
        <w:placeholder>
          <w:docPart w:val="GBC22222222222222222222222222222"/>
        </w:placeholder>
      </w:sdtPr>
      <w:sdtContent>
        <w:p w14:paraId="707613AE"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CDDFA56" w14:textId="77777777" w:rsidR="00CB57AE" w:rsidRDefault="00A315DF">
      <w:pPr>
        <w:rPr>
          <w:rFonts w:ascii="Calibri" w:hAnsi="Calibri" w:cs="Times New Roman"/>
          <w:b/>
          <w:color w:val="000000" w:themeColor="text1"/>
          <w:kern w:val="2"/>
          <w:szCs w:val="32"/>
        </w:rPr>
      </w:pPr>
      <w:r>
        <w:rPr>
          <w:rFonts w:ascii="Calibri" w:hAnsi="Calibri" w:cs="Times New Roman"/>
          <w:b/>
          <w:color w:val="000000" w:themeColor="text1"/>
          <w:kern w:val="2"/>
          <w:szCs w:val="32"/>
        </w:rPr>
        <w:t>作为承租方对短期租赁和低价值资产租赁进行简化处理的判断依据和会计处理方法</w:t>
      </w:r>
    </w:p>
    <w:sdt>
      <w:sdtPr>
        <w:rPr>
          <w:color w:val="000000" w:themeColor="text1"/>
        </w:rPr>
        <w:alias w:val="是否适用：作为承租方对短期租赁和低价值资产租赁进行简化处理的判断依据和会计处理方法[双击切换]"/>
        <w:tag w:val="_GBC_7bcaad3acb7c40ecbe59ad19b127555f"/>
        <w:id w:val="-1540730841"/>
        <w:placeholder>
          <w:docPart w:val="GBC22222222222222222222222222222"/>
        </w:placeholder>
      </w:sdtPr>
      <w:sdtContent>
        <w:p w14:paraId="6AD9A67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Ansi="Times New Roman" w:cs="宋体"/>
          <w:color w:val="000000" w:themeColor="text1"/>
          <w:kern w:val="0"/>
          <w:szCs w:val="21"/>
        </w:rPr>
        <w:alias w:val="作为承租方对短期租赁和低价值资产租赁进行简化处理的判断依据和会计处理方法"/>
        <w:tag w:val="_GBC_83c59a0eb4ac4ef2afb783bc5dd4efb6"/>
        <w:id w:val="1339970968"/>
        <w:placeholder>
          <w:docPart w:val="GBC22222222222222222222222222222"/>
        </w:placeholder>
      </w:sdtPr>
      <w:sdtContent>
        <w:p w14:paraId="57BB0AA9" w14:textId="77777777" w:rsidR="00220E19" w:rsidRDefault="00220E19" w:rsidP="00220E19">
          <w:pPr>
            <w:pStyle w:val="af3"/>
            <w:spacing w:line="360" w:lineRule="exact"/>
            <w:ind w:firstLineChars="200" w:firstLine="420"/>
            <w:rPr>
              <w:rFonts w:hAnsi="宋体"/>
            </w:rPr>
          </w:pPr>
          <w:r>
            <w:rPr>
              <w:rFonts w:hAnsi="宋体" w:hint="eastAsia"/>
            </w:rPr>
            <w:t>（</w:t>
          </w:r>
          <w:r>
            <w:rPr>
              <w:rFonts w:hAnsi="宋体" w:hint="eastAsia"/>
            </w:rPr>
            <w:t>1</w:t>
          </w:r>
          <w:r>
            <w:rPr>
              <w:rFonts w:hAnsi="宋体" w:hint="eastAsia"/>
            </w:rPr>
            <w:t>）</w:t>
          </w:r>
          <w:r>
            <w:rPr>
              <w:rFonts w:asciiTheme="minorEastAsia" w:eastAsiaTheme="minorEastAsia" w:hAnsiTheme="minorEastAsia" w:hint="eastAsia"/>
              <w:szCs w:val="21"/>
            </w:rPr>
            <w:t>判断依据</w:t>
          </w:r>
        </w:p>
        <w:p w14:paraId="3D94E111" w14:textId="77777777" w:rsidR="00220E19" w:rsidRDefault="00220E19" w:rsidP="00220E19">
          <w:pPr>
            <w:pStyle w:val="af3"/>
            <w:spacing w:line="360" w:lineRule="exact"/>
            <w:ind w:firstLineChars="200" w:firstLine="420"/>
            <w:rPr>
              <w:rFonts w:hAnsi="宋体"/>
            </w:rPr>
          </w:pPr>
          <w:r>
            <w:rPr>
              <w:rFonts w:hAnsi="宋体" w:hint="eastAsia"/>
            </w:rPr>
            <w:t>短期租赁，是指在租赁期开始日，租赁期不超过</w:t>
          </w:r>
          <w:r>
            <w:rPr>
              <w:rFonts w:hAnsi="宋体" w:hint="eastAsia"/>
            </w:rPr>
            <w:t>12</w:t>
          </w:r>
          <w:r>
            <w:rPr>
              <w:rFonts w:hAnsi="宋体" w:hint="eastAsia"/>
            </w:rPr>
            <w:t>个月的租赁。包含购买选择权的租赁不属于短期租赁。</w:t>
          </w:r>
        </w:p>
        <w:p w14:paraId="138B23B1" w14:textId="77777777" w:rsidR="00220E19" w:rsidRDefault="00220E19" w:rsidP="00220E19">
          <w:pPr>
            <w:pStyle w:val="af3"/>
            <w:spacing w:line="360" w:lineRule="exact"/>
            <w:ind w:firstLineChars="200" w:firstLine="420"/>
            <w:rPr>
              <w:rFonts w:hAnsi="宋体"/>
            </w:rPr>
          </w:pPr>
          <w:r>
            <w:rPr>
              <w:rFonts w:hAnsi="宋体" w:hint="eastAsia"/>
            </w:rPr>
            <w:t>低价值资产租赁，是指单项租赁资产为全新资产时价值较低的租赁。</w:t>
          </w:r>
        </w:p>
        <w:p w14:paraId="5BE500F6" w14:textId="77777777" w:rsidR="00220E19" w:rsidRDefault="00220E19" w:rsidP="00220E19">
          <w:pPr>
            <w:pStyle w:val="af3"/>
            <w:tabs>
              <w:tab w:val="left" w:pos="1039"/>
            </w:tabs>
            <w:spacing w:line="360" w:lineRule="exact"/>
            <w:ind w:firstLineChars="200" w:firstLine="420"/>
            <w:rPr>
              <w:rFonts w:hAnsi="宋体"/>
            </w:rPr>
          </w:pPr>
          <w:r>
            <w:rPr>
              <w:rFonts w:hAnsi="宋体" w:hint="eastAsia"/>
            </w:rPr>
            <w:t>承租人在判断是否是低价值资产租赁时，应基于租赁资产的全新状态下的价值进行评估，不应考虑资产已被使用的年限。</w:t>
          </w:r>
        </w:p>
        <w:p w14:paraId="7B62B807" w14:textId="77777777" w:rsidR="00220E19" w:rsidRDefault="00220E19" w:rsidP="00220E19">
          <w:pPr>
            <w:pStyle w:val="af3"/>
            <w:spacing w:line="360" w:lineRule="exact"/>
            <w:ind w:firstLineChars="200" w:firstLine="420"/>
            <w:rPr>
              <w:rFonts w:asciiTheme="minorEastAsia" w:eastAsiaTheme="minorEastAsia" w:hAnsiTheme="minorEastAsia"/>
              <w:szCs w:val="21"/>
            </w:rPr>
          </w:pPr>
          <w:r>
            <w:rPr>
              <w:rFonts w:hAnsi="宋体" w:hint="eastAsia"/>
            </w:rPr>
            <w:t>（</w:t>
          </w:r>
          <w:r>
            <w:rPr>
              <w:rFonts w:hAnsi="宋体" w:hint="eastAsia"/>
            </w:rPr>
            <w:t>2</w:t>
          </w:r>
          <w:r>
            <w:rPr>
              <w:rFonts w:hAnsi="宋体" w:hint="eastAsia"/>
            </w:rPr>
            <w:t>）</w:t>
          </w:r>
          <w:r>
            <w:rPr>
              <w:rFonts w:asciiTheme="minorEastAsia" w:eastAsiaTheme="minorEastAsia" w:hAnsiTheme="minorEastAsia" w:hint="eastAsia"/>
              <w:szCs w:val="21"/>
            </w:rPr>
            <w:t>会计处理方法</w:t>
          </w:r>
        </w:p>
        <w:p w14:paraId="3AD3C207" w14:textId="153ADC82" w:rsidR="00CB57AE" w:rsidRDefault="00220E19" w:rsidP="00220E19">
          <w:pPr>
            <w:spacing w:line="360" w:lineRule="exact"/>
            <w:ind w:firstLineChars="200" w:firstLine="420"/>
            <w:rPr>
              <w:color w:val="000000" w:themeColor="text1"/>
            </w:rPr>
          </w:pPr>
          <w:r>
            <w:rPr>
              <w:rFonts w:hAnsi="宋体" w:hint="eastAsia"/>
            </w:rPr>
            <w:t>本公司对于短期租赁和低价值资产租赁，选择不确认使用权资产和租赁负债，将短期租赁和低价值资产租赁的租赁付款额，在租赁期内各个期间按照直线法的方法计入相关资产成本或当期损益。</w:t>
          </w:r>
        </w:p>
      </w:sdtContent>
    </w:sdt>
    <w:p w14:paraId="68C75331" w14:textId="77777777" w:rsidR="00CB57AE" w:rsidRDefault="00CB57AE">
      <w:pPr>
        <w:rPr>
          <w:rFonts w:ascii="Calibri" w:hAnsi="Calibri" w:cs="Times New Roman"/>
          <w:color w:val="000000" w:themeColor="text1"/>
          <w:kern w:val="2"/>
          <w:szCs w:val="32"/>
        </w:rPr>
      </w:pPr>
    </w:p>
    <w:p w14:paraId="41CF7809" w14:textId="77777777" w:rsidR="00CB57AE" w:rsidRDefault="00A315DF">
      <w:pPr>
        <w:rPr>
          <w:rFonts w:ascii="Calibri" w:hAnsi="Calibri" w:cs="Times New Roman"/>
          <w:b/>
          <w:color w:val="000000" w:themeColor="text1"/>
          <w:kern w:val="2"/>
          <w:szCs w:val="32"/>
        </w:rPr>
      </w:pPr>
      <w:r>
        <w:rPr>
          <w:rFonts w:ascii="Calibri" w:hAnsi="Calibri" w:cs="Times New Roman"/>
          <w:b/>
          <w:color w:val="000000" w:themeColor="text1"/>
          <w:kern w:val="2"/>
          <w:szCs w:val="32"/>
        </w:rPr>
        <w:t>作为出租方的租赁分类标准和会计处理方法</w:t>
      </w:r>
    </w:p>
    <w:sdt>
      <w:sdtPr>
        <w:rPr>
          <w:color w:val="000000" w:themeColor="text1"/>
        </w:rPr>
        <w:alias w:val="是否适用：作为出租方的租赁分类标准和会计处理方法[双击切换]"/>
        <w:tag w:val="_GBC_5f67d3c5f08047cab6976824f73e97e9"/>
        <w:id w:val="-101346017"/>
        <w:placeholder>
          <w:docPart w:val="GBC22222222222222222222222222222"/>
        </w:placeholder>
      </w:sdtPr>
      <w:sdtContent>
        <w:p w14:paraId="4F3CC71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出租方的租赁分类标准和会计处理方法"/>
        <w:tag w:val="_GBC_32ac25e0a5c442ef8da612bad391098d"/>
        <w:id w:val="752169588"/>
        <w:placeholder>
          <w:docPart w:val="GBC22222222222222222222222222222"/>
        </w:placeholder>
      </w:sdtPr>
      <w:sdtContent>
        <w:p w14:paraId="21AEBA60" w14:textId="157B0D41" w:rsidR="00220E19" w:rsidRDefault="00220E19" w:rsidP="00220E19">
          <w:pPr>
            <w:pStyle w:val="af3"/>
            <w:spacing w:line="360" w:lineRule="exact"/>
            <w:ind w:firstLineChars="200" w:firstLine="420"/>
            <w:rPr>
              <w:rFonts w:hAnsi="宋体"/>
            </w:rPr>
          </w:pPr>
          <w:r>
            <w:rPr>
              <w:rFonts w:hAnsi="宋体" w:hint="eastAsia"/>
            </w:rPr>
            <w:t>（</w:t>
          </w:r>
          <w:r>
            <w:rPr>
              <w:rFonts w:hAnsi="宋体" w:hint="eastAsia"/>
            </w:rPr>
            <w:t>1</w:t>
          </w:r>
          <w:r>
            <w:rPr>
              <w:rFonts w:hAnsi="宋体" w:hint="eastAsia"/>
            </w:rPr>
            <w:t>）融资租赁</w:t>
          </w:r>
        </w:p>
        <w:p w14:paraId="4730BE61" w14:textId="77777777" w:rsidR="00220E19" w:rsidRDefault="00220E19" w:rsidP="00220E19">
          <w:pPr>
            <w:pStyle w:val="af3"/>
            <w:spacing w:line="360" w:lineRule="exact"/>
            <w:ind w:firstLineChars="200" w:firstLine="420"/>
            <w:rPr>
              <w:rFonts w:hAnsi="宋体"/>
            </w:rPr>
          </w:pPr>
          <w:r>
            <w:rPr>
              <w:rFonts w:hAnsi="宋体" w:hint="eastAsia"/>
            </w:rPr>
            <w:t>本公司</w:t>
          </w:r>
          <w:r>
            <w:rPr>
              <w:rFonts w:hAnsi="宋体"/>
            </w:rPr>
            <w:t>作为出租人的，</w:t>
          </w:r>
          <w:r>
            <w:rPr>
              <w:rFonts w:hAnsi="宋体" w:hint="eastAsia"/>
            </w:rPr>
            <w:t>在租赁期开始日，对融资租赁确认应收融资租赁款，并终止确认融资租赁资产，并按照固定的周期性利率计算并确认租赁期内各个期间的利息收入。</w:t>
          </w:r>
        </w:p>
        <w:p w14:paraId="34047059" w14:textId="77777777" w:rsidR="00220E19" w:rsidRDefault="00220E19" w:rsidP="00220E19">
          <w:pPr>
            <w:pStyle w:val="af3"/>
            <w:spacing w:line="360" w:lineRule="exact"/>
            <w:ind w:firstLineChars="200" w:firstLine="420"/>
            <w:rPr>
              <w:rFonts w:hAnsi="宋体"/>
            </w:rPr>
          </w:pPr>
          <w:r>
            <w:rPr>
              <w:rFonts w:hAnsi="宋体" w:hint="eastAsia"/>
            </w:rPr>
            <w:t>（</w:t>
          </w:r>
          <w:r>
            <w:rPr>
              <w:rFonts w:hAnsi="宋体" w:hint="eastAsia"/>
            </w:rPr>
            <w:t>2</w:t>
          </w:r>
          <w:r>
            <w:rPr>
              <w:rFonts w:hAnsi="宋体" w:hint="eastAsia"/>
            </w:rPr>
            <w:t>）经营租赁</w:t>
          </w:r>
        </w:p>
        <w:p w14:paraId="2956C965" w14:textId="77777777" w:rsidR="00220E19" w:rsidRDefault="00220E19" w:rsidP="00220E19">
          <w:pPr>
            <w:pStyle w:val="af3"/>
            <w:spacing w:line="360" w:lineRule="exact"/>
            <w:ind w:firstLineChars="200" w:firstLine="420"/>
            <w:rPr>
              <w:rFonts w:hAnsi="宋体"/>
            </w:rPr>
          </w:pPr>
          <w:r>
            <w:rPr>
              <w:rFonts w:hAnsi="宋体" w:hint="eastAsia"/>
            </w:rPr>
            <w:t>本公司</w:t>
          </w:r>
          <w:r>
            <w:rPr>
              <w:rFonts w:hAnsi="宋体"/>
            </w:rPr>
            <w:t>作为出租人的，</w:t>
          </w:r>
          <w:r>
            <w:rPr>
              <w:rFonts w:hAnsi="宋体" w:hint="eastAsia"/>
            </w:rPr>
            <w:t>在租赁期内各个期间，采用直线法的方法，将经营租赁的</w:t>
          </w:r>
          <w:proofErr w:type="gramStart"/>
          <w:r>
            <w:rPr>
              <w:rFonts w:hAnsi="宋体" w:hint="eastAsia"/>
            </w:rPr>
            <w:t>租赁收</w:t>
          </w:r>
          <w:proofErr w:type="gramEnd"/>
          <w:r>
            <w:rPr>
              <w:rFonts w:hAnsi="宋体" w:hint="eastAsia"/>
            </w:rPr>
            <w:t>款额确认为租金收入。将发生的与经营租赁有关的初始直接费用进行资本化，在租赁期内按照与租金收入确认相同的基础进行分摊，分期计入当期损益。</w:t>
          </w:r>
        </w:p>
        <w:p w14:paraId="69AD89D3" w14:textId="010898D7" w:rsidR="00CB57AE" w:rsidRPr="00220E19" w:rsidRDefault="00220E19" w:rsidP="00220E19">
          <w:pPr>
            <w:pStyle w:val="af3"/>
            <w:spacing w:line="360" w:lineRule="exact"/>
            <w:ind w:firstLineChars="200" w:firstLine="420"/>
            <w:rPr>
              <w:rFonts w:hAnsi="宋体"/>
            </w:rPr>
          </w:pPr>
          <w:r>
            <w:rPr>
              <w:rFonts w:hAnsi="宋体" w:hint="eastAsia"/>
            </w:rPr>
            <w:t>对于经营租赁资产中的固定资产，本公司应当采用类似资产的折旧政策计提折旧；对于其他经营租赁资产，应当根据该资产适用的企业会计准则，采用系统合理的方法进行摊销。本公司按</w:t>
          </w:r>
          <w:r>
            <w:rPr>
              <w:rFonts w:hAnsi="宋体" w:hint="eastAsia"/>
            </w:rPr>
            <w:lastRenderedPageBreak/>
            <w:t>照《企业会计准则第</w:t>
          </w:r>
          <w:r>
            <w:rPr>
              <w:rFonts w:hAnsi="宋体" w:hint="eastAsia"/>
            </w:rPr>
            <w:t>8</w:t>
          </w:r>
          <w:r>
            <w:rPr>
              <w:rFonts w:hAnsi="宋体" w:hint="eastAsia"/>
            </w:rPr>
            <w:t>号——资产减值》的规定，确定经营租赁资产是否发生减值，并进行相应会计处理。</w:t>
          </w:r>
        </w:p>
      </w:sdtContent>
    </w:sdt>
    <w:p w14:paraId="418D5BC3" w14:textId="77777777" w:rsidR="00CB57AE" w:rsidRDefault="00CB57AE">
      <w:pPr>
        <w:rPr>
          <w:color w:val="000000" w:themeColor="text1"/>
        </w:rPr>
      </w:pPr>
    </w:p>
    <w:bookmarkEnd w:id="151"/>
    <w:bookmarkEnd w:id="152"/>
    <w:p w14:paraId="67062832" w14:textId="77777777" w:rsidR="00CB57AE" w:rsidRDefault="00A315DF">
      <w:pPr>
        <w:pStyle w:val="3"/>
        <w:numPr>
          <w:ilvl w:val="0"/>
          <w:numId w:val="30"/>
        </w:numPr>
        <w:rPr>
          <w:rFonts w:ascii="宋体" w:hAnsi="宋体"/>
          <w:color w:val="000000" w:themeColor="text1"/>
        </w:rPr>
      </w:pPr>
      <w:r>
        <w:rPr>
          <w:rFonts w:ascii="宋体" w:hAnsi="宋体" w:hint="eastAsia"/>
          <w:color w:val="000000" w:themeColor="text1"/>
        </w:rPr>
        <w:t>其他重要的会计政策和会计估计</w:t>
      </w:r>
    </w:p>
    <w:sdt>
      <w:sdtPr>
        <w:rPr>
          <w:color w:val="000000" w:themeColor="text1"/>
        </w:rPr>
        <w:alias w:val="是否适用：其他重要的会计政策和会计估计[双击切换]"/>
        <w:tag w:val="_GBC_b4281f4538de4623a036697d3903e1f8"/>
        <w:id w:val="-307548511"/>
        <w:placeholder>
          <w:docPart w:val="GBC22222222222222222222222222222"/>
        </w:placeholder>
      </w:sdtPr>
      <w:sdtContent>
        <w:p w14:paraId="414270FB" w14:textId="605BD4AE" w:rsidR="00CB57AE" w:rsidRDefault="00A315DF" w:rsidP="00DA4EFA">
          <w:pPr>
            <w:rPr>
              <w:color w:val="000000" w:themeColor="text1"/>
            </w:rPr>
          </w:pPr>
          <w:r>
            <w:rPr>
              <w:rFonts w:ascii="宋体" w:hAnsi="宋体"/>
              <w:color w:val="000000" w:themeColor="text1"/>
            </w:rPr>
            <w:fldChar w:fldCharType="begin"/>
          </w:r>
          <w:r w:rsidR="00DA4E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4E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CF515A4" w14:textId="77777777" w:rsidR="00CB57AE" w:rsidRDefault="00CB57AE">
      <w:pPr>
        <w:rPr>
          <w:color w:val="000000" w:themeColor="text1"/>
        </w:rPr>
      </w:pPr>
    </w:p>
    <w:p w14:paraId="514C00DB" w14:textId="77777777" w:rsidR="00CB57AE" w:rsidRDefault="00A315DF">
      <w:pPr>
        <w:pStyle w:val="3"/>
        <w:numPr>
          <w:ilvl w:val="0"/>
          <w:numId w:val="30"/>
        </w:numPr>
        <w:rPr>
          <w:rFonts w:ascii="宋体" w:hAnsi="宋体"/>
          <w:color w:val="000000" w:themeColor="text1"/>
        </w:rPr>
      </w:pPr>
      <w:r>
        <w:rPr>
          <w:rFonts w:ascii="宋体" w:hAnsi="宋体" w:hint="eastAsia"/>
          <w:color w:val="000000" w:themeColor="text1"/>
        </w:rPr>
        <w:t>重要</w:t>
      </w:r>
      <w:r>
        <w:rPr>
          <w:rFonts w:ascii="宋体" w:hAnsi="宋体"/>
          <w:color w:val="000000" w:themeColor="text1"/>
        </w:rPr>
        <w:t>会计政策</w:t>
      </w:r>
      <w:r>
        <w:rPr>
          <w:rFonts w:ascii="宋体" w:hAnsi="宋体" w:hint="eastAsia"/>
          <w:color w:val="000000" w:themeColor="text1"/>
        </w:rPr>
        <w:t>和</w:t>
      </w:r>
      <w:r>
        <w:rPr>
          <w:rFonts w:ascii="宋体" w:hAnsi="宋体"/>
          <w:color w:val="000000" w:themeColor="text1"/>
        </w:rPr>
        <w:t>会计估计的变更</w:t>
      </w:r>
    </w:p>
    <w:p w14:paraId="6BC9A7F3" w14:textId="77777777" w:rsidR="00CB57AE" w:rsidRDefault="00A315DF">
      <w:pPr>
        <w:pStyle w:val="4"/>
        <w:numPr>
          <w:ilvl w:val="3"/>
          <w:numId w:val="83"/>
        </w:numPr>
        <w:ind w:left="426" w:hanging="426"/>
        <w:rPr>
          <w:rFonts w:ascii="宋体" w:hAnsi="宋体"/>
          <w:color w:val="000000" w:themeColor="text1"/>
        </w:rPr>
      </w:pPr>
      <w:bookmarkStart w:id="153" w:name="_Hlk169007887"/>
      <w:r>
        <w:rPr>
          <w:rFonts w:ascii="宋体" w:hAnsi="宋体" w:hint="eastAsia"/>
          <w:color w:val="000000" w:themeColor="text1"/>
        </w:rPr>
        <w:t>重要</w:t>
      </w:r>
      <w:r>
        <w:rPr>
          <w:rFonts w:ascii="宋体" w:hAnsi="宋体"/>
          <w:color w:val="000000" w:themeColor="text1"/>
        </w:rPr>
        <w:t>会计政策变更</w:t>
      </w:r>
    </w:p>
    <w:sdt>
      <w:sdtPr>
        <w:rPr>
          <w:color w:val="000000" w:themeColor="text1"/>
        </w:rPr>
        <w:alias w:val="是否适用：重要会计政策变更[双击切换]"/>
        <w:tag w:val="_GBC_f1ebc580f60c4d30a80747190ffbec4f"/>
        <w:id w:val="62538351"/>
        <w:placeholder>
          <w:docPart w:val="GBC22222222222222222222222222222"/>
        </w:placeholder>
      </w:sdtPr>
      <w:sdtContent>
        <w:p w14:paraId="323CFFAD" w14:textId="183D45E9" w:rsidR="00DA4EFA" w:rsidRDefault="00A315DF" w:rsidP="00DA4EFA">
          <w:pPr>
            <w:rPr>
              <w:rFonts w:cs="Times New Roman"/>
              <w:color w:val="000000" w:themeColor="text1"/>
              <w:kern w:val="2"/>
            </w:rPr>
          </w:pPr>
          <w:r>
            <w:rPr>
              <w:rFonts w:ascii="宋体" w:hAnsi="宋体"/>
              <w:color w:val="000000" w:themeColor="text1"/>
            </w:rPr>
            <w:fldChar w:fldCharType="begin"/>
          </w:r>
          <w:r w:rsidR="00DA4E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4E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154" w:name="_Hlk167884350" w:displacedByCustomXml="prev"/>
    <w:bookmarkEnd w:id="154"/>
    <w:p w14:paraId="20DACD90" w14:textId="77777777" w:rsidR="00CB57AE" w:rsidRDefault="00CB57AE">
      <w:pPr>
        <w:rPr>
          <w:color w:val="000000" w:themeColor="text1"/>
        </w:rPr>
      </w:pPr>
    </w:p>
    <w:p w14:paraId="050CC12B" w14:textId="77777777" w:rsidR="00CB57AE" w:rsidRDefault="00A315DF">
      <w:pPr>
        <w:pStyle w:val="4"/>
        <w:numPr>
          <w:ilvl w:val="3"/>
          <w:numId w:val="83"/>
        </w:numPr>
        <w:ind w:left="426" w:hanging="426"/>
        <w:rPr>
          <w:rFonts w:ascii="宋体" w:hAnsi="宋体"/>
          <w:color w:val="000000" w:themeColor="text1"/>
        </w:rPr>
      </w:pPr>
      <w:r>
        <w:rPr>
          <w:rFonts w:ascii="宋体" w:hAnsi="宋体" w:hint="eastAsia"/>
          <w:color w:val="000000" w:themeColor="text1"/>
        </w:rPr>
        <w:t>重要</w:t>
      </w:r>
      <w:r>
        <w:rPr>
          <w:rFonts w:ascii="宋体" w:hAnsi="宋体"/>
          <w:color w:val="000000" w:themeColor="text1"/>
        </w:rPr>
        <w:t>会计估计变更</w:t>
      </w:r>
    </w:p>
    <w:sdt>
      <w:sdtPr>
        <w:rPr>
          <w:color w:val="000000" w:themeColor="text1"/>
        </w:rPr>
        <w:alias w:val="是否适用：重要会计估计变更[双击切换]"/>
        <w:tag w:val="_GBC_902f08bd36774074945386d2d1f9b67d"/>
        <w:id w:val="127369202"/>
        <w:placeholder>
          <w:docPart w:val="GBC22222222222222222222222222222"/>
        </w:placeholder>
      </w:sdtPr>
      <w:sdtContent>
        <w:p w14:paraId="555B3668" w14:textId="00D162D4" w:rsidR="00DA4EFA" w:rsidRDefault="00A315DF" w:rsidP="00DA4EFA">
          <w:pPr>
            <w:rPr>
              <w:rFonts w:cs="Times New Roman"/>
              <w:color w:val="000000" w:themeColor="text1"/>
              <w:kern w:val="2"/>
            </w:rPr>
          </w:pPr>
          <w:r>
            <w:rPr>
              <w:rFonts w:ascii="宋体" w:hAnsi="宋体"/>
              <w:color w:val="000000" w:themeColor="text1"/>
            </w:rPr>
            <w:fldChar w:fldCharType="begin"/>
          </w:r>
          <w:r w:rsidR="00DA4E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4E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155" w:name="_Hlk167884427" w:displacedByCustomXml="prev"/>
    <w:bookmarkEnd w:id="155"/>
    <w:p w14:paraId="36652A08" w14:textId="77777777" w:rsidR="00CB57AE" w:rsidRDefault="00CB57AE">
      <w:pPr>
        <w:rPr>
          <w:color w:val="000000" w:themeColor="text1"/>
        </w:rPr>
      </w:pPr>
    </w:p>
    <w:p w14:paraId="620A47ED" w14:textId="77777777" w:rsidR="00CB57AE" w:rsidRDefault="00A315DF">
      <w:pPr>
        <w:pStyle w:val="4"/>
        <w:numPr>
          <w:ilvl w:val="3"/>
          <w:numId w:val="83"/>
        </w:numPr>
        <w:ind w:left="426" w:hanging="426"/>
        <w:rPr>
          <w:color w:val="000000" w:themeColor="text1"/>
        </w:rPr>
      </w:pPr>
      <w:bookmarkStart w:id="156" w:name="_Hlk10465969"/>
      <w:bookmarkStart w:id="157" w:name="_Hlk24100246"/>
      <w:bookmarkStart w:id="158" w:name="_Hlk137050657"/>
      <w:bookmarkEnd w:id="153"/>
      <w:bookmarkEnd w:id="156"/>
      <w:r>
        <w:rPr>
          <w:rFonts w:ascii="Times New Roman" w:hAnsi="Times New Roman"/>
          <w:color w:val="000000" w:themeColor="text1"/>
        </w:rPr>
        <w:t>2025</w:t>
      </w:r>
      <w:r>
        <w:rPr>
          <w:color w:val="000000" w:themeColor="text1"/>
        </w:rPr>
        <w:t>年</w:t>
      </w:r>
      <w:r>
        <w:rPr>
          <w:rFonts w:hint="eastAsia"/>
          <w:color w:val="000000" w:themeColor="text1"/>
        </w:rPr>
        <w:t>起首次执行新会计准则或准则解释等涉及调整首次执行当年年初的财务报表</w:t>
      </w:r>
    </w:p>
    <w:sdt>
      <w:sdtPr>
        <w:rPr>
          <w:rFonts w:hint="eastAsia"/>
          <w:color w:val="000000" w:themeColor="text1"/>
        </w:rPr>
        <w:alias w:val="是否适用：首次执行新金融工具准则或新收入准则调整首次执行当年年初财务报表相关项目情况[双击切换]"/>
        <w:tag w:val="_GBC_8608c1ec447d48978e05546e78cb2ffc"/>
        <w:id w:val="1067373214"/>
        <w:placeholder>
          <w:docPart w:val="GBC22222222222222222222222222222"/>
        </w:placeholder>
      </w:sdtPr>
      <w:sdtContent>
        <w:p w14:paraId="757A31B6" w14:textId="2A80E8BA" w:rsidR="00CB57AE" w:rsidRDefault="00A315DF" w:rsidP="00DA4EFA">
          <w:pPr>
            <w:rPr>
              <w:color w:val="000000" w:themeColor="text1"/>
            </w:rPr>
          </w:pPr>
          <w:r>
            <w:rPr>
              <w:rFonts w:ascii="宋体" w:hAnsi="宋体"/>
              <w:color w:val="000000" w:themeColor="text1"/>
            </w:rPr>
            <w:fldChar w:fldCharType="begin"/>
          </w:r>
          <w:r w:rsidR="00DA4E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4E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FFAFD3" w14:textId="77777777" w:rsidR="00DA4EFA" w:rsidRDefault="00DA4EFA" w:rsidP="00DA4EFA">
      <w:pPr>
        <w:rPr>
          <w:color w:val="000000" w:themeColor="text1"/>
        </w:rPr>
      </w:pPr>
    </w:p>
    <w:p w14:paraId="6BD219E9" w14:textId="77777777" w:rsidR="00CB57AE" w:rsidRDefault="00A315DF">
      <w:pPr>
        <w:pStyle w:val="3"/>
        <w:numPr>
          <w:ilvl w:val="0"/>
          <w:numId w:val="30"/>
        </w:numPr>
        <w:rPr>
          <w:rFonts w:ascii="宋体" w:hAnsi="宋体"/>
          <w:color w:val="000000" w:themeColor="text1"/>
        </w:rPr>
      </w:pPr>
      <w:bookmarkStart w:id="159" w:name="_Hlk24100423"/>
      <w:bookmarkStart w:id="160" w:name="_Hlk137051084"/>
      <w:bookmarkEnd w:id="157"/>
      <w:bookmarkEnd w:id="158"/>
      <w:bookmarkEnd w:id="159"/>
      <w:bookmarkEnd w:id="160"/>
      <w:r>
        <w:rPr>
          <w:rFonts w:ascii="宋体" w:hAnsi="宋体" w:hint="eastAsia"/>
          <w:color w:val="000000" w:themeColor="text1"/>
        </w:rPr>
        <w:t>其他</w:t>
      </w:r>
    </w:p>
    <w:sdt>
      <w:sdtPr>
        <w:rPr>
          <w:rFonts w:hint="eastAsia"/>
          <w:color w:val="000000" w:themeColor="text1"/>
        </w:rPr>
        <w:alias w:val="是否适用：公司主要会计政策、会计估计和前期差错的其他说明[双击切换]"/>
        <w:tag w:val="_GBC_6deb29735f384e0d9a2b017d4265a493"/>
        <w:id w:val="-1470347619"/>
        <w:placeholder>
          <w:docPart w:val="GBC22222222222222222222222222222"/>
        </w:placeholder>
      </w:sdtPr>
      <w:sdtContent>
        <w:p w14:paraId="026E8896" w14:textId="4F077F69" w:rsidR="00CB57AE" w:rsidRDefault="00A315DF" w:rsidP="00DA4EFA">
          <w:pPr>
            <w:rPr>
              <w:color w:val="000000" w:themeColor="text1"/>
            </w:rPr>
          </w:pPr>
          <w:r>
            <w:rPr>
              <w:rFonts w:ascii="宋体" w:hAnsi="宋体"/>
              <w:color w:val="000000" w:themeColor="text1"/>
            </w:rPr>
            <w:fldChar w:fldCharType="begin"/>
          </w:r>
          <w:r w:rsidR="00DA4E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4E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57A87E1" w14:textId="77777777" w:rsidR="00CB57AE" w:rsidRDefault="00CB57AE">
      <w:pPr>
        <w:rPr>
          <w:color w:val="000000" w:themeColor="text1"/>
        </w:rPr>
      </w:pPr>
    </w:p>
    <w:p w14:paraId="28BBB515"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税项</w:t>
      </w:r>
    </w:p>
    <w:p w14:paraId="441EB827" w14:textId="77777777" w:rsidR="00CB57AE" w:rsidRDefault="00A315DF">
      <w:pPr>
        <w:pStyle w:val="3"/>
        <w:numPr>
          <w:ilvl w:val="0"/>
          <w:numId w:val="35"/>
        </w:numPr>
        <w:tabs>
          <w:tab w:val="left" w:pos="546"/>
        </w:tabs>
        <w:rPr>
          <w:rFonts w:ascii="宋体" w:hAnsi="宋体"/>
          <w:color w:val="000000" w:themeColor="text1"/>
        </w:rPr>
      </w:pPr>
      <w:r>
        <w:rPr>
          <w:rFonts w:ascii="宋体" w:hAnsi="宋体"/>
          <w:color w:val="000000" w:themeColor="text1"/>
        </w:rPr>
        <w:t>主要税种及税率</w:t>
      </w:r>
    </w:p>
    <w:p w14:paraId="698B7B9E" w14:textId="77777777" w:rsidR="00CB57AE" w:rsidRDefault="00A315DF">
      <w:pPr>
        <w:rPr>
          <w:color w:val="000000" w:themeColor="text1"/>
        </w:rPr>
      </w:pPr>
      <w:r>
        <w:rPr>
          <w:rFonts w:hint="eastAsia"/>
          <w:color w:val="000000" w:themeColor="text1"/>
        </w:rPr>
        <w:t>主要税种及税率情况</w:t>
      </w:r>
    </w:p>
    <w:sdt>
      <w:sdtPr>
        <w:rPr>
          <w:color w:val="000000" w:themeColor="text1"/>
        </w:rPr>
        <w:alias w:val="是否适用：主要税种及税率情况 [双击切换]"/>
        <w:tag w:val="_GBC_fd47fa4fd9aa499c8903795268a25582"/>
        <w:id w:val="1443724660"/>
        <w:placeholder>
          <w:docPart w:val="GBC22222222222222222222222222222"/>
        </w:placeholder>
      </w:sdtPr>
      <w:sdtContent>
        <w:p w14:paraId="2712593B"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827"/>
        <w:gridCol w:w="2024"/>
      </w:tblGrid>
      <w:tr w:rsidR="00CB57AE" w14:paraId="0F8E02D3" w14:textId="77777777" w:rsidTr="00951B8E">
        <w:sdt>
          <w:sdtPr>
            <w:tag w:val="_PLD_e7d49d0412b143bf84fec865b918065a"/>
            <w:id w:val="833418241"/>
          </w:sdtPr>
          <w:sdtContent>
            <w:tc>
              <w:tcPr>
                <w:tcW w:w="1684" w:type="pct"/>
                <w:vAlign w:val="center"/>
              </w:tcPr>
              <w:p w14:paraId="05F5F771" w14:textId="77777777" w:rsidR="00CB57AE" w:rsidRDefault="00A315DF">
                <w:pPr>
                  <w:jc w:val="center"/>
                  <w:rPr>
                    <w:color w:val="000000" w:themeColor="text1"/>
                  </w:rPr>
                </w:pPr>
                <w:r>
                  <w:rPr>
                    <w:color w:val="000000" w:themeColor="text1"/>
                  </w:rPr>
                  <w:t>税种</w:t>
                </w:r>
              </w:p>
            </w:tc>
          </w:sdtContent>
        </w:sdt>
        <w:sdt>
          <w:sdtPr>
            <w:tag w:val="_PLD_e42202809983483baa812ed26e1b27a2"/>
            <w:id w:val="926384012"/>
          </w:sdtPr>
          <w:sdtContent>
            <w:tc>
              <w:tcPr>
                <w:tcW w:w="2169" w:type="pct"/>
                <w:vAlign w:val="center"/>
              </w:tcPr>
              <w:p w14:paraId="482256B5" w14:textId="77777777" w:rsidR="00CB57AE" w:rsidRDefault="00A315DF">
                <w:pPr>
                  <w:jc w:val="center"/>
                  <w:rPr>
                    <w:color w:val="000000" w:themeColor="text1"/>
                  </w:rPr>
                </w:pPr>
                <w:r>
                  <w:rPr>
                    <w:color w:val="000000" w:themeColor="text1"/>
                  </w:rPr>
                  <w:t>计税依据</w:t>
                </w:r>
              </w:p>
            </w:tc>
          </w:sdtContent>
        </w:sdt>
        <w:sdt>
          <w:sdtPr>
            <w:tag w:val="_PLD_0cebc7a4c62844c6b35146cd64cd4277"/>
            <w:id w:val="-1962791156"/>
          </w:sdtPr>
          <w:sdtContent>
            <w:tc>
              <w:tcPr>
                <w:tcW w:w="1147" w:type="pct"/>
                <w:vAlign w:val="center"/>
              </w:tcPr>
              <w:p w14:paraId="6865417B" w14:textId="77777777" w:rsidR="00CB57AE" w:rsidRDefault="00A315DF">
                <w:pPr>
                  <w:jc w:val="center"/>
                  <w:rPr>
                    <w:color w:val="000000" w:themeColor="text1"/>
                  </w:rPr>
                </w:pPr>
                <w:r>
                  <w:rPr>
                    <w:color w:val="000000" w:themeColor="text1"/>
                  </w:rPr>
                  <w:t>税率</w:t>
                </w:r>
              </w:p>
            </w:tc>
          </w:sdtContent>
        </w:sdt>
      </w:tr>
      <w:tr w:rsidR="00DA4EFA" w14:paraId="0DEE8C61" w14:textId="77777777" w:rsidTr="00951B8E">
        <w:tc>
          <w:tcPr>
            <w:tcW w:w="1684" w:type="pct"/>
          </w:tcPr>
          <w:p w14:paraId="560F04C9" w14:textId="77777777" w:rsidR="00DA4EFA" w:rsidRDefault="00DA4EFA" w:rsidP="00DA4EFA">
            <w:pPr>
              <w:rPr>
                <w:color w:val="000000" w:themeColor="text1"/>
              </w:rPr>
            </w:pPr>
            <w:r>
              <w:rPr>
                <w:color w:val="000000" w:themeColor="text1"/>
              </w:rPr>
              <w:t>增值税</w:t>
            </w:r>
          </w:p>
        </w:tc>
        <w:tc>
          <w:tcPr>
            <w:tcW w:w="2169" w:type="pct"/>
            <w:vAlign w:val="center"/>
          </w:tcPr>
          <w:p w14:paraId="19376C56" w14:textId="36A75E73" w:rsidR="00DA4EFA" w:rsidRDefault="00DA4EFA" w:rsidP="00DA4EFA">
            <w:r w:rsidRPr="00A6004D">
              <w:rPr>
                <w:rFonts w:hint="eastAsia"/>
              </w:rPr>
              <w:t>销售、采购货物或提供、接受应税劳务、服务</w:t>
            </w:r>
          </w:p>
        </w:tc>
        <w:tc>
          <w:tcPr>
            <w:tcW w:w="1147" w:type="pct"/>
            <w:vAlign w:val="center"/>
          </w:tcPr>
          <w:p w14:paraId="7E43E67F" w14:textId="4DDF2969" w:rsidR="00DA4EFA" w:rsidRDefault="00DA4EFA" w:rsidP="00DA4EFA">
            <w:r w:rsidRPr="00A6004D">
              <w:rPr>
                <w:rFonts w:hint="eastAsia"/>
              </w:rPr>
              <w:t>13%</w:t>
            </w:r>
            <w:r w:rsidRPr="00A6004D">
              <w:rPr>
                <w:rFonts w:hint="eastAsia"/>
              </w:rPr>
              <w:t>、</w:t>
            </w:r>
            <w:r w:rsidRPr="00A6004D">
              <w:rPr>
                <w:rFonts w:hint="eastAsia"/>
              </w:rPr>
              <w:t>9%</w:t>
            </w:r>
            <w:r w:rsidRPr="00A6004D">
              <w:rPr>
                <w:rFonts w:hint="eastAsia"/>
              </w:rPr>
              <w:t>、</w:t>
            </w:r>
            <w:r w:rsidRPr="00A6004D">
              <w:rPr>
                <w:rFonts w:hint="eastAsia"/>
              </w:rPr>
              <w:t>0%</w:t>
            </w:r>
          </w:p>
        </w:tc>
      </w:tr>
      <w:tr w:rsidR="00DA4EFA" w14:paraId="467A8671" w14:textId="77777777" w:rsidTr="00951B8E">
        <w:tc>
          <w:tcPr>
            <w:tcW w:w="1684" w:type="pct"/>
          </w:tcPr>
          <w:p w14:paraId="061FFDDD" w14:textId="4D7134F8" w:rsidR="00DA4EFA" w:rsidRDefault="00DA4EFA" w:rsidP="00DA4EFA">
            <w:pPr>
              <w:rPr>
                <w:color w:val="000000" w:themeColor="text1"/>
              </w:rPr>
            </w:pPr>
            <w:r w:rsidRPr="00DA4EFA">
              <w:rPr>
                <w:rFonts w:hint="eastAsia"/>
                <w:color w:val="000000" w:themeColor="text1"/>
              </w:rPr>
              <w:t>教育费附加、地方教育附加</w:t>
            </w:r>
          </w:p>
        </w:tc>
        <w:tc>
          <w:tcPr>
            <w:tcW w:w="2169" w:type="pct"/>
            <w:vAlign w:val="center"/>
          </w:tcPr>
          <w:p w14:paraId="145AAD6D" w14:textId="05446D80" w:rsidR="00DA4EFA" w:rsidRDefault="00DA4EFA" w:rsidP="00DA4EFA">
            <w:r w:rsidRPr="00A6004D">
              <w:rPr>
                <w:rFonts w:hint="eastAsia"/>
              </w:rPr>
              <w:t>应缴增值税额</w:t>
            </w:r>
          </w:p>
        </w:tc>
        <w:tc>
          <w:tcPr>
            <w:tcW w:w="1147" w:type="pct"/>
            <w:vAlign w:val="center"/>
          </w:tcPr>
          <w:p w14:paraId="75BBF387" w14:textId="2D297E80" w:rsidR="00DA4EFA" w:rsidRDefault="00DA4EFA" w:rsidP="00DA4EFA">
            <w:r w:rsidRPr="00A6004D">
              <w:rPr>
                <w:rFonts w:hint="eastAsia"/>
              </w:rPr>
              <w:t>3%</w:t>
            </w:r>
            <w:r w:rsidRPr="00A6004D">
              <w:rPr>
                <w:rFonts w:hint="eastAsia"/>
              </w:rPr>
              <w:t>、</w:t>
            </w:r>
            <w:r w:rsidRPr="00A6004D">
              <w:rPr>
                <w:rFonts w:hint="eastAsia"/>
              </w:rPr>
              <w:t>2%</w:t>
            </w:r>
          </w:p>
        </w:tc>
      </w:tr>
      <w:tr w:rsidR="00DA4EFA" w14:paraId="75E8B8F3" w14:textId="77777777" w:rsidTr="00951B8E">
        <w:tc>
          <w:tcPr>
            <w:tcW w:w="1684" w:type="pct"/>
          </w:tcPr>
          <w:p w14:paraId="12CD386F" w14:textId="77777777" w:rsidR="00DA4EFA" w:rsidRDefault="00DA4EFA" w:rsidP="00DA4EFA">
            <w:pPr>
              <w:rPr>
                <w:color w:val="000000" w:themeColor="text1"/>
              </w:rPr>
            </w:pPr>
            <w:r>
              <w:rPr>
                <w:color w:val="000000" w:themeColor="text1"/>
              </w:rPr>
              <w:t>城市维护建设税</w:t>
            </w:r>
          </w:p>
        </w:tc>
        <w:tc>
          <w:tcPr>
            <w:tcW w:w="2169" w:type="pct"/>
            <w:vAlign w:val="center"/>
          </w:tcPr>
          <w:p w14:paraId="65FAA4CE" w14:textId="2BE6B46A" w:rsidR="00DA4EFA" w:rsidRDefault="00DA4EFA" w:rsidP="00DA4EFA">
            <w:r w:rsidRPr="00A6004D">
              <w:rPr>
                <w:rFonts w:hint="eastAsia"/>
              </w:rPr>
              <w:t>应缴增值税额</w:t>
            </w:r>
          </w:p>
        </w:tc>
        <w:tc>
          <w:tcPr>
            <w:tcW w:w="1147" w:type="pct"/>
            <w:vAlign w:val="center"/>
          </w:tcPr>
          <w:p w14:paraId="5B9172AA" w14:textId="4CA41E06" w:rsidR="00DA4EFA" w:rsidRDefault="00DA4EFA" w:rsidP="00DA4EFA">
            <w:r w:rsidRPr="00A6004D">
              <w:rPr>
                <w:rFonts w:hint="eastAsia"/>
              </w:rPr>
              <w:t>7%</w:t>
            </w:r>
            <w:r w:rsidRPr="00A6004D">
              <w:rPr>
                <w:rFonts w:hint="eastAsia"/>
              </w:rPr>
              <w:t>、</w:t>
            </w:r>
            <w:r w:rsidRPr="00A6004D">
              <w:rPr>
                <w:rFonts w:hint="eastAsia"/>
              </w:rPr>
              <w:t>1%</w:t>
            </w:r>
          </w:p>
        </w:tc>
      </w:tr>
      <w:tr w:rsidR="00DA4EFA" w14:paraId="444E5EAD" w14:textId="77777777" w:rsidTr="00951B8E">
        <w:tc>
          <w:tcPr>
            <w:tcW w:w="1684" w:type="pct"/>
          </w:tcPr>
          <w:p w14:paraId="7C0C3045" w14:textId="77777777" w:rsidR="00DA4EFA" w:rsidRDefault="00DA4EFA" w:rsidP="00DA4EFA">
            <w:pPr>
              <w:rPr>
                <w:color w:val="000000" w:themeColor="text1"/>
              </w:rPr>
            </w:pPr>
            <w:r>
              <w:rPr>
                <w:color w:val="000000" w:themeColor="text1"/>
              </w:rPr>
              <w:t>企业所得税</w:t>
            </w:r>
          </w:p>
        </w:tc>
        <w:tc>
          <w:tcPr>
            <w:tcW w:w="2169" w:type="pct"/>
            <w:vAlign w:val="center"/>
          </w:tcPr>
          <w:p w14:paraId="7AA4B9C7" w14:textId="4F20AC03" w:rsidR="00DA4EFA" w:rsidRDefault="00DA4EFA" w:rsidP="00DA4EFA">
            <w:r w:rsidRPr="00A6004D">
              <w:rPr>
                <w:rFonts w:hint="eastAsia"/>
              </w:rPr>
              <w:t>应纳税所得税</w:t>
            </w:r>
          </w:p>
        </w:tc>
        <w:tc>
          <w:tcPr>
            <w:tcW w:w="1147" w:type="pct"/>
            <w:vAlign w:val="center"/>
          </w:tcPr>
          <w:p w14:paraId="1C780B18" w14:textId="3373D525" w:rsidR="00DA4EFA" w:rsidRDefault="00DA4EFA" w:rsidP="00DA4EFA">
            <w:r w:rsidRPr="00A6004D">
              <w:rPr>
                <w:rFonts w:hint="eastAsia"/>
              </w:rPr>
              <w:t>15%</w:t>
            </w:r>
            <w:r w:rsidRPr="00A6004D">
              <w:rPr>
                <w:rFonts w:hint="eastAsia"/>
              </w:rPr>
              <w:t>、</w:t>
            </w:r>
            <w:r w:rsidRPr="00A6004D">
              <w:rPr>
                <w:rFonts w:hint="eastAsia"/>
              </w:rPr>
              <w:t>25%</w:t>
            </w:r>
          </w:p>
        </w:tc>
      </w:tr>
      <w:tr w:rsidR="00DA4EFA" w14:paraId="4F1B8C75" w14:textId="77777777" w:rsidTr="00951B8E">
        <w:tc>
          <w:tcPr>
            <w:tcW w:w="1684" w:type="pct"/>
          </w:tcPr>
          <w:p w14:paraId="0D92ED37" w14:textId="104134DA" w:rsidR="00DA4EFA" w:rsidRDefault="00DA4EFA" w:rsidP="00DA4EFA">
            <w:r>
              <w:rPr>
                <w:rFonts w:hint="eastAsia"/>
              </w:rPr>
              <w:t>房产税</w:t>
            </w:r>
          </w:p>
        </w:tc>
        <w:tc>
          <w:tcPr>
            <w:tcW w:w="2169" w:type="pct"/>
            <w:vAlign w:val="center"/>
          </w:tcPr>
          <w:p w14:paraId="58A30CB4" w14:textId="7DC4AF0D" w:rsidR="00DA4EFA" w:rsidRDefault="00DA4EFA" w:rsidP="00DA4EFA">
            <w:r w:rsidRPr="00A6004D">
              <w:rPr>
                <w:rFonts w:hint="eastAsia"/>
              </w:rPr>
              <w:t>按房产原值一次减除</w:t>
            </w:r>
            <w:r w:rsidRPr="00A6004D">
              <w:rPr>
                <w:rFonts w:hint="eastAsia"/>
              </w:rPr>
              <w:t>30%</w:t>
            </w:r>
            <w:r w:rsidRPr="00A6004D">
              <w:rPr>
                <w:rFonts w:hint="eastAsia"/>
              </w:rPr>
              <w:t>后的余额的</w:t>
            </w:r>
            <w:r w:rsidRPr="00A6004D">
              <w:rPr>
                <w:rFonts w:hint="eastAsia"/>
              </w:rPr>
              <w:t>1.2%</w:t>
            </w:r>
            <w:r w:rsidRPr="00A6004D">
              <w:rPr>
                <w:rFonts w:hint="eastAsia"/>
              </w:rPr>
              <w:t>计缴房产税或按租金</w:t>
            </w:r>
            <w:r w:rsidRPr="00A6004D">
              <w:rPr>
                <w:rFonts w:hint="eastAsia"/>
              </w:rPr>
              <w:t>12%</w:t>
            </w:r>
            <w:r w:rsidRPr="00A6004D">
              <w:rPr>
                <w:rFonts w:hint="eastAsia"/>
              </w:rPr>
              <w:t>计缴。</w:t>
            </w:r>
          </w:p>
        </w:tc>
        <w:tc>
          <w:tcPr>
            <w:tcW w:w="1147" w:type="pct"/>
            <w:vAlign w:val="center"/>
          </w:tcPr>
          <w:p w14:paraId="022B384D" w14:textId="7D7C71EA" w:rsidR="00DA4EFA" w:rsidRDefault="00DA4EFA" w:rsidP="00DA4EFA">
            <w:r w:rsidRPr="00A6004D">
              <w:t>1.2%</w:t>
            </w:r>
          </w:p>
        </w:tc>
      </w:tr>
    </w:tbl>
    <w:p w14:paraId="27649619" w14:textId="77777777" w:rsidR="00CB57AE" w:rsidRDefault="00CB57AE">
      <w:pPr>
        <w:rPr>
          <w:color w:val="000000" w:themeColor="text1"/>
        </w:rPr>
      </w:pPr>
    </w:p>
    <w:p w14:paraId="58DF03F7" w14:textId="77777777" w:rsidR="00CB57AE" w:rsidRDefault="00A315DF">
      <w:pPr>
        <w:rPr>
          <w:color w:val="000000" w:themeColor="text1"/>
        </w:rPr>
      </w:pPr>
      <w:r>
        <w:rPr>
          <w:rFonts w:hint="eastAsia"/>
          <w:color w:val="000000" w:themeColor="text1"/>
        </w:rPr>
        <w:t>存在不同企业所得税税率纳税主体的，披露情况说明</w:t>
      </w:r>
    </w:p>
    <w:sdt>
      <w:sdtPr>
        <w:rPr>
          <w:color w:val="000000" w:themeColor="text1"/>
        </w:rPr>
        <w:alias w:val="是否适用：存在不同企业所得税税率纳税主体的，披露情况说明[双击切换]"/>
        <w:tag w:val="_GBC_848dc0d1182048ccb5485f3b0d7d1d70"/>
        <w:id w:val="498626058"/>
        <w:placeholder>
          <w:docPart w:val="GBC22222222222222222222222222222"/>
        </w:placeholder>
      </w:sdtPr>
      <w:sdtContent>
        <w:p w14:paraId="7EA7EE1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87"/>
        <w:gridCol w:w="4336"/>
      </w:tblGrid>
      <w:tr w:rsidR="00CB57AE" w14:paraId="573A2103" w14:textId="77777777">
        <w:sdt>
          <w:sdtPr>
            <w:tag w:val="_PLD_440a50b0d3fa4b22b061006e717665d8"/>
            <w:id w:val="-1119286236"/>
          </w:sdtPr>
          <w:sdtContent>
            <w:tc>
              <w:tcPr>
                <w:tcW w:w="2543" w:type="pct"/>
                <w:tcBorders>
                  <w:bottom w:val="single" w:sz="4" w:space="0" w:color="auto"/>
                </w:tcBorders>
                <w:shd w:val="clear" w:color="auto" w:fill="auto"/>
                <w:vAlign w:val="center"/>
              </w:tcPr>
              <w:p w14:paraId="0B6721D6" w14:textId="77777777" w:rsidR="00CB57AE" w:rsidRDefault="00A315DF">
                <w:pPr>
                  <w:jc w:val="center"/>
                  <w:rPr>
                    <w:color w:val="000000" w:themeColor="text1"/>
                  </w:rPr>
                </w:pPr>
                <w:r>
                  <w:rPr>
                    <w:rFonts w:hint="eastAsia"/>
                    <w:color w:val="000000" w:themeColor="text1"/>
                  </w:rPr>
                  <w:t>纳税主体名称</w:t>
                </w:r>
              </w:p>
            </w:tc>
          </w:sdtContent>
        </w:sdt>
        <w:sdt>
          <w:sdtPr>
            <w:tag w:val="_PLD_5c2541995bc04204a53104c1e5a4c9da"/>
            <w:id w:val="81113821"/>
          </w:sdtPr>
          <w:sdtContent>
            <w:tc>
              <w:tcPr>
                <w:tcW w:w="2457" w:type="pct"/>
                <w:tcBorders>
                  <w:bottom w:val="single" w:sz="4" w:space="0" w:color="auto"/>
                </w:tcBorders>
                <w:shd w:val="clear" w:color="auto" w:fill="auto"/>
                <w:vAlign w:val="center"/>
              </w:tcPr>
              <w:p w14:paraId="0E89CAEA" w14:textId="77777777" w:rsidR="00CB57AE" w:rsidRDefault="00A315DF">
                <w:pPr>
                  <w:jc w:val="center"/>
                  <w:rPr>
                    <w:color w:val="000000" w:themeColor="text1"/>
                  </w:rPr>
                </w:pPr>
                <w:r>
                  <w:rPr>
                    <w:rFonts w:hint="eastAsia"/>
                    <w:color w:val="000000" w:themeColor="text1"/>
                  </w:rPr>
                  <w:t>所得税税率（</w:t>
                </w:r>
                <w:r>
                  <w:rPr>
                    <w:rFonts w:hint="eastAsia"/>
                    <w:color w:val="000000" w:themeColor="text1"/>
                  </w:rPr>
                  <w:t>%</w:t>
                </w:r>
                <w:r>
                  <w:rPr>
                    <w:rFonts w:hint="eastAsia"/>
                    <w:color w:val="000000" w:themeColor="text1"/>
                  </w:rPr>
                  <w:t>）</w:t>
                </w:r>
              </w:p>
            </w:tc>
          </w:sdtContent>
        </w:sdt>
      </w:tr>
      <w:tr w:rsidR="00951B8E" w14:paraId="0FD1FD39" w14:textId="77777777" w:rsidTr="00DE6FE1">
        <w:tc>
          <w:tcPr>
            <w:tcW w:w="2543" w:type="pct"/>
            <w:tcBorders>
              <w:top w:val="single" w:sz="4" w:space="0" w:color="auto"/>
              <w:bottom w:val="single" w:sz="4" w:space="0" w:color="auto"/>
              <w:right w:val="single" w:sz="4" w:space="0" w:color="auto"/>
            </w:tcBorders>
            <w:shd w:val="clear" w:color="auto" w:fill="auto"/>
          </w:tcPr>
          <w:p w14:paraId="6C115E28" w14:textId="6346AB9A" w:rsidR="00951B8E" w:rsidRDefault="00951B8E" w:rsidP="00951B8E">
            <w:r w:rsidRPr="00A6004D">
              <w:rPr>
                <w:rFonts w:asciiTheme="minorEastAsia" w:eastAsiaTheme="minorEastAsia" w:hAnsiTheme="minorEastAsia"/>
              </w:rPr>
              <w:t>沧州大化股份有限公司</w:t>
            </w:r>
          </w:p>
        </w:tc>
        <w:tc>
          <w:tcPr>
            <w:tcW w:w="2457" w:type="pct"/>
            <w:tcBorders>
              <w:top w:val="single" w:sz="4" w:space="0" w:color="auto"/>
              <w:left w:val="single" w:sz="4" w:space="0" w:color="auto"/>
              <w:bottom w:val="single" w:sz="4" w:space="0" w:color="auto"/>
            </w:tcBorders>
            <w:shd w:val="clear" w:color="auto" w:fill="auto"/>
          </w:tcPr>
          <w:p w14:paraId="71561E36" w14:textId="29322A28" w:rsidR="00951B8E" w:rsidRDefault="00951B8E" w:rsidP="00951B8E">
            <w:pPr>
              <w:jc w:val="right"/>
            </w:pPr>
            <w:r w:rsidRPr="00A6004D">
              <w:rPr>
                <w:rFonts w:hint="eastAsia"/>
              </w:rPr>
              <w:t>1</w:t>
            </w:r>
            <w:r w:rsidRPr="00A6004D">
              <w:t>5</w:t>
            </w:r>
          </w:p>
        </w:tc>
      </w:tr>
      <w:tr w:rsidR="00951B8E" w14:paraId="3F65DB4B" w14:textId="77777777" w:rsidTr="00DE6FE1">
        <w:tc>
          <w:tcPr>
            <w:tcW w:w="2543" w:type="pct"/>
            <w:tcBorders>
              <w:top w:val="single" w:sz="4" w:space="0" w:color="auto"/>
              <w:bottom w:val="single" w:sz="4" w:space="0" w:color="auto"/>
              <w:right w:val="single" w:sz="4" w:space="0" w:color="auto"/>
            </w:tcBorders>
            <w:shd w:val="clear" w:color="auto" w:fill="auto"/>
          </w:tcPr>
          <w:p w14:paraId="29E46867" w14:textId="04881A00" w:rsidR="00951B8E" w:rsidRDefault="00951B8E" w:rsidP="00951B8E">
            <w:r w:rsidRPr="00A6004D">
              <w:rPr>
                <w:rFonts w:asciiTheme="minorEastAsia" w:eastAsiaTheme="minorEastAsia" w:hAnsiTheme="minorEastAsia"/>
              </w:rPr>
              <w:t>沧州大化TDI有限责任公司</w:t>
            </w:r>
          </w:p>
        </w:tc>
        <w:tc>
          <w:tcPr>
            <w:tcW w:w="2457" w:type="pct"/>
            <w:tcBorders>
              <w:top w:val="single" w:sz="4" w:space="0" w:color="auto"/>
              <w:left w:val="single" w:sz="4" w:space="0" w:color="auto"/>
              <w:bottom w:val="single" w:sz="4" w:space="0" w:color="auto"/>
            </w:tcBorders>
            <w:shd w:val="clear" w:color="auto" w:fill="auto"/>
          </w:tcPr>
          <w:p w14:paraId="3A85F070" w14:textId="745A20D4" w:rsidR="00951B8E" w:rsidRDefault="00951B8E" w:rsidP="00951B8E">
            <w:pPr>
              <w:jc w:val="right"/>
            </w:pPr>
            <w:r w:rsidRPr="00A6004D">
              <w:rPr>
                <w:rFonts w:hint="eastAsia"/>
              </w:rPr>
              <w:t>2</w:t>
            </w:r>
            <w:r w:rsidRPr="00A6004D">
              <w:t>5</w:t>
            </w:r>
          </w:p>
        </w:tc>
      </w:tr>
      <w:tr w:rsidR="00951B8E" w14:paraId="138D28F9" w14:textId="77777777" w:rsidTr="00DE6FE1">
        <w:tc>
          <w:tcPr>
            <w:tcW w:w="2543" w:type="pct"/>
            <w:tcBorders>
              <w:top w:val="single" w:sz="4" w:space="0" w:color="auto"/>
              <w:bottom w:val="single" w:sz="4" w:space="0" w:color="auto"/>
              <w:right w:val="single" w:sz="4" w:space="0" w:color="auto"/>
            </w:tcBorders>
            <w:shd w:val="clear" w:color="auto" w:fill="auto"/>
          </w:tcPr>
          <w:p w14:paraId="05EC3413" w14:textId="40AA5303" w:rsidR="00951B8E" w:rsidRDefault="00951B8E" w:rsidP="00951B8E">
            <w:r w:rsidRPr="00A6004D">
              <w:rPr>
                <w:rFonts w:hint="eastAsia"/>
              </w:rPr>
              <w:t>沧州大化新材料有限责任公司</w:t>
            </w:r>
          </w:p>
        </w:tc>
        <w:tc>
          <w:tcPr>
            <w:tcW w:w="2457" w:type="pct"/>
            <w:tcBorders>
              <w:top w:val="single" w:sz="4" w:space="0" w:color="auto"/>
              <w:left w:val="single" w:sz="4" w:space="0" w:color="auto"/>
              <w:bottom w:val="single" w:sz="4" w:space="0" w:color="auto"/>
            </w:tcBorders>
            <w:shd w:val="clear" w:color="auto" w:fill="auto"/>
          </w:tcPr>
          <w:p w14:paraId="51967180" w14:textId="613F6671" w:rsidR="00951B8E" w:rsidRDefault="00951B8E" w:rsidP="00951B8E">
            <w:pPr>
              <w:jc w:val="right"/>
            </w:pPr>
            <w:r w:rsidRPr="00A6004D">
              <w:rPr>
                <w:rFonts w:hint="eastAsia"/>
              </w:rPr>
              <w:t>2</w:t>
            </w:r>
            <w:r w:rsidRPr="00A6004D">
              <w:t>5</w:t>
            </w:r>
          </w:p>
        </w:tc>
      </w:tr>
    </w:tbl>
    <w:p w14:paraId="29699A65" w14:textId="77777777" w:rsidR="00CB57AE" w:rsidRDefault="00CB57AE">
      <w:pPr>
        <w:rPr>
          <w:color w:val="000000" w:themeColor="text1"/>
        </w:rPr>
      </w:pPr>
    </w:p>
    <w:p w14:paraId="5354E889" w14:textId="77777777" w:rsidR="00CB57AE" w:rsidRDefault="00A315DF">
      <w:pPr>
        <w:pStyle w:val="3"/>
        <w:numPr>
          <w:ilvl w:val="0"/>
          <w:numId w:val="35"/>
        </w:numPr>
        <w:tabs>
          <w:tab w:val="left" w:pos="546"/>
        </w:tabs>
        <w:rPr>
          <w:rFonts w:ascii="宋体" w:hAnsi="宋体"/>
          <w:color w:val="000000" w:themeColor="text1"/>
        </w:rPr>
      </w:pPr>
      <w:r>
        <w:rPr>
          <w:rFonts w:ascii="宋体" w:hAnsi="宋体"/>
          <w:color w:val="000000" w:themeColor="text1"/>
        </w:rPr>
        <w:t>税收优惠</w:t>
      </w:r>
    </w:p>
    <w:sdt>
      <w:sdtPr>
        <w:rPr>
          <w:rFonts w:hint="eastAsia"/>
          <w:color w:val="000000" w:themeColor="text1"/>
        </w:rPr>
        <w:alias w:val="是否适用：税收优惠[双击切换]"/>
        <w:tag w:val="_GBC_f8eb23e7a2e74e448e4eb46519d87bd6"/>
        <w:id w:val="487902725"/>
        <w:placeholder>
          <w:docPart w:val="GBC22222222222222222222222222222"/>
        </w:placeholder>
      </w:sdtPr>
      <w:sdtContent>
        <w:p w14:paraId="7B69B36C"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优惠税赋及批文"/>
        <w:tag w:val="_GBC_3bbdacdaa3ba421fb8a81b9bda047bb4"/>
        <w:id w:val="-33350749"/>
        <w:placeholder>
          <w:docPart w:val="GBC22222222222222222222222222222"/>
        </w:placeholder>
      </w:sdtPr>
      <w:sdtContent>
        <w:sdt>
          <w:sdtPr>
            <w:rPr>
              <w:rFonts w:hint="eastAsia"/>
            </w:rPr>
            <w:alias w:val="优惠税赋及批文"/>
            <w:tag w:val="_GBC_3bbdacdaa3ba421fb8a81b9bda047bb4"/>
            <w:id w:val="435179906"/>
            <w:placeholder>
              <w:docPart w:val="8C1C2AF7599D4907A30A4C06A89FCE78"/>
            </w:placeholder>
          </w:sdtPr>
          <w:sdtContent>
            <w:p w14:paraId="50BD9192" w14:textId="0424FE35" w:rsidR="00311B1B" w:rsidRDefault="00311B1B" w:rsidP="00951B8E">
              <w:pPr>
                <w:spacing w:line="360" w:lineRule="exact"/>
                <w:ind w:firstLineChars="200" w:firstLine="420"/>
              </w:pPr>
              <w:r w:rsidRPr="00A150C4">
                <w:t>根据</w:t>
              </w:r>
              <w:r w:rsidRPr="00A150C4">
                <w:t>2024</w:t>
              </w:r>
              <w:r w:rsidRPr="00A150C4">
                <w:t>年</w:t>
              </w:r>
              <w:r w:rsidRPr="00A150C4">
                <w:t>11</w:t>
              </w:r>
              <w:r w:rsidRPr="00A150C4">
                <w:t>月</w:t>
              </w:r>
              <w:r w:rsidRPr="00A150C4">
                <w:t>11</w:t>
              </w:r>
              <w:r w:rsidRPr="00A150C4">
                <w:t>日全国高新技术企业认定管理工作领导小组办公室《对河北省认定机构</w:t>
              </w:r>
              <w:r w:rsidRPr="00A150C4">
                <w:t>2024</w:t>
              </w:r>
              <w:r w:rsidRPr="00A150C4">
                <w:t>年认定报备的第一批高新技术企业进行备案的公示》，本公司已通过高新技术企业备案，获得高新技术企业证书（编号</w:t>
              </w:r>
              <w:r w:rsidRPr="00A150C4">
                <w:t>GR202413001336</w:t>
              </w:r>
              <w:r w:rsidRPr="00A150C4">
                <w:t>），于</w:t>
              </w:r>
              <w:r w:rsidRPr="00A150C4">
                <w:t>2024</w:t>
              </w:r>
              <w:r w:rsidRPr="00A150C4">
                <w:t>年至</w:t>
              </w:r>
              <w:r w:rsidRPr="00A150C4">
                <w:t>2027</w:t>
              </w:r>
              <w:r w:rsidRPr="00A150C4">
                <w:t>年享受</w:t>
              </w:r>
              <w:r w:rsidRPr="00A150C4">
                <w:t>15%</w:t>
              </w:r>
              <w:r w:rsidRPr="00A150C4">
                <w:t>的企业所得税优惠税率</w:t>
              </w:r>
              <w:r>
                <w:rPr>
                  <w:rFonts w:hint="eastAsia"/>
                </w:rPr>
                <w:t>。</w:t>
              </w:r>
            </w:p>
            <w:p w14:paraId="21152667" w14:textId="384D33CC" w:rsidR="00CB57AE" w:rsidRDefault="00951B8E" w:rsidP="00951B8E">
              <w:pPr>
                <w:spacing w:line="360" w:lineRule="exact"/>
                <w:ind w:firstLineChars="200" w:firstLine="420"/>
              </w:pPr>
              <w:r w:rsidRPr="00A6004D">
                <w:rPr>
                  <w:rFonts w:hint="eastAsia"/>
                </w:rPr>
                <w:lastRenderedPageBreak/>
                <w:t>根据《财政部</w:t>
              </w:r>
              <w:r w:rsidRPr="00A6004D">
                <w:rPr>
                  <w:rFonts w:hint="eastAsia"/>
                </w:rPr>
                <w:t xml:space="preserve"> </w:t>
              </w:r>
              <w:r w:rsidRPr="00A6004D">
                <w:rPr>
                  <w:rFonts w:hint="eastAsia"/>
                </w:rPr>
                <w:t>税务总局关于先进制造业企业增值税加计抵减政策的公告》（财政部税务总局公告〔</w:t>
              </w:r>
              <w:r w:rsidRPr="00A6004D">
                <w:rPr>
                  <w:rFonts w:hint="eastAsia"/>
                </w:rPr>
                <w:t>2023</w:t>
              </w:r>
              <w:r w:rsidRPr="00A6004D">
                <w:rPr>
                  <w:rFonts w:hint="eastAsia"/>
                </w:rPr>
                <w:t>〕</w:t>
              </w:r>
              <w:r w:rsidRPr="00A6004D">
                <w:rPr>
                  <w:rFonts w:hint="eastAsia"/>
                </w:rPr>
                <w:t>43</w:t>
              </w:r>
              <w:r w:rsidRPr="00A6004D">
                <w:rPr>
                  <w:rFonts w:hint="eastAsia"/>
                </w:rPr>
                <w:t>号），自</w:t>
              </w:r>
              <w:r w:rsidRPr="00A6004D">
                <w:rPr>
                  <w:rFonts w:hint="eastAsia"/>
                </w:rPr>
                <w:t>2023</w:t>
              </w:r>
              <w:r w:rsidRPr="00A6004D">
                <w:rPr>
                  <w:rFonts w:hint="eastAsia"/>
                </w:rPr>
                <w:t>年</w:t>
              </w:r>
              <w:r w:rsidRPr="00A6004D">
                <w:rPr>
                  <w:rFonts w:hint="eastAsia"/>
                </w:rPr>
                <w:t>1</w:t>
              </w:r>
              <w:r w:rsidRPr="00A6004D">
                <w:rPr>
                  <w:rFonts w:hint="eastAsia"/>
                </w:rPr>
                <w:t>月</w:t>
              </w:r>
              <w:r w:rsidRPr="00A6004D">
                <w:rPr>
                  <w:rFonts w:hint="eastAsia"/>
                </w:rPr>
                <w:t>1</w:t>
              </w:r>
              <w:r w:rsidRPr="00A6004D">
                <w:rPr>
                  <w:rFonts w:hint="eastAsia"/>
                </w:rPr>
                <w:t>日至</w:t>
              </w:r>
              <w:r w:rsidRPr="00A6004D">
                <w:rPr>
                  <w:rFonts w:hint="eastAsia"/>
                </w:rPr>
                <w:t>2027</w:t>
              </w:r>
              <w:r w:rsidRPr="00A6004D">
                <w:rPr>
                  <w:rFonts w:hint="eastAsia"/>
                </w:rPr>
                <w:t>年</w:t>
              </w:r>
              <w:r w:rsidRPr="00A6004D">
                <w:rPr>
                  <w:rFonts w:hint="eastAsia"/>
                </w:rPr>
                <w:t>12</w:t>
              </w:r>
              <w:r w:rsidRPr="00A6004D">
                <w:rPr>
                  <w:rFonts w:hint="eastAsia"/>
                </w:rPr>
                <w:t>月</w:t>
              </w:r>
              <w:r w:rsidRPr="00A6004D">
                <w:rPr>
                  <w:rFonts w:hint="eastAsia"/>
                </w:rPr>
                <w:t>31</w:t>
              </w:r>
              <w:r w:rsidRPr="00A6004D">
                <w:rPr>
                  <w:rFonts w:hint="eastAsia"/>
                </w:rPr>
                <w:t>日，允许先进制造业企业按照当期可抵扣进项税额加计</w:t>
              </w:r>
              <w:r w:rsidRPr="00A6004D">
                <w:rPr>
                  <w:rFonts w:hint="eastAsia"/>
                </w:rPr>
                <w:t>5%</w:t>
              </w:r>
              <w:r w:rsidRPr="00A6004D">
                <w:rPr>
                  <w:rFonts w:hint="eastAsia"/>
                </w:rPr>
                <w:t>抵减应纳增值税税额。</w:t>
              </w:r>
              <w:r w:rsidRPr="00A6004D">
                <w:rPr>
                  <w:rFonts w:hint="eastAsia"/>
                </w:rPr>
                <w:t>202</w:t>
              </w:r>
              <w:r w:rsidR="00311B1B">
                <w:t>4</w:t>
              </w:r>
              <w:r w:rsidRPr="00A6004D">
                <w:rPr>
                  <w:rFonts w:hint="eastAsia"/>
                </w:rPr>
                <w:t>年</w:t>
              </w:r>
              <w:r w:rsidRPr="00A6004D">
                <w:rPr>
                  <w:rFonts w:hint="eastAsia"/>
                </w:rPr>
                <w:t>1</w:t>
              </w:r>
              <w:r w:rsidR="00311B1B">
                <w:t>0</w:t>
              </w:r>
              <w:r w:rsidRPr="00A6004D">
                <w:rPr>
                  <w:rFonts w:hint="eastAsia"/>
                </w:rPr>
                <w:t>月本公司已列入先进制造业企业名单。</w:t>
              </w:r>
            </w:p>
            <w:p w14:paraId="2B4E2F43" w14:textId="77777777" w:rsidR="00311B1B" w:rsidRPr="00951B8E" w:rsidRDefault="00000000" w:rsidP="00951B8E">
              <w:pPr>
                <w:spacing w:line="360" w:lineRule="exact"/>
                <w:ind w:firstLineChars="200" w:firstLine="420"/>
              </w:pPr>
            </w:p>
          </w:sdtContent>
        </w:sdt>
      </w:sdtContent>
    </w:sdt>
    <w:p w14:paraId="17635615" w14:textId="77777777" w:rsidR="00CB57AE" w:rsidRDefault="00A315DF">
      <w:pPr>
        <w:pStyle w:val="3"/>
        <w:numPr>
          <w:ilvl w:val="0"/>
          <w:numId w:val="35"/>
        </w:numPr>
        <w:tabs>
          <w:tab w:val="left" w:pos="546"/>
        </w:tabs>
        <w:rPr>
          <w:rFonts w:ascii="宋体" w:hAnsi="宋体"/>
          <w:color w:val="000000" w:themeColor="text1"/>
        </w:rPr>
      </w:pPr>
      <w:r>
        <w:rPr>
          <w:rFonts w:ascii="宋体" w:hAnsi="宋体"/>
          <w:color w:val="000000" w:themeColor="text1"/>
        </w:rPr>
        <w:t>其他</w:t>
      </w:r>
    </w:p>
    <w:sdt>
      <w:sdtPr>
        <w:rPr>
          <w:rFonts w:hint="eastAsia"/>
          <w:color w:val="000000" w:themeColor="text1"/>
        </w:rPr>
        <w:alias w:val="是否适用：税项说明[双击切换]"/>
        <w:tag w:val="_GBC_566ef0a7141a4b2ca002ad8d0663c462"/>
        <w:id w:val="-2015293174"/>
        <w:placeholder>
          <w:docPart w:val="GBC22222222222222222222222222222"/>
        </w:placeholder>
      </w:sdtPr>
      <w:sdtContent>
        <w:p w14:paraId="2A651760" w14:textId="5BA7CB33" w:rsidR="00CB57AE" w:rsidRDefault="00A315DF" w:rsidP="00A10548">
          <w:pPr>
            <w:rPr>
              <w:color w:val="000000" w:themeColor="text1"/>
            </w:rPr>
          </w:pPr>
          <w:r>
            <w:rPr>
              <w:rFonts w:ascii="宋体" w:hAnsi="宋体"/>
              <w:color w:val="000000" w:themeColor="text1"/>
            </w:rPr>
            <w:fldChar w:fldCharType="begin"/>
          </w:r>
          <w:r w:rsidR="00A1054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1054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3E8416" w14:textId="77777777" w:rsidR="00CB57AE" w:rsidRDefault="00CB57AE">
      <w:pPr>
        <w:rPr>
          <w:color w:val="000000" w:themeColor="text1"/>
        </w:rPr>
      </w:pPr>
    </w:p>
    <w:p w14:paraId="105DFB0A"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合并财务报表项目注释</w:t>
      </w:r>
    </w:p>
    <w:p w14:paraId="00746736" w14:textId="77777777" w:rsidR="00CB57AE" w:rsidRDefault="00A315DF">
      <w:pPr>
        <w:pStyle w:val="3"/>
        <w:numPr>
          <w:ilvl w:val="0"/>
          <w:numId w:val="17"/>
        </w:numPr>
        <w:rPr>
          <w:color w:val="000000" w:themeColor="text1"/>
          <w:szCs w:val="21"/>
        </w:rPr>
      </w:pPr>
      <w:bookmarkStart w:id="161" w:name="_Hlk167884561"/>
      <w:r>
        <w:rPr>
          <w:color w:val="000000" w:themeColor="text1"/>
          <w:szCs w:val="21"/>
        </w:rPr>
        <w:t>货币资金</w:t>
      </w:r>
    </w:p>
    <w:sdt>
      <w:sdtPr>
        <w:rPr>
          <w:rFonts w:hint="eastAsia"/>
          <w:color w:val="000000" w:themeColor="text1"/>
        </w:rPr>
        <w:alias w:val="是否适用：货币资金[双击切换]"/>
        <w:tag w:val="_GBC_5f3519836df54c60a57659bf8a9d755e"/>
        <w:id w:val="-1529013002"/>
        <w:placeholder>
          <w:docPart w:val="GBC22222222222222222222222222222"/>
        </w:placeholder>
      </w:sdtPr>
      <w:sdtContent>
        <w:p w14:paraId="0CA82C0E" w14:textId="77777777" w:rsidR="00CB57AE" w:rsidRDefault="00A315DF">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AAED9B9" w14:textId="77777777" w:rsidR="00CB57AE" w:rsidRDefault="00A315DF">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货币资金"/>
          <w:tag w:val="_GBC_fbefd7cb6bcc4b278e8eafe562f64817"/>
          <w:id w:val="16170186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货币资金"/>
          <w:tag w:val="_GBC_c76577cdfdc64a9abb84903fd74497a4"/>
          <w:id w:val="-9932562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16"/>
        <w:gridCol w:w="3291"/>
        <w:gridCol w:w="3316"/>
      </w:tblGrid>
      <w:tr w:rsidR="00CB57AE" w14:paraId="4DDABAFF" w14:textId="77777777">
        <w:trPr>
          <w:cantSplit/>
        </w:trPr>
        <w:sdt>
          <w:sdtPr>
            <w:tag w:val="_PLD_c298b96ff42b4ec08ce0bc2e7ff09d9d"/>
            <w:id w:val="1129824235"/>
          </w:sdtPr>
          <w:sdtContent>
            <w:tc>
              <w:tcPr>
                <w:tcW w:w="1256" w:type="pct"/>
                <w:shd w:val="clear" w:color="auto" w:fill="auto"/>
                <w:vAlign w:val="center"/>
              </w:tcPr>
              <w:p w14:paraId="10E35BE0"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410d387a5f404c958f8ba18c816ca023"/>
            <w:id w:val="170322"/>
          </w:sdtPr>
          <w:sdtContent>
            <w:tc>
              <w:tcPr>
                <w:tcW w:w="1865" w:type="pct"/>
                <w:shd w:val="clear" w:color="auto" w:fill="auto"/>
                <w:vAlign w:val="center"/>
              </w:tcPr>
              <w:p w14:paraId="7D484B0B"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04102c94e9134fa683ae3d0eac53465c"/>
            <w:id w:val="1365242311"/>
          </w:sdtPr>
          <w:sdtContent>
            <w:tc>
              <w:tcPr>
                <w:tcW w:w="1879" w:type="pct"/>
                <w:shd w:val="clear" w:color="auto" w:fill="auto"/>
                <w:vAlign w:val="center"/>
              </w:tcPr>
              <w:p w14:paraId="5973E310"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EF0826" w14:paraId="00316998" w14:textId="77777777" w:rsidTr="00F640F3">
        <w:trPr>
          <w:cantSplit/>
        </w:trPr>
        <w:tc>
          <w:tcPr>
            <w:tcW w:w="1256" w:type="pct"/>
            <w:shd w:val="clear" w:color="auto" w:fill="auto"/>
          </w:tcPr>
          <w:p w14:paraId="5B44AED6" w14:textId="77777777" w:rsidR="00EF0826" w:rsidRDefault="00EF0826" w:rsidP="00EF0826">
            <w:pPr>
              <w:autoSpaceDE w:val="0"/>
              <w:autoSpaceDN w:val="0"/>
              <w:adjustRightInd w:val="0"/>
              <w:snapToGrid w:val="0"/>
              <w:spacing w:line="240" w:lineRule="atLeast"/>
              <w:rPr>
                <w:color w:val="000000" w:themeColor="text1"/>
              </w:rPr>
            </w:pPr>
            <w:r>
              <w:rPr>
                <w:rFonts w:hint="eastAsia"/>
                <w:color w:val="000000" w:themeColor="text1"/>
              </w:rPr>
              <w:t>库存现金</w:t>
            </w:r>
          </w:p>
        </w:tc>
        <w:tc>
          <w:tcPr>
            <w:tcW w:w="1865" w:type="pct"/>
            <w:shd w:val="clear" w:color="auto" w:fill="auto"/>
            <w:vAlign w:val="center"/>
          </w:tcPr>
          <w:p w14:paraId="74F43EA7" w14:textId="660C96EB" w:rsidR="00EF0826" w:rsidRPr="00EF0826" w:rsidRDefault="00EF0826" w:rsidP="00EF0826">
            <w:pPr>
              <w:autoSpaceDE w:val="0"/>
              <w:autoSpaceDN w:val="0"/>
              <w:adjustRightInd w:val="0"/>
              <w:snapToGrid w:val="0"/>
              <w:spacing w:line="240" w:lineRule="atLeast"/>
              <w:jc w:val="right"/>
              <w:rPr>
                <w:rFonts w:ascii="宋体" w:hAnsi="宋体"/>
              </w:rPr>
            </w:pPr>
            <w:r w:rsidRPr="00EF0826">
              <w:rPr>
                <w:rFonts w:ascii="宋体" w:hAnsi="宋体"/>
              </w:rPr>
              <w:t>-</w:t>
            </w:r>
          </w:p>
        </w:tc>
        <w:tc>
          <w:tcPr>
            <w:tcW w:w="1879" w:type="pct"/>
            <w:shd w:val="clear" w:color="auto" w:fill="auto"/>
            <w:vAlign w:val="center"/>
          </w:tcPr>
          <w:p w14:paraId="5914709F" w14:textId="77777777" w:rsidR="00EF0826" w:rsidRPr="00EF0826" w:rsidRDefault="00EF0826" w:rsidP="00EF0826">
            <w:pPr>
              <w:autoSpaceDE w:val="0"/>
              <w:autoSpaceDN w:val="0"/>
              <w:adjustRightInd w:val="0"/>
              <w:snapToGrid w:val="0"/>
              <w:spacing w:line="240" w:lineRule="atLeast"/>
              <w:jc w:val="right"/>
              <w:rPr>
                <w:rFonts w:ascii="宋体" w:hAnsi="宋体"/>
              </w:rPr>
            </w:pPr>
          </w:p>
        </w:tc>
      </w:tr>
      <w:tr w:rsidR="00EF0826" w14:paraId="3C38BEA8" w14:textId="77777777" w:rsidTr="00F640F3">
        <w:trPr>
          <w:cantSplit/>
        </w:trPr>
        <w:tc>
          <w:tcPr>
            <w:tcW w:w="1256" w:type="pct"/>
            <w:shd w:val="clear" w:color="auto" w:fill="auto"/>
          </w:tcPr>
          <w:p w14:paraId="02AC99EE" w14:textId="77777777" w:rsidR="00EF0826" w:rsidRDefault="00EF0826" w:rsidP="00EF0826">
            <w:pPr>
              <w:autoSpaceDE w:val="0"/>
              <w:autoSpaceDN w:val="0"/>
              <w:adjustRightInd w:val="0"/>
              <w:snapToGrid w:val="0"/>
              <w:spacing w:line="240" w:lineRule="atLeast"/>
              <w:rPr>
                <w:color w:val="000000" w:themeColor="text1"/>
              </w:rPr>
            </w:pPr>
            <w:r>
              <w:rPr>
                <w:rFonts w:hint="eastAsia"/>
                <w:color w:val="000000" w:themeColor="text1"/>
              </w:rPr>
              <w:t>银行存款</w:t>
            </w:r>
          </w:p>
        </w:tc>
        <w:tc>
          <w:tcPr>
            <w:tcW w:w="1865" w:type="pct"/>
            <w:shd w:val="clear" w:color="auto" w:fill="auto"/>
            <w:vAlign w:val="center"/>
          </w:tcPr>
          <w:p w14:paraId="3299EB4C" w14:textId="0C06A89D" w:rsidR="00EF0826" w:rsidRPr="00EF0826" w:rsidRDefault="00EF0826" w:rsidP="00EF0826">
            <w:pPr>
              <w:autoSpaceDE w:val="0"/>
              <w:autoSpaceDN w:val="0"/>
              <w:adjustRightInd w:val="0"/>
              <w:snapToGrid w:val="0"/>
              <w:spacing w:line="240" w:lineRule="atLeast"/>
              <w:jc w:val="right"/>
              <w:rPr>
                <w:rFonts w:ascii="宋体" w:hAnsi="宋体"/>
              </w:rPr>
            </w:pPr>
            <w:r w:rsidRPr="00EF0826">
              <w:rPr>
                <w:rFonts w:ascii="宋体" w:hAnsi="宋体"/>
              </w:rPr>
              <w:t>42,817,040.05</w:t>
            </w:r>
          </w:p>
        </w:tc>
        <w:tc>
          <w:tcPr>
            <w:tcW w:w="1879" w:type="pct"/>
            <w:shd w:val="clear" w:color="auto" w:fill="auto"/>
            <w:vAlign w:val="center"/>
          </w:tcPr>
          <w:p w14:paraId="55E48E6D" w14:textId="767F5072" w:rsidR="00EF0826" w:rsidRPr="00EF0826" w:rsidRDefault="00EF0826" w:rsidP="00EF0826">
            <w:pPr>
              <w:autoSpaceDE w:val="0"/>
              <w:autoSpaceDN w:val="0"/>
              <w:adjustRightInd w:val="0"/>
              <w:snapToGrid w:val="0"/>
              <w:spacing w:line="240" w:lineRule="atLeast"/>
              <w:jc w:val="right"/>
              <w:rPr>
                <w:rFonts w:ascii="宋体" w:hAnsi="宋体"/>
              </w:rPr>
            </w:pPr>
            <w:r w:rsidRPr="00EF0826">
              <w:rPr>
                <w:rFonts w:ascii="宋体" w:hAnsi="宋体"/>
              </w:rPr>
              <w:t>336,041.77</w:t>
            </w:r>
          </w:p>
        </w:tc>
      </w:tr>
      <w:tr w:rsidR="00EF0826" w14:paraId="71E79457" w14:textId="77777777" w:rsidTr="00F640F3">
        <w:trPr>
          <w:cantSplit/>
        </w:trPr>
        <w:tc>
          <w:tcPr>
            <w:tcW w:w="1256" w:type="pct"/>
            <w:shd w:val="clear" w:color="auto" w:fill="auto"/>
          </w:tcPr>
          <w:p w14:paraId="67F70719" w14:textId="77777777" w:rsidR="00EF0826" w:rsidRDefault="00EF0826" w:rsidP="00EF0826">
            <w:pPr>
              <w:autoSpaceDE w:val="0"/>
              <w:autoSpaceDN w:val="0"/>
              <w:adjustRightInd w:val="0"/>
              <w:snapToGrid w:val="0"/>
              <w:spacing w:line="240" w:lineRule="atLeast"/>
              <w:rPr>
                <w:color w:val="000000" w:themeColor="text1"/>
              </w:rPr>
            </w:pPr>
            <w:r>
              <w:rPr>
                <w:rFonts w:hint="eastAsia"/>
                <w:color w:val="000000" w:themeColor="text1"/>
              </w:rPr>
              <w:t>其他货币资金</w:t>
            </w:r>
          </w:p>
        </w:tc>
        <w:tc>
          <w:tcPr>
            <w:tcW w:w="1865" w:type="pct"/>
            <w:shd w:val="clear" w:color="auto" w:fill="auto"/>
            <w:vAlign w:val="center"/>
          </w:tcPr>
          <w:p w14:paraId="0AD842A5" w14:textId="0D3E1536" w:rsidR="00EF0826" w:rsidRPr="00EF0826" w:rsidRDefault="00EF0826" w:rsidP="00EF0826">
            <w:pPr>
              <w:autoSpaceDE w:val="0"/>
              <w:autoSpaceDN w:val="0"/>
              <w:adjustRightInd w:val="0"/>
              <w:snapToGrid w:val="0"/>
              <w:spacing w:line="240" w:lineRule="atLeast"/>
              <w:jc w:val="right"/>
              <w:rPr>
                <w:rFonts w:ascii="宋体" w:hAnsi="宋体"/>
              </w:rPr>
            </w:pPr>
            <w:r w:rsidRPr="00EF0826">
              <w:rPr>
                <w:rFonts w:ascii="宋体" w:hAnsi="宋体"/>
              </w:rPr>
              <w:t>-</w:t>
            </w:r>
          </w:p>
        </w:tc>
        <w:tc>
          <w:tcPr>
            <w:tcW w:w="1879" w:type="pct"/>
            <w:shd w:val="clear" w:color="auto" w:fill="auto"/>
            <w:vAlign w:val="center"/>
          </w:tcPr>
          <w:p w14:paraId="25817162" w14:textId="77777777" w:rsidR="00EF0826" w:rsidRPr="00EF0826" w:rsidRDefault="00EF0826" w:rsidP="00EF0826">
            <w:pPr>
              <w:autoSpaceDE w:val="0"/>
              <w:autoSpaceDN w:val="0"/>
              <w:adjustRightInd w:val="0"/>
              <w:snapToGrid w:val="0"/>
              <w:spacing w:line="240" w:lineRule="atLeast"/>
              <w:jc w:val="right"/>
              <w:rPr>
                <w:rFonts w:ascii="宋体" w:hAnsi="宋体"/>
              </w:rPr>
            </w:pPr>
          </w:p>
        </w:tc>
      </w:tr>
      <w:tr w:rsidR="00EF0826" w14:paraId="0D82DD68" w14:textId="77777777" w:rsidTr="00F640F3">
        <w:trPr>
          <w:cantSplit/>
        </w:trPr>
        <w:tc>
          <w:tcPr>
            <w:tcW w:w="1256" w:type="pct"/>
            <w:shd w:val="clear" w:color="auto" w:fill="auto"/>
          </w:tcPr>
          <w:p w14:paraId="5C32C258" w14:textId="77777777" w:rsidR="00EF0826" w:rsidRDefault="00EF0826" w:rsidP="00EF0826">
            <w:pPr>
              <w:autoSpaceDE w:val="0"/>
              <w:autoSpaceDN w:val="0"/>
              <w:adjustRightInd w:val="0"/>
              <w:snapToGrid w:val="0"/>
              <w:spacing w:line="240" w:lineRule="atLeast"/>
              <w:rPr>
                <w:color w:val="000000" w:themeColor="text1"/>
              </w:rPr>
            </w:pPr>
            <w:r>
              <w:rPr>
                <w:rFonts w:hint="eastAsia"/>
                <w:color w:val="000000" w:themeColor="text1"/>
              </w:rPr>
              <w:t>存放财务公司存款</w:t>
            </w:r>
          </w:p>
        </w:tc>
        <w:tc>
          <w:tcPr>
            <w:tcW w:w="1865" w:type="pct"/>
            <w:shd w:val="clear" w:color="auto" w:fill="auto"/>
            <w:vAlign w:val="center"/>
          </w:tcPr>
          <w:p w14:paraId="225683CF" w14:textId="21C06C65" w:rsidR="00EF0826" w:rsidRPr="00EF0826" w:rsidRDefault="00EF0826" w:rsidP="00EF0826">
            <w:pPr>
              <w:tabs>
                <w:tab w:val="left" w:pos="2350"/>
              </w:tabs>
              <w:autoSpaceDE w:val="0"/>
              <w:autoSpaceDN w:val="0"/>
              <w:adjustRightInd w:val="0"/>
              <w:snapToGrid w:val="0"/>
              <w:spacing w:line="240" w:lineRule="atLeast"/>
              <w:jc w:val="right"/>
              <w:rPr>
                <w:rFonts w:ascii="宋体" w:hAnsi="宋体"/>
              </w:rPr>
            </w:pPr>
            <w:r w:rsidRPr="00EF0826">
              <w:rPr>
                <w:rFonts w:ascii="宋体" w:hAnsi="宋体"/>
              </w:rPr>
              <w:t>361,848,200.93</w:t>
            </w:r>
          </w:p>
        </w:tc>
        <w:tc>
          <w:tcPr>
            <w:tcW w:w="1879" w:type="pct"/>
            <w:shd w:val="clear" w:color="auto" w:fill="auto"/>
            <w:vAlign w:val="center"/>
          </w:tcPr>
          <w:p w14:paraId="6C0B6DDE" w14:textId="6E0B25DF" w:rsidR="00EF0826" w:rsidRPr="00EF0826" w:rsidRDefault="00EF0826" w:rsidP="00EF0826">
            <w:pPr>
              <w:autoSpaceDE w:val="0"/>
              <w:autoSpaceDN w:val="0"/>
              <w:adjustRightInd w:val="0"/>
              <w:snapToGrid w:val="0"/>
              <w:spacing w:line="240" w:lineRule="atLeast"/>
              <w:jc w:val="right"/>
              <w:rPr>
                <w:rFonts w:ascii="宋体" w:hAnsi="宋体"/>
              </w:rPr>
            </w:pPr>
            <w:r w:rsidRPr="00EF0826">
              <w:rPr>
                <w:rFonts w:ascii="宋体" w:hAnsi="宋体"/>
              </w:rPr>
              <w:t>427,497,391.59</w:t>
            </w:r>
          </w:p>
        </w:tc>
      </w:tr>
      <w:tr w:rsidR="00EF0826" w14:paraId="433567AA" w14:textId="77777777" w:rsidTr="00F640F3">
        <w:trPr>
          <w:cantSplit/>
        </w:trPr>
        <w:tc>
          <w:tcPr>
            <w:tcW w:w="1256" w:type="pct"/>
            <w:shd w:val="clear" w:color="auto" w:fill="auto"/>
            <w:vAlign w:val="center"/>
          </w:tcPr>
          <w:p w14:paraId="707486B7" w14:textId="77777777" w:rsidR="00EF0826" w:rsidRDefault="00EF0826" w:rsidP="00EF0826">
            <w:pPr>
              <w:autoSpaceDE w:val="0"/>
              <w:autoSpaceDN w:val="0"/>
              <w:adjustRightInd w:val="0"/>
              <w:snapToGrid w:val="0"/>
              <w:spacing w:line="240" w:lineRule="atLeast"/>
              <w:rPr>
                <w:color w:val="000000" w:themeColor="text1"/>
              </w:rPr>
            </w:pPr>
            <w:r>
              <w:rPr>
                <w:rFonts w:hint="eastAsia"/>
                <w:color w:val="000000" w:themeColor="text1"/>
              </w:rPr>
              <w:t>合计</w:t>
            </w:r>
          </w:p>
        </w:tc>
        <w:tc>
          <w:tcPr>
            <w:tcW w:w="1865" w:type="pct"/>
            <w:shd w:val="clear" w:color="auto" w:fill="auto"/>
            <w:vAlign w:val="center"/>
          </w:tcPr>
          <w:p w14:paraId="41611391" w14:textId="3CB8CB48" w:rsidR="00EF0826" w:rsidRPr="00EF0826" w:rsidRDefault="00EF0826" w:rsidP="00EF0826">
            <w:pPr>
              <w:autoSpaceDE w:val="0"/>
              <w:autoSpaceDN w:val="0"/>
              <w:adjustRightInd w:val="0"/>
              <w:snapToGrid w:val="0"/>
              <w:spacing w:line="240" w:lineRule="atLeast"/>
              <w:jc w:val="right"/>
              <w:rPr>
                <w:rFonts w:ascii="宋体" w:hAnsi="宋体"/>
              </w:rPr>
            </w:pPr>
            <w:r w:rsidRPr="00EF0826">
              <w:rPr>
                <w:rFonts w:ascii="宋体" w:hAnsi="宋体"/>
              </w:rPr>
              <w:t>404,665,240.98</w:t>
            </w:r>
          </w:p>
        </w:tc>
        <w:tc>
          <w:tcPr>
            <w:tcW w:w="1879" w:type="pct"/>
            <w:shd w:val="clear" w:color="auto" w:fill="auto"/>
            <w:vAlign w:val="center"/>
          </w:tcPr>
          <w:p w14:paraId="44386988" w14:textId="185B58F5" w:rsidR="00EF0826" w:rsidRPr="00EF0826" w:rsidRDefault="00EF0826" w:rsidP="00EF0826">
            <w:pPr>
              <w:autoSpaceDE w:val="0"/>
              <w:autoSpaceDN w:val="0"/>
              <w:adjustRightInd w:val="0"/>
              <w:snapToGrid w:val="0"/>
              <w:spacing w:line="240" w:lineRule="atLeast"/>
              <w:jc w:val="right"/>
              <w:rPr>
                <w:rFonts w:ascii="宋体" w:hAnsi="宋体"/>
              </w:rPr>
            </w:pPr>
            <w:r w:rsidRPr="00EF0826">
              <w:rPr>
                <w:rFonts w:ascii="宋体" w:hAnsi="宋体"/>
              </w:rPr>
              <w:t>427,833,433.36</w:t>
            </w:r>
          </w:p>
        </w:tc>
      </w:tr>
      <w:tr w:rsidR="00EF0826" w14:paraId="183484AA" w14:textId="77777777">
        <w:trPr>
          <w:cantSplit/>
        </w:trPr>
        <w:tc>
          <w:tcPr>
            <w:tcW w:w="1256" w:type="pct"/>
            <w:shd w:val="clear" w:color="auto" w:fill="auto"/>
          </w:tcPr>
          <w:p w14:paraId="72D6B5C1" w14:textId="77777777" w:rsidR="00EF0826" w:rsidRDefault="00EF0826" w:rsidP="00EF0826">
            <w:pPr>
              <w:autoSpaceDE w:val="0"/>
              <w:autoSpaceDN w:val="0"/>
              <w:adjustRightInd w:val="0"/>
              <w:snapToGrid w:val="0"/>
              <w:spacing w:line="240" w:lineRule="atLeast"/>
              <w:ind w:firstLineChars="100" w:firstLine="210"/>
              <w:jc w:val="center"/>
              <w:rPr>
                <w:color w:val="000000" w:themeColor="text1"/>
              </w:rPr>
            </w:pPr>
            <w:r>
              <w:rPr>
                <w:rFonts w:hint="eastAsia"/>
                <w:color w:val="000000" w:themeColor="text1"/>
              </w:rPr>
              <w:t>其中：存放在境外的款项总额</w:t>
            </w:r>
          </w:p>
        </w:tc>
        <w:tc>
          <w:tcPr>
            <w:tcW w:w="1865" w:type="pct"/>
            <w:shd w:val="clear" w:color="auto" w:fill="auto"/>
          </w:tcPr>
          <w:p w14:paraId="32079484" w14:textId="77777777" w:rsidR="00EF0826" w:rsidRDefault="00EF0826" w:rsidP="00EF0826">
            <w:pPr>
              <w:autoSpaceDE w:val="0"/>
              <w:autoSpaceDN w:val="0"/>
              <w:adjustRightInd w:val="0"/>
              <w:snapToGrid w:val="0"/>
              <w:spacing w:line="240" w:lineRule="atLeast"/>
              <w:jc w:val="right"/>
            </w:pPr>
          </w:p>
        </w:tc>
        <w:tc>
          <w:tcPr>
            <w:tcW w:w="1879" w:type="pct"/>
            <w:shd w:val="clear" w:color="auto" w:fill="auto"/>
          </w:tcPr>
          <w:p w14:paraId="67D958E7" w14:textId="77777777" w:rsidR="00EF0826" w:rsidRDefault="00EF0826" w:rsidP="00EF0826">
            <w:pPr>
              <w:autoSpaceDE w:val="0"/>
              <w:autoSpaceDN w:val="0"/>
              <w:adjustRightInd w:val="0"/>
              <w:snapToGrid w:val="0"/>
              <w:spacing w:line="240" w:lineRule="atLeast"/>
              <w:jc w:val="right"/>
            </w:pPr>
          </w:p>
        </w:tc>
      </w:tr>
    </w:tbl>
    <w:p w14:paraId="31D23311" w14:textId="77777777" w:rsidR="00CB57AE" w:rsidRDefault="00CB57AE">
      <w:pPr>
        <w:rPr>
          <w:color w:val="000000" w:themeColor="text1"/>
        </w:rPr>
      </w:pPr>
    </w:p>
    <w:p w14:paraId="67FDEDB0" w14:textId="77777777" w:rsidR="00CB57AE" w:rsidRDefault="00A315DF">
      <w:pPr>
        <w:rPr>
          <w:color w:val="000000" w:themeColor="text1"/>
        </w:rPr>
      </w:pPr>
      <w:r>
        <w:rPr>
          <w:rFonts w:hint="eastAsia"/>
          <w:color w:val="000000" w:themeColor="text1"/>
        </w:rPr>
        <w:t>其他说明</w:t>
      </w:r>
    </w:p>
    <w:p w14:paraId="139462F7" w14:textId="1108C76C" w:rsidR="00CB57AE" w:rsidRPr="00EF0826" w:rsidRDefault="00000000">
      <w:pPr>
        <w:rPr>
          <w:rFonts w:ascii="宋体" w:hAnsi="宋体"/>
          <w:color w:val="000000" w:themeColor="text1"/>
        </w:rPr>
      </w:pPr>
      <w:sdt>
        <w:sdtPr>
          <w:rPr>
            <w:color w:val="000000" w:themeColor="text1"/>
          </w:rPr>
          <w:alias w:val="货币资金的说明"/>
          <w:tag w:val="_GBC_2938fcf8616141aca7cb2bc277476b5d"/>
          <w:id w:val="-867449809"/>
          <w:placeholder>
            <w:docPart w:val="GBC22222222222222222222222222222"/>
          </w:placeholder>
        </w:sdtPr>
        <w:sdtEndPr>
          <w:rPr>
            <w:rFonts w:ascii="宋体" w:hAnsi="宋体"/>
          </w:rPr>
        </w:sdtEndPr>
        <w:sdtContent>
          <w:r w:rsidR="00EF0826" w:rsidRPr="00EF0826">
            <w:rPr>
              <w:rFonts w:ascii="宋体" w:hAnsi="宋体" w:hint="eastAsia"/>
              <w:color w:val="000000" w:themeColor="text1"/>
            </w:rPr>
            <w:t>期末存在抵押、质押、冻结等对使用存在限制款项26</w:t>
          </w:r>
          <w:r w:rsidR="00EF0826" w:rsidRPr="00EF0826">
            <w:rPr>
              <w:rFonts w:ascii="宋体" w:hAnsi="宋体"/>
              <w:color w:val="000000" w:themeColor="text1"/>
            </w:rPr>
            <w:t>,</w:t>
          </w:r>
          <w:r w:rsidR="00EF0826" w:rsidRPr="00EF0826">
            <w:rPr>
              <w:rFonts w:ascii="宋体" w:hAnsi="宋体" w:hint="eastAsia"/>
              <w:color w:val="000000" w:themeColor="text1"/>
            </w:rPr>
            <w:t>365.37元。</w:t>
          </w:r>
        </w:sdtContent>
      </w:sdt>
    </w:p>
    <w:bookmarkEnd w:id="161"/>
    <w:p w14:paraId="3EA55208" w14:textId="77777777" w:rsidR="00CB57AE" w:rsidRDefault="00CB57AE">
      <w:pPr>
        <w:snapToGrid w:val="0"/>
        <w:spacing w:line="240" w:lineRule="atLeast"/>
        <w:ind w:left="1470" w:rightChars="12" w:right="25" w:hangingChars="700" w:hanging="1470"/>
        <w:rPr>
          <w:color w:val="000000" w:themeColor="text1"/>
        </w:rPr>
      </w:pPr>
    </w:p>
    <w:p w14:paraId="6748CE80" w14:textId="77777777" w:rsidR="00CB57AE" w:rsidRDefault="00A315DF">
      <w:pPr>
        <w:pStyle w:val="3"/>
        <w:numPr>
          <w:ilvl w:val="0"/>
          <w:numId w:val="17"/>
        </w:numPr>
        <w:rPr>
          <w:color w:val="000000" w:themeColor="text1"/>
          <w:szCs w:val="21"/>
        </w:rPr>
      </w:pPr>
      <w:bookmarkStart w:id="162" w:name="_Hlk167884670"/>
      <w:r>
        <w:rPr>
          <w:rFonts w:hint="eastAsia"/>
          <w:color w:val="000000" w:themeColor="text1"/>
          <w:szCs w:val="21"/>
        </w:rPr>
        <w:t>交易性金融资产</w:t>
      </w:r>
    </w:p>
    <w:sdt>
      <w:sdtPr>
        <w:rPr>
          <w:color w:val="000000" w:themeColor="text1"/>
        </w:rPr>
        <w:alias w:val="是否适用：交易性金融资产[双击切换]"/>
        <w:tag w:val="_GBC_814e9c37d6a143e79b3faaee7ef0a917"/>
        <w:id w:val="-1389262554"/>
        <w:placeholder>
          <w:docPart w:val="GBC22222222222222222222222222222"/>
        </w:placeholder>
      </w:sdtPr>
      <w:sdtContent>
        <w:p w14:paraId="6F26FD48" w14:textId="7F8C5312" w:rsidR="00A10548" w:rsidRDefault="00A315DF" w:rsidP="00A10548">
          <w:pPr>
            <w:rPr>
              <w:color w:val="000000" w:themeColor="text1"/>
            </w:rPr>
          </w:pPr>
          <w:r>
            <w:rPr>
              <w:rFonts w:ascii="宋体" w:hAnsi="宋体"/>
              <w:color w:val="000000" w:themeColor="text1"/>
            </w:rPr>
            <w:fldChar w:fldCharType="begin"/>
          </w:r>
          <w:r w:rsidR="00A1054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1054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0DC2F4" w14:textId="77777777" w:rsidR="00CB57AE" w:rsidRDefault="00CB57AE">
      <w:pPr>
        <w:rPr>
          <w:color w:val="000000" w:themeColor="text1"/>
        </w:rPr>
      </w:pPr>
    </w:p>
    <w:bookmarkEnd w:id="162"/>
    <w:p w14:paraId="01FCDBDE" w14:textId="77777777" w:rsidR="00CB57AE" w:rsidRDefault="00A315DF">
      <w:pPr>
        <w:pStyle w:val="3"/>
        <w:numPr>
          <w:ilvl w:val="0"/>
          <w:numId w:val="17"/>
        </w:numPr>
        <w:rPr>
          <w:rFonts w:ascii="宋体" w:hAnsi="宋体"/>
          <w:color w:val="000000" w:themeColor="text1"/>
          <w:szCs w:val="21"/>
        </w:rPr>
      </w:pPr>
      <w:r>
        <w:rPr>
          <w:rFonts w:ascii="宋体" w:hAnsi="宋体" w:hint="eastAsia"/>
          <w:color w:val="000000" w:themeColor="text1"/>
          <w:szCs w:val="21"/>
        </w:rPr>
        <w:t>衍生金融资产</w:t>
      </w:r>
    </w:p>
    <w:sdt>
      <w:sdtPr>
        <w:rPr>
          <w:color w:val="000000" w:themeColor="text1"/>
        </w:rPr>
        <w:alias w:val="是否适用：衍生金融资产[双击切换]"/>
        <w:tag w:val="_GBC_7f1559f8ac9a442b81c5479563d9e8bb"/>
        <w:id w:val="99529490"/>
        <w:placeholder>
          <w:docPart w:val="GBC22222222222222222222222222222"/>
        </w:placeholder>
      </w:sdtPr>
      <w:sdtContent>
        <w:p w14:paraId="5C8B833A" w14:textId="2D66A621" w:rsidR="00A10548" w:rsidRDefault="00A315DF" w:rsidP="00A10548">
          <w:pPr>
            <w:rPr>
              <w:color w:val="000000" w:themeColor="text1"/>
            </w:rPr>
          </w:pPr>
          <w:r>
            <w:rPr>
              <w:rFonts w:ascii="宋体" w:hAnsi="宋体"/>
              <w:color w:val="000000" w:themeColor="text1"/>
            </w:rPr>
            <w:fldChar w:fldCharType="begin"/>
          </w:r>
          <w:r w:rsidR="00A1054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1054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73399F" w14:textId="77777777" w:rsidR="00CB57AE" w:rsidRDefault="00CB57AE">
      <w:pPr>
        <w:snapToGrid w:val="0"/>
        <w:spacing w:line="240" w:lineRule="atLeast"/>
        <w:ind w:rightChars="12" w:right="25"/>
        <w:rPr>
          <w:color w:val="000000" w:themeColor="text1"/>
        </w:rPr>
      </w:pPr>
    </w:p>
    <w:p w14:paraId="36766659" w14:textId="77777777" w:rsidR="00CB57AE" w:rsidRDefault="00A315DF">
      <w:pPr>
        <w:pStyle w:val="3"/>
        <w:numPr>
          <w:ilvl w:val="0"/>
          <w:numId w:val="17"/>
        </w:numPr>
        <w:rPr>
          <w:rFonts w:ascii="宋体" w:hAnsi="宋体"/>
          <w:color w:val="000000" w:themeColor="text1"/>
        </w:rPr>
      </w:pPr>
      <w:r>
        <w:rPr>
          <w:rFonts w:ascii="宋体" w:hAnsi="宋体" w:hint="eastAsia"/>
          <w:color w:val="000000" w:themeColor="text1"/>
        </w:rPr>
        <w:t>应收票据</w:t>
      </w:r>
    </w:p>
    <w:p w14:paraId="77413926" w14:textId="77777777" w:rsidR="00CB57AE" w:rsidRDefault="00A315DF">
      <w:pPr>
        <w:pStyle w:val="4"/>
        <w:numPr>
          <w:ilvl w:val="3"/>
          <w:numId w:val="36"/>
        </w:numPr>
        <w:rPr>
          <w:rFonts w:ascii="宋体" w:hAnsi="宋体"/>
          <w:color w:val="000000" w:themeColor="text1"/>
        </w:rPr>
      </w:pPr>
      <w:r>
        <w:rPr>
          <w:rFonts w:ascii="宋体" w:hAnsi="宋体" w:hint="eastAsia"/>
          <w:color w:val="000000" w:themeColor="text1"/>
        </w:rPr>
        <w:t>应收票据分类列示</w:t>
      </w:r>
    </w:p>
    <w:sdt>
      <w:sdtPr>
        <w:rPr>
          <w:color w:val="000000" w:themeColor="text1"/>
        </w:rPr>
        <w:alias w:val="是否适用：应收票据分类列示[双击切换]"/>
        <w:tag w:val="_GBC_3c32a2809ab3476a93b88a8155fb0be8"/>
        <w:id w:val="837044264"/>
        <w:placeholder>
          <w:docPart w:val="GBC22222222222222222222222222222"/>
        </w:placeholder>
      </w:sdtPr>
      <w:sdtContent>
        <w:p w14:paraId="1C3A5853"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55B22D3" w14:textId="77777777" w:rsidR="00CB57AE" w:rsidRDefault="00A315DF">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应收票据分类"/>
          <w:tag w:val="_GBC_21d6ba5a9ccb41d7aee707ba343741db"/>
          <w:id w:val="17873921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票据分类"/>
          <w:tag w:val="_GBC_08bc82a26735413f8516c3d080579822"/>
          <w:id w:val="49518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41"/>
        <w:gridCol w:w="3122"/>
        <w:gridCol w:w="2871"/>
      </w:tblGrid>
      <w:tr w:rsidR="00CB57AE" w14:paraId="00C46791" w14:textId="77777777">
        <w:trPr>
          <w:cantSplit/>
        </w:trPr>
        <w:sdt>
          <w:sdtPr>
            <w:tag w:val="_PLD_a48e9b652e5b48b08b05dc5f5dba5744"/>
            <w:id w:val="1644780081"/>
          </w:sdtPr>
          <w:sdtContent>
            <w:tc>
              <w:tcPr>
                <w:tcW w:w="1646" w:type="pct"/>
                <w:vAlign w:val="center"/>
              </w:tcPr>
              <w:p w14:paraId="1453B4BF"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6664062fcf84681af8b24fee4722ae5"/>
            <w:id w:val="1518580108"/>
          </w:sdtPr>
          <w:sdtContent>
            <w:tc>
              <w:tcPr>
                <w:tcW w:w="1747" w:type="pct"/>
                <w:vAlign w:val="center"/>
              </w:tcPr>
              <w:p w14:paraId="6A49D0C9"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7d93c99ec70e48ac985c37b2b3046178"/>
            <w:id w:val="-1729606505"/>
          </w:sdtPr>
          <w:sdtContent>
            <w:tc>
              <w:tcPr>
                <w:tcW w:w="1607" w:type="pct"/>
                <w:vAlign w:val="center"/>
              </w:tcPr>
              <w:p w14:paraId="2CDBA136"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EF0826" w14:paraId="6A2F656A" w14:textId="77777777" w:rsidTr="00B106B0">
        <w:trPr>
          <w:cantSplit/>
        </w:trPr>
        <w:tc>
          <w:tcPr>
            <w:tcW w:w="1646" w:type="pct"/>
          </w:tcPr>
          <w:p w14:paraId="09C5DC14" w14:textId="77777777" w:rsidR="00EF0826" w:rsidRDefault="00EF0826" w:rsidP="00EF0826">
            <w:pPr>
              <w:autoSpaceDE w:val="0"/>
              <w:autoSpaceDN w:val="0"/>
              <w:adjustRightInd w:val="0"/>
              <w:snapToGrid w:val="0"/>
              <w:spacing w:line="240" w:lineRule="atLeast"/>
              <w:rPr>
                <w:color w:val="000000" w:themeColor="text1"/>
              </w:rPr>
            </w:pPr>
            <w:r>
              <w:rPr>
                <w:rFonts w:hint="eastAsia"/>
                <w:color w:val="000000" w:themeColor="text1"/>
              </w:rPr>
              <w:t>银行承兑票据</w:t>
            </w:r>
          </w:p>
        </w:tc>
        <w:tc>
          <w:tcPr>
            <w:tcW w:w="1747" w:type="pct"/>
            <w:vAlign w:val="center"/>
          </w:tcPr>
          <w:p w14:paraId="069899CD" w14:textId="18FBBD26" w:rsidR="00EF0826" w:rsidRPr="00EF0826" w:rsidRDefault="00C729E6" w:rsidP="00EF0826">
            <w:pPr>
              <w:ind w:right="13"/>
              <w:jc w:val="right"/>
              <w:rPr>
                <w:rFonts w:ascii="宋体" w:hAnsi="宋体"/>
              </w:rPr>
            </w:pPr>
            <w:r>
              <w:rPr>
                <w:rFonts w:ascii="宋体" w:hAnsi="宋体"/>
                <w:color w:val="000000"/>
              </w:rPr>
              <w:t>140,862,838.84</w:t>
            </w:r>
          </w:p>
        </w:tc>
        <w:tc>
          <w:tcPr>
            <w:tcW w:w="1607" w:type="pct"/>
            <w:vAlign w:val="center"/>
          </w:tcPr>
          <w:p w14:paraId="275104BC" w14:textId="28F73AAE" w:rsidR="00EF0826" w:rsidRPr="00EF0826" w:rsidRDefault="00C729E6" w:rsidP="00EF0826">
            <w:pPr>
              <w:ind w:right="13"/>
              <w:jc w:val="right"/>
              <w:rPr>
                <w:rFonts w:ascii="宋体" w:hAnsi="宋体"/>
              </w:rPr>
            </w:pPr>
            <w:r>
              <w:rPr>
                <w:rFonts w:ascii="宋体" w:hAnsi="宋体"/>
                <w:color w:val="000000"/>
              </w:rPr>
              <w:t>155,011,183.23</w:t>
            </w:r>
          </w:p>
        </w:tc>
      </w:tr>
      <w:tr w:rsidR="00EF0826" w14:paraId="06A05971" w14:textId="77777777" w:rsidTr="00726350">
        <w:trPr>
          <w:cantSplit/>
        </w:trPr>
        <w:tc>
          <w:tcPr>
            <w:tcW w:w="1646" w:type="pct"/>
            <w:vAlign w:val="center"/>
          </w:tcPr>
          <w:p w14:paraId="0818AA6E" w14:textId="77777777" w:rsidR="00EF0826" w:rsidRDefault="00EF0826" w:rsidP="00EF0826">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747" w:type="pct"/>
            <w:vAlign w:val="center"/>
          </w:tcPr>
          <w:p w14:paraId="354EF46F" w14:textId="33EDD74D" w:rsidR="00EF0826" w:rsidRPr="00EF0826" w:rsidRDefault="00C729E6" w:rsidP="00EF0826">
            <w:pPr>
              <w:jc w:val="right"/>
              <w:rPr>
                <w:rFonts w:ascii="宋体" w:hAnsi="宋体"/>
              </w:rPr>
            </w:pPr>
            <w:r>
              <w:rPr>
                <w:rFonts w:ascii="宋体" w:hAnsi="宋体"/>
                <w:color w:val="000000"/>
              </w:rPr>
              <w:t>140,862,838.84</w:t>
            </w:r>
          </w:p>
        </w:tc>
        <w:tc>
          <w:tcPr>
            <w:tcW w:w="1607" w:type="pct"/>
            <w:vAlign w:val="center"/>
          </w:tcPr>
          <w:p w14:paraId="31042230" w14:textId="595AD5EA" w:rsidR="00EF0826" w:rsidRPr="00EF0826" w:rsidRDefault="00C729E6" w:rsidP="00EF0826">
            <w:pPr>
              <w:autoSpaceDE w:val="0"/>
              <w:autoSpaceDN w:val="0"/>
              <w:adjustRightInd w:val="0"/>
              <w:jc w:val="right"/>
              <w:rPr>
                <w:rFonts w:ascii="宋体" w:hAnsi="宋体"/>
              </w:rPr>
            </w:pPr>
            <w:r>
              <w:rPr>
                <w:rFonts w:ascii="宋体" w:hAnsi="宋体"/>
                <w:color w:val="000000"/>
              </w:rPr>
              <w:t>155,011,183.23</w:t>
            </w:r>
          </w:p>
        </w:tc>
      </w:tr>
    </w:tbl>
    <w:p w14:paraId="5093FAE6" w14:textId="77777777" w:rsidR="00CB57AE" w:rsidRDefault="00CB57AE">
      <w:pPr>
        <w:rPr>
          <w:color w:val="000000" w:themeColor="text1"/>
        </w:rPr>
      </w:pPr>
    </w:p>
    <w:p w14:paraId="580D21E5" w14:textId="77777777" w:rsidR="00CB57AE" w:rsidRDefault="00A315DF">
      <w:pPr>
        <w:pStyle w:val="4"/>
        <w:numPr>
          <w:ilvl w:val="3"/>
          <w:numId w:val="36"/>
        </w:numPr>
        <w:rPr>
          <w:rFonts w:ascii="宋体" w:hAnsi="宋体"/>
          <w:color w:val="000000" w:themeColor="text1"/>
        </w:rPr>
      </w:pPr>
      <w:r>
        <w:rPr>
          <w:rFonts w:ascii="宋体" w:hAnsi="宋体"/>
          <w:color w:val="000000" w:themeColor="text1"/>
        </w:rPr>
        <w:t>期末公司已</w:t>
      </w:r>
      <w:r>
        <w:rPr>
          <w:rFonts w:ascii="宋体" w:hAnsi="宋体" w:hint="eastAsia"/>
          <w:color w:val="000000" w:themeColor="text1"/>
        </w:rPr>
        <w:t>质押</w:t>
      </w:r>
      <w:r>
        <w:rPr>
          <w:rFonts w:ascii="宋体" w:hAnsi="宋体"/>
          <w:color w:val="000000" w:themeColor="text1"/>
        </w:rPr>
        <w:t>的应收票据</w:t>
      </w:r>
    </w:p>
    <w:sdt>
      <w:sdtPr>
        <w:rPr>
          <w:color w:val="000000" w:themeColor="text1"/>
        </w:rPr>
        <w:alias w:val="是否适用：期末公司已质押的应收票据[双击切换]"/>
        <w:tag w:val="_GBC_3440ef2908e64e51a440106bfa389257"/>
        <w:id w:val="-2121203157"/>
        <w:placeholder>
          <w:docPart w:val="GBC22222222222222222222222222222"/>
        </w:placeholder>
      </w:sdtPr>
      <w:sdtContent>
        <w:p w14:paraId="39A7A0FB" w14:textId="0ABDDF0B" w:rsidR="00CB57AE" w:rsidRDefault="00A315DF" w:rsidP="00A10548">
          <w:pPr>
            <w:rPr>
              <w:color w:val="000000" w:themeColor="text1"/>
            </w:rPr>
          </w:pPr>
          <w:r>
            <w:rPr>
              <w:rFonts w:ascii="宋体" w:hAnsi="宋体"/>
              <w:color w:val="000000" w:themeColor="text1"/>
            </w:rPr>
            <w:fldChar w:fldCharType="begin"/>
          </w:r>
          <w:r w:rsidR="00A1054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1054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AA31FF" w14:textId="77777777" w:rsidR="00A10548" w:rsidRDefault="00A10548" w:rsidP="00A10548">
      <w:pPr>
        <w:rPr>
          <w:color w:val="000000" w:themeColor="text1"/>
        </w:rPr>
      </w:pPr>
    </w:p>
    <w:p w14:paraId="6ED798BE" w14:textId="77777777" w:rsidR="00CB57AE" w:rsidRDefault="00A315DF">
      <w:pPr>
        <w:pStyle w:val="4"/>
        <w:numPr>
          <w:ilvl w:val="3"/>
          <w:numId w:val="36"/>
        </w:numPr>
        <w:jc w:val="left"/>
        <w:rPr>
          <w:rFonts w:ascii="宋体" w:hAnsi="宋体"/>
          <w:color w:val="000000" w:themeColor="text1"/>
        </w:rPr>
      </w:pPr>
      <w:r>
        <w:rPr>
          <w:rFonts w:ascii="宋体" w:hAnsi="宋体" w:hint="eastAsia"/>
          <w:color w:val="000000" w:themeColor="text1"/>
        </w:rPr>
        <w:t>期末公司已背书或贴现且在资产负债表日尚未到期的应收票据</w:t>
      </w:r>
    </w:p>
    <w:sdt>
      <w:sdtPr>
        <w:rPr>
          <w:color w:val="000000" w:themeColor="text1"/>
        </w:rPr>
        <w:alias w:val="是否适用：期末公司已背书或贴现且在资产负债表日尚未到期的应收票据[双击切换]"/>
        <w:tag w:val="_GBC_d04f4c30d18f498d986ce6c934ec761c"/>
        <w:id w:val="-1508906348"/>
        <w:placeholder>
          <w:docPart w:val="GBC22222222222222222222222222222"/>
        </w:placeholder>
      </w:sdtPr>
      <w:sdtContent>
        <w:p w14:paraId="600BAFE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671225"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期末公司已背书或贴现且在资产负债表日尚未到期的应收票据"/>
          <w:tag w:val="_GBC_1a006471fd2344fca1e27a6484895b0f"/>
          <w:id w:val="-18517228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期末公司已背书或贴现且在资产负债表日尚未到期的应收票据"/>
          <w:tag w:val="_GBC_394a26f35e05433d88a516241a51f5ba"/>
          <w:id w:val="10824909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973"/>
        <w:gridCol w:w="3044"/>
      </w:tblGrid>
      <w:tr w:rsidR="00CB57AE" w14:paraId="7D34A29F" w14:textId="77777777">
        <w:sdt>
          <w:sdtPr>
            <w:tag w:val="_PLD_7f8eb653a3a24ed29cc795bb9a08fb8e"/>
            <w:id w:val="115809640"/>
          </w:sdtPr>
          <w:sdtContent>
            <w:tc>
              <w:tcPr>
                <w:tcW w:w="1590" w:type="pct"/>
                <w:shd w:val="clear" w:color="auto" w:fill="auto"/>
                <w:vAlign w:val="center"/>
              </w:tcPr>
              <w:p w14:paraId="7C2FF340" w14:textId="77777777" w:rsidR="00CB57AE" w:rsidRDefault="00A315DF">
                <w:pPr>
                  <w:jc w:val="center"/>
                  <w:rPr>
                    <w:color w:val="000000" w:themeColor="text1"/>
                  </w:rPr>
                </w:pPr>
                <w:r>
                  <w:rPr>
                    <w:rFonts w:hint="eastAsia"/>
                    <w:color w:val="000000" w:themeColor="text1"/>
                  </w:rPr>
                  <w:t>项目</w:t>
                </w:r>
              </w:p>
            </w:tc>
          </w:sdtContent>
        </w:sdt>
        <w:sdt>
          <w:sdtPr>
            <w:tag w:val="_PLD_96af9fcfe145402ea8d401a1f6c0d081"/>
            <w:id w:val="1570372422"/>
          </w:sdtPr>
          <w:sdtContent>
            <w:tc>
              <w:tcPr>
                <w:tcW w:w="1685" w:type="pct"/>
                <w:shd w:val="clear" w:color="auto" w:fill="auto"/>
                <w:vAlign w:val="center"/>
              </w:tcPr>
              <w:p w14:paraId="5693C7F9" w14:textId="77777777" w:rsidR="00CB57AE" w:rsidRDefault="00A315DF">
                <w:pPr>
                  <w:jc w:val="center"/>
                  <w:rPr>
                    <w:color w:val="000000" w:themeColor="text1"/>
                  </w:rPr>
                </w:pPr>
                <w:r>
                  <w:rPr>
                    <w:rFonts w:hint="eastAsia"/>
                    <w:color w:val="000000" w:themeColor="text1"/>
                  </w:rPr>
                  <w:t>期末终止确认金额</w:t>
                </w:r>
              </w:p>
            </w:tc>
          </w:sdtContent>
        </w:sdt>
        <w:sdt>
          <w:sdtPr>
            <w:tag w:val="_PLD_2efea7e570304a7e9fb54f87b3247807"/>
            <w:id w:val="550510987"/>
          </w:sdtPr>
          <w:sdtContent>
            <w:tc>
              <w:tcPr>
                <w:tcW w:w="1725" w:type="pct"/>
                <w:shd w:val="clear" w:color="auto" w:fill="auto"/>
                <w:vAlign w:val="center"/>
              </w:tcPr>
              <w:p w14:paraId="7E6B80AF" w14:textId="77777777" w:rsidR="00CB57AE" w:rsidRDefault="00A315DF">
                <w:pPr>
                  <w:jc w:val="center"/>
                  <w:rPr>
                    <w:color w:val="000000" w:themeColor="text1"/>
                  </w:rPr>
                </w:pPr>
                <w:r>
                  <w:rPr>
                    <w:rFonts w:hint="eastAsia"/>
                    <w:color w:val="000000" w:themeColor="text1"/>
                  </w:rPr>
                  <w:t>期末未终止确认金额</w:t>
                </w:r>
              </w:p>
            </w:tc>
          </w:sdtContent>
        </w:sdt>
      </w:tr>
      <w:tr w:rsidR="00945921" w14:paraId="483A2097" w14:textId="77777777" w:rsidTr="00FC3991">
        <w:tc>
          <w:tcPr>
            <w:tcW w:w="1590" w:type="pct"/>
            <w:shd w:val="clear" w:color="auto" w:fill="auto"/>
          </w:tcPr>
          <w:p w14:paraId="674FA113" w14:textId="77777777" w:rsidR="00945921" w:rsidRDefault="00945921" w:rsidP="00945921">
            <w:pPr>
              <w:rPr>
                <w:color w:val="000000" w:themeColor="text1"/>
              </w:rPr>
            </w:pPr>
            <w:r>
              <w:rPr>
                <w:rFonts w:hint="eastAsia"/>
                <w:color w:val="000000" w:themeColor="text1"/>
              </w:rPr>
              <w:t>银行承兑票据</w:t>
            </w:r>
          </w:p>
        </w:tc>
        <w:tc>
          <w:tcPr>
            <w:tcW w:w="1685" w:type="pct"/>
            <w:shd w:val="clear" w:color="auto" w:fill="auto"/>
          </w:tcPr>
          <w:p w14:paraId="74E344B8" w14:textId="77777777" w:rsidR="00945921" w:rsidRDefault="00945921" w:rsidP="00945921">
            <w:pPr>
              <w:jc w:val="right"/>
            </w:pPr>
          </w:p>
        </w:tc>
        <w:tc>
          <w:tcPr>
            <w:tcW w:w="1725" w:type="pct"/>
            <w:shd w:val="clear" w:color="auto" w:fill="auto"/>
            <w:vAlign w:val="center"/>
          </w:tcPr>
          <w:p w14:paraId="4DD0397C" w14:textId="3A737A8C" w:rsidR="00945921" w:rsidRPr="00945921" w:rsidRDefault="00C729E6" w:rsidP="00945921">
            <w:pPr>
              <w:jc w:val="right"/>
              <w:rPr>
                <w:rFonts w:ascii="宋体" w:hAnsi="宋体"/>
              </w:rPr>
            </w:pPr>
            <w:r>
              <w:rPr>
                <w:rFonts w:ascii="宋体" w:hAnsi="宋体"/>
                <w:color w:val="000000"/>
              </w:rPr>
              <w:t>115,370,338.00</w:t>
            </w:r>
          </w:p>
        </w:tc>
      </w:tr>
      <w:tr w:rsidR="00945921" w14:paraId="26D51157" w14:textId="77777777" w:rsidTr="00FC3991">
        <w:tc>
          <w:tcPr>
            <w:tcW w:w="1590" w:type="pct"/>
            <w:shd w:val="clear" w:color="auto" w:fill="auto"/>
            <w:vAlign w:val="center"/>
          </w:tcPr>
          <w:p w14:paraId="4E399533" w14:textId="77777777" w:rsidR="00945921" w:rsidRDefault="00945921" w:rsidP="00945921">
            <w:pPr>
              <w:jc w:val="center"/>
              <w:rPr>
                <w:color w:val="000000" w:themeColor="text1"/>
              </w:rPr>
            </w:pPr>
            <w:r>
              <w:rPr>
                <w:rFonts w:hint="eastAsia"/>
                <w:color w:val="000000" w:themeColor="text1"/>
              </w:rPr>
              <w:lastRenderedPageBreak/>
              <w:t>合计</w:t>
            </w:r>
          </w:p>
        </w:tc>
        <w:tc>
          <w:tcPr>
            <w:tcW w:w="1685" w:type="pct"/>
            <w:shd w:val="clear" w:color="auto" w:fill="auto"/>
          </w:tcPr>
          <w:p w14:paraId="121DA3B7" w14:textId="77777777" w:rsidR="00945921" w:rsidRDefault="00945921" w:rsidP="00945921">
            <w:pPr>
              <w:jc w:val="right"/>
            </w:pPr>
          </w:p>
        </w:tc>
        <w:tc>
          <w:tcPr>
            <w:tcW w:w="1725" w:type="pct"/>
            <w:shd w:val="clear" w:color="auto" w:fill="auto"/>
            <w:vAlign w:val="center"/>
          </w:tcPr>
          <w:p w14:paraId="161E6352" w14:textId="28AC06EF" w:rsidR="00945921" w:rsidRPr="00945921" w:rsidRDefault="00C729E6" w:rsidP="00945921">
            <w:pPr>
              <w:jc w:val="right"/>
              <w:rPr>
                <w:rFonts w:ascii="宋体" w:hAnsi="宋体"/>
              </w:rPr>
            </w:pPr>
            <w:r>
              <w:rPr>
                <w:rFonts w:ascii="宋体" w:hAnsi="宋体"/>
              </w:rPr>
              <w:t>115,370,338.00</w:t>
            </w:r>
          </w:p>
        </w:tc>
      </w:tr>
    </w:tbl>
    <w:p w14:paraId="5706F432" w14:textId="77777777" w:rsidR="00CB57AE" w:rsidRDefault="00CB57AE">
      <w:pPr>
        <w:rPr>
          <w:rFonts w:cs="Times New Roman"/>
          <w:color w:val="000000" w:themeColor="text1"/>
          <w:kern w:val="2"/>
        </w:rPr>
      </w:pPr>
    </w:p>
    <w:p w14:paraId="40D307D8" w14:textId="77777777" w:rsidR="00CB57AE" w:rsidRDefault="00A315DF">
      <w:pPr>
        <w:pStyle w:val="4"/>
        <w:numPr>
          <w:ilvl w:val="3"/>
          <w:numId w:val="36"/>
        </w:numPr>
        <w:jc w:val="left"/>
        <w:rPr>
          <w:rFonts w:ascii="宋体" w:hAnsi="宋体"/>
          <w:color w:val="000000" w:themeColor="text1"/>
        </w:rPr>
      </w:pPr>
      <w:bookmarkStart w:id="163" w:name="_Hlk10466572"/>
      <w:r>
        <w:rPr>
          <w:rFonts w:ascii="宋体" w:hAnsi="宋体" w:hint="eastAsia"/>
          <w:color w:val="000000" w:themeColor="text1"/>
        </w:rPr>
        <w:t>按坏账计提方法分类披露</w:t>
      </w:r>
    </w:p>
    <w:sdt>
      <w:sdtPr>
        <w:rPr>
          <w:color w:val="000000" w:themeColor="text1"/>
        </w:rPr>
        <w:alias w:val="是否适用：应收票据按坏账计提方法分类披露[双击切换]"/>
        <w:tag w:val="_GBC_064ae6cf552d47d6abf4ad2b5c55d254"/>
        <w:id w:val="625128218"/>
        <w:placeholder>
          <w:docPart w:val="GBC22222222222222222222222222222"/>
        </w:placeholder>
      </w:sdtPr>
      <w:sdtContent>
        <w:p w14:paraId="492C8778" w14:textId="507A10F8" w:rsidR="00CB57AE" w:rsidRDefault="00A315DF" w:rsidP="00121E5F">
          <w:pPr>
            <w:rPr>
              <w:color w:val="000000" w:themeColor="text1"/>
            </w:rPr>
          </w:pPr>
          <w:r>
            <w:rPr>
              <w:rFonts w:ascii="宋体" w:hAnsi="宋体"/>
              <w:color w:val="000000" w:themeColor="text1"/>
            </w:rPr>
            <w:fldChar w:fldCharType="begin"/>
          </w:r>
          <w:r w:rsidR="00121E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21E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164" w:name="_Hlk533511527" w:displacedByCustomXml="prev"/>
    <w:p w14:paraId="0EE7D0A7" w14:textId="77777777" w:rsidR="00121E5F" w:rsidRDefault="00121E5F" w:rsidP="00121E5F">
      <w:pPr>
        <w:rPr>
          <w:color w:val="000000" w:themeColor="text1"/>
        </w:rPr>
      </w:pPr>
    </w:p>
    <w:p w14:paraId="4C55D904" w14:textId="77777777" w:rsidR="00CB57AE" w:rsidRDefault="00A315DF">
      <w:pPr>
        <w:rPr>
          <w:color w:val="000000" w:themeColor="text1"/>
        </w:rPr>
      </w:pPr>
      <w:bookmarkStart w:id="165" w:name="_Hlk10466593"/>
      <w:bookmarkStart w:id="166" w:name="_Hlk10466603"/>
      <w:bookmarkEnd w:id="163"/>
      <w:bookmarkEnd w:id="164"/>
      <w:r>
        <w:rPr>
          <w:rFonts w:hint="eastAsia"/>
          <w:color w:val="000000" w:themeColor="text1"/>
        </w:rPr>
        <w:t>按单项计提坏账准备：</w:t>
      </w:r>
      <w:bookmarkEnd w:id="165"/>
    </w:p>
    <w:sdt>
      <w:sdtPr>
        <w:rPr>
          <w:rFonts w:hint="eastAsia"/>
          <w:color w:val="000000" w:themeColor="text1"/>
        </w:rPr>
        <w:alias w:val="是否适用：按单项计提坏账准备的应收票据详细情况[双击切换]"/>
        <w:tag w:val="_GBC_90335c20d2434e43b63dbeddbebca5f6"/>
        <w:id w:val="-1439517327"/>
        <w:placeholder>
          <w:docPart w:val="GBC22222222222222222222222222222"/>
        </w:placeholder>
      </w:sdtPr>
      <w:sdtContent>
        <w:p w14:paraId="147340CD" w14:textId="0121C7DC" w:rsidR="00121E5F" w:rsidRDefault="00A315DF" w:rsidP="00121E5F">
          <w:pPr>
            <w:rPr>
              <w:color w:val="000000" w:themeColor="text1"/>
            </w:rPr>
          </w:pPr>
          <w:r>
            <w:rPr>
              <w:rFonts w:ascii="宋体" w:hAnsi="宋体"/>
              <w:color w:val="000000" w:themeColor="text1"/>
            </w:rPr>
            <w:fldChar w:fldCharType="begin"/>
          </w:r>
          <w:r w:rsidR="00121E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21E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167" w:name="_Hlk533597423" w:displacedByCustomXml="prev"/>
    <w:p w14:paraId="52F186B6" w14:textId="77777777" w:rsidR="00CB57AE" w:rsidRDefault="00CB57AE">
      <w:pPr>
        <w:ind w:right="210"/>
        <w:rPr>
          <w:color w:val="000000" w:themeColor="text1"/>
        </w:rPr>
      </w:pPr>
    </w:p>
    <w:p w14:paraId="16C9DFF1" w14:textId="77777777" w:rsidR="00CB57AE" w:rsidRDefault="00A315DF">
      <w:pPr>
        <w:rPr>
          <w:rFonts w:cstheme="minorBidi"/>
          <w:bCs w:val="0"/>
          <w:color w:val="000000" w:themeColor="text1"/>
          <w:szCs w:val="22"/>
        </w:rPr>
      </w:pPr>
      <w:bookmarkStart w:id="168" w:name="_Hlk10466625"/>
      <w:bookmarkStart w:id="169" w:name="_Hlk10466636"/>
      <w:bookmarkEnd w:id="166"/>
      <w:bookmarkEnd w:id="167"/>
      <w:r>
        <w:rPr>
          <w:rFonts w:cstheme="minorBidi" w:hint="eastAsia"/>
          <w:color w:val="000000" w:themeColor="text1"/>
          <w:szCs w:val="22"/>
        </w:rPr>
        <w:t>按组合计提坏账准备：</w:t>
      </w:r>
      <w:bookmarkEnd w:id="168"/>
    </w:p>
    <w:sdt>
      <w:sdtPr>
        <w:rPr>
          <w:rFonts w:cstheme="minorBidi" w:hint="eastAsia"/>
          <w:bCs w:val="0"/>
          <w:color w:val="000000" w:themeColor="text1"/>
          <w:szCs w:val="22"/>
        </w:rPr>
        <w:alias w:val="是否适用：按组合计提坏账准备的应收票据详细情况[双击切换]"/>
        <w:tag w:val="_GBC_2b00fe7228b14b11bdb374e735777f02"/>
        <w:id w:val="1382208077"/>
        <w:placeholder>
          <w:docPart w:val="GBC22222222222222222222222222222"/>
        </w:placeholder>
      </w:sdtPr>
      <w:sdtContent>
        <w:p w14:paraId="59A0E2A3" w14:textId="3FA4E657" w:rsidR="00121E5F" w:rsidRDefault="00A315DF" w:rsidP="00121E5F">
          <w:pPr>
            <w:rPr>
              <w:color w:val="000000" w:themeColor="text1"/>
            </w:rPr>
          </w:pPr>
          <w:r>
            <w:rPr>
              <w:rFonts w:ascii="宋体" w:hAnsi="宋体" w:cstheme="minorBidi"/>
              <w:bCs w:val="0"/>
              <w:color w:val="000000" w:themeColor="text1"/>
              <w:szCs w:val="22"/>
            </w:rPr>
            <w:fldChar w:fldCharType="begin"/>
          </w:r>
          <w:r w:rsidR="00121E5F">
            <w:rPr>
              <w:rFonts w:ascii="宋体" w:hAnsi="宋体" w:cstheme="minorBidi"/>
              <w:color w:val="000000" w:themeColor="text1"/>
              <w:szCs w:val="22"/>
            </w:rPr>
            <w:instrText xml:space="preserve"> MACROBUTTON  SnrToggleCheckbox □适用 </w:instrText>
          </w:r>
          <w:r>
            <w:rPr>
              <w:rFonts w:ascii="宋体" w:hAnsi="宋体" w:cstheme="minorBidi"/>
              <w:bCs w:val="0"/>
              <w:color w:val="000000" w:themeColor="text1"/>
              <w:szCs w:val="22"/>
            </w:rPr>
            <w:fldChar w:fldCharType="end"/>
          </w:r>
          <w:r>
            <w:rPr>
              <w:rFonts w:ascii="宋体" w:hAnsi="宋体" w:cstheme="minorBidi"/>
              <w:bCs w:val="0"/>
              <w:color w:val="000000" w:themeColor="text1"/>
              <w:szCs w:val="22"/>
            </w:rPr>
            <w:fldChar w:fldCharType="begin"/>
          </w:r>
          <w:r w:rsidR="00121E5F">
            <w:rPr>
              <w:rFonts w:ascii="宋体" w:hAnsi="宋体" w:cstheme="minorBidi"/>
              <w:color w:val="000000" w:themeColor="text1"/>
              <w:szCs w:val="22"/>
            </w:rPr>
            <w:instrText xml:space="preserve"> MACROBUTTON  SnrToggleCheckbox √不适用 </w:instrText>
          </w:r>
          <w:r>
            <w:rPr>
              <w:rFonts w:ascii="宋体" w:hAnsi="宋体" w:cstheme="minorBidi"/>
              <w:bCs w:val="0"/>
              <w:color w:val="000000" w:themeColor="text1"/>
              <w:szCs w:val="22"/>
            </w:rPr>
            <w:fldChar w:fldCharType="end"/>
          </w:r>
        </w:p>
      </w:sdtContent>
    </w:sdt>
    <w:bookmarkStart w:id="170" w:name="_Hlk533601037" w:displacedByCustomXml="prev"/>
    <w:bookmarkEnd w:id="169"/>
    <w:bookmarkEnd w:id="170"/>
    <w:p w14:paraId="5CEB2736" w14:textId="77777777" w:rsidR="00CB57AE" w:rsidRDefault="00CB57AE">
      <w:pPr>
        <w:rPr>
          <w:rFonts w:cstheme="minorBidi"/>
          <w:bCs w:val="0"/>
          <w:color w:val="000000" w:themeColor="text1"/>
          <w:szCs w:val="22"/>
        </w:rPr>
      </w:pPr>
    </w:p>
    <w:p w14:paraId="444C3C00" w14:textId="77777777" w:rsidR="00CB57AE" w:rsidRDefault="00A315DF">
      <w:pPr>
        <w:rPr>
          <w:rFonts w:cstheme="minorBidi"/>
          <w:bCs w:val="0"/>
          <w:color w:val="000000" w:themeColor="text1"/>
          <w:szCs w:val="22"/>
        </w:rPr>
      </w:pPr>
      <w:bookmarkStart w:id="171" w:name="_Hlk153356892"/>
      <w:bookmarkStart w:id="172" w:name="_Hlk167884917"/>
      <w:r>
        <w:rPr>
          <w:rFonts w:cstheme="minorBidi" w:hint="eastAsia"/>
          <w:color w:val="000000" w:themeColor="text1"/>
          <w:szCs w:val="22"/>
        </w:rPr>
        <w:t>按预期信用损失一般模型计提坏账准备</w:t>
      </w:r>
    </w:p>
    <w:sdt>
      <w:sdtPr>
        <w:rPr>
          <w:rFonts w:cstheme="minorBidi"/>
          <w:bCs w:val="0"/>
          <w:color w:val="000000" w:themeColor="text1"/>
          <w:szCs w:val="22"/>
        </w:rPr>
        <w:alias w:val="是否适用：按预期信用损失一般模型计提坏账准备[双击切换]"/>
        <w:tag w:val="_GBC_843d776745f34ed8a0f1956fcb3af042"/>
        <w:id w:val="1520035050"/>
        <w:placeholder>
          <w:docPart w:val="GBC22222222222222222222222222222"/>
        </w:placeholder>
      </w:sdtPr>
      <w:sdtContent>
        <w:p w14:paraId="03E671DE" w14:textId="713C7F83" w:rsidR="00CB57AE" w:rsidRDefault="00A315DF" w:rsidP="00121E5F">
          <w:pPr>
            <w:rPr>
              <w:rFonts w:cstheme="minorBidi"/>
              <w:bCs w:val="0"/>
              <w:color w:val="000000" w:themeColor="text1"/>
              <w:szCs w:val="22"/>
            </w:rPr>
          </w:pPr>
          <w:r>
            <w:rPr>
              <w:rFonts w:ascii="宋体" w:hAnsi="宋体" w:cstheme="minorBidi"/>
              <w:bCs w:val="0"/>
              <w:color w:val="000000" w:themeColor="text1"/>
              <w:szCs w:val="22"/>
            </w:rPr>
            <w:fldChar w:fldCharType="begin"/>
          </w:r>
          <w:r w:rsidR="00121E5F">
            <w:rPr>
              <w:rFonts w:ascii="宋体" w:hAnsi="宋体" w:cstheme="minorBidi"/>
              <w:color w:val="000000" w:themeColor="text1"/>
              <w:szCs w:val="22"/>
            </w:rPr>
            <w:instrText xml:space="preserve"> MACROBUTTON  SnrToggleCheckbox □适用 </w:instrText>
          </w:r>
          <w:r>
            <w:rPr>
              <w:rFonts w:ascii="宋体" w:hAnsi="宋体" w:cstheme="minorBidi"/>
              <w:bCs w:val="0"/>
              <w:color w:val="000000" w:themeColor="text1"/>
              <w:szCs w:val="22"/>
            </w:rPr>
            <w:fldChar w:fldCharType="end"/>
          </w:r>
          <w:r>
            <w:rPr>
              <w:rFonts w:ascii="宋体" w:hAnsi="宋体" w:cstheme="minorBidi"/>
              <w:bCs w:val="0"/>
              <w:color w:val="000000" w:themeColor="text1"/>
              <w:szCs w:val="22"/>
            </w:rPr>
            <w:fldChar w:fldCharType="begin"/>
          </w:r>
          <w:r w:rsidR="00121E5F">
            <w:rPr>
              <w:rFonts w:ascii="宋体" w:hAnsi="宋体" w:cstheme="minorBidi"/>
              <w:color w:val="000000" w:themeColor="text1"/>
              <w:szCs w:val="22"/>
            </w:rPr>
            <w:instrText xml:space="preserve"> MACROBUTTON  SnrToggleCheckbox √不适用 </w:instrText>
          </w:r>
          <w:r>
            <w:rPr>
              <w:rFonts w:ascii="宋体" w:hAnsi="宋体" w:cstheme="minorBidi"/>
              <w:bCs w:val="0"/>
              <w:color w:val="000000" w:themeColor="text1"/>
              <w:szCs w:val="22"/>
            </w:rPr>
            <w:fldChar w:fldCharType="end"/>
          </w:r>
        </w:p>
      </w:sdtContent>
    </w:sdt>
    <w:p w14:paraId="1D6CDCDA" w14:textId="77777777" w:rsidR="00CB57AE" w:rsidRDefault="00CB57AE">
      <w:pPr>
        <w:rPr>
          <w:rFonts w:asciiTheme="minorHAnsi" w:hAnsiTheme="minorHAnsi" w:cstheme="minorBidi"/>
          <w:b/>
          <w:bCs w:val="0"/>
          <w:color w:val="000000" w:themeColor="text1"/>
          <w:szCs w:val="22"/>
        </w:rPr>
      </w:pPr>
    </w:p>
    <w:p w14:paraId="746156E2" w14:textId="77777777" w:rsidR="00CB57AE" w:rsidRDefault="00A315DF">
      <w:pPr>
        <w:pStyle w:val="aff3"/>
        <w:rPr>
          <w:color w:val="000000" w:themeColor="text1"/>
        </w:rPr>
      </w:pPr>
      <w:r>
        <w:rPr>
          <w:rFonts w:hint="eastAsia"/>
          <w:color w:val="000000" w:themeColor="text1"/>
        </w:rPr>
        <w:t>对本期发生损失准备变动的应收票据账面余额显著变动的情况说明：</w:t>
      </w:r>
    </w:p>
    <w:sdt>
      <w:sdtPr>
        <w:rPr>
          <w:color w:val="000000" w:themeColor="text1"/>
        </w:rPr>
        <w:alias w:val="是否适用：对本期发生损失准备变动的账面余额显著变动的情况说明[双击切换]"/>
        <w:tag w:val="_GBC_58cb241b61cd42d1a0d769cec83b1516"/>
        <w:id w:val="-1299681095"/>
        <w:placeholder>
          <w:docPart w:val="GBC22222222222222222222222222222"/>
        </w:placeholder>
      </w:sdtPr>
      <w:sdtContent>
        <w:p w14:paraId="5382962C" w14:textId="22F1F1B9" w:rsidR="00CB57AE" w:rsidRDefault="00A315DF" w:rsidP="00121E5F">
          <w:pPr>
            <w:autoSpaceDE w:val="0"/>
            <w:autoSpaceDN w:val="0"/>
            <w:adjustRightInd w:val="0"/>
            <w:ind w:rightChars="50" w:right="105"/>
            <w:rPr>
              <w:color w:val="000000" w:themeColor="text1"/>
            </w:rPr>
          </w:pPr>
          <w:r>
            <w:rPr>
              <w:rFonts w:ascii="宋体" w:hAnsi="宋体"/>
              <w:color w:val="000000" w:themeColor="text1"/>
            </w:rPr>
            <w:fldChar w:fldCharType="begin"/>
          </w:r>
          <w:r w:rsidR="00121E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21E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71"/>
    <w:bookmarkEnd w:id="172"/>
    <w:p w14:paraId="3AFD0428" w14:textId="77777777" w:rsidR="00CB57AE" w:rsidRDefault="00CB57AE">
      <w:pPr>
        <w:ind w:right="210"/>
        <w:rPr>
          <w:color w:val="000000" w:themeColor="text1"/>
        </w:rPr>
      </w:pPr>
    </w:p>
    <w:p w14:paraId="17955032" w14:textId="77777777" w:rsidR="00CB57AE" w:rsidRDefault="00A315DF">
      <w:pPr>
        <w:pStyle w:val="4"/>
        <w:numPr>
          <w:ilvl w:val="3"/>
          <w:numId w:val="36"/>
        </w:numPr>
        <w:jc w:val="left"/>
        <w:rPr>
          <w:rFonts w:ascii="宋体" w:hAnsi="宋体"/>
          <w:color w:val="000000" w:themeColor="text1"/>
        </w:rPr>
      </w:pPr>
      <w:bookmarkStart w:id="173" w:name="_Hlk532980547"/>
      <w:bookmarkStart w:id="174" w:name="_Hlk154148795"/>
      <w:bookmarkStart w:id="175" w:name="_Hlk167885031"/>
      <w:r>
        <w:rPr>
          <w:rFonts w:ascii="宋体" w:hAnsi="宋体" w:hint="eastAsia"/>
          <w:color w:val="000000" w:themeColor="text1"/>
        </w:rPr>
        <w:t>坏账准备的情况</w:t>
      </w:r>
    </w:p>
    <w:sdt>
      <w:sdtPr>
        <w:rPr>
          <w:color w:val="000000" w:themeColor="text1"/>
        </w:rPr>
        <w:alias w:val="是否适用：应收票据坏账准备情况[双击切换]"/>
        <w:tag w:val="_GBC_168f3e2065e34239828a1cf025c3d9ad"/>
        <w:id w:val="-1120608991"/>
        <w:placeholder>
          <w:docPart w:val="GBC22222222222222222222222222222"/>
        </w:placeholder>
      </w:sdtPr>
      <w:sdtContent>
        <w:p w14:paraId="036929BF" w14:textId="36BABB47" w:rsidR="00CB57AE" w:rsidRDefault="00A315DF" w:rsidP="00121E5F">
          <w:pPr>
            <w:rPr>
              <w:color w:val="000000" w:themeColor="text1"/>
            </w:rPr>
          </w:pPr>
          <w:r>
            <w:rPr>
              <w:rFonts w:ascii="宋体" w:hAnsi="宋体"/>
              <w:color w:val="000000" w:themeColor="text1"/>
            </w:rPr>
            <w:fldChar w:fldCharType="begin"/>
          </w:r>
          <w:r w:rsidR="00121E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21E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A5A23D7" w14:textId="77777777" w:rsidR="00121E5F" w:rsidRDefault="00121E5F" w:rsidP="00121E5F">
      <w:pPr>
        <w:rPr>
          <w:color w:val="000000" w:themeColor="text1"/>
        </w:rPr>
      </w:pPr>
    </w:p>
    <w:p w14:paraId="74732B92" w14:textId="77777777" w:rsidR="00CB57AE" w:rsidRDefault="00A315DF">
      <w:pPr>
        <w:rPr>
          <w:color w:val="000000" w:themeColor="text1"/>
        </w:rPr>
      </w:pPr>
      <w:r>
        <w:rPr>
          <w:rFonts w:hint="eastAsia"/>
          <w:color w:val="000000" w:themeColor="text1"/>
        </w:rPr>
        <w:t>其中本期坏账准备收回或转回金额重要的：</w:t>
      </w:r>
    </w:p>
    <w:sdt>
      <w:sdtPr>
        <w:rPr>
          <w:rFonts w:hint="eastAsia"/>
          <w:color w:val="000000" w:themeColor="text1"/>
        </w:rPr>
        <w:alias w:val="是否适用：应收票据本期坏账准备收回或转回金额重要的[双击切换]"/>
        <w:tag w:val="_GBC_ebd5833e36984f6f9c7dc0fec90cccc0"/>
        <w:id w:val="119580406"/>
        <w:placeholder>
          <w:docPart w:val="GBC22222222222222222222222222222"/>
        </w:placeholder>
      </w:sdtPr>
      <w:sdtContent>
        <w:p w14:paraId="448E8013" w14:textId="561800F5" w:rsidR="00121E5F" w:rsidRDefault="00A315DF" w:rsidP="00121E5F">
          <w:pPr>
            <w:rPr>
              <w:color w:val="000000" w:themeColor="text1"/>
            </w:rPr>
          </w:pPr>
          <w:r>
            <w:rPr>
              <w:rFonts w:ascii="宋体" w:hAnsi="宋体"/>
              <w:color w:val="000000" w:themeColor="text1"/>
            </w:rPr>
            <w:fldChar w:fldCharType="begin"/>
          </w:r>
          <w:r w:rsidR="00121E5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21E5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240B3B" w14:textId="77777777" w:rsidR="00CB57AE" w:rsidRDefault="00CB57AE">
      <w:pPr>
        <w:rPr>
          <w:rFonts w:asciiTheme="minorHAnsi" w:hAnsiTheme="minorHAnsi" w:cstheme="minorBidi"/>
          <w:bCs w:val="0"/>
          <w:color w:val="000000" w:themeColor="text1"/>
          <w:szCs w:val="22"/>
        </w:rPr>
      </w:pPr>
    </w:p>
    <w:p w14:paraId="5FCFD2D0" w14:textId="77777777" w:rsidR="00CB57AE" w:rsidRDefault="00A315DF">
      <w:pPr>
        <w:pStyle w:val="4"/>
        <w:numPr>
          <w:ilvl w:val="3"/>
          <w:numId w:val="36"/>
        </w:numPr>
        <w:jc w:val="left"/>
        <w:rPr>
          <w:rFonts w:ascii="宋体" w:hAnsi="宋体"/>
          <w:color w:val="000000" w:themeColor="text1"/>
        </w:rPr>
      </w:pPr>
      <w:bookmarkStart w:id="176" w:name="_Hlk10466841"/>
      <w:bookmarkStart w:id="177" w:name="_Hlk10466853"/>
      <w:bookmarkEnd w:id="173"/>
      <w:bookmarkEnd w:id="174"/>
      <w:bookmarkEnd w:id="175"/>
      <w:r>
        <w:rPr>
          <w:rFonts w:ascii="宋体" w:hAnsi="宋体" w:hint="eastAsia"/>
          <w:color w:val="000000" w:themeColor="text1"/>
        </w:rPr>
        <w:t>本期实际核销的应收票据情况</w:t>
      </w:r>
      <w:bookmarkEnd w:id="176"/>
    </w:p>
    <w:sdt>
      <w:sdtPr>
        <w:rPr>
          <w:color w:val="000000" w:themeColor="text1"/>
        </w:rPr>
        <w:alias w:val="是否适用：实际核销的应收票据[双击切换]"/>
        <w:tag w:val="_GBC_d0dcbb36ec68469bb29eac25b4a7af19"/>
        <w:id w:val="1518042765"/>
        <w:placeholder>
          <w:docPart w:val="GBC22222222222222222222222222222"/>
        </w:placeholder>
      </w:sdtPr>
      <w:sdtContent>
        <w:p w14:paraId="37822E05" w14:textId="6AFF4464" w:rsidR="00CB57AE" w:rsidRDefault="00A315DF" w:rsidP="00DD3AEC">
          <w:pPr>
            <w:rPr>
              <w:color w:val="000000" w:themeColor="text1"/>
            </w:rPr>
          </w:pPr>
          <w:r>
            <w:rPr>
              <w:rFonts w:ascii="宋体" w:hAnsi="宋体"/>
              <w:color w:val="000000" w:themeColor="text1"/>
            </w:rPr>
            <w:fldChar w:fldCharType="begin"/>
          </w:r>
          <w:r w:rsidR="00DD3AE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D3AE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6B4DB4" w14:textId="77777777" w:rsidR="00DD3AEC" w:rsidRDefault="00DD3AEC" w:rsidP="00DD3AEC">
      <w:pPr>
        <w:rPr>
          <w:color w:val="000000" w:themeColor="text1"/>
        </w:rPr>
      </w:pPr>
    </w:p>
    <w:p w14:paraId="182C5162" w14:textId="77777777" w:rsidR="00CB57AE" w:rsidRDefault="00A315DF">
      <w:pPr>
        <w:rPr>
          <w:color w:val="000000" w:themeColor="text1"/>
        </w:rPr>
      </w:pPr>
      <w:r>
        <w:rPr>
          <w:rFonts w:hint="eastAsia"/>
          <w:color w:val="000000" w:themeColor="text1"/>
        </w:rPr>
        <w:t>其中重要的应收票据核销情况：</w:t>
      </w:r>
    </w:p>
    <w:sdt>
      <w:sdtPr>
        <w:rPr>
          <w:color w:val="000000" w:themeColor="text1"/>
        </w:rPr>
        <w:alias w:val="是否适用：重要的应收票据核销[双击切换]"/>
        <w:tag w:val="_GBC_e2717d0c54ea4f5eb5b1671a3c798609"/>
        <w:id w:val="1446351233"/>
        <w:placeholder>
          <w:docPart w:val="GBC22222222222222222222222222222"/>
        </w:placeholder>
      </w:sdtPr>
      <w:sdtContent>
        <w:p w14:paraId="6CE2FDFB" w14:textId="29E2ED5F" w:rsidR="00CB57AE" w:rsidRDefault="00A315DF" w:rsidP="00DD3AEC">
          <w:pPr>
            <w:rPr>
              <w:color w:val="000000" w:themeColor="text1"/>
            </w:rPr>
          </w:pPr>
          <w:r>
            <w:rPr>
              <w:rFonts w:ascii="宋体" w:hAnsi="宋体"/>
              <w:color w:val="000000" w:themeColor="text1"/>
            </w:rPr>
            <w:fldChar w:fldCharType="begin"/>
          </w:r>
          <w:r w:rsidR="00DD3AE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D3AE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49792A" w14:textId="77777777" w:rsidR="00DD3AEC" w:rsidRPr="00DD3AEC" w:rsidRDefault="00DD3AEC" w:rsidP="00DD3AEC">
      <w:pPr>
        <w:rPr>
          <w:color w:val="000000" w:themeColor="text1"/>
        </w:rPr>
      </w:pPr>
    </w:p>
    <w:p w14:paraId="5B367886" w14:textId="77777777" w:rsidR="00CB57AE" w:rsidRDefault="00A315DF">
      <w:pPr>
        <w:snapToGrid w:val="0"/>
        <w:spacing w:line="240" w:lineRule="atLeast"/>
        <w:rPr>
          <w:color w:val="000000" w:themeColor="text1"/>
        </w:rPr>
      </w:pPr>
      <w:r>
        <w:rPr>
          <w:rFonts w:hint="eastAsia"/>
          <w:color w:val="000000" w:themeColor="text1"/>
        </w:rPr>
        <w:t>应收票据核销说明：</w:t>
      </w:r>
    </w:p>
    <w:sdt>
      <w:sdtPr>
        <w:rPr>
          <w:rFonts w:cstheme="minorBidi"/>
          <w:bCs w:val="0"/>
          <w:color w:val="000000" w:themeColor="text1"/>
          <w:szCs w:val="22"/>
        </w:rPr>
        <w:alias w:val="是否适用：应收票据核销说明[双击切换]"/>
        <w:tag w:val="_GBC_60d1268fdde049f1971e1a68d97580f2"/>
        <w:id w:val="-1266378086"/>
        <w:placeholder>
          <w:docPart w:val="GBC22222222222222222222222222222"/>
        </w:placeholder>
      </w:sdtPr>
      <w:sdtContent>
        <w:p w14:paraId="3A4AFA00" w14:textId="54C55C2D" w:rsidR="00CB57AE" w:rsidRDefault="00A315DF" w:rsidP="00DD3AEC">
          <w:pPr>
            <w:rPr>
              <w:rFonts w:cstheme="minorBidi"/>
              <w:bCs w:val="0"/>
              <w:color w:val="000000" w:themeColor="text1"/>
              <w:szCs w:val="22"/>
            </w:rPr>
          </w:pPr>
          <w:r>
            <w:rPr>
              <w:rFonts w:ascii="宋体" w:hAnsi="宋体" w:cstheme="minorBidi"/>
              <w:bCs w:val="0"/>
              <w:color w:val="000000" w:themeColor="text1"/>
              <w:szCs w:val="22"/>
            </w:rPr>
            <w:fldChar w:fldCharType="begin"/>
          </w:r>
          <w:r w:rsidR="00DD3AEC">
            <w:rPr>
              <w:rFonts w:ascii="宋体" w:hAnsi="宋体" w:cstheme="minorBidi"/>
              <w:color w:val="000000" w:themeColor="text1"/>
              <w:szCs w:val="22"/>
            </w:rPr>
            <w:instrText xml:space="preserve"> MACROBUTTON  SnrToggleCheckbox □适用 </w:instrText>
          </w:r>
          <w:r>
            <w:rPr>
              <w:rFonts w:ascii="宋体" w:hAnsi="宋体" w:cstheme="minorBidi"/>
              <w:bCs w:val="0"/>
              <w:color w:val="000000" w:themeColor="text1"/>
              <w:szCs w:val="22"/>
            </w:rPr>
            <w:fldChar w:fldCharType="end"/>
          </w:r>
          <w:r>
            <w:rPr>
              <w:rFonts w:ascii="宋体" w:hAnsi="宋体" w:cstheme="minorBidi"/>
              <w:bCs w:val="0"/>
              <w:color w:val="000000" w:themeColor="text1"/>
              <w:szCs w:val="22"/>
            </w:rPr>
            <w:fldChar w:fldCharType="begin"/>
          </w:r>
          <w:r w:rsidR="00DD3AEC">
            <w:rPr>
              <w:rFonts w:ascii="宋体" w:hAnsi="宋体" w:cstheme="minorBidi"/>
              <w:color w:val="000000" w:themeColor="text1"/>
              <w:szCs w:val="22"/>
            </w:rPr>
            <w:instrText xml:space="preserve"> MACROBUTTON  SnrToggleCheckbox √不适用 </w:instrText>
          </w:r>
          <w:r>
            <w:rPr>
              <w:rFonts w:ascii="宋体" w:hAnsi="宋体" w:cstheme="minorBidi"/>
              <w:bCs w:val="0"/>
              <w:color w:val="000000" w:themeColor="text1"/>
              <w:szCs w:val="22"/>
            </w:rPr>
            <w:fldChar w:fldCharType="end"/>
          </w:r>
        </w:p>
      </w:sdtContent>
    </w:sdt>
    <w:p w14:paraId="6965A458" w14:textId="77777777" w:rsidR="00CB57AE" w:rsidRDefault="00CB57AE">
      <w:pPr>
        <w:ind w:right="210"/>
        <w:rPr>
          <w:color w:val="000000" w:themeColor="text1"/>
        </w:rPr>
      </w:pPr>
    </w:p>
    <w:bookmarkEnd w:id="177"/>
    <w:p w14:paraId="7B5EB5B5"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应收票据的说明[双击切换]"/>
        <w:tag w:val="_GBC_704e24e70b65463883e10335ce93a1ac"/>
        <w:id w:val="1039855803"/>
        <w:placeholder>
          <w:docPart w:val="GBC22222222222222222222222222222"/>
        </w:placeholder>
      </w:sdtPr>
      <w:sdtContent>
        <w:p w14:paraId="3FCF3A99" w14:textId="388D7885" w:rsidR="00CB57AE" w:rsidRDefault="00A315DF" w:rsidP="00DD3AEC">
          <w:pPr>
            <w:rPr>
              <w:color w:val="000000" w:themeColor="text1"/>
            </w:rPr>
          </w:pPr>
          <w:r>
            <w:rPr>
              <w:rFonts w:ascii="宋体" w:hAnsi="宋体"/>
              <w:color w:val="000000" w:themeColor="text1"/>
            </w:rPr>
            <w:fldChar w:fldCharType="begin"/>
          </w:r>
          <w:r w:rsidR="00DD3AE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D3AE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07D946" w14:textId="77777777" w:rsidR="00CB57AE" w:rsidRDefault="00CB57AE">
      <w:pPr>
        <w:rPr>
          <w:color w:val="000000" w:themeColor="text1"/>
        </w:rPr>
      </w:pPr>
    </w:p>
    <w:p w14:paraId="2427162B" w14:textId="77777777" w:rsidR="00CB57AE" w:rsidRDefault="00A315DF">
      <w:pPr>
        <w:pStyle w:val="3"/>
        <w:numPr>
          <w:ilvl w:val="0"/>
          <w:numId w:val="17"/>
        </w:numPr>
        <w:rPr>
          <w:rFonts w:ascii="宋体" w:hAnsi="宋体"/>
          <w:color w:val="000000" w:themeColor="text1"/>
        </w:rPr>
      </w:pPr>
      <w:r>
        <w:rPr>
          <w:rFonts w:ascii="宋体" w:hAnsi="宋体" w:hint="eastAsia"/>
          <w:color w:val="000000" w:themeColor="text1"/>
        </w:rPr>
        <w:t>应收账款</w:t>
      </w:r>
    </w:p>
    <w:p w14:paraId="105C133F" w14:textId="77777777" w:rsidR="002E0ADA" w:rsidRDefault="002E0ADA">
      <w:pPr>
        <w:pStyle w:val="4"/>
        <w:numPr>
          <w:ilvl w:val="3"/>
          <w:numId w:val="37"/>
        </w:numPr>
        <w:ind w:left="426" w:hanging="426"/>
        <w:rPr>
          <w:color w:val="000000" w:themeColor="text1"/>
        </w:rPr>
      </w:pPr>
      <w:bookmarkStart w:id="178" w:name="_Hlk167885161"/>
      <w:proofErr w:type="gramStart"/>
      <w:r>
        <w:rPr>
          <w:rFonts w:hint="eastAsia"/>
          <w:color w:val="000000" w:themeColor="text1"/>
        </w:rPr>
        <w:t>按账龄</w:t>
      </w:r>
      <w:proofErr w:type="gramEnd"/>
      <w:r>
        <w:rPr>
          <w:rFonts w:hint="eastAsia"/>
          <w:color w:val="000000" w:themeColor="text1"/>
        </w:rPr>
        <w:t>披露</w:t>
      </w:r>
    </w:p>
    <w:sdt>
      <w:sdtPr>
        <w:rPr>
          <w:rFonts w:hint="eastAsia"/>
          <w:color w:val="000000" w:themeColor="text1"/>
        </w:rPr>
        <w:alias w:val="是否适用：组合中，按账龄分析法计提坏账准备的应收账款[双击切换]"/>
        <w:tag w:val="_GBC_0cb5a49c5db74995bd3018603d9e51bd"/>
        <w:id w:val="-988788051"/>
      </w:sdtPr>
      <w:sdtContent>
        <w:p w14:paraId="375B08F7" w14:textId="77777777" w:rsidR="002E0ADA" w:rsidRDefault="002E0ADA">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3A73C499" w14:textId="77777777" w:rsidR="002E0ADA" w:rsidRDefault="002E0ADA">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应收账款"/>
          <w:tag w:val="_GBC_265ded289d9549b48b782b655857ce0f"/>
          <w:id w:val="435177710"/>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应收账款"/>
          <w:tag w:val="_GBC_180ea8d33f6444f78eff9694acd980ae"/>
          <w:id w:val="56461385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2E0ADA" w14:paraId="426B6919" w14:textId="77777777">
        <w:trPr>
          <w:cantSplit/>
        </w:trPr>
        <w:sdt>
          <w:sdtPr>
            <w:tag w:val="_PLD_213499a1ef1849a6bacc47a55e2a94f7"/>
            <w:id w:val="738055217"/>
          </w:sdtPr>
          <w:sdtContent>
            <w:tc>
              <w:tcPr>
                <w:tcW w:w="1628" w:type="pct"/>
                <w:tcBorders>
                  <w:top w:val="single" w:sz="4" w:space="0" w:color="auto"/>
                  <w:left w:val="single" w:sz="4" w:space="0" w:color="auto"/>
                  <w:bottom w:val="single" w:sz="4" w:space="0" w:color="auto"/>
                  <w:right w:val="single" w:sz="4" w:space="0" w:color="auto"/>
                </w:tcBorders>
                <w:vAlign w:val="center"/>
              </w:tcPr>
              <w:p w14:paraId="0649E565" w14:textId="77777777" w:rsidR="002E0ADA" w:rsidRDefault="002E0ADA">
                <w:pPr>
                  <w:jc w:val="center"/>
                  <w:rPr>
                    <w:color w:val="000000" w:themeColor="text1"/>
                  </w:rPr>
                </w:pPr>
                <w:r>
                  <w:rPr>
                    <w:rFonts w:hint="eastAsia"/>
                    <w:color w:val="000000" w:themeColor="text1"/>
                  </w:rPr>
                  <w:t>账龄</w:t>
                </w:r>
              </w:p>
            </w:tc>
          </w:sdtContent>
        </w:sdt>
        <w:sdt>
          <w:sdtPr>
            <w:tag w:val="_PLD_80e3ddf3d703438d9bc59aba1626c89f"/>
            <w:id w:val="-1185517789"/>
          </w:sdtPr>
          <w:sdtContent>
            <w:tc>
              <w:tcPr>
                <w:tcW w:w="1686" w:type="pct"/>
                <w:tcBorders>
                  <w:top w:val="single" w:sz="4" w:space="0" w:color="auto"/>
                  <w:left w:val="single" w:sz="4" w:space="0" w:color="auto"/>
                  <w:bottom w:val="single" w:sz="4" w:space="0" w:color="auto"/>
                  <w:right w:val="single" w:sz="4" w:space="0" w:color="auto"/>
                </w:tcBorders>
                <w:vAlign w:val="center"/>
              </w:tcPr>
              <w:p w14:paraId="5BF215ED" w14:textId="77777777" w:rsidR="002E0ADA" w:rsidRDefault="002E0ADA">
                <w:pPr>
                  <w:jc w:val="center"/>
                  <w:rPr>
                    <w:color w:val="000000" w:themeColor="text1"/>
                  </w:rPr>
                </w:pPr>
                <w:r>
                  <w:rPr>
                    <w:rFonts w:hint="eastAsia"/>
                    <w:color w:val="000000" w:themeColor="text1"/>
                  </w:rPr>
                  <w:t>期末账面余额</w:t>
                </w:r>
              </w:p>
            </w:tc>
          </w:sdtContent>
        </w:sdt>
        <w:sdt>
          <w:sdtPr>
            <w:tag w:val="_PLD_4acf836dd5254d2ba9d541e7076daad6"/>
            <w:id w:val="-410009200"/>
          </w:sdtPr>
          <w:sdtContent>
            <w:tc>
              <w:tcPr>
                <w:tcW w:w="1686" w:type="pct"/>
                <w:tcBorders>
                  <w:top w:val="single" w:sz="4" w:space="0" w:color="auto"/>
                  <w:left w:val="single" w:sz="4" w:space="0" w:color="auto"/>
                  <w:bottom w:val="single" w:sz="4" w:space="0" w:color="auto"/>
                  <w:right w:val="single" w:sz="4" w:space="0" w:color="auto"/>
                </w:tcBorders>
              </w:tcPr>
              <w:p w14:paraId="714014D0" w14:textId="77777777" w:rsidR="002E0ADA" w:rsidRDefault="002E0ADA">
                <w:pPr>
                  <w:jc w:val="center"/>
                  <w:rPr>
                    <w:color w:val="000000" w:themeColor="text1"/>
                  </w:rPr>
                </w:pPr>
                <w:r>
                  <w:rPr>
                    <w:rFonts w:hint="eastAsia"/>
                    <w:color w:val="000000" w:themeColor="text1"/>
                  </w:rPr>
                  <w:t>期初账面余额</w:t>
                </w:r>
              </w:p>
            </w:tc>
          </w:sdtContent>
        </w:sdt>
      </w:tr>
      <w:tr w:rsidR="00B325CA" w14:paraId="07302A48" w14:textId="77777777" w:rsidTr="002E0ADA">
        <w:trPr>
          <w:cantSplit/>
          <w:trHeight w:val="379"/>
        </w:trPr>
        <w:sdt>
          <w:sdtPr>
            <w:tag w:val="_PLD_5bc01539a61d4760afe0df8c78a4db96"/>
            <w:id w:val="240909739"/>
          </w:sdtPr>
          <w:sdtContent>
            <w:tc>
              <w:tcPr>
                <w:tcW w:w="1628" w:type="pct"/>
                <w:tcBorders>
                  <w:top w:val="single" w:sz="4" w:space="0" w:color="auto"/>
                  <w:left w:val="single" w:sz="4" w:space="0" w:color="auto"/>
                  <w:bottom w:val="single" w:sz="4" w:space="0" w:color="auto"/>
                  <w:right w:val="single" w:sz="4" w:space="0" w:color="auto"/>
                </w:tcBorders>
              </w:tcPr>
              <w:p w14:paraId="2DABAF89" w14:textId="77777777" w:rsidR="00B325CA" w:rsidRDefault="00B325CA" w:rsidP="00B325CA">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vAlign w:val="center"/>
          </w:tcPr>
          <w:p w14:paraId="2E79F13D" w14:textId="53BD52C8" w:rsidR="00B325CA" w:rsidRPr="000D5E54" w:rsidRDefault="00B325CA" w:rsidP="00B325CA">
            <w:pPr>
              <w:jc w:val="right"/>
              <w:rPr>
                <w:rFonts w:ascii="宋体" w:hAnsi="宋体"/>
              </w:rPr>
            </w:pPr>
            <w:r w:rsidRPr="000D5E54">
              <w:rPr>
                <w:rFonts w:ascii="宋体" w:hAnsi="宋体"/>
              </w:rPr>
              <w:t>63,395,894.66</w:t>
            </w:r>
          </w:p>
        </w:tc>
        <w:tc>
          <w:tcPr>
            <w:tcW w:w="1686" w:type="pct"/>
            <w:tcBorders>
              <w:top w:val="single" w:sz="4" w:space="0" w:color="auto"/>
              <w:left w:val="single" w:sz="4" w:space="0" w:color="auto"/>
              <w:bottom w:val="single" w:sz="4" w:space="0" w:color="auto"/>
              <w:right w:val="single" w:sz="4" w:space="0" w:color="auto"/>
            </w:tcBorders>
            <w:vAlign w:val="center"/>
          </w:tcPr>
          <w:p w14:paraId="17287C2B" w14:textId="211DB4B3" w:rsidR="00B325CA" w:rsidRPr="000D5E54" w:rsidRDefault="00B325CA" w:rsidP="00B325CA">
            <w:pPr>
              <w:jc w:val="right"/>
              <w:rPr>
                <w:rFonts w:ascii="宋体" w:hAnsi="宋体"/>
              </w:rPr>
            </w:pPr>
            <w:r w:rsidRPr="000D5E54">
              <w:rPr>
                <w:rFonts w:ascii="宋体" w:hAnsi="宋体"/>
              </w:rPr>
              <w:t>36,093,314.79</w:t>
            </w:r>
          </w:p>
        </w:tc>
      </w:tr>
      <w:bookmarkStart w:id="179" w:name="_Hlk204931514" w:displacedByCustomXml="next"/>
      <w:sdt>
        <w:sdtPr>
          <w:rPr>
            <w:color w:val="000000" w:themeColor="text1"/>
          </w:rPr>
          <w:alias w:val="一年以内应收账款金额明细"/>
          <w:tag w:val="_TUP_bca6d6994d9e44ba914a297bbdc33d79"/>
          <w:id w:val="1011036813"/>
          <w:placeholder>
            <w:docPart w:val="F3796C89AD3B486F81742CFB5ED7F690"/>
          </w:placeholder>
        </w:sdtPr>
        <w:sdtEndPr>
          <w:rPr>
            <w:rFonts w:ascii="宋体" w:hAnsi="宋体"/>
          </w:rPr>
        </w:sdtEndPr>
        <w:sdtContent>
          <w:tr w:rsidR="002E0ADA" w14:paraId="1312E4EB" w14:textId="77777777" w:rsidTr="005B4046">
            <w:trPr>
              <w:cantSplit/>
            </w:trPr>
            <w:tc>
              <w:tcPr>
                <w:tcW w:w="1628" w:type="pct"/>
                <w:tcBorders>
                  <w:top w:val="single" w:sz="4" w:space="0" w:color="auto"/>
                  <w:left w:val="single" w:sz="4" w:space="0" w:color="auto"/>
                  <w:bottom w:val="single" w:sz="4" w:space="0" w:color="auto"/>
                  <w:right w:val="single" w:sz="4" w:space="0" w:color="auto"/>
                </w:tcBorders>
              </w:tcPr>
              <w:p w14:paraId="64AEDC88" w14:textId="62E692EF" w:rsidR="002E0ADA" w:rsidRDefault="002E0ADA" w:rsidP="002E0ADA">
                <w:r>
                  <w:rPr>
                    <w:color w:val="000000" w:themeColor="text1"/>
                  </w:rPr>
                  <w:t>1</w:t>
                </w:r>
                <w:r>
                  <w:rPr>
                    <w:rFonts w:hint="eastAsia"/>
                    <w:color w:val="000000" w:themeColor="text1"/>
                  </w:rPr>
                  <w:t>年以内</w:t>
                </w:r>
                <w:r w:rsidR="003E3C3A">
                  <w:rPr>
                    <w:rFonts w:hint="eastAsia"/>
                    <w:color w:val="000000" w:themeColor="text1"/>
                  </w:rPr>
                  <w:t>小计</w:t>
                </w:r>
              </w:p>
            </w:tc>
            <w:tc>
              <w:tcPr>
                <w:tcW w:w="1686" w:type="pct"/>
                <w:tcBorders>
                  <w:top w:val="single" w:sz="4" w:space="0" w:color="auto"/>
                  <w:left w:val="single" w:sz="4" w:space="0" w:color="auto"/>
                  <w:bottom w:val="single" w:sz="4" w:space="0" w:color="auto"/>
                  <w:right w:val="single" w:sz="4" w:space="0" w:color="auto"/>
                </w:tcBorders>
                <w:vAlign w:val="center"/>
              </w:tcPr>
              <w:p w14:paraId="234F3F86" w14:textId="62591641" w:rsidR="002E0ADA" w:rsidRPr="000D5E54" w:rsidRDefault="002E0ADA" w:rsidP="002E0ADA">
                <w:pPr>
                  <w:jc w:val="right"/>
                  <w:rPr>
                    <w:rFonts w:ascii="宋体" w:hAnsi="宋体"/>
                  </w:rPr>
                </w:pPr>
                <w:r w:rsidRPr="000D5E54">
                  <w:rPr>
                    <w:rFonts w:ascii="宋体" w:hAnsi="宋体"/>
                  </w:rPr>
                  <w:t>63,395,894.66</w:t>
                </w:r>
              </w:p>
            </w:tc>
            <w:tc>
              <w:tcPr>
                <w:tcW w:w="1686" w:type="pct"/>
                <w:tcBorders>
                  <w:top w:val="single" w:sz="4" w:space="0" w:color="auto"/>
                  <w:left w:val="single" w:sz="4" w:space="0" w:color="auto"/>
                  <w:bottom w:val="single" w:sz="4" w:space="0" w:color="auto"/>
                  <w:right w:val="single" w:sz="4" w:space="0" w:color="auto"/>
                </w:tcBorders>
                <w:vAlign w:val="center"/>
              </w:tcPr>
              <w:p w14:paraId="3244C3A8" w14:textId="0EFA7AB4" w:rsidR="002E0ADA" w:rsidRPr="000D5E54" w:rsidRDefault="002E0ADA" w:rsidP="002E0ADA">
                <w:pPr>
                  <w:jc w:val="right"/>
                  <w:rPr>
                    <w:rFonts w:ascii="宋体" w:hAnsi="宋体"/>
                  </w:rPr>
                </w:pPr>
                <w:r w:rsidRPr="000D5E54">
                  <w:rPr>
                    <w:rFonts w:ascii="宋体" w:hAnsi="宋体"/>
                  </w:rPr>
                  <w:t>36,093,314.79</w:t>
                </w:r>
              </w:p>
            </w:tc>
          </w:tr>
        </w:sdtContent>
      </w:sdt>
      <w:tr w:rsidR="002E0ADA" w14:paraId="4C6F3F71" w14:textId="77777777">
        <w:trPr>
          <w:cantSplit/>
        </w:trPr>
        <w:bookmarkEnd w:id="179" w:displacedByCustomXml="next"/>
        <w:sdt>
          <w:sdtPr>
            <w:tag w:val="_PLD_28cf7d0365724ddfadd3fb9429db1e63"/>
            <w:id w:val="-1661456500"/>
          </w:sdtPr>
          <w:sdtContent>
            <w:tc>
              <w:tcPr>
                <w:tcW w:w="1628" w:type="pct"/>
                <w:tcBorders>
                  <w:top w:val="single" w:sz="4" w:space="0" w:color="auto"/>
                  <w:left w:val="single" w:sz="4" w:space="0" w:color="auto"/>
                  <w:bottom w:val="single" w:sz="4" w:space="0" w:color="auto"/>
                  <w:right w:val="single" w:sz="4" w:space="0" w:color="auto"/>
                </w:tcBorders>
              </w:tcPr>
              <w:p w14:paraId="56E4B987" w14:textId="77777777" w:rsidR="002E0ADA" w:rsidRDefault="002E0ADA">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1FAE45B0" w14:textId="77777777" w:rsidR="002E0ADA" w:rsidRPr="000D5E54" w:rsidRDefault="002E0ADA">
            <w:pPr>
              <w:jc w:val="right"/>
              <w:rPr>
                <w:rFonts w:ascii="宋体" w:hAnsi="宋体"/>
              </w:rPr>
            </w:pPr>
          </w:p>
        </w:tc>
        <w:tc>
          <w:tcPr>
            <w:tcW w:w="1686" w:type="pct"/>
            <w:tcBorders>
              <w:top w:val="single" w:sz="4" w:space="0" w:color="auto"/>
              <w:left w:val="single" w:sz="4" w:space="0" w:color="auto"/>
              <w:bottom w:val="single" w:sz="4" w:space="0" w:color="auto"/>
              <w:right w:val="single" w:sz="4" w:space="0" w:color="auto"/>
            </w:tcBorders>
          </w:tcPr>
          <w:p w14:paraId="7BB43C03" w14:textId="77777777" w:rsidR="002E0ADA" w:rsidRPr="000D5E54" w:rsidRDefault="002E0ADA">
            <w:pPr>
              <w:jc w:val="right"/>
              <w:rPr>
                <w:rFonts w:ascii="宋体" w:hAnsi="宋体"/>
              </w:rPr>
            </w:pPr>
          </w:p>
        </w:tc>
      </w:tr>
      <w:tr w:rsidR="002E0ADA" w14:paraId="710C26DE" w14:textId="77777777">
        <w:trPr>
          <w:cantSplit/>
        </w:trPr>
        <w:sdt>
          <w:sdtPr>
            <w:tag w:val="_PLD_598a76c4ef484ca5b69df3d252fcee02"/>
            <w:id w:val="1633368195"/>
          </w:sdtPr>
          <w:sdtContent>
            <w:tc>
              <w:tcPr>
                <w:tcW w:w="1628" w:type="pct"/>
                <w:tcBorders>
                  <w:top w:val="single" w:sz="4" w:space="0" w:color="auto"/>
                  <w:left w:val="single" w:sz="4" w:space="0" w:color="auto"/>
                  <w:bottom w:val="single" w:sz="4" w:space="0" w:color="auto"/>
                  <w:right w:val="single" w:sz="4" w:space="0" w:color="auto"/>
                </w:tcBorders>
              </w:tcPr>
              <w:p w14:paraId="62E1B1BB" w14:textId="77777777" w:rsidR="002E0ADA" w:rsidRDefault="002E0ADA">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076C516B" w14:textId="77777777" w:rsidR="002E0ADA" w:rsidRPr="000D5E54" w:rsidRDefault="002E0ADA">
            <w:pPr>
              <w:jc w:val="right"/>
              <w:rPr>
                <w:rFonts w:ascii="宋体" w:hAnsi="宋体"/>
              </w:rPr>
            </w:pPr>
          </w:p>
        </w:tc>
        <w:tc>
          <w:tcPr>
            <w:tcW w:w="1686" w:type="pct"/>
            <w:tcBorders>
              <w:top w:val="single" w:sz="4" w:space="0" w:color="auto"/>
              <w:left w:val="single" w:sz="4" w:space="0" w:color="auto"/>
              <w:bottom w:val="single" w:sz="4" w:space="0" w:color="auto"/>
              <w:right w:val="single" w:sz="4" w:space="0" w:color="auto"/>
            </w:tcBorders>
          </w:tcPr>
          <w:p w14:paraId="617C1A5C" w14:textId="77777777" w:rsidR="002E0ADA" w:rsidRPr="000D5E54" w:rsidRDefault="002E0ADA">
            <w:pPr>
              <w:jc w:val="right"/>
              <w:rPr>
                <w:rFonts w:ascii="宋体" w:hAnsi="宋体"/>
              </w:rPr>
            </w:pPr>
            <w:r w:rsidRPr="000D5E54">
              <w:rPr>
                <w:rFonts w:ascii="宋体" w:hAnsi="宋体" w:hint="eastAsia"/>
              </w:rPr>
              <w:t>9,198,960.67</w:t>
            </w:r>
          </w:p>
        </w:tc>
      </w:tr>
      <w:tr w:rsidR="002E0ADA" w14:paraId="5D8E9CDF" w14:textId="77777777">
        <w:trPr>
          <w:cantSplit/>
        </w:trPr>
        <w:sdt>
          <w:sdtPr>
            <w:tag w:val="_PLD_6ec14e9c33214e2e93465bb7e1cc5e16"/>
            <w:id w:val="1485813814"/>
          </w:sdtPr>
          <w:sdtContent>
            <w:tc>
              <w:tcPr>
                <w:tcW w:w="1628" w:type="pct"/>
                <w:tcBorders>
                  <w:top w:val="single" w:sz="4" w:space="0" w:color="auto"/>
                  <w:left w:val="single" w:sz="4" w:space="0" w:color="auto"/>
                  <w:bottom w:val="single" w:sz="4" w:space="0" w:color="auto"/>
                  <w:right w:val="single" w:sz="4" w:space="0" w:color="auto"/>
                </w:tcBorders>
              </w:tcPr>
              <w:p w14:paraId="7A3BFE9E" w14:textId="77777777" w:rsidR="002E0ADA" w:rsidRDefault="002E0ADA">
                <w:pPr>
                  <w:rPr>
                    <w:color w:val="000000" w:themeColor="text1"/>
                  </w:rPr>
                </w:pPr>
                <w:proofErr w:type="gramStart"/>
                <w:r>
                  <w:rPr>
                    <w:rFonts w:hint="eastAsia"/>
                    <w:color w:val="000000" w:themeColor="text1"/>
                  </w:rPr>
                  <w:t>3</w:t>
                </w:r>
                <w:r>
                  <w:rPr>
                    <w:rFonts w:hint="eastAsia"/>
                    <w:color w:val="000000" w:themeColor="text1"/>
                  </w:rPr>
                  <w:t>年以上</w:t>
                </w:r>
                <w:proofErr w:type="gramEnd"/>
              </w:p>
            </w:tc>
          </w:sdtContent>
        </w:sdt>
        <w:tc>
          <w:tcPr>
            <w:tcW w:w="1686" w:type="pct"/>
            <w:tcBorders>
              <w:top w:val="single" w:sz="4" w:space="0" w:color="auto"/>
              <w:left w:val="single" w:sz="4" w:space="0" w:color="auto"/>
              <w:bottom w:val="single" w:sz="4" w:space="0" w:color="auto"/>
              <w:right w:val="single" w:sz="4" w:space="0" w:color="auto"/>
            </w:tcBorders>
          </w:tcPr>
          <w:p w14:paraId="6AA3E9DC" w14:textId="77777777" w:rsidR="002E0ADA" w:rsidRPr="000D5E54" w:rsidRDefault="002E0ADA">
            <w:pPr>
              <w:jc w:val="right"/>
              <w:rPr>
                <w:rFonts w:ascii="宋体" w:hAnsi="宋体"/>
              </w:rPr>
            </w:pPr>
          </w:p>
        </w:tc>
        <w:tc>
          <w:tcPr>
            <w:tcW w:w="1686" w:type="pct"/>
            <w:tcBorders>
              <w:top w:val="single" w:sz="4" w:space="0" w:color="auto"/>
              <w:left w:val="single" w:sz="4" w:space="0" w:color="auto"/>
              <w:bottom w:val="single" w:sz="4" w:space="0" w:color="auto"/>
              <w:right w:val="single" w:sz="4" w:space="0" w:color="auto"/>
            </w:tcBorders>
          </w:tcPr>
          <w:p w14:paraId="2D4F7D82" w14:textId="77777777" w:rsidR="002E0ADA" w:rsidRPr="000D5E54" w:rsidRDefault="002E0ADA">
            <w:pPr>
              <w:jc w:val="right"/>
              <w:rPr>
                <w:rFonts w:ascii="宋体" w:hAnsi="宋体"/>
              </w:rPr>
            </w:pPr>
          </w:p>
        </w:tc>
      </w:tr>
      <w:tr w:rsidR="002E0ADA" w14:paraId="5AA1A12F" w14:textId="77777777">
        <w:trPr>
          <w:cantSplit/>
        </w:trPr>
        <w:sdt>
          <w:sdtPr>
            <w:tag w:val="_PLD_9cb0cd4ee6d24ba8a710b5d97fd02ab2"/>
            <w:id w:val="1659730787"/>
          </w:sdtPr>
          <w:sdtContent>
            <w:tc>
              <w:tcPr>
                <w:tcW w:w="1628" w:type="pct"/>
                <w:tcBorders>
                  <w:top w:val="single" w:sz="4" w:space="0" w:color="auto"/>
                  <w:left w:val="single" w:sz="4" w:space="0" w:color="auto"/>
                  <w:bottom w:val="single" w:sz="4" w:space="0" w:color="auto"/>
                  <w:right w:val="single" w:sz="4" w:space="0" w:color="auto"/>
                </w:tcBorders>
              </w:tcPr>
              <w:p w14:paraId="4324FD24" w14:textId="77777777" w:rsidR="002E0ADA" w:rsidRDefault="002E0ADA">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7D1017A8" w14:textId="77777777" w:rsidR="002E0ADA" w:rsidRPr="000D5E54" w:rsidRDefault="002E0ADA">
            <w:pPr>
              <w:jc w:val="right"/>
              <w:rPr>
                <w:rFonts w:ascii="宋体" w:hAnsi="宋体"/>
              </w:rPr>
            </w:pPr>
          </w:p>
        </w:tc>
        <w:tc>
          <w:tcPr>
            <w:tcW w:w="1686" w:type="pct"/>
            <w:tcBorders>
              <w:top w:val="single" w:sz="4" w:space="0" w:color="auto"/>
              <w:left w:val="single" w:sz="4" w:space="0" w:color="auto"/>
              <w:bottom w:val="single" w:sz="4" w:space="0" w:color="auto"/>
              <w:right w:val="single" w:sz="4" w:space="0" w:color="auto"/>
            </w:tcBorders>
          </w:tcPr>
          <w:p w14:paraId="6D68701B" w14:textId="77777777" w:rsidR="002E0ADA" w:rsidRPr="000D5E54" w:rsidRDefault="002E0ADA">
            <w:pPr>
              <w:jc w:val="right"/>
              <w:rPr>
                <w:rFonts w:ascii="宋体" w:hAnsi="宋体"/>
              </w:rPr>
            </w:pPr>
          </w:p>
        </w:tc>
      </w:tr>
      <w:tr w:rsidR="002E0ADA" w14:paraId="39432440" w14:textId="77777777">
        <w:trPr>
          <w:cantSplit/>
        </w:trPr>
        <w:sdt>
          <w:sdtPr>
            <w:tag w:val="_PLD_613fd0b8cea947b387327813e3cd1ceb"/>
            <w:id w:val="-292908338"/>
          </w:sdtPr>
          <w:sdtContent>
            <w:tc>
              <w:tcPr>
                <w:tcW w:w="1628" w:type="pct"/>
                <w:tcBorders>
                  <w:top w:val="single" w:sz="4" w:space="0" w:color="auto"/>
                  <w:left w:val="single" w:sz="4" w:space="0" w:color="auto"/>
                  <w:bottom w:val="single" w:sz="4" w:space="0" w:color="auto"/>
                  <w:right w:val="single" w:sz="4" w:space="0" w:color="auto"/>
                </w:tcBorders>
              </w:tcPr>
              <w:p w14:paraId="05B17F24" w14:textId="77777777" w:rsidR="002E0ADA" w:rsidRDefault="002E0ADA">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05672D3F" w14:textId="77777777" w:rsidR="002E0ADA" w:rsidRPr="000D5E54" w:rsidRDefault="002E0ADA">
            <w:pPr>
              <w:jc w:val="right"/>
              <w:rPr>
                <w:rFonts w:ascii="宋体" w:hAnsi="宋体"/>
              </w:rPr>
            </w:pPr>
          </w:p>
        </w:tc>
        <w:tc>
          <w:tcPr>
            <w:tcW w:w="1686" w:type="pct"/>
            <w:tcBorders>
              <w:top w:val="single" w:sz="4" w:space="0" w:color="auto"/>
              <w:left w:val="single" w:sz="4" w:space="0" w:color="auto"/>
              <w:bottom w:val="single" w:sz="4" w:space="0" w:color="auto"/>
              <w:right w:val="single" w:sz="4" w:space="0" w:color="auto"/>
            </w:tcBorders>
          </w:tcPr>
          <w:p w14:paraId="623F80F5" w14:textId="77777777" w:rsidR="002E0ADA" w:rsidRPr="000D5E54" w:rsidRDefault="002E0ADA">
            <w:pPr>
              <w:jc w:val="right"/>
              <w:rPr>
                <w:rFonts w:ascii="宋体" w:hAnsi="宋体"/>
              </w:rPr>
            </w:pPr>
          </w:p>
        </w:tc>
      </w:tr>
      <w:tr w:rsidR="002E0ADA" w14:paraId="5795DB9C" w14:textId="77777777">
        <w:trPr>
          <w:cantSplit/>
        </w:trPr>
        <w:sdt>
          <w:sdtPr>
            <w:tag w:val="_PLD_caf5642be9184188b47e246465b4d8bb"/>
            <w:id w:val="1317224399"/>
          </w:sdtPr>
          <w:sdtContent>
            <w:tc>
              <w:tcPr>
                <w:tcW w:w="1628" w:type="pct"/>
                <w:tcBorders>
                  <w:top w:val="single" w:sz="4" w:space="0" w:color="auto"/>
                  <w:left w:val="single" w:sz="4" w:space="0" w:color="auto"/>
                  <w:bottom w:val="single" w:sz="4" w:space="0" w:color="auto"/>
                  <w:right w:val="single" w:sz="4" w:space="0" w:color="auto"/>
                </w:tcBorders>
              </w:tcPr>
              <w:p w14:paraId="5FD27EA5" w14:textId="77777777" w:rsidR="002E0ADA" w:rsidRDefault="002E0ADA">
                <w:pPr>
                  <w:rPr>
                    <w:color w:val="000000" w:themeColor="text1"/>
                  </w:rPr>
                </w:pPr>
                <w:proofErr w:type="gramStart"/>
                <w:r>
                  <w:rPr>
                    <w:rFonts w:hint="eastAsia"/>
                    <w:color w:val="000000" w:themeColor="text1"/>
                  </w:rPr>
                  <w:t>5</w:t>
                </w:r>
                <w:r>
                  <w:rPr>
                    <w:rFonts w:hint="eastAsia"/>
                    <w:color w:val="000000" w:themeColor="text1"/>
                  </w:rPr>
                  <w:t>年以上</w:t>
                </w:r>
                <w:proofErr w:type="gramEnd"/>
              </w:p>
            </w:tc>
          </w:sdtContent>
        </w:sdt>
        <w:tc>
          <w:tcPr>
            <w:tcW w:w="1686" w:type="pct"/>
            <w:tcBorders>
              <w:top w:val="single" w:sz="4" w:space="0" w:color="auto"/>
              <w:left w:val="single" w:sz="4" w:space="0" w:color="auto"/>
              <w:bottom w:val="single" w:sz="4" w:space="0" w:color="auto"/>
              <w:right w:val="single" w:sz="4" w:space="0" w:color="auto"/>
            </w:tcBorders>
            <w:vAlign w:val="center"/>
          </w:tcPr>
          <w:p w14:paraId="29516027" w14:textId="77777777" w:rsidR="002E0ADA" w:rsidRPr="000D5E54" w:rsidRDefault="002E0ADA">
            <w:pPr>
              <w:jc w:val="right"/>
              <w:rPr>
                <w:rFonts w:ascii="宋体" w:hAnsi="宋体"/>
              </w:rPr>
            </w:pPr>
            <w:r w:rsidRPr="000D5E54">
              <w:rPr>
                <w:rFonts w:ascii="宋体" w:hAnsi="宋体" w:hint="eastAsia"/>
              </w:rPr>
              <w:t>60,585.69</w:t>
            </w:r>
          </w:p>
        </w:tc>
        <w:tc>
          <w:tcPr>
            <w:tcW w:w="1686" w:type="pct"/>
            <w:tcBorders>
              <w:top w:val="single" w:sz="4" w:space="0" w:color="auto"/>
              <w:left w:val="single" w:sz="4" w:space="0" w:color="auto"/>
              <w:bottom w:val="single" w:sz="4" w:space="0" w:color="auto"/>
              <w:right w:val="single" w:sz="4" w:space="0" w:color="auto"/>
            </w:tcBorders>
            <w:vAlign w:val="center"/>
          </w:tcPr>
          <w:p w14:paraId="31E27456" w14:textId="77777777" w:rsidR="002E0ADA" w:rsidRPr="000D5E54" w:rsidRDefault="002E0ADA">
            <w:pPr>
              <w:jc w:val="right"/>
              <w:rPr>
                <w:rFonts w:ascii="宋体" w:hAnsi="宋体"/>
              </w:rPr>
            </w:pPr>
            <w:r w:rsidRPr="000D5E54">
              <w:rPr>
                <w:rFonts w:ascii="宋体" w:hAnsi="宋体" w:hint="eastAsia"/>
              </w:rPr>
              <w:t>60,585.69</w:t>
            </w:r>
          </w:p>
        </w:tc>
      </w:tr>
      <w:tr w:rsidR="002E0ADA" w14:paraId="3EE7BFF2" w14:textId="77777777">
        <w:trPr>
          <w:cantSplit/>
        </w:trPr>
        <w:sdt>
          <w:sdtPr>
            <w:tag w:val="_PLD_25df2b31249d4ffa9769a427ce2f1b33"/>
            <w:id w:val="1145930145"/>
          </w:sdtPr>
          <w:sdtContent>
            <w:tc>
              <w:tcPr>
                <w:tcW w:w="1628" w:type="pct"/>
                <w:tcBorders>
                  <w:top w:val="single" w:sz="4" w:space="0" w:color="auto"/>
                  <w:left w:val="single" w:sz="4" w:space="0" w:color="auto"/>
                  <w:bottom w:val="single" w:sz="4" w:space="0" w:color="auto"/>
                  <w:right w:val="single" w:sz="4" w:space="0" w:color="auto"/>
                </w:tcBorders>
                <w:vAlign w:val="center"/>
              </w:tcPr>
              <w:p w14:paraId="5EEB6539" w14:textId="77777777" w:rsidR="002E0ADA" w:rsidRDefault="002E0ADA">
                <w:pPr>
                  <w:jc w:val="center"/>
                  <w:rPr>
                    <w:color w:val="000000" w:themeColor="text1"/>
                  </w:rPr>
                </w:pPr>
                <w:r>
                  <w:rPr>
                    <w:rFonts w:hint="eastAsia"/>
                    <w:color w:val="000000" w:themeColor="text1"/>
                  </w:rPr>
                  <w:t>合计</w:t>
                </w:r>
              </w:p>
            </w:tc>
          </w:sdtContent>
        </w:sdt>
        <w:tc>
          <w:tcPr>
            <w:tcW w:w="1686" w:type="pct"/>
            <w:tcBorders>
              <w:top w:val="single" w:sz="4" w:space="0" w:color="auto"/>
              <w:left w:val="single" w:sz="4" w:space="0" w:color="auto"/>
              <w:bottom w:val="single" w:sz="4" w:space="0" w:color="auto"/>
              <w:right w:val="single" w:sz="4" w:space="0" w:color="auto"/>
            </w:tcBorders>
            <w:vAlign w:val="center"/>
          </w:tcPr>
          <w:p w14:paraId="07972A01" w14:textId="77777777" w:rsidR="002E0ADA" w:rsidRPr="000D5E54" w:rsidRDefault="002E0ADA">
            <w:pPr>
              <w:jc w:val="right"/>
              <w:rPr>
                <w:rFonts w:ascii="宋体" w:hAnsi="宋体"/>
              </w:rPr>
            </w:pPr>
            <w:r w:rsidRPr="000D5E54">
              <w:rPr>
                <w:rFonts w:ascii="宋体" w:hAnsi="宋体" w:hint="eastAsia"/>
              </w:rPr>
              <w:t>63,456,480.35</w:t>
            </w:r>
          </w:p>
        </w:tc>
        <w:tc>
          <w:tcPr>
            <w:tcW w:w="1686" w:type="pct"/>
            <w:tcBorders>
              <w:top w:val="single" w:sz="4" w:space="0" w:color="auto"/>
              <w:left w:val="single" w:sz="4" w:space="0" w:color="auto"/>
              <w:bottom w:val="single" w:sz="4" w:space="0" w:color="auto"/>
              <w:right w:val="single" w:sz="4" w:space="0" w:color="auto"/>
            </w:tcBorders>
            <w:vAlign w:val="center"/>
          </w:tcPr>
          <w:p w14:paraId="4D332A3A" w14:textId="77777777" w:rsidR="002E0ADA" w:rsidRPr="000D5E54" w:rsidRDefault="002E0ADA">
            <w:pPr>
              <w:jc w:val="right"/>
              <w:rPr>
                <w:rFonts w:ascii="宋体" w:hAnsi="宋体"/>
              </w:rPr>
            </w:pPr>
            <w:r w:rsidRPr="000D5E54">
              <w:rPr>
                <w:rFonts w:ascii="宋体" w:hAnsi="宋体" w:hint="eastAsia"/>
              </w:rPr>
              <w:t>45,352,861.15</w:t>
            </w:r>
          </w:p>
        </w:tc>
      </w:tr>
    </w:tbl>
    <w:p w14:paraId="5BBB8EB0" w14:textId="77777777" w:rsidR="002E0ADA" w:rsidRDefault="002E0ADA"/>
    <w:p w14:paraId="4C133530" w14:textId="77777777" w:rsidR="00CB57AE" w:rsidRDefault="00A315DF">
      <w:pPr>
        <w:pStyle w:val="4"/>
        <w:numPr>
          <w:ilvl w:val="3"/>
          <w:numId w:val="37"/>
        </w:numPr>
        <w:tabs>
          <w:tab w:val="left" w:pos="574"/>
        </w:tabs>
        <w:rPr>
          <w:rFonts w:ascii="宋体" w:hAnsi="宋体"/>
          <w:color w:val="000000" w:themeColor="text1"/>
        </w:rPr>
      </w:pPr>
      <w:bookmarkStart w:id="180" w:name="_Hlk10467162"/>
      <w:bookmarkEnd w:id="178"/>
      <w:r>
        <w:rPr>
          <w:rFonts w:ascii="宋体" w:hAnsi="宋体" w:cstheme="minorBidi" w:hint="eastAsia"/>
          <w:color w:val="000000" w:themeColor="text1"/>
          <w:kern w:val="0"/>
          <w:szCs w:val="22"/>
        </w:rPr>
        <w:t>按坏账计提方法分类披露</w:t>
      </w:r>
    </w:p>
    <w:sdt>
      <w:sdtPr>
        <w:rPr>
          <w:color w:val="000000" w:themeColor="text1"/>
        </w:rPr>
        <w:alias w:val="是否适用：应收账款分类披露[双击切换]"/>
        <w:tag w:val="_GBC_fc55e6778e08412caa3e7b9e7a1a0f85"/>
        <w:id w:val="-1323273059"/>
        <w:lock w:val="contentLocked"/>
        <w:placeholder>
          <w:docPart w:val="GBC22222222222222222222222222222"/>
        </w:placeholder>
      </w:sdtPr>
      <w:sdtContent>
        <w:p w14:paraId="17EC4191"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D9C03F5" w14:textId="77777777" w:rsidR="00CB57AE" w:rsidRDefault="00A315DF">
      <w:pPr>
        <w:pStyle w:val="ac"/>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应收账款按种类披露"/>
          <w:tag w:val="_GBC_13874a7a2d5642bc9d06df2e53ad133f"/>
          <w:id w:val="1227500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应收账款按种类披露"/>
          <w:tag w:val="_GBC_a7c9ba83409d4f5ebb3a7b0903842485"/>
          <w:id w:val="-6903771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557"/>
        <w:gridCol w:w="881"/>
        <w:gridCol w:w="494"/>
        <w:gridCol w:w="925"/>
        <w:gridCol w:w="824"/>
        <w:gridCol w:w="942"/>
        <w:gridCol w:w="1184"/>
        <w:gridCol w:w="494"/>
        <w:gridCol w:w="925"/>
        <w:gridCol w:w="701"/>
        <w:gridCol w:w="896"/>
      </w:tblGrid>
      <w:tr w:rsidR="00CB57AE" w14:paraId="7945571C" w14:textId="77777777" w:rsidTr="009A7546">
        <w:trPr>
          <w:cantSplit/>
          <w:trHeight w:val="259"/>
        </w:trPr>
        <w:sdt>
          <w:sdtPr>
            <w:tag w:val="_PLD_a2143754c0e847e9a8bbb40d4548066c"/>
            <w:id w:val="1743289025"/>
          </w:sdtPr>
          <w:sdtContent>
            <w:tc>
              <w:tcPr>
                <w:tcW w:w="316" w:type="pct"/>
                <w:vMerge w:val="restart"/>
                <w:tcBorders>
                  <w:top w:val="single" w:sz="4" w:space="0" w:color="auto"/>
                  <w:left w:val="single" w:sz="4" w:space="0" w:color="auto"/>
                  <w:right w:val="single" w:sz="4" w:space="0" w:color="auto"/>
                </w:tcBorders>
                <w:vAlign w:val="center"/>
              </w:tcPr>
              <w:p w14:paraId="4550B541" w14:textId="77777777" w:rsidR="00CB57AE" w:rsidRDefault="00A315DF">
                <w:pPr>
                  <w:jc w:val="center"/>
                  <w:rPr>
                    <w:color w:val="000000" w:themeColor="text1"/>
                  </w:rPr>
                </w:pPr>
                <w:r>
                  <w:rPr>
                    <w:rFonts w:hint="eastAsia"/>
                    <w:color w:val="000000" w:themeColor="text1"/>
                  </w:rPr>
                  <w:t>类别</w:t>
                </w:r>
              </w:p>
            </w:tc>
          </w:sdtContent>
        </w:sdt>
        <w:sdt>
          <w:sdtPr>
            <w:tag w:val="_PLD_25d42b68a0be4b6c9079bb6f0b9688f1"/>
            <w:id w:val="-1475905126"/>
          </w:sdtPr>
          <w:sdtContent>
            <w:tc>
              <w:tcPr>
                <w:tcW w:w="2304" w:type="pct"/>
                <w:gridSpan w:val="5"/>
                <w:tcBorders>
                  <w:top w:val="single" w:sz="4" w:space="0" w:color="auto"/>
                  <w:left w:val="single" w:sz="4" w:space="0" w:color="auto"/>
                  <w:right w:val="single" w:sz="4" w:space="0" w:color="auto"/>
                </w:tcBorders>
                <w:vAlign w:val="center"/>
              </w:tcPr>
              <w:p w14:paraId="444663FE"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7ebf4817a5864c42bb0897c8ddd0cd9c"/>
            <w:id w:val="1708522089"/>
          </w:sdtPr>
          <w:sdtContent>
            <w:tc>
              <w:tcPr>
                <w:tcW w:w="2380" w:type="pct"/>
                <w:gridSpan w:val="5"/>
                <w:tcBorders>
                  <w:top w:val="single" w:sz="4" w:space="0" w:color="auto"/>
                  <w:left w:val="single" w:sz="4" w:space="0" w:color="auto"/>
                  <w:right w:val="single" w:sz="4" w:space="0" w:color="auto"/>
                </w:tcBorders>
                <w:vAlign w:val="center"/>
              </w:tcPr>
              <w:p w14:paraId="5B76D7E5"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207929" w14:paraId="0DCB5A0A" w14:textId="77777777" w:rsidTr="009A7546">
        <w:trPr>
          <w:cantSplit/>
          <w:trHeight w:val="227"/>
        </w:trPr>
        <w:tc>
          <w:tcPr>
            <w:tcW w:w="316" w:type="pct"/>
            <w:vMerge/>
            <w:tcBorders>
              <w:left w:val="single" w:sz="4" w:space="0" w:color="auto"/>
              <w:right w:val="single" w:sz="4" w:space="0" w:color="auto"/>
            </w:tcBorders>
            <w:vAlign w:val="center"/>
          </w:tcPr>
          <w:p w14:paraId="742BD517" w14:textId="77777777" w:rsidR="00CB57AE" w:rsidRDefault="00CB57AE">
            <w:pPr>
              <w:rPr>
                <w:color w:val="000000" w:themeColor="text1"/>
              </w:rPr>
            </w:pPr>
          </w:p>
        </w:tc>
        <w:sdt>
          <w:sdtPr>
            <w:tag w:val="_PLD_fd64cffe158d4ef48a5ff569de778464"/>
            <w:id w:val="-345017253"/>
          </w:sdtPr>
          <w:sdtContent>
            <w:tc>
              <w:tcPr>
                <w:tcW w:w="779" w:type="pct"/>
                <w:gridSpan w:val="2"/>
                <w:tcBorders>
                  <w:top w:val="single" w:sz="4" w:space="0" w:color="auto"/>
                  <w:left w:val="single" w:sz="4" w:space="0" w:color="auto"/>
                  <w:bottom w:val="single" w:sz="4" w:space="0" w:color="auto"/>
                  <w:right w:val="single" w:sz="4" w:space="0" w:color="auto"/>
                </w:tcBorders>
                <w:vAlign w:val="center"/>
              </w:tcPr>
              <w:p w14:paraId="509AC060" w14:textId="77777777" w:rsidR="00CB57AE" w:rsidRDefault="00A315DF">
                <w:pPr>
                  <w:jc w:val="center"/>
                  <w:rPr>
                    <w:color w:val="000000" w:themeColor="text1"/>
                  </w:rPr>
                </w:pPr>
                <w:r>
                  <w:rPr>
                    <w:rFonts w:hint="eastAsia"/>
                    <w:color w:val="000000" w:themeColor="text1"/>
                  </w:rPr>
                  <w:t>账面余额</w:t>
                </w:r>
              </w:p>
            </w:tc>
          </w:sdtContent>
        </w:sdt>
        <w:sdt>
          <w:sdtPr>
            <w:tag w:val="_PLD_f0f4adcb95c44cfa884ef7d853d6b134"/>
            <w:id w:val="467244113"/>
          </w:sdtPr>
          <w:sdtContent>
            <w:tc>
              <w:tcPr>
                <w:tcW w:w="991" w:type="pct"/>
                <w:gridSpan w:val="2"/>
                <w:tcBorders>
                  <w:top w:val="single" w:sz="4" w:space="0" w:color="auto"/>
                  <w:left w:val="single" w:sz="4" w:space="0" w:color="auto"/>
                  <w:bottom w:val="single" w:sz="4" w:space="0" w:color="auto"/>
                  <w:right w:val="single" w:sz="4" w:space="0" w:color="auto"/>
                </w:tcBorders>
                <w:vAlign w:val="center"/>
              </w:tcPr>
              <w:p w14:paraId="5BD307CD" w14:textId="77777777" w:rsidR="00CB57AE" w:rsidRDefault="00A315DF">
                <w:pPr>
                  <w:jc w:val="center"/>
                  <w:rPr>
                    <w:color w:val="000000" w:themeColor="text1"/>
                  </w:rPr>
                </w:pPr>
                <w:r>
                  <w:rPr>
                    <w:rFonts w:hint="eastAsia"/>
                    <w:color w:val="000000" w:themeColor="text1"/>
                  </w:rPr>
                  <w:t>坏账准备</w:t>
                </w:r>
              </w:p>
            </w:tc>
          </w:sdtContent>
        </w:sdt>
        <w:sdt>
          <w:sdtPr>
            <w:tag w:val="_PLD_4c122527ed0743b8905d9f19514f4328"/>
            <w:id w:val="1035548725"/>
          </w:sdtPr>
          <w:sdtContent>
            <w:tc>
              <w:tcPr>
                <w:tcW w:w="534" w:type="pct"/>
                <w:vMerge w:val="restart"/>
                <w:tcBorders>
                  <w:top w:val="single" w:sz="4" w:space="0" w:color="auto"/>
                  <w:left w:val="single" w:sz="4" w:space="0" w:color="auto"/>
                  <w:right w:val="single" w:sz="4" w:space="0" w:color="auto"/>
                </w:tcBorders>
                <w:vAlign w:val="center"/>
              </w:tcPr>
              <w:p w14:paraId="49DF3703" w14:textId="77777777" w:rsidR="00CB57AE" w:rsidRDefault="00A315DF">
                <w:pPr>
                  <w:jc w:val="center"/>
                  <w:rPr>
                    <w:color w:val="000000" w:themeColor="text1"/>
                  </w:rPr>
                </w:pPr>
                <w:r>
                  <w:rPr>
                    <w:rFonts w:hint="eastAsia"/>
                    <w:color w:val="000000" w:themeColor="text1"/>
                  </w:rPr>
                  <w:t>账面</w:t>
                </w:r>
              </w:p>
              <w:p w14:paraId="134E4B61" w14:textId="77777777" w:rsidR="00CB57AE" w:rsidRDefault="00A315DF">
                <w:pPr>
                  <w:jc w:val="center"/>
                  <w:rPr>
                    <w:color w:val="000000" w:themeColor="text1"/>
                  </w:rPr>
                </w:pPr>
                <w:r>
                  <w:rPr>
                    <w:rFonts w:hint="eastAsia"/>
                    <w:color w:val="000000" w:themeColor="text1"/>
                  </w:rPr>
                  <w:t>价值</w:t>
                </w:r>
              </w:p>
            </w:tc>
          </w:sdtContent>
        </w:sdt>
        <w:sdt>
          <w:sdtPr>
            <w:tag w:val="_PLD_fa758d9eb4ae426faef8e328262241b4"/>
            <w:id w:val="-1426493368"/>
          </w:sdtPr>
          <w:sdtContent>
            <w:tc>
              <w:tcPr>
                <w:tcW w:w="951" w:type="pct"/>
                <w:gridSpan w:val="2"/>
                <w:tcBorders>
                  <w:top w:val="single" w:sz="4" w:space="0" w:color="auto"/>
                  <w:left w:val="single" w:sz="4" w:space="0" w:color="auto"/>
                  <w:right w:val="single" w:sz="4" w:space="0" w:color="auto"/>
                </w:tcBorders>
                <w:vAlign w:val="center"/>
              </w:tcPr>
              <w:p w14:paraId="3DAE812F" w14:textId="77777777" w:rsidR="00CB57AE" w:rsidRDefault="00A315DF">
                <w:pPr>
                  <w:jc w:val="center"/>
                  <w:rPr>
                    <w:color w:val="000000" w:themeColor="text1"/>
                  </w:rPr>
                </w:pPr>
                <w:r>
                  <w:rPr>
                    <w:rFonts w:hint="eastAsia"/>
                    <w:color w:val="000000" w:themeColor="text1"/>
                  </w:rPr>
                  <w:t>账面余额</w:t>
                </w:r>
              </w:p>
            </w:tc>
          </w:sdtContent>
        </w:sdt>
        <w:sdt>
          <w:sdtPr>
            <w:tag w:val="_PLD_58080bac137d4831ab65bc2f8ca82429"/>
            <w:id w:val="-1032264291"/>
          </w:sdtPr>
          <w:sdtContent>
            <w:tc>
              <w:tcPr>
                <w:tcW w:w="921" w:type="pct"/>
                <w:gridSpan w:val="2"/>
                <w:tcBorders>
                  <w:top w:val="single" w:sz="4" w:space="0" w:color="auto"/>
                  <w:left w:val="single" w:sz="4" w:space="0" w:color="auto"/>
                  <w:right w:val="single" w:sz="4" w:space="0" w:color="auto"/>
                </w:tcBorders>
                <w:vAlign w:val="center"/>
              </w:tcPr>
              <w:p w14:paraId="6A9EC3B6" w14:textId="77777777" w:rsidR="00CB57AE" w:rsidRDefault="00A315DF">
                <w:pPr>
                  <w:jc w:val="center"/>
                  <w:rPr>
                    <w:color w:val="000000" w:themeColor="text1"/>
                  </w:rPr>
                </w:pPr>
                <w:r>
                  <w:rPr>
                    <w:rFonts w:hint="eastAsia"/>
                    <w:color w:val="000000" w:themeColor="text1"/>
                  </w:rPr>
                  <w:t>坏账准备</w:t>
                </w:r>
              </w:p>
            </w:tc>
          </w:sdtContent>
        </w:sdt>
        <w:sdt>
          <w:sdtPr>
            <w:tag w:val="_PLD_c015e43e7b384b6ab9bf259155579fa4"/>
            <w:id w:val="363024987"/>
          </w:sdtPr>
          <w:sdtContent>
            <w:tc>
              <w:tcPr>
                <w:tcW w:w="508" w:type="pct"/>
                <w:vMerge w:val="restart"/>
                <w:tcBorders>
                  <w:top w:val="single" w:sz="4" w:space="0" w:color="auto"/>
                  <w:left w:val="single" w:sz="4" w:space="0" w:color="auto"/>
                  <w:right w:val="single" w:sz="4" w:space="0" w:color="auto"/>
                </w:tcBorders>
                <w:vAlign w:val="center"/>
              </w:tcPr>
              <w:p w14:paraId="67C6FC93" w14:textId="77777777" w:rsidR="00CB57AE" w:rsidRDefault="00A315DF">
                <w:pPr>
                  <w:jc w:val="center"/>
                  <w:rPr>
                    <w:color w:val="000000" w:themeColor="text1"/>
                  </w:rPr>
                </w:pPr>
                <w:r>
                  <w:rPr>
                    <w:rFonts w:hint="eastAsia"/>
                    <w:color w:val="000000" w:themeColor="text1"/>
                  </w:rPr>
                  <w:t>账面</w:t>
                </w:r>
              </w:p>
              <w:p w14:paraId="57D47CFA" w14:textId="77777777" w:rsidR="00CB57AE" w:rsidRDefault="00A315DF">
                <w:pPr>
                  <w:jc w:val="center"/>
                  <w:rPr>
                    <w:color w:val="000000" w:themeColor="text1"/>
                  </w:rPr>
                </w:pPr>
                <w:r>
                  <w:rPr>
                    <w:rFonts w:hint="eastAsia"/>
                    <w:color w:val="000000" w:themeColor="text1"/>
                  </w:rPr>
                  <w:t>价值</w:t>
                </w:r>
              </w:p>
            </w:tc>
          </w:sdtContent>
        </w:sdt>
      </w:tr>
      <w:tr w:rsidR="006E78BF" w14:paraId="5D85AC02" w14:textId="77777777" w:rsidTr="009A7546">
        <w:trPr>
          <w:cantSplit/>
          <w:trHeight w:val="375"/>
        </w:trPr>
        <w:tc>
          <w:tcPr>
            <w:tcW w:w="316" w:type="pct"/>
            <w:vMerge/>
            <w:tcBorders>
              <w:left w:val="single" w:sz="4" w:space="0" w:color="auto"/>
              <w:bottom w:val="single" w:sz="4" w:space="0" w:color="auto"/>
              <w:right w:val="single" w:sz="4" w:space="0" w:color="auto"/>
            </w:tcBorders>
            <w:vAlign w:val="center"/>
          </w:tcPr>
          <w:p w14:paraId="4D49F598" w14:textId="77777777" w:rsidR="00CB57AE" w:rsidRDefault="00CB57AE">
            <w:pPr>
              <w:rPr>
                <w:color w:val="000000" w:themeColor="text1"/>
              </w:rPr>
            </w:pPr>
          </w:p>
        </w:tc>
        <w:sdt>
          <w:sdtPr>
            <w:tag w:val="_PLD_2a622138bde346ccae812608989b472d"/>
            <w:id w:val="-1023471709"/>
          </w:sdtPr>
          <w:sdtContent>
            <w:tc>
              <w:tcPr>
                <w:tcW w:w="499" w:type="pct"/>
                <w:tcBorders>
                  <w:left w:val="single" w:sz="4" w:space="0" w:color="auto"/>
                  <w:bottom w:val="single" w:sz="4" w:space="0" w:color="auto"/>
                  <w:right w:val="single" w:sz="4" w:space="0" w:color="auto"/>
                </w:tcBorders>
                <w:vAlign w:val="center"/>
              </w:tcPr>
              <w:p w14:paraId="295F9865" w14:textId="77777777" w:rsidR="00CB57AE" w:rsidRDefault="00A315DF">
                <w:pPr>
                  <w:jc w:val="center"/>
                  <w:rPr>
                    <w:color w:val="000000" w:themeColor="text1"/>
                  </w:rPr>
                </w:pPr>
                <w:r>
                  <w:rPr>
                    <w:rFonts w:hint="eastAsia"/>
                    <w:color w:val="000000" w:themeColor="text1"/>
                  </w:rPr>
                  <w:t>金额</w:t>
                </w:r>
              </w:p>
            </w:tc>
          </w:sdtContent>
        </w:sdt>
        <w:sdt>
          <w:sdtPr>
            <w:tag w:val="_PLD_abd0e3a320c240aeb85b1414af26aa00"/>
            <w:id w:val="550659256"/>
          </w:sdtPr>
          <w:sdtContent>
            <w:tc>
              <w:tcPr>
                <w:tcW w:w="280" w:type="pct"/>
                <w:tcBorders>
                  <w:left w:val="single" w:sz="4" w:space="0" w:color="auto"/>
                  <w:bottom w:val="single" w:sz="4" w:space="0" w:color="auto"/>
                  <w:right w:val="single" w:sz="4" w:space="0" w:color="auto"/>
                </w:tcBorders>
                <w:vAlign w:val="center"/>
              </w:tcPr>
              <w:p w14:paraId="53661BCE" w14:textId="77777777" w:rsidR="00CB57AE" w:rsidRDefault="00A315DF">
                <w:pPr>
                  <w:jc w:val="center"/>
                  <w:rPr>
                    <w:color w:val="000000" w:themeColor="text1"/>
                  </w:rPr>
                </w:pPr>
                <w:r>
                  <w:rPr>
                    <w:rFonts w:hint="eastAsia"/>
                    <w:color w:val="000000" w:themeColor="text1"/>
                  </w:rPr>
                  <w:t>比例</w:t>
                </w:r>
                <w:r>
                  <w:rPr>
                    <w:color w:val="000000" w:themeColor="text1"/>
                  </w:rPr>
                  <w:t>(%)</w:t>
                </w:r>
              </w:p>
            </w:tc>
          </w:sdtContent>
        </w:sdt>
        <w:sdt>
          <w:sdtPr>
            <w:tag w:val="_PLD_d60468b4e5934fb9af3ebf3b3ca06a6b"/>
            <w:id w:val="1302735870"/>
          </w:sdtPr>
          <w:sdtContent>
            <w:tc>
              <w:tcPr>
                <w:tcW w:w="524" w:type="pct"/>
                <w:tcBorders>
                  <w:left w:val="single" w:sz="4" w:space="0" w:color="auto"/>
                  <w:bottom w:val="single" w:sz="4" w:space="0" w:color="auto"/>
                  <w:right w:val="single" w:sz="4" w:space="0" w:color="auto"/>
                </w:tcBorders>
                <w:vAlign w:val="center"/>
              </w:tcPr>
              <w:p w14:paraId="0F4581C2" w14:textId="77777777" w:rsidR="00CB57AE" w:rsidRDefault="00A315DF">
                <w:pPr>
                  <w:jc w:val="center"/>
                  <w:rPr>
                    <w:color w:val="000000" w:themeColor="text1"/>
                  </w:rPr>
                </w:pPr>
                <w:r>
                  <w:rPr>
                    <w:rFonts w:hint="eastAsia"/>
                    <w:color w:val="000000" w:themeColor="text1"/>
                  </w:rPr>
                  <w:t>金额</w:t>
                </w:r>
              </w:p>
            </w:tc>
          </w:sdtContent>
        </w:sdt>
        <w:sdt>
          <w:sdtPr>
            <w:tag w:val="_PLD_743ca215156149608b4d9149bc142cc3"/>
            <w:id w:val="184022710"/>
          </w:sdtPr>
          <w:sdtContent>
            <w:tc>
              <w:tcPr>
                <w:tcW w:w="467" w:type="pct"/>
                <w:tcBorders>
                  <w:left w:val="single" w:sz="4" w:space="0" w:color="auto"/>
                  <w:bottom w:val="single" w:sz="4" w:space="0" w:color="auto"/>
                  <w:right w:val="single" w:sz="4" w:space="0" w:color="auto"/>
                </w:tcBorders>
                <w:vAlign w:val="center"/>
              </w:tcPr>
              <w:p w14:paraId="788FB3BC" w14:textId="77777777" w:rsidR="00CB57AE" w:rsidRDefault="00A315DF">
                <w:pPr>
                  <w:jc w:val="center"/>
                  <w:rPr>
                    <w:color w:val="000000" w:themeColor="text1"/>
                  </w:rPr>
                </w:pPr>
                <w:r>
                  <w:rPr>
                    <w:rFonts w:hint="eastAsia"/>
                    <w:color w:val="000000" w:themeColor="text1"/>
                  </w:rPr>
                  <w:t>计提比例</w:t>
                </w:r>
                <w:r>
                  <w:rPr>
                    <w:color w:val="000000" w:themeColor="text1"/>
                  </w:rPr>
                  <w:t>(%)</w:t>
                </w:r>
              </w:p>
            </w:tc>
          </w:sdtContent>
        </w:sdt>
        <w:tc>
          <w:tcPr>
            <w:tcW w:w="534" w:type="pct"/>
            <w:vMerge/>
            <w:tcBorders>
              <w:left w:val="single" w:sz="4" w:space="0" w:color="auto"/>
              <w:bottom w:val="single" w:sz="4" w:space="0" w:color="auto"/>
              <w:right w:val="single" w:sz="4" w:space="0" w:color="auto"/>
            </w:tcBorders>
            <w:vAlign w:val="center"/>
          </w:tcPr>
          <w:p w14:paraId="3BEF1F58" w14:textId="77777777" w:rsidR="00CB57AE" w:rsidRDefault="00CB57AE">
            <w:pPr>
              <w:jc w:val="center"/>
              <w:rPr>
                <w:color w:val="000000" w:themeColor="text1"/>
              </w:rPr>
            </w:pPr>
          </w:p>
        </w:tc>
        <w:sdt>
          <w:sdtPr>
            <w:tag w:val="_PLD_88061469e7574f3d93ff9dc8f7c03e2d"/>
            <w:id w:val="18365254"/>
          </w:sdtPr>
          <w:sdtContent>
            <w:tc>
              <w:tcPr>
                <w:tcW w:w="671" w:type="pct"/>
                <w:tcBorders>
                  <w:left w:val="single" w:sz="4" w:space="0" w:color="auto"/>
                  <w:bottom w:val="single" w:sz="4" w:space="0" w:color="auto"/>
                  <w:right w:val="single" w:sz="4" w:space="0" w:color="auto"/>
                </w:tcBorders>
                <w:vAlign w:val="center"/>
              </w:tcPr>
              <w:p w14:paraId="5F924A1C" w14:textId="77777777" w:rsidR="00CB57AE" w:rsidRDefault="00A315DF">
                <w:pPr>
                  <w:jc w:val="center"/>
                  <w:rPr>
                    <w:color w:val="000000" w:themeColor="text1"/>
                  </w:rPr>
                </w:pPr>
                <w:r>
                  <w:rPr>
                    <w:rFonts w:hint="eastAsia"/>
                    <w:color w:val="000000" w:themeColor="text1"/>
                  </w:rPr>
                  <w:t>金额</w:t>
                </w:r>
              </w:p>
            </w:tc>
          </w:sdtContent>
        </w:sdt>
        <w:sdt>
          <w:sdtPr>
            <w:tag w:val="_PLD_c2b4bd19b5284f3481bdd6a3becafce0"/>
            <w:id w:val="1335503247"/>
          </w:sdtPr>
          <w:sdtContent>
            <w:tc>
              <w:tcPr>
                <w:tcW w:w="280" w:type="pct"/>
                <w:tcBorders>
                  <w:left w:val="single" w:sz="4" w:space="0" w:color="auto"/>
                  <w:bottom w:val="single" w:sz="4" w:space="0" w:color="auto"/>
                  <w:right w:val="single" w:sz="4" w:space="0" w:color="auto"/>
                </w:tcBorders>
                <w:vAlign w:val="center"/>
              </w:tcPr>
              <w:p w14:paraId="0A31F788" w14:textId="77777777" w:rsidR="00CB57AE" w:rsidRDefault="00A315DF">
                <w:pPr>
                  <w:jc w:val="center"/>
                  <w:rPr>
                    <w:color w:val="000000" w:themeColor="text1"/>
                  </w:rPr>
                </w:pPr>
                <w:r>
                  <w:rPr>
                    <w:rFonts w:hint="eastAsia"/>
                    <w:color w:val="000000" w:themeColor="text1"/>
                  </w:rPr>
                  <w:t>比例</w:t>
                </w:r>
                <w:r>
                  <w:rPr>
                    <w:color w:val="000000" w:themeColor="text1"/>
                  </w:rPr>
                  <w:t>(%)</w:t>
                </w:r>
              </w:p>
            </w:tc>
          </w:sdtContent>
        </w:sdt>
        <w:sdt>
          <w:sdtPr>
            <w:tag w:val="_PLD_c6874c65e4ac43019002d5903e4b46d6"/>
            <w:id w:val="-1333447337"/>
          </w:sdtPr>
          <w:sdtContent>
            <w:tc>
              <w:tcPr>
                <w:tcW w:w="524" w:type="pct"/>
                <w:tcBorders>
                  <w:left w:val="single" w:sz="4" w:space="0" w:color="auto"/>
                  <w:bottom w:val="single" w:sz="4" w:space="0" w:color="auto"/>
                  <w:right w:val="single" w:sz="4" w:space="0" w:color="auto"/>
                </w:tcBorders>
                <w:vAlign w:val="center"/>
              </w:tcPr>
              <w:p w14:paraId="39F1CA57" w14:textId="77777777" w:rsidR="00CB57AE" w:rsidRDefault="00A315DF">
                <w:pPr>
                  <w:jc w:val="center"/>
                  <w:rPr>
                    <w:color w:val="000000" w:themeColor="text1"/>
                  </w:rPr>
                </w:pPr>
                <w:r>
                  <w:rPr>
                    <w:rFonts w:hint="eastAsia"/>
                    <w:color w:val="000000" w:themeColor="text1"/>
                  </w:rPr>
                  <w:t>金额</w:t>
                </w:r>
              </w:p>
            </w:tc>
          </w:sdtContent>
        </w:sdt>
        <w:sdt>
          <w:sdtPr>
            <w:tag w:val="_PLD_0596fb5f4bb147b48d9ab2f32535e71f"/>
            <w:id w:val="-1387326942"/>
          </w:sdtPr>
          <w:sdtContent>
            <w:tc>
              <w:tcPr>
                <w:tcW w:w="397" w:type="pct"/>
                <w:tcBorders>
                  <w:left w:val="single" w:sz="4" w:space="0" w:color="auto"/>
                  <w:bottom w:val="single" w:sz="4" w:space="0" w:color="auto"/>
                  <w:right w:val="single" w:sz="4" w:space="0" w:color="auto"/>
                </w:tcBorders>
                <w:vAlign w:val="center"/>
              </w:tcPr>
              <w:p w14:paraId="0BEC2C59" w14:textId="77777777" w:rsidR="00CB57AE" w:rsidRDefault="00A315DF">
                <w:pPr>
                  <w:jc w:val="center"/>
                  <w:rPr>
                    <w:color w:val="000000" w:themeColor="text1"/>
                  </w:rPr>
                </w:pPr>
                <w:r>
                  <w:rPr>
                    <w:rFonts w:hint="eastAsia"/>
                    <w:color w:val="000000" w:themeColor="text1"/>
                  </w:rPr>
                  <w:t>计提比例</w:t>
                </w:r>
                <w:r>
                  <w:rPr>
                    <w:color w:val="000000" w:themeColor="text1"/>
                  </w:rPr>
                  <w:t>(%)</w:t>
                </w:r>
              </w:p>
            </w:tc>
          </w:sdtContent>
        </w:sdt>
        <w:tc>
          <w:tcPr>
            <w:tcW w:w="508" w:type="pct"/>
            <w:vMerge/>
            <w:tcBorders>
              <w:left w:val="single" w:sz="4" w:space="0" w:color="auto"/>
              <w:bottom w:val="single" w:sz="4" w:space="0" w:color="auto"/>
              <w:right w:val="single" w:sz="4" w:space="0" w:color="auto"/>
            </w:tcBorders>
          </w:tcPr>
          <w:p w14:paraId="7E6E0368" w14:textId="77777777" w:rsidR="00CB57AE" w:rsidRDefault="00CB57AE">
            <w:pPr>
              <w:jc w:val="center"/>
              <w:rPr>
                <w:color w:val="000000" w:themeColor="text1"/>
              </w:rPr>
            </w:pPr>
          </w:p>
        </w:tc>
      </w:tr>
      <w:tr w:rsidR="00FA2F68" w14:paraId="7A41576C" w14:textId="77777777" w:rsidTr="009A7546">
        <w:trPr>
          <w:cantSplit/>
        </w:trPr>
        <w:tc>
          <w:tcPr>
            <w:tcW w:w="316" w:type="pct"/>
            <w:tcBorders>
              <w:top w:val="single" w:sz="4" w:space="0" w:color="auto"/>
              <w:left w:val="single" w:sz="4" w:space="0" w:color="auto"/>
              <w:bottom w:val="single" w:sz="4" w:space="0" w:color="auto"/>
              <w:right w:val="single" w:sz="4" w:space="0" w:color="auto"/>
            </w:tcBorders>
          </w:tcPr>
          <w:p w14:paraId="6C24B30C" w14:textId="77777777" w:rsidR="00FA2F68" w:rsidRPr="00207929" w:rsidRDefault="00FA2F68" w:rsidP="00FA2F68">
            <w:pPr>
              <w:jc w:val="both"/>
              <w:rPr>
                <w:rFonts w:ascii="宋体" w:hAnsi="宋体"/>
                <w:color w:val="000000" w:themeColor="text1"/>
                <w:sz w:val="18"/>
                <w:szCs w:val="18"/>
              </w:rPr>
            </w:pPr>
            <w:r w:rsidRPr="00207929">
              <w:rPr>
                <w:rFonts w:ascii="宋体" w:hAnsi="宋体" w:hint="eastAsia"/>
                <w:color w:val="000000" w:themeColor="text1"/>
                <w:sz w:val="18"/>
                <w:szCs w:val="18"/>
              </w:rPr>
              <w:t>按单项计提坏账准备</w:t>
            </w:r>
          </w:p>
        </w:tc>
        <w:tc>
          <w:tcPr>
            <w:tcW w:w="499" w:type="pct"/>
            <w:tcBorders>
              <w:top w:val="single" w:sz="4" w:space="0" w:color="auto"/>
              <w:left w:val="single" w:sz="4" w:space="0" w:color="auto"/>
              <w:bottom w:val="single" w:sz="4" w:space="0" w:color="auto"/>
              <w:right w:val="single" w:sz="4" w:space="0" w:color="auto"/>
            </w:tcBorders>
            <w:vAlign w:val="center"/>
          </w:tcPr>
          <w:p w14:paraId="56F5C9E5" w14:textId="1A0B376C" w:rsidR="00FA2F68" w:rsidRPr="008E0BD5" w:rsidRDefault="00C729E6" w:rsidP="00FA2F68">
            <w:pPr>
              <w:jc w:val="right"/>
              <w:rPr>
                <w:rFonts w:ascii="宋体" w:hAnsi="宋体"/>
                <w:color w:val="000000"/>
                <w:sz w:val="18"/>
                <w:szCs w:val="18"/>
              </w:rPr>
            </w:pPr>
            <w:r>
              <w:rPr>
                <w:rFonts w:ascii="宋体" w:hAnsi="宋体"/>
                <w:color w:val="000000"/>
                <w:sz w:val="18"/>
                <w:szCs w:val="18"/>
              </w:rPr>
              <w:t>60,585.69</w:t>
            </w:r>
          </w:p>
        </w:tc>
        <w:tc>
          <w:tcPr>
            <w:tcW w:w="280" w:type="pct"/>
            <w:tcBorders>
              <w:top w:val="single" w:sz="4" w:space="0" w:color="auto"/>
              <w:left w:val="single" w:sz="4" w:space="0" w:color="auto"/>
              <w:bottom w:val="single" w:sz="4" w:space="0" w:color="auto"/>
              <w:right w:val="single" w:sz="4" w:space="0" w:color="auto"/>
            </w:tcBorders>
            <w:vAlign w:val="center"/>
          </w:tcPr>
          <w:p w14:paraId="2E4F3DD2" w14:textId="0298556A" w:rsidR="00FA2F68" w:rsidRPr="008E0BD5" w:rsidRDefault="00C729E6" w:rsidP="00FA2F68">
            <w:pPr>
              <w:jc w:val="right"/>
              <w:rPr>
                <w:rFonts w:ascii="宋体" w:hAnsi="宋体"/>
                <w:color w:val="000000"/>
                <w:sz w:val="18"/>
                <w:szCs w:val="18"/>
              </w:rPr>
            </w:pPr>
            <w:r>
              <w:rPr>
                <w:rFonts w:ascii="宋体" w:hAnsi="宋体"/>
                <w:color w:val="000000"/>
                <w:sz w:val="18"/>
                <w:szCs w:val="18"/>
              </w:rPr>
              <w:t>0.10</w:t>
            </w:r>
          </w:p>
        </w:tc>
        <w:tc>
          <w:tcPr>
            <w:tcW w:w="524" w:type="pct"/>
            <w:tcBorders>
              <w:top w:val="single" w:sz="4" w:space="0" w:color="auto"/>
              <w:left w:val="single" w:sz="4" w:space="0" w:color="auto"/>
              <w:bottom w:val="single" w:sz="4" w:space="0" w:color="auto"/>
              <w:right w:val="single" w:sz="4" w:space="0" w:color="auto"/>
            </w:tcBorders>
            <w:vAlign w:val="center"/>
          </w:tcPr>
          <w:p w14:paraId="31035CC9" w14:textId="1B625201" w:rsidR="00FA2F68" w:rsidRPr="008E0BD5" w:rsidRDefault="00C729E6" w:rsidP="00FA2F68">
            <w:pPr>
              <w:jc w:val="right"/>
              <w:rPr>
                <w:rFonts w:ascii="宋体" w:hAnsi="宋体"/>
                <w:color w:val="000000"/>
                <w:sz w:val="18"/>
                <w:szCs w:val="18"/>
              </w:rPr>
            </w:pPr>
            <w:r>
              <w:rPr>
                <w:rFonts w:ascii="宋体" w:hAnsi="宋体"/>
                <w:color w:val="000000"/>
                <w:sz w:val="18"/>
                <w:szCs w:val="18"/>
              </w:rPr>
              <w:t>60,585.69</w:t>
            </w:r>
          </w:p>
        </w:tc>
        <w:tc>
          <w:tcPr>
            <w:tcW w:w="467" w:type="pct"/>
            <w:tcBorders>
              <w:top w:val="single" w:sz="4" w:space="0" w:color="auto"/>
              <w:left w:val="single" w:sz="4" w:space="0" w:color="auto"/>
              <w:bottom w:val="single" w:sz="4" w:space="0" w:color="auto"/>
              <w:right w:val="single" w:sz="4" w:space="0" w:color="auto"/>
            </w:tcBorders>
            <w:vAlign w:val="center"/>
          </w:tcPr>
          <w:p w14:paraId="690B4709" w14:textId="1CAD5690" w:rsidR="00FA2F68" w:rsidRPr="008E0BD5" w:rsidRDefault="00C729E6" w:rsidP="00FA2F68">
            <w:pPr>
              <w:jc w:val="right"/>
              <w:rPr>
                <w:rFonts w:ascii="宋体" w:hAnsi="宋体"/>
                <w:color w:val="000000"/>
                <w:sz w:val="18"/>
                <w:szCs w:val="18"/>
              </w:rPr>
            </w:pPr>
            <w:r>
              <w:rPr>
                <w:rFonts w:ascii="宋体" w:hAnsi="宋体"/>
                <w:color w:val="000000"/>
                <w:sz w:val="18"/>
                <w:szCs w:val="18"/>
              </w:rPr>
              <w:t>100.00</w:t>
            </w:r>
          </w:p>
        </w:tc>
        <w:tc>
          <w:tcPr>
            <w:tcW w:w="534" w:type="pct"/>
            <w:tcBorders>
              <w:top w:val="single" w:sz="4" w:space="0" w:color="auto"/>
              <w:left w:val="single" w:sz="4" w:space="0" w:color="auto"/>
              <w:bottom w:val="single" w:sz="4" w:space="0" w:color="auto"/>
              <w:right w:val="single" w:sz="4" w:space="0" w:color="auto"/>
            </w:tcBorders>
            <w:vAlign w:val="center"/>
          </w:tcPr>
          <w:p w14:paraId="70B11110" w14:textId="6FBC9B6B" w:rsidR="00FA2F68" w:rsidRPr="008E0BD5" w:rsidRDefault="00FA2F68" w:rsidP="00FA2F68">
            <w:pPr>
              <w:jc w:val="right"/>
              <w:rPr>
                <w:rFonts w:ascii="宋体" w:hAnsi="宋体"/>
                <w:color w:val="000000"/>
                <w:sz w:val="18"/>
                <w:szCs w:val="18"/>
              </w:rPr>
            </w:pPr>
            <w:r w:rsidRPr="008E0BD5">
              <w:rPr>
                <w:rFonts w:ascii="宋体" w:hAnsi="宋体" w:hint="eastAsia"/>
                <w:color w:val="000000"/>
                <w:sz w:val="18"/>
                <w:szCs w:val="18"/>
              </w:rPr>
              <w:t xml:space="preserve">                         </w:t>
            </w:r>
          </w:p>
        </w:tc>
        <w:tc>
          <w:tcPr>
            <w:tcW w:w="671" w:type="pct"/>
            <w:tcBorders>
              <w:top w:val="single" w:sz="4" w:space="0" w:color="auto"/>
              <w:left w:val="single" w:sz="4" w:space="0" w:color="auto"/>
              <w:bottom w:val="single" w:sz="4" w:space="0" w:color="auto"/>
              <w:right w:val="single" w:sz="4" w:space="0" w:color="auto"/>
            </w:tcBorders>
            <w:vAlign w:val="center"/>
          </w:tcPr>
          <w:p w14:paraId="53E88920" w14:textId="36A226D2" w:rsidR="00FA2F68" w:rsidRPr="008E0BD5" w:rsidRDefault="00C729E6" w:rsidP="00FA2F68">
            <w:pPr>
              <w:jc w:val="right"/>
              <w:rPr>
                <w:rFonts w:ascii="宋体" w:hAnsi="宋体"/>
                <w:color w:val="000000"/>
                <w:sz w:val="18"/>
                <w:szCs w:val="18"/>
              </w:rPr>
            </w:pPr>
            <w:r>
              <w:rPr>
                <w:rFonts w:ascii="宋体" w:hAnsi="宋体"/>
                <w:color w:val="000000"/>
                <w:sz w:val="18"/>
                <w:szCs w:val="18"/>
              </w:rPr>
              <w:t>10,934,950.36</w:t>
            </w:r>
          </w:p>
        </w:tc>
        <w:tc>
          <w:tcPr>
            <w:tcW w:w="280" w:type="pct"/>
            <w:tcBorders>
              <w:top w:val="single" w:sz="4" w:space="0" w:color="auto"/>
              <w:left w:val="single" w:sz="4" w:space="0" w:color="auto"/>
              <w:bottom w:val="single" w:sz="4" w:space="0" w:color="auto"/>
              <w:right w:val="single" w:sz="4" w:space="0" w:color="auto"/>
            </w:tcBorders>
            <w:vAlign w:val="center"/>
          </w:tcPr>
          <w:p w14:paraId="1AE16346" w14:textId="00262CA9" w:rsidR="00FA2F68" w:rsidRPr="008E0BD5" w:rsidRDefault="00C729E6" w:rsidP="00FA2F68">
            <w:pPr>
              <w:jc w:val="right"/>
              <w:rPr>
                <w:rFonts w:ascii="宋体" w:hAnsi="宋体"/>
                <w:color w:val="000000"/>
                <w:sz w:val="18"/>
                <w:szCs w:val="18"/>
              </w:rPr>
            </w:pPr>
            <w:r>
              <w:rPr>
                <w:rFonts w:ascii="宋体" w:hAnsi="宋体"/>
                <w:color w:val="000000"/>
                <w:sz w:val="18"/>
                <w:szCs w:val="18"/>
              </w:rPr>
              <w:t>24.11</w:t>
            </w:r>
          </w:p>
        </w:tc>
        <w:tc>
          <w:tcPr>
            <w:tcW w:w="524" w:type="pct"/>
            <w:tcBorders>
              <w:top w:val="single" w:sz="4" w:space="0" w:color="auto"/>
              <w:left w:val="single" w:sz="4" w:space="0" w:color="auto"/>
              <w:bottom w:val="single" w:sz="4" w:space="0" w:color="auto"/>
              <w:right w:val="single" w:sz="4" w:space="0" w:color="auto"/>
            </w:tcBorders>
            <w:vAlign w:val="center"/>
          </w:tcPr>
          <w:p w14:paraId="53AA3551" w14:textId="735EFD61" w:rsidR="00FA2F68" w:rsidRPr="008E0BD5" w:rsidRDefault="00C729E6" w:rsidP="00FA2F68">
            <w:pPr>
              <w:jc w:val="right"/>
              <w:rPr>
                <w:rFonts w:ascii="宋体" w:hAnsi="宋体"/>
                <w:color w:val="000000"/>
                <w:sz w:val="18"/>
                <w:szCs w:val="18"/>
              </w:rPr>
            </w:pPr>
            <w:r>
              <w:rPr>
                <w:rFonts w:ascii="宋体" w:hAnsi="宋体"/>
                <w:color w:val="000000"/>
                <w:sz w:val="18"/>
                <w:szCs w:val="18"/>
              </w:rPr>
              <w:t>114,957.51</w:t>
            </w:r>
          </w:p>
        </w:tc>
        <w:tc>
          <w:tcPr>
            <w:tcW w:w="397" w:type="pct"/>
            <w:tcBorders>
              <w:top w:val="single" w:sz="4" w:space="0" w:color="auto"/>
              <w:left w:val="single" w:sz="4" w:space="0" w:color="auto"/>
              <w:bottom w:val="single" w:sz="4" w:space="0" w:color="auto"/>
              <w:right w:val="single" w:sz="4" w:space="0" w:color="auto"/>
            </w:tcBorders>
            <w:vAlign w:val="center"/>
          </w:tcPr>
          <w:p w14:paraId="43CC49CE" w14:textId="0448056D" w:rsidR="00FA2F68" w:rsidRPr="008E0BD5" w:rsidRDefault="00C729E6" w:rsidP="00FA2F68">
            <w:pPr>
              <w:jc w:val="right"/>
              <w:rPr>
                <w:rFonts w:ascii="宋体" w:hAnsi="宋体"/>
                <w:color w:val="000000"/>
                <w:sz w:val="18"/>
                <w:szCs w:val="18"/>
              </w:rPr>
            </w:pPr>
            <w:r>
              <w:rPr>
                <w:rFonts w:ascii="宋体" w:hAnsi="宋体"/>
                <w:color w:val="000000"/>
                <w:sz w:val="18"/>
                <w:szCs w:val="18"/>
              </w:rPr>
              <w:t>1.05</w:t>
            </w:r>
          </w:p>
        </w:tc>
        <w:tc>
          <w:tcPr>
            <w:tcW w:w="508" w:type="pct"/>
            <w:tcBorders>
              <w:top w:val="single" w:sz="4" w:space="0" w:color="auto"/>
              <w:left w:val="single" w:sz="4" w:space="0" w:color="auto"/>
              <w:bottom w:val="single" w:sz="4" w:space="0" w:color="auto"/>
              <w:right w:val="single" w:sz="4" w:space="0" w:color="auto"/>
            </w:tcBorders>
            <w:vAlign w:val="center"/>
          </w:tcPr>
          <w:p w14:paraId="0F383476" w14:textId="04CA9820" w:rsidR="00FA2F68" w:rsidRPr="008E0BD5" w:rsidRDefault="00C729E6" w:rsidP="00FA2F68">
            <w:pPr>
              <w:jc w:val="right"/>
              <w:rPr>
                <w:rFonts w:ascii="宋体" w:hAnsi="宋体"/>
                <w:color w:val="000000"/>
                <w:sz w:val="18"/>
                <w:szCs w:val="18"/>
              </w:rPr>
            </w:pPr>
            <w:r>
              <w:rPr>
                <w:rFonts w:ascii="宋体" w:hAnsi="宋体"/>
                <w:color w:val="000000"/>
                <w:sz w:val="18"/>
                <w:szCs w:val="18"/>
              </w:rPr>
              <w:t>10,819,992.85</w:t>
            </w:r>
          </w:p>
        </w:tc>
      </w:tr>
      <w:tr w:rsidR="00FA2F68" w14:paraId="707071EF" w14:textId="77777777" w:rsidTr="009A7546">
        <w:trPr>
          <w:cantSplit/>
        </w:trPr>
        <w:tc>
          <w:tcPr>
            <w:tcW w:w="316" w:type="pct"/>
            <w:tcBorders>
              <w:top w:val="single" w:sz="4" w:space="0" w:color="auto"/>
              <w:left w:val="single" w:sz="4" w:space="0" w:color="auto"/>
              <w:bottom w:val="single" w:sz="4" w:space="0" w:color="auto"/>
              <w:right w:val="single" w:sz="4" w:space="0" w:color="auto"/>
            </w:tcBorders>
          </w:tcPr>
          <w:p w14:paraId="31E81A52" w14:textId="77777777" w:rsidR="00FA2F68" w:rsidRPr="00207929" w:rsidRDefault="00FA2F68" w:rsidP="00FA2F68">
            <w:pPr>
              <w:jc w:val="both"/>
              <w:rPr>
                <w:rFonts w:ascii="宋体" w:hAnsi="宋体"/>
                <w:color w:val="000000" w:themeColor="text1"/>
                <w:sz w:val="18"/>
                <w:szCs w:val="18"/>
              </w:rPr>
            </w:pPr>
            <w:r w:rsidRPr="00207929">
              <w:rPr>
                <w:rFonts w:ascii="宋体" w:hAnsi="宋体" w:hint="eastAsia"/>
                <w:color w:val="000000" w:themeColor="text1"/>
                <w:sz w:val="18"/>
                <w:szCs w:val="18"/>
              </w:rPr>
              <w:t>按组合计提坏账准备</w:t>
            </w:r>
          </w:p>
        </w:tc>
        <w:tc>
          <w:tcPr>
            <w:tcW w:w="499" w:type="pct"/>
            <w:tcBorders>
              <w:top w:val="single" w:sz="4" w:space="0" w:color="auto"/>
              <w:left w:val="single" w:sz="4" w:space="0" w:color="auto"/>
              <w:bottom w:val="single" w:sz="4" w:space="0" w:color="auto"/>
              <w:right w:val="single" w:sz="4" w:space="0" w:color="auto"/>
            </w:tcBorders>
            <w:vAlign w:val="center"/>
          </w:tcPr>
          <w:p w14:paraId="30467F27" w14:textId="45CE9AC8" w:rsidR="00FA2F68" w:rsidRPr="008E0BD5" w:rsidRDefault="00C729E6" w:rsidP="00FA2F68">
            <w:pPr>
              <w:jc w:val="right"/>
              <w:rPr>
                <w:rFonts w:ascii="宋体" w:hAnsi="宋体"/>
                <w:color w:val="000000"/>
                <w:sz w:val="18"/>
                <w:szCs w:val="18"/>
              </w:rPr>
            </w:pPr>
            <w:r>
              <w:rPr>
                <w:rFonts w:ascii="宋体" w:hAnsi="宋体"/>
                <w:color w:val="000000"/>
                <w:sz w:val="18"/>
                <w:szCs w:val="18"/>
              </w:rPr>
              <w:t>63,395,894.66</w:t>
            </w:r>
          </w:p>
        </w:tc>
        <w:tc>
          <w:tcPr>
            <w:tcW w:w="280" w:type="pct"/>
            <w:tcBorders>
              <w:top w:val="single" w:sz="4" w:space="0" w:color="auto"/>
              <w:left w:val="single" w:sz="4" w:space="0" w:color="auto"/>
              <w:bottom w:val="single" w:sz="4" w:space="0" w:color="auto"/>
              <w:right w:val="single" w:sz="4" w:space="0" w:color="auto"/>
            </w:tcBorders>
            <w:vAlign w:val="center"/>
          </w:tcPr>
          <w:p w14:paraId="1B88B9F6" w14:textId="12D70165" w:rsidR="00FA2F68" w:rsidRPr="008E0BD5" w:rsidRDefault="00C729E6" w:rsidP="00FA2F68">
            <w:pPr>
              <w:jc w:val="right"/>
              <w:rPr>
                <w:rFonts w:ascii="宋体" w:hAnsi="宋体"/>
                <w:color w:val="000000"/>
                <w:sz w:val="18"/>
                <w:szCs w:val="18"/>
              </w:rPr>
            </w:pPr>
            <w:r>
              <w:rPr>
                <w:rFonts w:ascii="宋体" w:hAnsi="宋体"/>
                <w:color w:val="000000"/>
                <w:sz w:val="18"/>
                <w:szCs w:val="18"/>
              </w:rPr>
              <w:t>99.90</w:t>
            </w:r>
          </w:p>
        </w:tc>
        <w:tc>
          <w:tcPr>
            <w:tcW w:w="524" w:type="pct"/>
            <w:tcBorders>
              <w:top w:val="single" w:sz="4" w:space="0" w:color="auto"/>
              <w:left w:val="single" w:sz="4" w:space="0" w:color="auto"/>
              <w:bottom w:val="single" w:sz="4" w:space="0" w:color="auto"/>
              <w:right w:val="single" w:sz="4" w:space="0" w:color="auto"/>
            </w:tcBorders>
            <w:vAlign w:val="center"/>
          </w:tcPr>
          <w:p w14:paraId="6752CE15" w14:textId="5F635D8B" w:rsidR="00FA2F68" w:rsidRPr="008E0BD5" w:rsidRDefault="00C729E6" w:rsidP="00FA2F68">
            <w:pPr>
              <w:jc w:val="right"/>
              <w:rPr>
                <w:rFonts w:ascii="宋体" w:hAnsi="宋体"/>
                <w:color w:val="000000"/>
                <w:sz w:val="18"/>
                <w:szCs w:val="18"/>
              </w:rPr>
            </w:pPr>
            <w:r>
              <w:rPr>
                <w:rFonts w:ascii="宋体" w:hAnsi="宋体"/>
                <w:color w:val="000000"/>
                <w:sz w:val="18"/>
                <w:szCs w:val="18"/>
              </w:rPr>
              <w:t>316,979.47</w:t>
            </w:r>
          </w:p>
        </w:tc>
        <w:tc>
          <w:tcPr>
            <w:tcW w:w="467" w:type="pct"/>
            <w:tcBorders>
              <w:top w:val="single" w:sz="4" w:space="0" w:color="auto"/>
              <w:left w:val="single" w:sz="4" w:space="0" w:color="auto"/>
              <w:bottom w:val="single" w:sz="4" w:space="0" w:color="auto"/>
              <w:right w:val="single" w:sz="4" w:space="0" w:color="auto"/>
            </w:tcBorders>
            <w:vAlign w:val="center"/>
          </w:tcPr>
          <w:p w14:paraId="6EB8F2EA" w14:textId="1E8E3999" w:rsidR="00FA2F68" w:rsidRPr="008E0BD5" w:rsidRDefault="00C729E6" w:rsidP="00FA2F68">
            <w:pPr>
              <w:jc w:val="right"/>
              <w:rPr>
                <w:rFonts w:ascii="宋体" w:hAnsi="宋体"/>
                <w:color w:val="000000"/>
                <w:sz w:val="18"/>
                <w:szCs w:val="18"/>
              </w:rPr>
            </w:pPr>
            <w:r>
              <w:rPr>
                <w:rFonts w:ascii="宋体" w:hAnsi="宋体"/>
                <w:color w:val="000000"/>
                <w:sz w:val="18"/>
                <w:szCs w:val="18"/>
              </w:rPr>
              <w:t>0.50</w:t>
            </w:r>
          </w:p>
        </w:tc>
        <w:tc>
          <w:tcPr>
            <w:tcW w:w="534" w:type="pct"/>
            <w:tcBorders>
              <w:top w:val="single" w:sz="4" w:space="0" w:color="auto"/>
              <w:left w:val="single" w:sz="4" w:space="0" w:color="auto"/>
              <w:bottom w:val="single" w:sz="4" w:space="0" w:color="auto"/>
              <w:right w:val="single" w:sz="4" w:space="0" w:color="auto"/>
            </w:tcBorders>
            <w:vAlign w:val="center"/>
          </w:tcPr>
          <w:p w14:paraId="484BDB71" w14:textId="4AA86C72" w:rsidR="00FA2F68" w:rsidRPr="008E0BD5" w:rsidRDefault="00C729E6" w:rsidP="00FA2F68">
            <w:pPr>
              <w:jc w:val="right"/>
              <w:rPr>
                <w:rFonts w:ascii="宋体" w:hAnsi="宋体"/>
                <w:color w:val="000000"/>
                <w:sz w:val="18"/>
                <w:szCs w:val="18"/>
              </w:rPr>
            </w:pPr>
            <w:r>
              <w:rPr>
                <w:rFonts w:ascii="宋体" w:hAnsi="宋体"/>
                <w:color w:val="000000"/>
                <w:sz w:val="18"/>
                <w:szCs w:val="18"/>
              </w:rPr>
              <w:t>63,078,915.19</w:t>
            </w:r>
          </w:p>
        </w:tc>
        <w:tc>
          <w:tcPr>
            <w:tcW w:w="671" w:type="pct"/>
            <w:tcBorders>
              <w:top w:val="single" w:sz="4" w:space="0" w:color="auto"/>
              <w:left w:val="single" w:sz="4" w:space="0" w:color="auto"/>
              <w:bottom w:val="single" w:sz="4" w:space="0" w:color="auto"/>
              <w:right w:val="single" w:sz="4" w:space="0" w:color="auto"/>
            </w:tcBorders>
            <w:vAlign w:val="center"/>
          </w:tcPr>
          <w:p w14:paraId="212E4F33" w14:textId="34D011F8" w:rsidR="00FA2F68" w:rsidRPr="008E0BD5" w:rsidRDefault="00FF68CA" w:rsidP="00FA2F68">
            <w:pPr>
              <w:jc w:val="right"/>
              <w:rPr>
                <w:rFonts w:ascii="宋体" w:hAnsi="宋体"/>
                <w:color w:val="000000"/>
                <w:sz w:val="18"/>
                <w:szCs w:val="18"/>
              </w:rPr>
            </w:pPr>
            <w:r>
              <w:rPr>
                <w:rFonts w:ascii="宋体" w:hAnsi="宋体"/>
                <w:color w:val="000000"/>
                <w:sz w:val="18"/>
                <w:szCs w:val="18"/>
              </w:rPr>
              <w:t>34,417,910.79</w:t>
            </w:r>
          </w:p>
        </w:tc>
        <w:tc>
          <w:tcPr>
            <w:tcW w:w="280" w:type="pct"/>
            <w:tcBorders>
              <w:top w:val="single" w:sz="4" w:space="0" w:color="auto"/>
              <w:left w:val="single" w:sz="4" w:space="0" w:color="auto"/>
              <w:bottom w:val="single" w:sz="4" w:space="0" w:color="auto"/>
              <w:right w:val="single" w:sz="4" w:space="0" w:color="auto"/>
            </w:tcBorders>
            <w:vAlign w:val="center"/>
          </w:tcPr>
          <w:p w14:paraId="08A12681" w14:textId="286258E8" w:rsidR="00FA2F68" w:rsidRPr="008E0BD5" w:rsidRDefault="00FF68CA" w:rsidP="00FA2F68">
            <w:pPr>
              <w:jc w:val="right"/>
              <w:rPr>
                <w:rFonts w:ascii="宋体" w:hAnsi="宋体"/>
                <w:color w:val="000000"/>
                <w:sz w:val="18"/>
                <w:szCs w:val="18"/>
              </w:rPr>
            </w:pPr>
            <w:r>
              <w:rPr>
                <w:rFonts w:ascii="宋体" w:hAnsi="宋体"/>
                <w:color w:val="000000"/>
                <w:sz w:val="18"/>
                <w:szCs w:val="18"/>
              </w:rPr>
              <w:t>75.89</w:t>
            </w:r>
          </w:p>
        </w:tc>
        <w:tc>
          <w:tcPr>
            <w:tcW w:w="524" w:type="pct"/>
            <w:tcBorders>
              <w:top w:val="single" w:sz="4" w:space="0" w:color="auto"/>
              <w:left w:val="single" w:sz="4" w:space="0" w:color="auto"/>
              <w:bottom w:val="single" w:sz="4" w:space="0" w:color="auto"/>
              <w:right w:val="single" w:sz="4" w:space="0" w:color="auto"/>
            </w:tcBorders>
            <w:vAlign w:val="center"/>
          </w:tcPr>
          <w:p w14:paraId="294EE793" w14:textId="0462DC0D" w:rsidR="00FA2F68" w:rsidRPr="008E0BD5" w:rsidRDefault="00FF68CA" w:rsidP="00FA2F68">
            <w:pPr>
              <w:jc w:val="right"/>
              <w:rPr>
                <w:rFonts w:ascii="宋体" w:hAnsi="宋体"/>
                <w:color w:val="000000"/>
                <w:sz w:val="18"/>
                <w:szCs w:val="18"/>
              </w:rPr>
            </w:pPr>
            <w:r>
              <w:rPr>
                <w:rFonts w:ascii="宋体" w:hAnsi="宋体"/>
                <w:color w:val="000000"/>
                <w:sz w:val="18"/>
                <w:szCs w:val="18"/>
              </w:rPr>
              <w:t>172,089.56</w:t>
            </w:r>
          </w:p>
        </w:tc>
        <w:tc>
          <w:tcPr>
            <w:tcW w:w="397" w:type="pct"/>
            <w:tcBorders>
              <w:top w:val="single" w:sz="4" w:space="0" w:color="auto"/>
              <w:left w:val="single" w:sz="4" w:space="0" w:color="auto"/>
              <w:bottom w:val="single" w:sz="4" w:space="0" w:color="auto"/>
              <w:right w:val="single" w:sz="4" w:space="0" w:color="auto"/>
            </w:tcBorders>
            <w:vAlign w:val="center"/>
          </w:tcPr>
          <w:p w14:paraId="5316BB88" w14:textId="2D7D270E" w:rsidR="00FA2F68" w:rsidRPr="008E0BD5" w:rsidRDefault="00FF68CA" w:rsidP="00FA2F68">
            <w:pPr>
              <w:jc w:val="right"/>
              <w:rPr>
                <w:rFonts w:ascii="宋体" w:hAnsi="宋体"/>
                <w:color w:val="000000"/>
                <w:sz w:val="18"/>
                <w:szCs w:val="18"/>
              </w:rPr>
            </w:pPr>
            <w:r>
              <w:rPr>
                <w:rFonts w:ascii="宋体" w:hAnsi="宋体"/>
                <w:color w:val="000000"/>
                <w:sz w:val="18"/>
                <w:szCs w:val="18"/>
              </w:rPr>
              <w:t>0.50</w:t>
            </w:r>
          </w:p>
        </w:tc>
        <w:tc>
          <w:tcPr>
            <w:tcW w:w="508" w:type="pct"/>
            <w:tcBorders>
              <w:top w:val="single" w:sz="4" w:space="0" w:color="auto"/>
              <w:left w:val="single" w:sz="4" w:space="0" w:color="auto"/>
              <w:bottom w:val="single" w:sz="4" w:space="0" w:color="auto"/>
              <w:right w:val="single" w:sz="4" w:space="0" w:color="auto"/>
            </w:tcBorders>
            <w:vAlign w:val="center"/>
          </w:tcPr>
          <w:p w14:paraId="2A253509" w14:textId="5BC453D9" w:rsidR="00FA2F68" w:rsidRPr="008E0BD5" w:rsidRDefault="00FF68CA" w:rsidP="00FA2F68">
            <w:pPr>
              <w:jc w:val="right"/>
              <w:rPr>
                <w:rFonts w:ascii="宋体" w:hAnsi="宋体"/>
                <w:color w:val="000000"/>
                <w:sz w:val="18"/>
                <w:szCs w:val="18"/>
              </w:rPr>
            </w:pPr>
            <w:r>
              <w:rPr>
                <w:rFonts w:ascii="宋体" w:hAnsi="宋体"/>
                <w:color w:val="000000"/>
                <w:sz w:val="18"/>
                <w:szCs w:val="18"/>
              </w:rPr>
              <w:t>34,245,821.23</w:t>
            </w:r>
          </w:p>
        </w:tc>
      </w:tr>
      <w:tr w:rsidR="00CB57AE" w14:paraId="52C2641A" w14:textId="77777777" w:rsidTr="00207929">
        <w:trPr>
          <w:cantSplit/>
        </w:trPr>
        <w:sdt>
          <w:sdtPr>
            <w:rPr>
              <w:rFonts w:ascii="宋体" w:hAnsi="宋体"/>
              <w:sz w:val="18"/>
              <w:szCs w:val="18"/>
            </w:rPr>
            <w:tag w:val="_PLD_55a01fc28b044e40bd4e4399252665c0"/>
            <w:id w:val="-1930039693"/>
          </w:sdtPr>
          <w:sdtContent>
            <w:tc>
              <w:tcPr>
                <w:tcW w:w="5000" w:type="pct"/>
                <w:gridSpan w:val="11"/>
                <w:tcBorders>
                  <w:top w:val="single" w:sz="4" w:space="0" w:color="auto"/>
                  <w:left w:val="single" w:sz="4" w:space="0" w:color="auto"/>
                  <w:bottom w:val="single" w:sz="4" w:space="0" w:color="auto"/>
                  <w:right w:val="single" w:sz="4" w:space="0" w:color="auto"/>
                </w:tcBorders>
              </w:tcPr>
              <w:p w14:paraId="24CFCB99" w14:textId="77777777" w:rsidR="00CB57AE" w:rsidRPr="00207929" w:rsidRDefault="00A315DF">
                <w:pPr>
                  <w:rPr>
                    <w:rFonts w:ascii="宋体" w:hAnsi="宋体"/>
                    <w:color w:val="000000" w:themeColor="text1"/>
                    <w:sz w:val="18"/>
                    <w:szCs w:val="18"/>
                  </w:rPr>
                </w:pPr>
                <w:r w:rsidRPr="00207929">
                  <w:rPr>
                    <w:rFonts w:ascii="宋体" w:hAnsi="宋体" w:hint="eastAsia"/>
                    <w:color w:val="000000" w:themeColor="text1"/>
                    <w:sz w:val="18"/>
                    <w:szCs w:val="18"/>
                  </w:rPr>
                  <w:t>其中：</w:t>
                </w:r>
              </w:p>
            </w:tc>
          </w:sdtContent>
        </w:sdt>
      </w:tr>
      <w:tr w:rsidR="00D910DC" w14:paraId="219288B2" w14:textId="77777777" w:rsidTr="009A7546">
        <w:trPr>
          <w:cantSplit/>
        </w:trPr>
        <w:sdt>
          <w:sdtPr>
            <w:rPr>
              <w:rFonts w:ascii="宋体" w:hAnsi="宋体"/>
              <w:color w:val="000000" w:themeColor="text1"/>
              <w:sz w:val="18"/>
              <w:szCs w:val="18"/>
            </w:rPr>
            <w:alias w:val="按组合计提坏账准备的应收账款明细-组合名称"/>
            <w:tag w:val="_GBC_c5f1817705f34c9782f585b3ed10e2db"/>
            <w:id w:val="793794870"/>
          </w:sdtPr>
          <w:sdtContent>
            <w:tc>
              <w:tcPr>
                <w:tcW w:w="316" w:type="pct"/>
                <w:tcBorders>
                  <w:top w:val="single" w:sz="4" w:space="0" w:color="auto"/>
                  <w:left w:val="single" w:sz="4" w:space="0" w:color="auto"/>
                  <w:bottom w:val="single" w:sz="4" w:space="0" w:color="auto"/>
                  <w:right w:val="single" w:sz="4" w:space="0" w:color="auto"/>
                </w:tcBorders>
              </w:tcPr>
              <w:p w14:paraId="06872A24" w14:textId="22142244" w:rsidR="00D910DC" w:rsidRPr="00207929" w:rsidRDefault="00D910DC" w:rsidP="00D910DC">
                <w:pPr>
                  <w:jc w:val="both"/>
                  <w:rPr>
                    <w:rFonts w:ascii="宋体" w:hAnsi="宋体"/>
                    <w:color w:val="000000" w:themeColor="text1"/>
                    <w:sz w:val="18"/>
                    <w:szCs w:val="18"/>
                  </w:rPr>
                </w:pPr>
                <w:proofErr w:type="gramStart"/>
                <w:r>
                  <w:rPr>
                    <w:rFonts w:ascii="宋体" w:hAnsi="宋体" w:hint="eastAsia"/>
                    <w:color w:val="000000" w:themeColor="text1"/>
                    <w:sz w:val="18"/>
                    <w:szCs w:val="18"/>
                  </w:rPr>
                  <w:t>账</w:t>
                </w:r>
                <w:proofErr w:type="gramEnd"/>
                <w:r>
                  <w:rPr>
                    <w:rFonts w:ascii="宋体" w:hAnsi="宋体" w:hint="eastAsia"/>
                    <w:color w:val="000000" w:themeColor="text1"/>
                    <w:sz w:val="18"/>
                    <w:szCs w:val="18"/>
                  </w:rPr>
                  <w:t>龄组合</w:t>
                </w:r>
              </w:p>
            </w:tc>
          </w:sdtContent>
        </w:sdt>
        <w:tc>
          <w:tcPr>
            <w:tcW w:w="499" w:type="pct"/>
            <w:tcBorders>
              <w:top w:val="single" w:sz="4" w:space="0" w:color="auto"/>
              <w:left w:val="single" w:sz="4" w:space="0" w:color="auto"/>
              <w:bottom w:val="single" w:sz="4" w:space="0" w:color="auto"/>
              <w:right w:val="single" w:sz="4" w:space="0" w:color="auto"/>
            </w:tcBorders>
            <w:vAlign w:val="center"/>
          </w:tcPr>
          <w:p w14:paraId="0A6861C0" w14:textId="24DEE82E" w:rsidR="00D910DC" w:rsidRPr="009925DD" w:rsidRDefault="00FF68CA" w:rsidP="00D910DC">
            <w:pPr>
              <w:jc w:val="right"/>
              <w:rPr>
                <w:rFonts w:ascii="宋体" w:hAnsi="宋体"/>
                <w:sz w:val="18"/>
                <w:szCs w:val="18"/>
              </w:rPr>
            </w:pPr>
            <w:r w:rsidRPr="009925DD">
              <w:rPr>
                <w:rFonts w:ascii="宋体" w:hAnsi="宋体"/>
                <w:color w:val="000000"/>
                <w:sz w:val="18"/>
                <w:szCs w:val="18"/>
              </w:rPr>
              <w:t>63,395,894.66</w:t>
            </w:r>
          </w:p>
        </w:tc>
        <w:tc>
          <w:tcPr>
            <w:tcW w:w="280" w:type="pct"/>
            <w:tcBorders>
              <w:top w:val="single" w:sz="4" w:space="0" w:color="auto"/>
              <w:left w:val="single" w:sz="4" w:space="0" w:color="auto"/>
              <w:bottom w:val="single" w:sz="4" w:space="0" w:color="auto"/>
              <w:right w:val="single" w:sz="4" w:space="0" w:color="auto"/>
            </w:tcBorders>
            <w:vAlign w:val="center"/>
          </w:tcPr>
          <w:p w14:paraId="617ABED7" w14:textId="797B1BA9" w:rsidR="00D910DC" w:rsidRPr="009925DD" w:rsidRDefault="00FF68CA" w:rsidP="00D910DC">
            <w:pPr>
              <w:jc w:val="right"/>
              <w:rPr>
                <w:rFonts w:ascii="宋体" w:hAnsi="宋体"/>
                <w:sz w:val="18"/>
                <w:szCs w:val="18"/>
              </w:rPr>
            </w:pPr>
            <w:r w:rsidRPr="009925DD">
              <w:rPr>
                <w:rFonts w:ascii="宋体" w:hAnsi="宋体"/>
                <w:sz w:val="18"/>
                <w:szCs w:val="18"/>
              </w:rPr>
              <w:t>99.90</w:t>
            </w:r>
          </w:p>
        </w:tc>
        <w:tc>
          <w:tcPr>
            <w:tcW w:w="524" w:type="pct"/>
            <w:tcBorders>
              <w:top w:val="single" w:sz="4" w:space="0" w:color="auto"/>
              <w:left w:val="single" w:sz="4" w:space="0" w:color="auto"/>
              <w:bottom w:val="single" w:sz="4" w:space="0" w:color="auto"/>
              <w:right w:val="single" w:sz="4" w:space="0" w:color="auto"/>
            </w:tcBorders>
            <w:vAlign w:val="center"/>
          </w:tcPr>
          <w:p w14:paraId="3CF831DF" w14:textId="1343AA89" w:rsidR="00D910DC" w:rsidRPr="009925DD" w:rsidRDefault="00FF68CA" w:rsidP="00D910DC">
            <w:pPr>
              <w:jc w:val="right"/>
              <w:rPr>
                <w:rFonts w:ascii="宋体" w:hAnsi="宋体"/>
                <w:sz w:val="18"/>
                <w:szCs w:val="18"/>
              </w:rPr>
            </w:pPr>
            <w:r w:rsidRPr="009925DD">
              <w:rPr>
                <w:rFonts w:ascii="宋体" w:hAnsi="宋体"/>
                <w:color w:val="000000"/>
                <w:sz w:val="18"/>
                <w:szCs w:val="18"/>
              </w:rPr>
              <w:t>316,979.47</w:t>
            </w:r>
          </w:p>
        </w:tc>
        <w:tc>
          <w:tcPr>
            <w:tcW w:w="467" w:type="pct"/>
            <w:tcBorders>
              <w:top w:val="single" w:sz="4" w:space="0" w:color="auto"/>
              <w:left w:val="single" w:sz="4" w:space="0" w:color="auto"/>
              <w:bottom w:val="single" w:sz="4" w:space="0" w:color="auto"/>
              <w:right w:val="single" w:sz="4" w:space="0" w:color="auto"/>
            </w:tcBorders>
            <w:vAlign w:val="center"/>
          </w:tcPr>
          <w:p w14:paraId="189E03D8" w14:textId="4F8A62B1" w:rsidR="00D910DC" w:rsidRPr="009925DD" w:rsidRDefault="00FF68CA" w:rsidP="00D910DC">
            <w:pPr>
              <w:jc w:val="right"/>
              <w:rPr>
                <w:rFonts w:ascii="宋体" w:hAnsi="宋体"/>
                <w:sz w:val="18"/>
                <w:szCs w:val="18"/>
              </w:rPr>
            </w:pPr>
            <w:r w:rsidRPr="009925DD">
              <w:rPr>
                <w:rFonts w:ascii="宋体" w:hAnsi="宋体"/>
                <w:sz w:val="18"/>
                <w:szCs w:val="18"/>
              </w:rPr>
              <w:t>0.50</w:t>
            </w:r>
          </w:p>
        </w:tc>
        <w:tc>
          <w:tcPr>
            <w:tcW w:w="534" w:type="pct"/>
            <w:tcBorders>
              <w:top w:val="single" w:sz="4" w:space="0" w:color="auto"/>
              <w:left w:val="single" w:sz="4" w:space="0" w:color="auto"/>
              <w:bottom w:val="single" w:sz="4" w:space="0" w:color="auto"/>
              <w:right w:val="single" w:sz="4" w:space="0" w:color="auto"/>
            </w:tcBorders>
            <w:vAlign w:val="center"/>
          </w:tcPr>
          <w:p w14:paraId="0106220E" w14:textId="0BD21211" w:rsidR="00D910DC" w:rsidRPr="009925DD" w:rsidRDefault="00FF68CA" w:rsidP="00D910DC">
            <w:pPr>
              <w:jc w:val="right"/>
              <w:rPr>
                <w:rFonts w:ascii="宋体" w:hAnsi="宋体"/>
                <w:sz w:val="18"/>
                <w:szCs w:val="18"/>
              </w:rPr>
            </w:pPr>
            <w:r w:rsidRPr="009925DD">
              <w:rPr>
                <w:rFonts w:ascii="宋体" w:hAnsi="宋体"/>
                <w:sz w:val="18"/>
                <w:szCs w:val="18"/>
              </w:rPr>
              <w:t>63,078,915.19</w:t>
            </w:r>
          </w:p>
        </w:tc>
        <w:tc>
          <w:tcPr>
            <w:tcW w:w="671" w:type="pct"/>
            <w:tcBorders>
              <w:top w:val="single" w:sz="4" w:space="0" w:color="auto"/>
              <w:left w:val="single" w:sz="4" w:space="0" w:color="auto"/>
              <w:bottom w:val="single" w:sz="4" w:space="0" w:color="auto"/>
              <w:right w:val="single" w:sz="4" w:space="0" w:color="auto"/>
            </w:tcBorders>
            <w:vAlign w:val="center"/>
          </w:tcPr>
          <w:p w14:paraId="6355297B" w14:textId="7EABAFB3" w:rsidR="00D910DC" w:rsidRPr="009925DD" w:rsidRDefault="00FF68CA" w:rsidP="00D910DC">
            <w:pPr>
              <w:jc w:val="right"/>
              <w:rPr>
                <w:rFonts w:ascii="宋体" w:hAnsi="宋体"/>
                <w:sz w:val="18"/>
                <w:szCs w:val="18"/>
              </w:rPr>
            </w:pPr>
            <w:r w:rsidRPr="009925DD">
              <w:rPr>
                <w:rFonts w:ascii="宋体" w:hAnsi="宋体"/>
                <w:color w:val="000000"/>
                <w:sz w:val="18"/>
                <w:szCs w:val="18"/>
              </w:rPr>
              <w:t>34,417,910.79</w:t>
            </w:r>
          </w:p>
        </w:tc>
        <w:tc>
          <w:tcPr>
            <w:tcW w:w="280" w:type="pct"/>
            <w:tcBorders>
              <w:top w:val="single" w:sz="4" w:space="0" w:color="auto"/>
              <w:left w:val="single" w:sz="4" w:space="0" w:color="auto"/>
              <w:bottom w:val="single" w:sz="4" w:space="0" w:color="auto"/>
              <w:right w:val="single" w:sz="4" w:space="0" w:color="auto"/>
            </w:tcBorders>
            <w:vAlign w:val="center"/>
          </w:tcPr>
          <w:p w14:paraId="55254EF1" w14:textId="29432725" w:rsidR="00D910DC" w:rsidRPr="009925DD" w:rsidRDefault="00FF68CA" w:rsidP="00D910DC">
            <w:pPr>
              <w:jc w:val="right"/>
              <w:rPr>
                <w:rFonts w:ascii="宋体" w:hAnsi="宋体"/>
                <w:sz w:val="18"/>
                <w:szCs w:val="18"/>
              </w:rPr>
            </w:pPr>
            <w:r w:rsidRPr="009925DD">
              <w:rPr>
                <w:rFonts w:ascii="宋体" w:hAnsi="宋体"/>
                <w:sz w:val="18"/>
                <w:szCs w:val="18"/>
              </w:rPr>
              <w:t>75.89</w:t>
            </w:r>
          </w:p>
        </w:tc>
        <w:tc>
          <w:tcPr>
            <w:tcW w:w="524" w:type="pct"/>
            <w:tcBorders>
              <w:top w:val="single" w:sz="4" w:space="0" w:color="auto"/>
              <w:left w:val="single" w:sz="4" w:space="0" w:color="auto"/>
              <w:bottom w:val="single" w:sz="4" w:space="0" w:color="auto"/>
              <w:right w:val="single" w:sz="4" w:space="0" w:color="auto"/>
            </w:tcBorders>
            <w:vAlign w:val="center"/>
          </w:tcPr>
          <w:p w14:paraId="13525124" w14:textId="3D6B95C9" w:rsidR="00D910DC" w:rsidRPr="009925DD" w:rsidRDefault="00FF68CA" w:rsidP="00D910DC">
            <w:pPr>
              <w:jc w:val="right"/>
              <w:rPr>
                <w:rFonts w:ascii="宋体" w:hAnsi="宋体"/>
                <w:sz w:val="18"/>
                <w:szCs w:val="18"/>
              </w:rPr>
            </w:pPr>
            <w:r w:rsidRPr="009925DD">
              <w:rPr>
                <w:rFonts w:ascii="宋体" w:hAnsi="宋体"/>
                <w:color w:val="000000"/>
                <w:sz w:val="18"/>
                <w:szCs w:val="18"/>
              </w:rPr>
              <w:t>172,089.56</w:t>
            </w:r>
          </w:p>
        </w:tc>
        <w:tc>
          <w:tcPr>
            <w:tcW w:w="397" w:type="pct"/>
            <w:tcBorders>
              <w:top w:val="single" w:sz="4" w:space="0" w:color="auto"/>
              <w:left w:val="single" w:sz="4" w:space="0" w:color="auto"/>
              <w:bottom w:val="single" w:sz="4" w:space="0" w:color="auto"/>
              <w:right w:val="single" w:sz="4" w:space="0" w:color="auto"/>
            </w:tcBorders>
            <w:vAlign w:val="center"/>
          </w:tcPr>
          <w:p w14:paraId="57FF8088" w14:textId="2D912D65" w:rsidR="00D910DC" w:rsidRPr="009925DD" w:rsidRDefault="00FF68CA" w:rsidP="00D910DC">
            <w:pPr>
              <w:jc w:val="right"/>
              <w:rPr>
                <w:rFonts w:ascii="宋体" w:hAnsi="宋体"/>
                <w:sz w:val="18"/>
                <w:szCs w:val="18"/>
              </w:rPr>
            </w:pPr>
            <w:r w:rsidRPr="009925DD">
              <w:rPr>
                <w:rFonts w:ascii="宋体" w:hAnsi="宋体"/>
                <w:sz w:val="18"/>
                <w:szCs w:val="18"/>
              </w:rPr>
              <w:t>0.50</w:t>
            </w:r>
          </w:p>
        </w:tc>
        <w:tc>
          <w:tcPr>
            <w:tcW w:w="508" w:type="pct"/>
            <w:tcBorders>
              <w:top w:val="single" w:sz="4" w:space="0" w:color="auto"/>
              <w:left w:val="single" w:sz="4" w:space="0" w:color="auto"/>
              <w:bottom w:val="single" w:sz="4" w:space="0" w:color="auto"/>
              <w:right w:val="single" w:sz="4" w:space="0" w:color="auto"/>
            </w:tcBorders>
            <w:vAlign w:val="center"/>
          </w:tcPr>
          <w:p w14:paraId="7FF2D2EB" w14:textId="223147DE" w:rsidR="00D910DC" w:rsidRPr="009925DD" w:rsidRDefault="00FF68CA" w:rsidP="00D910DC">
            <w:pPr>
              <w:jc w:val="right"/>
              <w:rPr>
                <w:rFonts w:ascii="宋体" w:hAnsi="宋体"/>
                <w:sz w:val="18"/>
                <w:szCs w:val="18"/>
              </w:rPr>
            </w:pPr>
            <w:r w:rsidRPr="009925DD">
              <w:rPr>
                <w:rFonts w:ascii="宋体" w:hAnsi="宋体"/>
                <w:sz w:val="18"/>
                <w:szCs w:val="18"/>
              </w:rPr>
              <w:t>34,245,821.23</w:t>
            </w:r>
          </w:p>
        </w:tc>
      </w:tr>
      <w:tr w:rsidR="006E78BF" w14:paraId="3BCFEAF7" w14:textId="77777777" w:rsidTr="009A7546">
        <w:trPr>
          <w:cantSplit/>
        </w:trPr>
        <w:tc>
          <w:tcPr>
            <w:tcW w:w="316" w:type="pct"/>
            <w:tcBorders>
              <w:top w:val="single" w:sz="4" w:space="0" w:color="auto"/>
              <w:left w:val="single" w:sz="4" w:space="0" w:color="auto"/>
              <w:bottom w:val="single" w:sz="4" w:space="0" w:color="auto"/>
              <w:right w:val="single" w:sz="4" w:space="0" w:color="auto"/>
            </w:tcBorders>
            <w:vAlign w:val="center"/>
          </w:tcPr>
          <w:p w14:paraId="68C06A28" w14:textId="77777777" w:rsidR="009A7546" w:rsidRPr="00207929" w:rsidRDefault="009A7546" w:rsidP="009A7546">
            <w:pPr>
              <w:autoSpaceDE w:val="0"/>
              <w:autoSpaceDN w:val="0"/>
              <w:adjustRightInd w:val="0"/>
              <w:jc w:val="center"/>
              <w:rPr>
                <w:rFonts w:ascii="宋体" w:hAnsi="宋体"/>
                <w:color w:val="000000" w:themeColor="text1"/>
                <w:sz w:val="18"/>
                <w:szCs w:val="18"/>
              </w:rPr>
            </w:pPr>
            <w:r w:rsidRPr="00207929">
              <w:rPr>
                <w:rFonts w:ascii="宋体" w:hAnsi="宋体" w:hint="eastAsia"/>
                <w:color w:val="000000" w:themeColor="text1"/>
                <w:sz w:val="18"/>
                <w:szCs w:val="18"/>
              </w:rPr>
              <w:t>合计</w:t>
            </w:r>
          </w:p>
        </w:tc>
        <w:tc>
          <w:tcPr>
            <w:tcW w:w="499" w:type="pct"/>
            <w:tcBorders>
              <w:top w:val="single" w:sz="4" w:space="0" w:color="auto"/>
              <w:left w:val="single" w:sz="4" w:space="0" w:color="auto"/>
              <w:bottom w:val="single" w:sz="4" w:space="0" w:color="auto"/>
              <w:right w:val="single" w:sz="4" w:space="0" w:color="auto"/>
            </w:tcBorders>
          </w:tcPr>
          <w:p w14:paraId="38B574BF" w14:textId="79734DFC" w:rsidR="009A7546" w:rsidRPr="009A7546" w:rsidRDefault="009A7546" w:rsidP="009A7546">
            <w:pPr>
              <w:jc w:val="right"/>
              <w:rPr>
                <w:rFonts w:ascii="宋体" w:hAnsi="宋体"/>
                <w:sz w:val="18"/>
                <w:szCs w:val="18"/>
              </w:rPr>
            </w:pPr>
            <w:r w:rsidRPr="009A7546">
              <w:rPr>
                <w:rFonts w:ascii="宋体" w:hAnsi="宋体"/>
                <w:sz w:val="18"/>
                <w:szCs w:val="18"/>
              </w:rPr>
              <w:t>63,456,480.35</w:t>
            </w:r>
          </w:p>
        </w:tc>
        <w:tc>
          <w:tcPr>
            <w:tcW w:w="280" w:type="pct"/>
            <w:tcBorders>
              <w:top w:val="single" w:sz="4" w:space="0" w:color="auto"/>
              <w:left w:val="single" w:sz="4" w:space="0" w:color="auto"/>
              <w:bottom w:val="single" w:sz="4" w:space="0" w:color="auto"/>
              <w:right w:val="single" w:sz="4" w:space="0" w:color="auto"/>
            </w:tcBorders>
          </w:tcPr>
          <w:p w14:paraId="244C92AA" w14:textId="77777777" w:rsidR="009A7546" w:rsidRPr="009A7546" w:rsidRDefault="009A7546" w:rsidP="009A7546">
            <w:pPr>
              <w:jc w:val="center"/>
              <w:rPr>
                <w:rFonts w:ascii="宋体" w:hAnsi="宋体"/>
                <w:color w:val="000000" w:themeColor="text1"/>
                <w:sz w:val="18"/>
                <w:szCs w:val="18"/>
              </w:rPr>
            </w:pPr>
            <w:r w:rsidRPr="009A7546">
              <w:rPr>
                <w:rFonts w:ascii="宋体" w:hAnsi="宋体" w:hint="eastAsia"/>
                <w:color w:val="000000" w:themeColor="text1"/>
                <w:sz w:val="18"/>
                <w:szCs w:val="18"/>
              </w:rPr>
              <w:t>/</w:t>
            </w:r>
          </w:p>
        </w:tc>
        <w:tc>
          <w:tcPr>
            <w:tcW w:w="524" w:type="pct"/>
            <w:tcBorders>
              <w:top w:val="single" w:sz="4" w:space="0" w:color="auto"/>
              <w:left w:val="single" w:sz="4" w:space="0" w:color="auto"/>
              <w:bottom w:val="single" w:sz="4" w:space="0" w:color="auto"/>
              <w:right w:val="single" w:sz="4" w:space="0" w:color="auto"/>
            </w:tcBorders>
          </w:tcPr>
          <w:p w14:paraId="28A33DFB" w14:textId="00F4FD2A" w:rsidR="009A7546" w:rsidRPr="009A7546" w:rsidRDefault="009A7546" w:rsidP="009A7546">
            <w:pPr>
              <w:jc w:val="right"/>
              <w:rPr>
                <w:rFonts w:ascii="宋体" w:hAnsi="宋体"/>
                <w:sz w:val="18"/>
                <w:szCs w:val="18"/>
              </w:rPr>
            </w:pPr>
            <w:r w:rsidRPr="009A7546">
              <w:rPr>
                <w:rFonts w:ascii="宋体" w:hAnsi="宋体"/>
                <w:sz w:val="18"/>
                <w:szCs w:val="18"/>
              </w:rPr>
              <w:t>377,565.16</w:t>
            </w:r>
          </w:p>
        </w:tc>
        <w:tc>
          <w:tcPr>
            <w:tcW w:w="467" w:type="pct"/>
            <w:tcBorders>
              <w:top w:val="single" w:sz="4" w:space="0" w:color="auto"/>
              <w:left w:val="single" w:sz="4" w:space="0" w:color="auto"/>
              <w:bottom w:val="single" w:sz="4" w:space="0" w:color="auto"/>
              <w:right w:val="single" w:sz="4" w:space="0" w:color="auto"/>
            </w:tcBorders>
          </w:tcPr>
          <w:p w14:paraId="198D7ED5" w14:textId="77777777" w:rsidR="009A7546" w:rsidRPr="009A7546" w:rsidRDefault="009A7546" w:rsidP="009A7546">
            <w:pPr>
              <w:jc w:val="center"/>
              <w:rPr>
                <w:rFonts w:ascii="宋体" w:hAnsi="宋体"/>
                <w:color w:val="000000" w:themeColor="text1"/>
                <w:sz w:val="18"/>
                <w:szCs w:val="18"/>
              </w:rPr>
            </w:pPr>
            <w:r w:rsidRPr="009A7546">
              <w:rPr>
                <w:rFonts w:ascii="宋体" w:hAnsi="宋体" w:hint="eastAsia"/>
                <w:color w:val="000000" w:themeColor="text1"/>
                <w:sz w:val="18"/>
                <w:szCs w:val="18"/>
              </w:rPr>
              <w:t>/</w:t>
            </w:r>
          </w:p>
        </w:tc>
        <w:tc>
          <w:tcPr>
            <w:tcW w:w="534" w:type="pct"/>
            <w:tcBorders>
              <w:top w:val="single" w:sz="4" w:space="0" w:color="auto"/>
              <w:left w:val="single" w:sz="4" w:space="0" w:color="auto"/>
              <w:bottom w:val="single" w:sz="4" w:space="0" w:color="auto"/>
              <w:right w:val="single" w:sz="4" w:space="0" w:color="auto"/>
            </w:tcBorders>
            <w:vAlign w:val="center"/>
          </w:tcPr>
          <w:p w14:paraId="64477124" w14:textId="0320383D" w:rsidR="009A7546" w:rsidRPr="009A7546" w:rsidRDefault="00FF68CA" w:rsidP="009A7546">
            <w:pPr>
              <w:jc w:val="right"/>
              <w:rPr>
                <w:rFonts w:ascii="宋体" w:hAnsi="宋体"/>
                <w:sz w:val="18"/>
                <w:szCs w:val="18"/>
              </w:rPr>
            </w:pPr>
            <w:r>
              <w:rPr>
                <w:rFonts w:ascii="宋体" w:hAnsi="宋体"/>
                <w:sz w:val="18"/>
                <w:szCs w:val="18"/>
              </w:rPr>
              <w:t>63,078,915.19</w:t>
            </w:r>
          </w:p>
        </w:tc>
        <w:tc>
          <w:tcPr>
            <w:tcW w:w="671" w:type="pct"/>
            <w:tcBorders>
              <w:top w:val="single" w:sz="4" w:space="0" w:color="auto"/>
              <w:left w:val="single" w:sz="4" w:space="0" w:color="auto"/>
              <w:bottom w:val="single" w:sz="4" w:space="0" w:color="auto"/>
              <w:right w:val="single" w:sz="4" w:space="0" w:color="auto"/>
            </w:tcBorders>
            <w:vAlign w:val="center"/>
          </w:tcPr>
          <w:p w14:paraId="23CC6206" w14:textId="33C8073B" w:rsidR="009A7546" w:rsidRPr="009A7546" w:rsidRDefault="00FF68CA" w:rsidP="009A7546">
            <w:pPr>
              <w:jc w:val="right"/>
              <w:rPr>
                <w:rFonts w:ascii="宋体" w:hAnsi="宋体"/>
                <w:sz w:val="18"/>
                <w:szCs w:val="18"/>
              </w:rPr>
            </w:pPr>
            <w:r>
              <w:rPr>
                <w:rFonts w:ascii="宋体" w:hAnsi="宋体"/>
                <w:sz w:val="18"/>
                <w:szCs w:val="18"/>
              </w:rPr>
              <w:t>45,352,861.15</w:t>
            </w:r>
          </w:p>
        </w:tc>
        <w:tc>
          <w:tcPr>
            <w:tcW w:w="280" w:type="pct"/>
            <w:tcBorders>
              <w:top w:val="single" w:sz="4" w:space="0" w:color="auto"/>
              <w:left w:val="single" w:sz="4" w:space="0" w:color="auto"/>
              <w:bottom w:val="single" w:sz="4" w:space="0" w:color="auto"/>
              <w:right w:val="single" w:sz="4" w:space="0" w:color="auto"/>
            </w:tcBorders>
          </w:tcPr>
          <w:p w14:paraId="72D941E4" w14:textId="77777777" w:rsidR="009A7546" w:rsidRPr="009A7546" w:rsidRDefault="009A7546" w:rsidP="009A7546">
            <w:pPr>
              <w:jc w:val="center"/>
              <w:rPr>
                <w:rFonts w:ascii="宋体" w:hAnsi="宋体"/>
                <w:color w:val="000000" w:themeColor="text1"/>
                <w:sz w:val="18"/>
                <w:szCs w:val="18"/>
              </w:rPr>
            </w:pPr>
            <w:r w:rsidRPr="009A7546">
              <w:rPr>
                <w:rFonts w:ascii="宋体" w:hAnsi="宋体" w:hint="eastAsia"/>
                <w:color w:val="000000" w:themeColor="text1"/>
                <w:sz w:val="18"/>
                <w:szCs w:val="18"/>
              </w:rPr>
              <w:t>/</w:t>
            </w:r>
          </w:p>
        </w:tc>
        <w:tc>
          <w:tcPr>
            <w:tcW w:w="524" w:type="pct"/>
            <w:tcBorders>
              <w:top w:val="single" w:sz="4" w:space="0" w:color="auto"/>
              <w:left w:val="single" w:sz="4" w:space="0" w:color="auto"/>
              <w:bottom w:val="single" w:sz="4" w:space="0" w:color="auto"/>
              <w:right w:val="single" w:sz="4" w:space="0" w:color="auto"/>
            </w:tcBorders>
          </w:tcPr>
          <w:p w14:paraId="13C1AD22" w14:textId="31DC472A" w:rsidR="009A7546" w:rsidRPr="009A7546" w:rsidRDefault="00F0316B" w:rsidP="009A7546">
            <w:pPr>
              <w:jc w:val="right"/>
              <w:rPr>
                <w:rFonts w:ascii="宋体" w:hAnsi="宋体"/>
                <w:sz w:val="18"/>
                <w:szCs w:val="18"/>
              </w:rPr>
            </w:pPr>
            <w:r>
              <w:rPr>
                <w:rFonts w:ascii="宋体" w:hAnsi="宋体"/>
                <w:sz w:val="18"/>
                <w:szCs w:val="18"/>
              </w:rPr>
              <w:t>287,047.07</w:t>
            </w:r>
          </w:p>
        </w:tc>
        <w:tc>
          <w:tcPr>
            <w:tcW w:w="397" w:type="pct"/>
            <w:tcBorders>
              <w:top w:val="single" w:sz="4" w:space="0" w:color="auto"/>
              <w:left w:val="single" w:sz="4" w:space="0" w:color="auto"/>
              <w:bottom w:val="single" w:sz="4" w:space="0" w:color="auto"/>
              <w:right w:val="single" w:sz="4" w:space="0" w:color="auto"/>
            </w:tcBorders>
          </w:tcPr>
          <w:p w14:paraId="081BBB03" w14:textId="77777777" w:rsidR="009A7546" w:rsidRPr="009A7546" w:rsidRDefault="009A7546" w:rsidP="009A7546">
            <w:pPr>
              <w:jc w:val="center"/>
              <w:rPr>
                <w:rFonts w:ascii="宋体" w:hAnsi="宋体"/>
                <w:color w:val="000000" w:themeColor="text1"/>
                <w:sz w:val="18"/>
                <w:szCs w:val="18"/>
              </w:rPr>
            </w:pPr>
            <w:r w:rsidRPr="009A7546">
              <w:rPr>
                <w:rFonts w:ascii="宋体" w:hAnsi="宋体" w:hint="eastAsia"/>
                <w:color w:val="000000" w:themeColor="text1"/>
                <w:sz w:val="18"/>
                <w:szCs w:val="18"/>
              </w:rPr>
              <w:t>/</w:t>
            </w:r>
          </w:p>
        </w:tc>
        <w:tc>
          <w:tcPr>
            <w:tcW w:w="508" w:type="pct"/>
            <w:tcBorders>
              <w:top w:val="single" w:sz="4" w:space="0" w:color="auto"/>
              <w:left w:val="single" w:sz="4" w:space="0" w:color="auto"/>
              <w:bottom w:val="single" w:sz="4" w:space="0" w:color="auto"/>
              <w:right w:val="single" w:sz="4" w:space="0" w:color="auto"/>
            </w:tcBorders>
          </w:tcPr>
          <w:p w14:paraId="2AE20469" w14:textId="6AA2E1C9" w:rsidR="009A7546" w:rsidRPr="009A7546" w:rsidRDefault="00F0316B" w:rsidP="009A7546">
            <w:pPr>
              <w:jc w:val="right"/>
              <w:rPr>
                <w:rFonts w:ascii="宋体" w:hAnsi="宋体"/>
                <w:sz w:val="18"/>
                <w:szCs w:val="18"/>
              </w:rPr>
            </w:pPr>
            <w:r>
              <w:rPr>
                <w:rFonts w:ascii="宋体" w:hAnsi="宋体"/>
                <w:sz w:val="18"/>
                <w:szCs w:val="18"/>
              </w:rPr>
              <w:t>45,065,814.08</w:t>
            </w:r>
          </w:p>
        </w:tc>
      </w:tr>
    </w:tbl>
    <w:p w14:paraId="3275CFC3" w14:textId="77777777" w:rsidR="00CB57AE" w:rsidRDefault="00CB57AE">
      <w:pPr>
        <w:rPr>
          <w:color w:val="000000" w:themeColor="text1"/>
        </w:rPr>
      </w:pPr>
    </w:p>
    <w:p w14:paraId="6CB030FF" w14:textId="77777777" w:rsidR="00CB57AE" w:rsidRDefault="00A315DF">
      <w:pPr>
        <w:rPr>
          <w:color w:val="000000" w:themeColor="text1"/>
        </w:rPr>
      </w:pPr>
      <w:bookmarkStart w:id="181" w:name="_Hlk10467187"/>
      <w:bookmarkStart w:id="182" w:name="_Hlk10467200"/>
      <w:bookmarkEnd w:id="180"/>
      <w:r>
        <w:rPr>
          <w:rFonts w:hint="eastAsia"/>
          <w:color w:val="000000" w:themeColor="text1"/>
        </w:rPr>
        <w:t>按单项计提坏账准备：</w:t>
      </w:r>
      <w:bookmarkEnd w:id="181"/>
    </w:p>
    <w:sdt>
      <w:sdtPr>
        <w:rPr>
          <w:rFonts w:hint="eastAsia"/>
          <w:color w:val="000000" w:themeColor="text1"/>
        </w:rPr>
        <w:alias w:val="是否适用：按单项计提坏账准备的应收账款详细情况[双击切换]"/>
        <w:tag w:val="_GBC_e07c01cfb2fe4b05a2bb603b7f914946"/>
        <w:id w:val="-1038510772"/>
        <w:placeholder>
          <w:docPart w:val="GBC22222222222222222222222222222"/>
        </w:placeholder>
      </w:sdtPr>
      <w:sdtContent>
        <w:p w14:paraId="3E549994"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948ED1" w14:textId="77777777" w:rsidR="00CB57AE" w:rsidRDefault="00A315DF">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单项计提坏账准备的应收账款详细情况"/>
          <w:tag w:val="_GBC_5737c621553040588c35a299b21bda52"/>
          <w:id w:val="-1785047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按单项计提坏账准备的应收账款详细情况"/>
          <w:tag w:val="_GBC_b6cb9fb35a4a4033912355f7cb997afb"/>
          <w:id w:val="14549804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657"/>
        <w:gridCol w:w="1659"/>
        <w:gridCol w:w="1657"/>
        <w:gridCol w:w="1803"/>
      </w:tblGrid>
      <w:tr w:rsidR="00CB57AE" w14:paraId="7254BD51" w14:textId="77777777">
        <w:sdt>
          <w:sdtPr>
            <w:tag w:val="_PLD_886503527dee421ca2c31b493a41ab31"/>
            <w:id w:val="1524370979"/>
          </w:sdtPr>
          <w:sdtContent>
            <w:tc>
              <w:tcPr>
                <w:tcW w:w="1160" w:type="pct"/>
                <w:vMerge w:val="restart"/>
                <w:vAlign w:val="center"/>
              </w:tcPr>
              <w:p w14:paraId="3437CFC7" w14:textId="77777777" w:rsidR="00CB57AE" w:rsidRDefault="00A315DF">
                <w:pPr>
                  <w:jc w:val="center"/>
                  <w:rPr>
                    <w:color w:val="000000" w:themeColor="text1"/>
                  </w:rPr>
                </w:pPr>
                <w:r>
                  <w:rPr>
                    <w:rFonts w:hint="eastAsia"/>
                    <w:color w:val="000000" w:themeColor="text1"/>
                  </w:rPr>
                  <w:t>名称</w:t>
                </w:r>
              </w:p>
            </w:tc>
          </w:sdtContent>
        </w:sdt>
        <w:sdt>
          <w:sdtPr>
            <w:tag w:val="_PLD_e08f6e696f224538a07af6226cb97b93"/>
            <w:id w:val="-1676646512"/>
          </w:sdtPr>
          <w:sdtContent>
            <w:tc>
              <w:tcPr>
                <w:tcW w:w="3840" w:type="pct"/>
                <w:gridSpan w:val="4"/>
                <w:vAlign w:val="center"/>
              </w:tcPr>
              <w:p w14:paraId="5C2AD5B1" w14:textId="77777777" w:rsidR="00CB57AE" w:rsidRDefault="00A315DF">
                <w:pPr>
                  <w:jc w:val="center"/>
                  <w:rPr>
                    <w:color w:val="000000" w:themeColor="text1"/>
                  </w:rPr>
                </w:pPr>
                <w:r>
                  <w:rPr>
                    <w:rFonts w:hint="eastAsia"/>
                    <w:color w:val="000000" w:themeColor="text1"/>
                  </w:rPr>
                  <w:t>期末余额</w:t>
                </w:r>
              </w:p>
            </w:tc>
          </w:sdtContent>
        </w:sdt>
      </w:tr>
      <w:tr w:rsidR="00CB57AE" w14:paraId="3FABF315" w14:textId="77777777" w:rsidTr="004936A2">
        <w:tc>
          <w:tcPr>
            <w:tcW w:w="1160" w:type="pct"/>
            <w:vMerge/>
          </w:tcPr>
          <w:p w14:paraId="37EFBA59" w14:textId="77777777" w:rsidR="00CB57AE" w:rsidRDefault="00CB57AE">
            <w:pPr>
              <w:jc w:val="center"/>
              <w:rPr>
                <w:color w:val="000000" w:themeColor="text1"/>
              </w:rPr>
            </w:pPr>
          </w:p>
        </w:tc>
        <w:sdt>
          <w:sdtPr>
            <w:tag w:val="_PLD_464a1be46d05424da4883a8442e8eecd"/>
            <w:id w:val="777920170"/>
          </w:sdtPr>
          <w:sdtContent>
            <w:tc>
              <w:tcPr>
                <w:tcW w:w="939" w:type="pct"/>
                <w:vAlign w:val="center"/>
              </w:tcPr>
              <w:p w14:paraId="02CCADCB" w14:textId="77777777" w:rsidR="00CB57AE" w:rsidRDefault="00A315DF">
                <w:pPr>
                  <w:jc w:val="center"/>
                  <w:rPr>
                    <w:color w:val="000000" w:themeColor="text1"/>
                  </w:rPr>
                </w:pPr>
                <w:r>
                  <w:rPr>
                    <w:rFonts w:hint="eastAsia"/>
                    <w:color w:val="000000" w:themeColor="text1"/>
                  </w:rPr>
                  <w:t>账面余额</w:t>
                </w:r>
              </w:p>
            </w:tc>
          </w:sdtContent>
        </w:sdt>
        <w:sdt>
          <w:sdtPr>
            <w:tag w:val="_PLD_3d0d70541d9a48beb1c29f819592f107"/>
            <w:id w:val="-1602103957"/>
          </w:sdtPr>
          <w:sdtContent>
            <w:tc>
              <w:tcPr>
                <w:tcW w:w="940" w:type="pct"/>
                <w:vAlign w:val="center"/>
              </w:tcPr>
              <w:p w14:paraId="013406D6" w14:textId="77777777" w:rsidR="00CB57AE" w:rsidRDefault="00A315DF">
                <w:pPr>
                  <w:jc w:val="center"/>
                  <w:rPr>
                    <w:color w:val="000000" w:themeColor="text1"/>
                  </w:rPr>
                </w:pPr>
                <w:r>
                  <w:rPr>
                    <w:rFonts w:hint="eastAsia"/>
                    <w:color w:val="000000" w:themeColor="text1"/>
                  </w:rPr>
                  <w:t>坏账准备</w:t>
                </w:r>
              </w:p>
            </w:tc>
          </w:sdtContent>
        </w:sdt>
        <w:sdt>
          <w:sdtPr>
            <w:tag w:val="_PLD_76393245336e41aa891aec8c50271105"/>
            <w:id w:val="-659623052"/>
          </w:sdtPr>
          <w:sdtContent>
            <w:tc>
              <w:tcPr>
                <w:tcW w:w="939" w:type="pct"/>
                <w:vAlign w:val="center"/>
              </w:tcPr>
              <w:p w14:paraId="43F6FB2A" w14:textId="77777777" w:rsidR="00CB57AE" w:rsidRDefault="00A315DF">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sdt>
          <w:sdtPr>
            <w:tag w:val="_PLD_950e8014be3245d1a45783884c32208d"/>
            <w:id w:val="541722331"/>
          </w:sdtPr>
          <w:sdtContent>
            <w:tc>
              <w:tcPr>
                <w:tcW w:w="1022" w:type="pct"/>
                <w:vAlign w:val="center"/>
              </w:tcPr>
              <w:p w14:paraId="750E464D" w14:textId="77777777" w:rsidR="00CB57AE" w:rsidRDefault="00A315DF">
                <w:pPr>
                  <w:jc w:val="center"/>
                  <w:rPr>
                    <w:color w:val="000000" w:themeColor="text1"/>
                  </w:rPr>
                </w:pPr>
                <w:r>
                  <w:rPr>
                    <w:rFonts w:hint="eastAsia"/>
                    <w:color w:val="000000" w:themeColor="text1"/>
                  </w:rPr>
                  <w:t>计提理由</w:t>
                </w:r>
              </w:p>
            </w:tc>
          </w:sdtContent>
        </w:sdt>
      </w:tr>
      <w:tr w:rsidR="004936A2" w14:paraId="7F870D0A" w14:textId="77777777" w:rsidTr="004936A2">
        <w:tc>
          <w:tcPr>
            <w:tcW w:w="1160" w:type="pct"/>
          </w:tcPr>
          <w:p w14:paraId="429930E4" w14:textId="3050A6FD" w:rsidR="004936A2" w:rsidRDefault="004936A2" w:rsidP="004936A2">
            <w:r>
              <w:rPr>
                <w:rFonts w:hint="eastAsia"/>
              </w:rPr>
              <w:t>单位</w:t>
            </w:r>
            <w:proofErr w:type="gramStart"/>
            <w:r>
              <w:rPr>
                <w:rFonts w:hint="eastAsia"/>
              </w:rPr>
              <w:t>一</w:t>
            </w:r>
            <w:proofErr w:type="gramEnd"/>
          </w:p>
        </w:tc>
        <w:tc>
          <w:tcPr>
            <w:tcW w:w="939" w:type="pct"/>
            <w:vAlign w:val="center"/>
          </w:tcPr>
          <w:p w14:paraId="09F56084" w14:textId="3F5DD48F" w:rsidR="004936A2" w:rsidRPr="004936A2" w:rsidRDefault="004936A2" w:rsidP="004936A2">
            <w:pPr>
              <w:jc w:val="right"/>
              <w:rPr>
                <w:rFonts w:ascii="宋体" w:hAnsi="宋体"/>
              </w:rPr>
            </w:pPr>
            <w:r w:rsidRPr="004936A2">
              <w:rPr>
                <w:rFonts w:ascii="宋体" w:hAnsi="宋体" w:hint="eastAsia"/>
                <w:color w:val="000000"/>
              </w:rPr>
              <w:t xml:space="preserve">3,979.09 </w:t>
            </w:r>
          </w:p>
        </w:tc>
        <w:tc>
          <w:tcPr>
            <w:tcW w:w="940" w:type="pct"/>
            <w:vAlign w:val="center"/>
          </w:tcPr>
          <w:p w14:paraId="25845895" w14:textId="0DB05708" w:rsidR="004936A2" w:rsidRPr="004936A2" w:rsidRDefault="004936A2" w:rsidP="004936A2">
            <w:pPr>
              <w:jc w:val="right"/>
              <w:rPr>
                <w:rFonts w:ascii="宋体" w:hAnsi="宋体"/>
              </w:rPr>
            </w:pPr>
            <w:r w:rsidRPr="004936A2">
              <w:rPr>
                <w:rFonts w:ascii="宋体" w:hAnsi="宋体" w:hint="eastAsia"/>
                <w:color w:val="000000"/>
              </w:rPr>
              <w:t xml:space="preserve">3,979.09 </w:t>
            </w:r>
          </w:p>
        </w:tc>
        <w:tc>
          <w:tcPr>
            <w:tcW w:w="939" w:type="pct"/>
            <w:vAlign w:val="center"/>
          </w:tcPr>
          <w:p w14:paraId="6147218C" w14:textId="16DBE959" w:rsidR="004936A2" w:rsidRPr="004936A2" w:rsidRDefault="00B83465" w:rsidP="004936A2">
            <w:pPr>
              <w:jc w:val="right"/>
              <w:rPr>
                <w:rFonts w:ascii="宋体" w:hAnsi="宋体"/>
              </w:rPr>
            </w:pPr>
            <w:r>
              <w:rPr>
                <w:rFonts w:ascii="宋体" w:hAnsi="宋体"/>
              </w:rPr>
              <w:t>100</w:t>
            </w:r>
            <w:r w:rsidR="004936A2" w:rsidRPr="004936A2">
              <w:rPr>
                <w:rFonts w:ascii="宋体" w:hAnsi="宋体" w:hint="eastAsia"/>
              </w:rPr>
              <w:t xml:space="preserve"> </w:t>
            </w:r>
          </w:p>
        </w:tc>
        <w:tc>
          <w:tcPr>
            <w:tcW w:w="1022" w:type="pct"/>
            <w:vAlign w:val="center"/>
          </w:tcPr>
          <w:p w14:paraId="00DED466" w14:textId="45DCA18E" w:rsidR="004936A2" w:rsidRPr="004936A2" w:rsidRDefault="004936A2" w:rsidP="004936A2">
            <w:pPr>
              <w:rPr>
                <w:rFonts w:ascii="宋体" w:hAnsi="宋体"/>
              </w:rPr>
            </w:pPr>
            <w:r w:rsidRPr="004936A2">
              <w:rPr>
                <w:rFonts w:ascii="宋体" w:hAnsi="宋体" w:hint="eastAsia"/>
                <w:color w:val="000000"/>
              </w:rPr>
              <w:t xml:space="preserve"> 无收回可能性 </w:t>
            </w:r>
          </w:p>
        </w:tc>
      </w:tr>
      <w:tr w:rsidR="00B83465" w14:paraId="4850A5B8" w14:textId="77777777" w:rsidTr="00C03DB7">
        <w:tc>
          <w:tcPr>
            <w:tcW w:w="1160" w:type="pct"/>
          </w:tcPr>
          <w:p w14:paraId="7B0C3D7B" w14:textId="2122FA26" w:rsidR="00B83465" w:rsidRDefault="00B83465" w:rsidP="00B83465">
            <w:r>
              <w:rPr>
                <w:rFonts w:hint="eastAsia"/>
              </w:rPr>
              <w:t>单位二</w:t>
            </w:r>
          </w:p>
        </w:tc>
        <w:tc>
          <w:tcPr>
            <w:tcW w:w="939" w:type="pct"/>
            <w:vAlign w:val="center"/>
          </w:tcPr>
          <w:p w14:paraId="1F9F7F03" w14:textId="582C3C13" w:rsidR="00B83465" w:rsidRPr="004936A2" w:rsidRDefault="00B83465" w:rsidP="00B83465">
            <w:pPr>
              <w:jc w:val="right"/>
              <w:rPr>
                <w:rFonts w:ascii="宋体" w:hAnsi="宋体"/>
              </w:rPr>
            </w:pPr>
            <w:r w:rsidRPr="004936A2">
              <w:rPr>
                <w:rFonts w:ascii="宋体" w:hAnsi="宋体" w:hint="eastAsia"/>
                <w:color w:val="000000"/>
              </w:rPr>
              <w:t xml:space="preserve">56,606.60 </w:t>
            </w:r>
          </w:p>
        </w:tc>
        <w:tc>
          <w:tcPr>
            <w:tcW w:w="940" w:type="pct"/>
            <w:vAlign w:val="center"/>
          </w:tcPr>
          <w:p w14:paraId="44D85C26" w14:textId="340984F6" w:rsidR="00B83465" w:rsidRPr="004936A2" w:rsidRDefault="00B83465" w:rsidP="00B83465">
            <w:pPr>
              <w:jc w:val="right"/>
              <w:rPr>
                <w:rFonts w:ascii="宋体" w:hAnsi="宋体"/>
              </w:rPr>
            </w:pPr>
            <w:r w:rsidRPr="004936A2">
              <w:rPr>
                <w:rFonts w:ascii="宋体" w:hAnsi="宋体" w:hint="eastAsia"/>
                <w:color w:val="000000"/>
              </w:rPr>
              <w:t xml:space="preserve">56,606.60 </w:t>
            </w:r>
          </w:p>
        </w:tc>
        <w:tc>
          <w:tcPr>
            <w:tcW w:w="939" w:type="pct"/>
          </w:tcPr>
          <w:p w14:paraId="3B53F147" w14:textId="046A803F" w:rsidR="00B83465" w:rsidRPr="004936A2" w:rsidRDefault="00B83465" w:rsidP="00B83465">
            <w:pPr>
              <w:jc w:val="right"/>
              <w:rPr>
                <w:rFonts w:ascii="宋体" w:hAnsi="宋体"/>
              </w:rPr>
            </w:pPr>
            <w:r w:rsidRPr="006B0A18">
              <w:rPr>
                <w:rFonts w:ascii="宋体" w:hAnsi="宋体"/>
              </w:rPr>
              <w:t>100</w:t>
            </w:r>
          </w:p>
        </w:tc>
        <w:tc>
          <w:tcPr>
            <w:tcW w:w="1022" w:type="pct"/>
            <w:vAlign w:val="center"/>
          </w:tcPr>
          <w:p w14:paraId="1E5BF19C" w14:textId="37D48D89" w:rsidR="00B83465" w:rsidRPr="004936A2" w:rsidRDefault="00B83465" w:rsidP="00B83465">
            <w:pPr>
              <w:rPr>
                <w:rFonts w:ascii="宋体" w:hAnsi="宋体"/>
              </w:rPr>
            </w:pPr>
            <w:r w:rsidRPr="004936A2">
              <w:rPr>
                <w:rFonts w:ascii="宋体" w:hAnsi="宋体" w:hint="eastAsia"/>
                <w:color w:val="000000"/>
              </w:rPr>
              <w:t xml:space="preserve"> 无收回可能性 </w:t>
            </w:r>
          </w:p>
        </w:tc>
      </w:tr>
      <w:tr w:rsidR="00B83465" w14:paraId="13516E75" w14:textId="77777777" w:rsidTr="00C03DB7">
        <w:tc>
          <w:tcPr>
            <w:tcW w:w="1160" w:type="pct"/>
            <w:vAlign w:val="center"/>
          </w:tcPr>
          <w:p w14:paraId="58F25896" w14:textId="77777777" w:rsidR="00B83465" w:rsidRDefault="00B83465" w:rsidP="00B83465">
            <w:pPr>
              <w:jc w:val="center"/>
              <w:rPr>
                <w:color w:val="000000" w:themeColor="text1"/>
              </w:rPr>
            </w:pPr>
            <w:r>
              <w:rPr>
                <w:rFonts w:hint="eastAsia"/>
                <w:color w:val="000000" w:themeColor="text1"/>
              </w:rPr>
              <w:t>合计</w:t>
            </w:r>
          </w:p>
        </w:tc>
        <w:tc>
          <w:tcPr>
            <w:tcW w:w="939" w:type="pct"/>
            <w:vAlign w:val="center"/>
          </w:tcPr>
          <w:p w14:paraId="643D5D0A" w14:textId="3A71AAFB" w:rsidR="00B83465" w:rsidRPr="004936A2" w:rsidRDefault="00B83465" w:rsidP="00B83465">
            <w:pPr>
              <w:jc w:val="right"/>
              <w:rPr>
                <w:rFonts w:ascii="宋体" w:hAnsi="宋体"/>
              </w:rPr>
            </w:pPr>
            <w:r w:rsidRPr="004936A2">
              <w:rPr>
                <w:rFonts w:ascii="宋体" w:hAnsi="宋体" w:hint="eastAsia"/>
              </w:rPr>
              <w:t xml:space="preserve">60,585.69 </w:t>
            </w:r>
          </w:p>
        </w:tc>
        <w:tc>
          <w:tcPr>
            <w:tcW w:w="940" w:type="pct"/>
            <w:vAlign w:val="center"/>
          </w:tcPr>
          <w:p w14:paraId="21272DB7" w14:textId="35B92624" w:rsidR="00B83465" w:rsidRPr="004936A2" w:rsidRDefault="00B83465" w:rsidP="00B83465">
            <w:pPr>
              <w:jc w:val="right"/>
              <w:rPr>
                <w:rFonts w:ascii="宋体" w:hAnsi="宋体"/>
              </w:rPr>
            </w:pPr>
            <w:r w:rsidRPr="004936A2">
              <w:rPr>
                <w:rFonts w:ascii="宋体" w:hAnsi="宋体" w:hint="eastAsia"/>
              </w:rPr>
              <w:t xml:space="preserve">60,585.69 </w:t>
            </w:r>
          </w:p>
        </w:tc>
        <w:tc>
          <w:tcPr>
            <w:tcW w:w="939" w:type="pct"/>
          </w:tcPr>
          <w:p w14:paraId="77117A3A" w14:textId="54F545F0" w:rsidR="00B83465" w:rsidRPr="004936A2" w:rsidRDefault="00B83465" w:rsidP="00B83465">
            <w:pPr>
              <w:jc w:val="right"/>
              <w:rPr>
                <w:rFonts w:ascii="宋体" w:hAnsi="宋体"/>
              </w:rPr>
            </w:pPr>
            <w:r w:rsidRPr="006B0A18">
              <w:rPr>
                <w:rFonts w:ascii="宋体" w:hAnsi="宋体"/>
              </w:rPr>
              <w:t>100</w:t>
            </w:r>
          </w:p>
        </w:tc>
        <w:tc>
          <w:tcPr>
            <w:tcW w:w="1022" w:type="pct"/>
            <w:vAlign w:val="center"/>
          </w:tcPr>
          <w:p w14:paraId="748AFE79" w14:textId="77777777" w:rsidR="00B83465" w:rsidRPr="004936A2" w:rsidRDefault="00B83465" w:rsidP="00B83465">
            <w:pPr>
              <w:jc w:val="center"/>
              <w:rPr>
                <w:rFonts w:ascii="宋体" w:hAnsi="宋体"/>
                <w:color w:val="000000" w:themeColor="text1"/>
              </w:rPr>
            </w:pPr>
            <w:r w:rsidRPr="004936A2">
              <w:rPr>
                <w:rFonts w:ascii="宋体" w:hAnsi="宋体" w:hint="eastAsia"/>
                <w:color w:val="000000" w:themeColor="text1"/>
              </w:rPr>
              <w:t>/</w:t>
            </w:r>
          </w:p>
        </w:tc>
      </w:tr>
    </w:tbl>
    <w:p w14:paraId="360733C7" w14:textId="77777777" w:rsidR="00CB57AE" w:rsidRDefault="00A315DF">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应收账款说明[双击切换]"/>
        <w:tag w:val="_GBC_5058bdcf98524a1ba98e4618d094237d"/>
        <w:id w:val="1407642522"/>
        <w:placeholder>
          <w:docPart w:val="GBC22222222222222222222222222222"/>
        </w:placeholder>
      </w:sdtPr>
      <w:sdtContent>
        <w:p w14:paraId="19400754" w14:textId="08AF5F60" w:rsidR="00CB57AE" w:rsidRDefault="00A315DF" w:rsidP="004936A2">
          <w:pPr>
            <w:rPr>
              <w:color w:val="000000" w:themeColor="text1"/>
            </w:rPr>
          </w:pPr>
          <w:r>
            <w:rPr>
              <w:rFonts w:ascii="宋体" w:hAnsi="宋体"/>
              <w:color w:val="000000" w:themeColor="text1"/>
            </w:rPr>
            <w:fldChar w:fldCharType="begin"/>
          </w:r>
          <w:r w:rsidR="004936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936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65D25E" w14:textId="77777777" w:rsidR="00CB57AE" w:rsidRDefault="00CB57AE">
      <w:pPr>
        <w:rPr>
          <w:color w:val="000000" w:themeColor="text1"/>
        </w:rPr>
      </w:pPr>
    </w:p>
    <w:p w14:paraId="05444A7A" w14:textId="77777777" w:rsidR="00CB57AE" w:rsidRDefault="00A315DF">
      <w:pPr>
        <w:rPr>
          <w:color w:val="000000" w:themeColor="text1"/>
        </w:rPr>
      </w:pPr>
      <w:bookmarkStart w:id="183" w:name="_Hlk10467225"/>
      <w:bookmarkEnd w:id="182"/>
      <w:r>
        <w:rPr>
          <w:rFonts w:hint="eastAsia"/>
          <w:color w:val="000000" w:themeColor="text1"/>
        </w:rPr>
        <w:t>按组合计提坏账准备：</w:t>
      </w:r>
    </w:p>
    <w:sdt>
      <w:sdtPr>
        <w:rPr>
          <w:rFonts w:hint="eastAsia"/>
          <w:color w:val="000000" w:themeColor="text1"/>
        </w:rPr>
        <w:alias w:val="是否适用：按组合计提坏账准备的应收账款详细情况[双击切换]"/>
        <w:tag w:val="_GBC_47a07baa9a4f4c5ea6de193ae7b87e74"/>
        <w:id w:val="724727550"/>
        <w:lock w:val="contentLocked"/>
        <w:placeholder>
          <w:docPart w:val="GBC22222222222222222222222222222"/>
        </w:placeholder>
      </w:sdtPr>
      <w:sdtContent>
        <w:p w14:paraId="27E9D422"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7BDD77" w14:textId="0BD128FB" w:rsidR="00CB57AE" w:rsidRDefault="00A315DF">
      <w:pPr>
        <w:rPr>
          <w:color w:val="000000" w:themeColor="text1"/>
        </w:rPr>
      </w:pPr>
      <w:bookmarkStart w:id="184" w:name="_Hlk533607573"/>
      <w:r>
        <w:rPr>
          <w:rFonts w:hint="eastAsia"/>
          <w:color w:val="000000" w:themeColor="text1"/>
        </w:rPr>
        <w:t>组合计提项目：</w:t>
      </w:r>
      <w:sdt>
        <w:sdtPr>
          <w:rPr>
            <w:rFonts w:hint="eastAsia"/>
            <w:color w:val="000000" w:themeColor="text1"/>
          </w:rPr>
          <w:alias w:val="按组合计提坏账准备的应收账款明细-组合名称"/>
          <w:tag w:val="_GBC_fec033684b6e412cabcd0e0ea1c6cb96"/>
          <w:id w:val="1009720957"/>
          <w:placeholder>
            <w:docPart w:val="GBC22222222222222222222222222222"/>
          </w:placeholder>
          <w:comboBox>
            <w:listItem w:displayText="账龄组合" w:value="账龄组合"/>
          </w:comboBox>
        </w:sdtPr>
        <w:sdtContent>
          <w:proofErr w:type="gramStart"/>
          <w:r w:rsidR="004936A2">
            <w:rPr>
              <w:rFonts w:hint="eastAsia"/>
              <w:color w:val="000000" w:themeColor="text1"/>
            </w:rPr>
            <w:t>账</w:t>
          </w:r>
          <w:proofErr w:type="gramEnd"/>
          <w:r w:rsidR="004936A2">
            <w:rPr>
              <w:rFonts w:hint="eastAsia"/>
              <w:color w:val="000000" w:themeColor="text1"/>
            </w:rPr>
            <w:t>龄组合</w:t>
          </w:r>
        </w:sdtContent>
      </w:sdt>
    </w:p>
    <w:p w14:paraId="3AEBF227" w14:textId="77777777" w:rsidR="00CB57AE" w:rsidRDefault="00A315DF">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组合计提坏账准备的应收账款详细情况"/>
          <w:tag w:val="_GBC_ccac8c131a6748e699800a5f25e5efcf"/>
          <w:id w:val="-323468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按组合计提坏账准备的应收账款详细情况"/>
          <w:tag w:val="_GBC_f0296899749441bf8c33f5882df60a71"/>
          <w:id w:val="-14156211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2033"/>
        <w:gridCol w:w="2292"/>
        <w:gridCol w:w="2236"/>
      </w:tblGrid>
      <w:tr w:rsidR="00CB57AE" w14:paraId="20E063EF" w14:textId="77777777" w:rsidTr="004931D3">
        <w:sdt>
          <w:sdtPr>
            <w:tag w:val="_PLD_331ca2a43a5247699c45fd6309aee7fd"/>
            <w:id w:val="2004319370"/>
          </w:sdtPr>
          <w:sdtContent>
            <w:tc>
              <w:tcPr>
                <w:tcW w:w="1282" w:type="pct"/>
                <w:vMerge w:val="restart"/>
                <w:vAlign w:val="center"/>
              </w:tcPr>
              <w:p w14:paraId="08B5866E" w14:textId="77777777" w:rsidR="00CB57AE" w:rsidRDefault="00A315DF">
                <w:pPr>
                  <w:jc w:val="center"/>
                  <w:rPr>
                    <w:color w:val="000000" w:themeColor="text1"/>
                  </w:rPr>
                </w:pPr>
                <w:r>
                  <w:rPr>
                    <w:rFonts w:hint="eastAsia"/>
                    <w:color w:val="000000" w:themeColor="text1"/>
                  </w:rPr>
                  <w:t>名称</w:t>
                </w:r>
              </w:p>
            </w:tc>
          </w:sdtContent>
        </w:sdt>
        <w:sdt>
          <w:sdtPr>
            <w:tag w:val="_PLD_271f4f470bff48e385b1a5d9080fde35"/>
            <w:id w:val="87436766"/>
          </w:sdtPr>
          <w:sdtContent>
            <w:tc>
              <w:tcPr>
                <w:tcW w:w="3718" w:type="pct"/>
                <w:gridSpan w:val="3"/>
                <w:vAlign w:val="center"/>
              </w:tcPr>
              <w:p w14:paraId="36F2EFA5" w14:textId="77777777" w:rsidR="00CB57AE" w:rsidRDefault="00A315DF">
                <w:pPr>
                  <w:jc w:val="center"/>
                  <w:rPr>
                    <w:color w:val="000000" w:themeColor="text1"/>
                  </w:rPr>
                </w:pPr>
                <w:r>
                  <w:rPr>
                    <w:rFonts w:hint="eastAsia"/>
                    <w:color w:val="000000" w:themeColor="text1"/>
                  </w:rPr>
                  <w:t>期末余额</w:t>
                </w:r>
              </w:p>
            </w:tc>
          </w:sdtContent>
        </w:sdt>
      </w:tr>
      <w:tr w:rsidR="00CB57AE" w14:paraId="7D580DB6" w14:textId="77777777" w:rsidTr="004931D3">
        <w:tc>
          <w:tcPr>
            <w:tcW w:w="1282" w:type="pct"/>
            <w:vMerge/>
          </w:tcPr>
          <w:p w14:paraId="5B669D3E" w14:textId="77777777" w:rsidR="00CB57AE" w:rsidRDefault="00CB57AE">
            <w:pPr>
              <w:jc w:val="center"/>
              <w:rPr>
                <w:color w:val="000000" w:themeColor="text1"/>
              </w:rPr>
            </w:pPr>
          </w:p>
        </w:tc>
        <w:sdt>
          <w:sdtPr>
            <w:tag w:val="_PLD_e1c956de9b3b4544a5d0584eaaf6aea2"/>
            <w:id w:val="-131487294"/>
          </w:sdtPr>
          <w:sdtContent>
            <w:tc>
              <w:tcPr>
                <w:tcW w:w="1152" w:type="pct"/>
                <w:vAlign w:val="center"/>
              </w:tcPr>
              <w:p w14:paraId="0AAB3010" w14:textId="77777777" w:rsidR="00CB57AE" w:rsidRDefault="00A315DF">
                <w:pPr>
                  <w:jc w:val="center"/>
                  <w:rPr>
                    <w:color w:val="000000" w:themeColor="text1"/>
                  </w:rPr>
                </w:pPr>
                <w:r>
                  <w:rPr>
                    <w:rFonts w:hint="eastAsia"/>
                    <w:color w:val="000000" w:themeColor="text1"/>
                  </w:rPr>
                  <w:t>账面余额</w:t>
                </w:r>
              </w:p>
            </w:tc>
          </w:sdtContent>
        </w:sdt>
        <w:sdt>
          <w:sdtPr>
            <w:tag w:val="_PLD_0098acb8b7f640f29f65a14017e23f02"/>
            <w:id w:val="-456568827"/>
          </w:sdtPr>
          <w:sdtContent>
            <w:tc>
              <w:tcPr>
                <w:tcW w:w="1299" w:type="pct"/>
                <w:vAlign w:val="center"/>
              </w:tcPr>
              <w:p w14:paraId="645F95CD" w14:textId="77777777" w:rsidR="00CB57AE" w:rsidRDefault="00A315DF">
                <w:pPr>
                  <w:jc w:val="center"/>
                  <w:rPr>
                    <w:color w:val="000000" w:themeColor="text1"/>
                  </w:rPr>
                </w:pPr>
                <w:r>
                  <w:rPr>
                    <w:rFonts w:hint="eastAsia"/>
                    <w:color w:val="000000" w:themeColor="text1"/>
                  </w:rPr>
                  <w:t>坏账准备</w:t>
                </w:r>
              </w:p>
            </w:tc>
          </w:sdtContent>
        </w:sdt>
        <w:sdt>
          <w:sdtPr>
            <w:tag w:val="_PLD_290bbc3bde3c43c487996752ceb95160"/>
            <w:id w:val="732434001"/>
          </w:sdtPr>
          <w:sdtContent>
            <w:tc>
              <w:tcPr>
                <w:tcW w:w="1267" w:type="pct"/>
                <w:vAlign w:val="center"/>
              </w:tcPr>
              <w:p w14:paraId="4202B7F5" w14:textId="77777777" w:rsidR="00CB57AE" w:rsidRDefault="00A315DF">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tr>
      <w:tr w:rsidR="004931D3" w14:paraId="0AAA64D7" w14:textId="77777777" w:rsidTr="004931D3">
        <w:tc>
          <w:tcPr>
            <w:tcW w:w="1282" w:type="pct"/>
            <w:vAlign w:val="center"/>
          </w:tcPr>
          <w:p w14:paraId="36130BE9" w14:textId="137C96AD" w:rsidR="004931D3" w:rsidRPr="003E3C3A" w:rsidRDefault="004931D3" w:rsidP="004931D3">
            <w:pPr>
              <w:rPr>
                <w:rFonts w:ascii="宋体" w:hAnsi="宋体"/>
              </w:rPr>
            </w:pPr>
            <w:r w:rsidRPr="003E3C3A">
              <w:rPr>
                <w:rFonts w:ascii="宋体" w:hAnsi="宋体" w:hint="eastAsia"/>
                <w:color w:val="000000"/>
              </w:rPr>
              <w:t xml:space="preserve"> 1年以内（含1年） </w:t>
            </w:r>
          </w:p>
        </w:tc>
        <w:tc>
          <w:tcPr>
            <w:tcW w:w="1152" w:type="pct"/>
            <w:vAlign w:val="center"/>
          </w:tcPr>
          <w:p w14:paraId="13BCA8D0" w14:textId="7187C396" w:rsidR="004931D3" w:rsidRPr="003E3C3A" w:rsidRDefault="004931D3" w:rsidP="004931D3">
            <w:pPr>
              <w:jc w:val="right"/>
              <w:rPr>
                <w:rFonts w:ascii="宋体" w:hAnsi="宋体"/>
              </w:rPr>
            </w:pPr>
            <w:r w:rsidRPr="003E3C3A">
              <w:rPr>
                <w:rFonts w:ascii="宋体" w:hAnsi="宋体" w:hint="eastAsia"/>
                <w:color w:val="000000"/>
              </w:rPr>
              <w:t xml:space="preserve">63,395,894.66 </w:t>
            </w:r>
          </w:p>
        </w:tc>
        <w:tc>
          <w:tcPr>
            <w:tcW w:w="1299" w:type="pct"/>
            <w:vAlign w:val="center"/>
          </w:tcPr>
          <w:p w14:paraId="47A4EBC2" w14:textId="3482ECA7" w:rsidR="004931D3" w:rsidRPr="003E3C3A" w:rsidRDefault="00FF68CA" w:rsidP="004931D3">
            <w:pPr>
              <w:jc w:val="right"/>
              <w:rPr>
                <w:rFonts w:ascii="宋体" w:hAnsi="宋体"/>
              </w:rPr>
            </w:pPr>
            <w:r w:rsidRPr="003E3C3A">
              <w:rPr>
                <w:rFonts w:ascii="宋体" w:hAnsi="宋体"/>
                <w:color w:val="000000"/>
              </w:rPr>
              <w:t>316,979.47</w:t>
            </w:r>
          </w:p>
        </w:tc>
        <w:tc>
          <w:tcPr>
            <w:tcW w:w="1267" w:type="pct"/>
            <w:vAlign w:val="center"/>
          </w:tcPr>
          <w:p w14:paraId="1CF55429" w14:textId="0067560C" w:rsidR="004931D3" w:rsidRPr="003E3C3A" w:rsidRDefault="004931D3" w:rsidP="004931D3">
            <w:pPr>
              <w:jc w:val="right"/>
              <w:rPr>
                <w:rFonts w:ascii="宋体" w:hAnsi="宋体"/>
              </w:rPr>
            </w:pPr>
            <w:r w:rsidRPr="003E3C3A">
              <w:rPr>
                <w:rFonts w:ascii="宋体" w:hAnsi="宋体" w:hint="eastAsia"/>
              </w:rPr>
              <w:t xml:space="preserve">0.50 </w:t>
            </w:r>
          </w:p>
        </w:tc>
      </w:tr>
      <w:tr w:rsidR="004931D3" w14:paraId="7C5864A6" w14:textId="77777777" w:rsidTr="00456546">
        <w:tc>
          <w:tcPr>
            <w:tcW w:w="1282" w:type="pct"/>
            <w:vAlign w:val="center"/>
          </w:tcPr>
          <w:p w14:paraId="154D78DF" w14:textId="77777777" w:rsidR="004931D3" w:rsidRPr="003E3C3A" w:rsidRDefault="004931D3" w:rsidP="004931D3">
            <w:pPr>
              <w:jc w:val="center"/>
              <w:rPr>
                <w:rFonts w:ascii="宋体" w:hAnsi="宋体"/>
                <w:color w:val="000000" w:themeColor="text1"/>
              </w:rPr>
            </w:pPr>
            <w:r w:rsidRPr="003E3C3A">
              <w:rPr>
                <w:rFonts w:ascii="宋体" w:hAnsi="宋体" w:hint="eastAsia"/>
                <w:color w:val="000000" w:themeColor="text1"/>
              </w:rPr>
              <w:t>合计</w:t>
            </w:r>
          </w:p>
        </w:tc>
        <w:tc>
          <w:tcPr>
            <w:tcW w:w="1152" w:type="pct"/>
            <w:vAlign w:val="center"/>
          </w:tcPr>
          <w:p w14:paraId="5822B6B6" w14:textId="6CF0B8A6" w:rsidR="004931D3" w:rsidRPr="003E3C3A" w:rsidRDefault="004931D3" w:rsidP="004931D3">
            <w:pPr>
              <w:jc w:val="right"/>
              <w:rPr>
                <w:rFonts w:ascii="宋体" w:hAnsi="宋体"/>
              </w:rPr>
            </w:pPr>
            <w:r w:rsidRPr="003E3C3A">
              <w:rPr>
                <w:rFonts w:ascii="宋体" w:hAnsi="宋体" w:hint="eastAsia"/>
                <w:color w:val="000000"/>
              </w:rPr>
              <w:t xml:space="preserve">63,395,894.66 </w:t>
            </w:r>
          </w:p>
        </w:tc>
        <w:tc>
          <w:tcPr>
            <w:tcW w:w="1299" w:type="pct"/>
            <w:vAlign w:val="center"/>
          </w:tcPr>
          <w:p w14:paraId="46C84AB2" w14:textId="0A5A14CF" w:rsidR="004931D3" w:rsidRPr="003E3C3A" w:rsidRDefault="00FF68CA" w:rsidP="004931D3">
            <w:pPr>
              <w:jc w:val="right"/>
              <w:rPr>
                <w:rFonts w:ascii="宋体" w:hAnsi="宋体"/>
              </w:rPr>
            </w:pPr>
            <w:r w:rsidRPr="003E3C3A">
              <w:rPr>
                <w:rFonts w:ascii="宋体" w:hAnsi="宋体"/>
                <w:color w:val="000000"/>
              </w:rPr>
              <w:t>316,979.47</w:t>
            </w:r>
          </w:p>
        </w:tc>
        <w:tc>
          <w:tcPr>
            <w:tcW w:w="1267" w:type="pct"/>
            <w:vAlign w:val="center"/>
          </w:tcPr>
          <w:p w14:paraId="0CE65BB2" w14:textId="1CA28B84" w:rsidR="004931D3" w:rsidRPr="003E3C3A" w:rsidRDefault="004931D3" w:rsidP="004931D3">
            <w:pPr>
              <w:jc w:val="right"/>
              <w:rPr>
                <w:rFonts w:ascii="宋体" w:hAnsi="宋体"/>
              </w:rPr>
            </w:pPr>
            <w:r w:rsidRPr="003E3C3A">
              <w:rPr>
                <w:rFonts w:ascii="宋体" w:hAnsi="宋体" w:hint="eastAsia"/>
              </w:rPr>
              <w:t xml:space="preserve">0.50 </w:t>
            </w:r>
          </w:p>
        </w:tc>
      </w:tr>
    </w:tbl>
    <w:p w14:paraId="661A1BDB" w14:textId="77777777" w:rsidR="00CB57AE" w:rsidRDefault="00A315DF">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应收账款确认标准[双击切换]"/>
        <w:tag w:val="_GBC_8361cfeb973b4073b7fdbd49a393b38c"/>
        <w:id w:val="-1885324226"/>
        <w:placeholder>
          <w:docPart w:val="GBC22222222222222222222222222222"/>
        </w:placeholder>
      </w:sdtPr>
      <w:sdtContent>
        <w:p w14:paraId="57B16AA8" w14:textId="0744E877" w:rsidR="00CB57AE" w:rsidRDefault="00A315DF" w:rsidP="004931D3">
          <w:pPr>
            <w:rPr>
              <w:color w:val="000000" w:themeColor="text1"/>
            </w:rPr>
          </w:pPr>
          <w:r>
            <w:rPr>
              <w:rFonts w:ascii="宋体" w:hAnsi="宋体"/>
              <w:color w:val="000000" w:themeColor="text1"/>
            </w:rPr>
            <w:fldChar w:fldCharType="begin"/>
          </w:r>
          <w:r w:rsidR="004931D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931D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559336" w14:textId="77777777" w:rsidR="00CB57AE" w:rsidRDefault="00CB57AE">
      <w:pPr>
        <w:rPr>
          <w:color w:val="000000" w:themeColor="text1"/>
        </w:rPr>
      </w:pPr>
    </w:p>
    <w:p w14:paraId="09FD52D7" w14:textId="77777777" w:rsidR="00CB57AE" w:rsidRDefault="00A315DF">
      <w:pPr>
        <w:rPr>
          <w:rFonts w:cstheme="minorBidi"/>
          <w:bCs w:val="0"/>
          <w:color w:val="000000" w:themeColor="text1"/>
          <w:szCs w:val="22"/>
        </w:rPr>
      </w:pPr>
      <w:bookmarkStart w:id="185" w:name="_Hlk154134618"/>
      <w:bookmarkStart w:id="186" w:name="_Hlk153357523"/>
      <w:bookmarkStart w:id="187" w:name="_Hlk167885281"/>
      <w:bookmarkEnd w:id="183"/>
      <w:bookmarkEnd w:id="184"/>
      <w:r>
        <w:rPr>
          <w:rFonts w:cstheme="minorBidi" w:hint="eastAsia"/>
          <w:color w:val="000000" w:themeColor="text1"/>
          <w:szCs w:val="22"/>
        </w:rPr>
        <w:t>按预期信用损失一般模型计提坏账准备</w:t>
      </w:r>
    </w:p>
    <w:sdt>
      <w:sdtPr>
        <w:rPr>
          <w:rFonts w:cstheme="minorBidi"/>
          <w:bCs w:val="0"/>
          <w:color w:val="000000" w:themeColor="text1"/>
          <w:szCs w:val="22"/>
        </w:rPr>
        <w:alias w:val="是否适用：按预期信用损失一般模型计提坏账准备[双击切换]"/>
        <w:tag w:val="_GBC_1d19b1b69e8344f18b14e15d329edea7"/>
        <w:id w:val="1245917954"/>
        <w:placeholder>
          <w:docPart w:val="GBC22222222222222222222222222222"/>
        </w:placeholder>
      </w:sdtPr>
      <w:sdtContent>
        <w:p w14:paraId="75D2965F" w14:textId="2182E539" w:rsidR="00CB57AE" w:rsidRDefault="00A315DF" w:rsidP="004931D3">
          <w:pPr>
            <w:rPr>
              <w:rFonts w:cstheme="minorBidi"/>
              <w:bCs w:val="0"/>
              <w:color w:val="000000" w:themeColor="text1"/>
              <w:szCs w:val="22"/>
            </w:rPr>
          </w:pPr>
          <w:r>
            <w:rPr>
              <w:rFonts w:ascii="宋体" w:hAnsi="宋体" w:cstheme="minorBidi"/>
              <w:bCs w:val="0"/>
              <w:color w:val="000000" w:themeColor="text1"/>
              <w:szCs w:val="22"/>
            </w:rPr>
            <w:fldChar w:fldCharType="begin"/>
          </w:r>
          <w:r w:rsidR="004931D3">
            <w:rPr>
              <w:rFonts w:ascii="宋体" w:hAnsi="宋体" w:cstheme="minorBidi"/>
              <w:color w:val="000000" w:themeColor="text1"/>
              <w:szCs w:val="22"/>
            </w:rPr>
            <w:instrText xml:space="preserve"> MACROBUTTON  SnrToggleCheckbox □适用 </w:instrText>
          </w:r>
          <w:r>
            <w:rPr>
              <w:rFonts w:ascii="宋体" w:hAnsi="宋体" w:cstheme="minorBidi"/>
              <w:bCs w:val="0"/>
              <w:color w:val="000000" w:themeColor="text1"/>
              <w:szCs w:val="22"/>
            </w:rPr>
            <w:fldChar w:fldCharType="end"/>
          </w:r>
          <w:r>
            <w:rPr>
              <w:rFonts w:ascii="宋体" w:hAnsi="宋体" w:cstheme="minorBidi"/>
              <w:bCs w:val="0"/>
              <w:color w:val="000000" w:themeColor="text1"/>
              <w:szCs w:val="22"/>
            </w:rPr>
            <w:fldChar w:fldCharType="begin"/>
          </w:r>
          <w:r w:rsidR="004931D3">
            <w:rPr>
              <w:rFonts w:ascii="宋体" w:hAnsi="宋体" w:cstheme="minorBidi"/>
              <w:color w:val="000000" w:themeColor="text1"/>
              <w:szCs w:val="22"/>
            </w:rPr>
            <w:instrText xml:space="preserve"> MACROBUTTON  SnrToggleCheckbox √不适用 </w:instrText>
          </w:r>
          <w:r>
            <w:rPr>
              <w:rFonts w:ascii="宋体" w:hAnsi="宋体" w:cstheme="minorBidi"/>
              <w:bCs w:val="0"/>
              <w:color w:val="000000" w:themeColor="text1"/>
              <w:szCs w:val="22"/>
            </w:rPr>
            <w:fldChar w:fldCharType="end"/>
          </w:r>
        </w:p>
      </w:sdtContent>
    </w:sdt>
    <w:p w14:paraId="6663F2DE" w14:textId="77777777" w:rsidR="00CB57AE" w:rsidRDefault="00CB57AE">
      <w:pPr>
        <w:rPr>
          <w:rFonts w:asciiTheme="minorHAnsi" w:hAnsiTheme="minorHAnsi" w:cstheme="minorBidi"/>
          <w:b/>
          <w:bCs w:val="0"/>
          <w:color w:val="000000" w:themeColor="text1"/>
          <w:szCs w:val="22"/>
        </w:rPr>
      </w:pPr>
    </w:p>
    <w:p w14:paraId="23690F3C" w14:textId="77777777" w:rsidR="00CB57AE" w:rsidRDefault="00A315DF">
      <w:pPr>
        <w:pStyle w:val="aff3"/>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对本期发生损失准备变动的账面余额显著变动的情况说明[双击切换]"/>
        <w:tag w:val="_GBC_69f0a67a74b04da0bfa388cc3243da42"/>
        <w:id w:val="812754216"/>
        <w:placeholder>
          <w:docPart w:val="GBC22222222222222222222222222222"/>
        </w:placeholder>
      </w:sdtPr>
      <w:sdtContent>
        <w:p w14:paraId="3994BA2E" w14:textId="01E20B87" w:rsidR="00CB57AE" w:rsidRDefault="00A315DF" w:rsidP="004931D3">
          <w:pPr>
            <w:autoSpaceDE w:val="0"/>
            <w:autoSpaceDN w:val="0"/>
            <w:adjustRightInd w:val="0"/>
            <w:ind w:rightChars="50" w:right="105"/>
            <w:rPr>
              <w:color w:val="000000" w:themeColor="text1"/>
            </w:rPr>
          </w:pPr>
          <w:r>
            <w:rPr>
              <w:rFonts w:ascii="宋体" w:hAnsi="宋体"/>
              <w:color w:val="000000" w:themeColor="text1"/>
            </w:rPr>
            <w:fldChar w:fldCharType="begin"/>
          </w:r>
          <w:r w:rsidR="004931D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931D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9B7404B" w14:textId="77777777" w:rsidR="00CB57AE" w:rsidRDefault="00CB57AE">
      <w:pPr>
        <w:rPr>
          <w:rFonts w:asciiTheme="minorHAnsi" w:hAnsiTheme="minorHAnsi" w:cstheme="minorBidi"/>
          <w:b/>
          <w:bCs w:val="0"/>
          <w:color w:val="000000" w:themeColor="text1"/>
          <w:szCs w:val="22"/>
        </w:rPr>
      </w:pPr>
    </w:p>
    <w:p w14:paraId="262A3EF6" w14:textId="77777777" w:rsidR="00CB57AE" w:rsidRDefault="00A315DF">
      <w:pPr>
        <w:pStyle w:val="4"/>
        <w:numPr>
          <w:ilvl w:val="3"/>
          <w:numId w:val="37"/>
        </w:numPr>
        <w:tabs>
          <w:tab w:val="left" w:pos="574"/>
        </w:tabs>
        <w:rPr>
          <w:rFonts w:ascii="宋体" w:hAnsi="宋体"/>
          <w:color w:val="000000" w:themeColor="text1"/>
          <w:szCs w:val="21"/>
        </w:rPr>
      </w:pPr>
      <w:bookmarkStart w:id="188" w:name="_Hlk10467433"/>
      <w:bookmarkEnd w:id="185"/>
      <w:bookmarkEnd w:id="186"/>
      <w:bookmarkEnd w:id="187"/>
      <w:r>
        <w:rPr>
          <w:rFonts w:ascii="宋体" w:hAnsi="宋体" w:hint="eastAsia"/>
          <w:color w:val="000000" w:themeColor="text1"/>
          <w:szCs w:val="21"/>
        </w:rPr>
        <w:lastRenderedPageBreak/>
        <w:t>坏账准备的情况</w:t>
      </w:r>
    </w:p>
    <w:sdt>
      <w:sdtPr>
        <w:rPr>
          <w:color w:val="000000" w:themeColor="text1"/>
        </w:rPr>
        <w:alias w:val="是否适用：应收账款坏账准备[双击切换]"/>
        <w:tag w:val="_GBC_fb482eb90dbc45c4a6420c45e8a46012"/>
        <w:id w:val="-1826581497"/>
        <w:placeholder>
          <w:docPart w:val="GBC22222222222222222222222222222"/>
        </w:placeholder>
      </w:sdtPr>
      <w:sdtContent>
        <w:p w14:paraId="3DBE224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236FA5B" w14:textId="77777777" w:rsidR="00CB57AE" w:rsidRDefault="00A315DF">
      <w:pPr>
        <w:pStyle w:val="ac"/>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应收账款坏账准备"/>
          <w:tag w:val="_GBC_f681542ff42f497c9ed44328f301413f"/>
          <w:id w:val="10278365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应收账款坏账准备"/>
          <w:tag w:val="_GBC_79f82daaad1749fbb117cea0941b8667"/>
          <w:id w:val="17565470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375"/>
        <w:gridCol w:w="1278"/>
        <w:gridCol w:w="1248"/>
        <w:gridCol w:w="963"/>
        <w:gridCol w:w="963"/>
        <w:gridCol w:w="720"/>
        <w:gridCol w:w="1276"/>
      </w:tblGrid>
      <w:tr w:rsidR="00BF5221" w14:paraId="33919AF9" w14:textId="77777777" w:rsidTr="004931D3">
        <w:sdt>
          <w:sdtPr>
            <w:tag w:val="_PLD_82b0419f5c784cbe8b363ff715cfd4eb"/>
            <w:id w:val="289786542"/>
          </w:sdtPr>
          <w:sdtContent>
            <w:tc>
              <w:tcPr>
                <w:tcW w:w="1346" w:type="pct"/>
                <w:vMerge w:val="restart"/>
                <w:shd w:val="clear" w:color="auto" w:fill="FFFFFF"/>
                <w:vAlign w:val="center"/>
              </w:tcPr>
              <w:p w14:paraId="522F3DBD" w14:textId="77777777" w:rsidR="00CB57AE" w:rsidRDefault="00A315DF">
                <w:pPr>
                  <w:widowControl w:val="0"/>
                  <w:jc w:val="center"/>
                  <w:rPr>
                    <w:color w:val="000000" w:themeColor="text1"/>
                  </w:rPr>
                </w:pPr>
                <w:r>
                  <w:rPr>
                    <w:color w:val="000000" w:themeColor="text1"/>
                  </w:rPr>
                  <w:t>类别</w:t>
                </w:r>
              </w:p>
            </w:tc>
          </w:sdtContent>
        </w:sdt>
        <w:sdt>
          <w:sdtPr>
            <w:tag w:val="_PLD_6cba2c33cb334541980e3e13a6ee357d"/>
            <w:id w:val="-362664220"/>
          </w:sdtPr>
          <w:sdtContent>
            <w:tc>
              <w:tcPr>
                <w:tcW w:w="724" w:type="pct"/>
                <w:vMerge w:val="restart"/>
                <w:shd w:val="clear" w:color="auto" w:fill="FFFFFF"/>
                <w:vAlign w:val="center"/>
              </w:tcPr>
              <w:p w14:paraId="79605CD7" w14:textId="77777777" w:rsidR="00CB57AE" w:rsidRDefault="00A315DF">
                <w:pPr>
                  <w:widowControl w:val="0"/>
                  <w:jc w:val="center"/>
                  <w:rPr>
                    <w:color w:val="000000" w:themeColor="text1"/>
                  </w:rPr>
                </w:pPr>
                <w:r>
                  <w:rPr>
                    <w:color w:val="000000" w:themeColor="text1"/>
                  </w:rPr>
                  <w:t>期初余额</w:t>
                </w:r>
              </w:p>
            </w:tc>
          </w:sdtContent>
        </w:sdt>
        <w:sdt>
          <w:sdtPr>
            <w:tag w:val="_PLD_ec3d2e2cde2a4ba29c966861f9ca39c7"/>
            <w:id w:val="772514133"/>
          </w:sdtPr>
          <w:sdtContent>
            <w:tc>
              <w:tcPr>
                <w:tcW w:w="2207" w:type="pct"/>
                <w:gridSpan w:val="4"/>
                <w:shd w:val="clear" w:color="auto" w:fill="FFFFFF"/>
                <w:vAlign w:val="center"/>
              </w:tcPr>
              <w:p w14:paraId="00D69481" w14:textId="77777777" w:rsidR="00CB57AE" w:rsidRDefault="00A315DF">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tag w:val="_PLD_9c167d6d72f94e22aecc39ba0e735a78"/>
            <w:id w:val="-1884636032"/>
          </w:sdtPr>
          <w:sdtContent>
            <w:tc>
              <w:tcPr>
                <w:tcW w:w="723" w:type="pct"/>
                <w:vMerge w:val="restart"/>
                <w:shd w:val="clear" w:color="auto" w:fill="FFFFFF"/>
                <w:vAlign w:val="center"/>
              </w:tcPr>
              <w:p w14:paraId="430BB7A9" w14:textId="77777777" w:rsidR="00CB57AE" w:rsidRDefault="00A315DF">
                <w:pPr>
                  <w:widowControl w:val="0"/>
                  <w:jc w:val="center"/>
                  <w:rPr>
                    <w:color w:val="000000" w:themeColor="text1"/>
                  </w:rPr>
                </w:pPr>
                <w:r>
                  <w:rPr>
                    <w:color w:val="000000" w:themeColor="text1"/>
                  </w:rPr>
                  <w:t>期末余额</w:t>
                </w:r>
              </w:p>
            </w:tc>
          </w:sdtContent>
        </w:sdt>
      </w:tr>
      <w:tr w:rsidR="004931D3" w14:paraId="3E4735EC" w14:textId="77777777" w:rsidTr="004931D3">
        <w:tc>
          <w:tcPr>
            <w:tcW w:w="1346" w:type="pct"/>
            <w:vMerge/>
            <w:shd w:val="clear" w:color="auto" w:fill="FFFFFF"/>
          </w:tcPr>
          <w:p w14:paraId="73F319D2" w14:textId="77777777" w:rsidR="00CB57AE" w:rsidRDefault="00CB57AE">
            <w:pPr>
              <w:widowControl w:val="0"/>
              <w:jc w:val="center"/>
              <w:rPr>
                <w:color w:val="000000" w:themeColor="text1"/>
              </w:rPr>
            </w:pPr>
          </w:p>
        </w:tc>
        <w:tc>
          <w:tcPr>
            <w:tcW w:w="724" w:type="pct"/>
            <w:vMerge/>
            <w:shd w:val="clear" w:color="auto" w:fill="FFFFFF"/>
          </w:tcPr>
          <w:p w14:paraId="5032858C" w14:textId="77777777" w:rsidR="00CB57AE" w:rsidRDefault="00CB57AE">
            <w:pPr>
              <w:widowControl w:val="0"/>
              <w:jc w:val="center"/>
              <w:rPr>
                <w:color w:val="000000" w:themeColor="text1"/>
              </w:rPr>
            </w:pPr>
          </w:p>
        </w:tc>
        <w:sdt>
          <w:sdtPr>
            <w:tag w:val="_PLD_6cba23a5661e46c88bed469159b39a72"/>
            <w:id w:val="-673100561"/>
          </w:sdtPr>
          <w:sdtContent>
            <w:tc>
              <w:tcPr>
                <w:tcW w:w="707" w:type="pct"/>
                <w:shd w:val="clear" w:color="auto" w:fill="FFFFFF"/>
                <w:vAlign w:val="center"/>
              </w:tcPr>
              <w:p w14:paraId="3D3A3A3B" w14:textId="77777777" w:rsidR="00CB57AE" w:rsidRDefault="00A315DF">
                <w:pPr>
                  <w:widowControl w:val="0"/>
                  <w:jc w:val="center"/>
                  <w:rPr>
                    <w:color w:val="000000" w:themeColor="text1"/>
                  </w:rPr>
                </w:pPr>
                <w:r>
                  <w:rPr>
                    <w:color w:val="000000" w:themeColor="text1"/>
                  </w:rPr>
                  <w:t>计提</w:t>
                </w:r>
              </w:p>
            </w:tc>
          </w:sdtContent>
        </w:sdt>
        <w:sdt>
          <w:sdtPr>
            <w:tag w:val="_PLD_eaa82901608843c6947a0e537e8e0700"/>
            <w:id w:val="-738391820"/>
          </w:sdtPr>
          <w:sdtContent>
            <w:tc>
              <w:tcPr>
                <w:tcW w:w="546" w:type="pct"/>
                <w:shd w:val="clear" w:color="auto" w:fill="FFFFFF"/>
                <w:vAlign w:val="center"/>
              </w:tcPr>
              <w:p w14:paraId="7DD8B243" w14:textId="77777777" w:rsidR="00CB57AE" w:rsidRDefault="00A315DF">
                <w:pPr>
                  <w:widowControl w:val="0"/>
                  <w:jc w:val="center"/>
                  <w:rPr>
                    <w:color w:val="000000" w:themeColor="text1"/>
                  </w:rPr>
                </w:pPr>
                <w:r>
                  <w:rPr>
                    <w:rFonts w:hint="eastAsia"/>
                    <w:color w:val="000000" w:themeColor="text1"/>
                  </w:rPr>
                  <w:t>收回或转回</w:t>
                </w:r>
              </w:p>
            </w:tc>
          </w:sdtContent>
        </w:sdt>
        <w:tc>
          <w:tcPr>
            <w:tcW w:w="546" w:type="pct"/>
            <w:shd w:val="clear" w:color="auto" w:fill="FFFFFF"/>
            <w:vAlign w:val="center"/>
          </w:tcPr>
          <w:sdt>
            <w:sdtPr>
              <w:tag w:val="_PLD_4232da6e7f4d498bb5fd03aa253dd7d4"/>
              <w:id w:val="-875687196"/>
            </w:sdtPr>
            <w:sdtContent>
              <w:p w14:paraId="7D3BA375" w14:textId="77777777" w:rsidR="00CB57AE" w:rsidRDefault="00A315DF">
                <w:pPr>
                  <w:widowControl w:val="0"/>
                  <w:jc w:val="center"/>
                  <w:rPr>
                    <w:color w:val="000000" w:themeColor="text1"/>
                  </w:rPr>
                </w:pPr>
                <w:r>
                  <w:rPr>
                    <w:rFonts w:hint="eastAsia"/>
                    <w:color w:val="000000" w:themeColor="text1"/>
                  </w:rPr>
                  <w:t>转销或核销</w:t>
                </w:r>
              </w:p>
            </w:sdtContent>
          </w:sdt>
        </w:tc>
        <w:tc>
          <w:tcPr>
            <w:tcW w:w="408" w:type="pct"/>
            <w:shd w:val="clear" w:color="auto" w:fill="FFFFFF"/>
            <w:vAlign w:val="center"/>
          </w:tcPr>
          <w:sdt>
            <w:sdtPr>
              <w:tag w:val="_PLD_6a40df7ca60f4ded8af3453519948166"/>
              <w:id w:val="-39292363"/>
            </w:sdtPr>
            <w:sdtContent>
              <w:p w14:paraId="73FAA7BA" w14:textId="77777777" w:rsidR="00CB57AE" w:rsidRDefault="00A315DF">
                <w:pPr>
                  <w:widowControl w:val="0"/>
                  <w:jc w:val="center"/>
                  <w:rPr>
                    <w:color w:val="000000" w:themeColor="text1"/>
                  </w:rPr>
                </w:pPr>
                <w:r>
                  <w:rPr>
                    <w:rFonts w:hint="eastAsia"/>
                    <w:color w:val="000000" w:themeColor="text1"/>
                  </w:rPr>
                  <w:t>其他变动</w:t>
                </w:r>
              </w:p>
            </w:sdtContent>
          </w:sdt>
        </w:tc>
        <w:tc>
          <w:tcPr>
            <w:tcW w:w="723" w:type="pct"/>
            <w:vMerge/>
            <w:shd w:val="clear" w:color="auto" w:fill="FFFFFF"/>
          </w:tcPr>
          <w:p w14:paraId="72017DE2" w14:textId="77777777" w:rsidR="00CB57AE" w:rsidRDefault="00CB57AE">
            <w:pPr>
              <w:widowControl w:val="0"/>
              <w:jc w:val="right"/>
              <w:rPr>
                <w:color w:val="000000" w:themeColor="text1"/>
              </w:rPr>
            </w:pPr>
          </w:p>
        </w:tc>
      </w:tr>
      <w:tr w:rsidR="004931D3" w14:paraId="3005D84F" w14:textId="77777777" w:rsidTr="004931D3">
        <w:tc>
          <w:tcPr>
            <w:tcW w:w="1346" w:type="pct"/>
            <w:shd w:val="clear" w:color="auto" w:fill="auto"/>
            <w:vAlign w:val="center"/>
          </w:tcPr>
          <w:p w14:paraId="4CEC6B16" w14:textId="05FA0C72" w:rsidR="004931D3" w:rsidRDefault="004931D3" w:rsidP="004931D3">
            <w:pPr>
              <w:widowControl w:val="0"/>
            </w:pPr>
            <w:r>
              <w:rPr>
                <w:rFonts w:hint="eastAsia"/>
                <w:color w:val="000000"/>
                <w:sz w:val="22"/>
                <w:szCs w:val="22"/>
              </w:rPr>
              <w:t xml:space="preserve"> </w:t>
            </w:r>
            <w:r>
              <w:rPr>
                <w:rFonts w:hint="eastAsia"/>
                <w:color w:val="000000"/>
                <w:sz w:val="22"/>
                <w:szCs w:val="22"/>
              </w:rPr>
              <w:t>按组合计提坏账准备</w:t>
            </w:r>
            <w:r>
              <w:rPr>
                <w:rFonts w:hint="eastAsia"/>
                <w:color w:val="000000"/>
                <w:sz w:val="22"/>
                <w:szCs w:val="22"/>
              </w:rPr>
              <w:t xml:space="preserve"> </w:t>
            </w:r>
          </w:p>
        </w:tc>
        <w:tc>
          <w:tcPr>
            <w:tcW w:w="724" w:type="pct"/>
            <w:shd w:val="clear" w:color="auto" w:fill="auto"/>
            <w:vAlign w:val="center"/>
          </w:tcPr>
          <w:p w14:paraId="24D5085B" w14:textId="5DA6A8FC" w:rsidR="004931D3" w:rsidRPr="004931D3" w:rsidRDefault="004931D3" w:rsidP="004931D3">
            <w:pPr>
              <w:widowControl w:val="0"/>
              <w:jc w:val="right"/>
              <w:rPr>
                <w:rFonts w:ascii="宋体" w:hAnsi="宋体"/>
              </w:rPr>
            </w:pPr>
            <w:r w:rsidRPr="004931D3">
              <w:rPr>
                <w:rFonts w:ascii="宋体" w:hAnsi="宋体" w:hint="eastAsia"/>
                <w:color w:val="000000"/>
              </w:rPr>
              <w:t xml:space="preserve">226,461.38 </w:t>
            </w:r>
          </w:p>
        </w:tc>
        <w:tc>
          <w:tcPr>
            <w:tcW w:w="707" w:type="pct"/>
            <w:shd w:val="clear" w:color="auto" w:fill="auto"/>
            <w:vAlign w:val="center"/>
          </w:tcPr>
          <w:p w14:paraId="1BAE4AFA" w14:textId="5DADA815" w:rsidR="004931D3" w:rsidRPr="004931D3" w:rsidRDefault="004931D3" w:rsidP="004931D3">
            <w:pPr>
              <w:widowControl w:val="0"/>
              <w:jc w:val="right"/>
              <w:rPr>
                <w:rFonts w:ascii="宋体" w:hAnsi="宋体"/>
              </w:rPr>
            </w:pPr>
            <w:r w:rsidRPr="004931D3">
              <w:rPr>
                <w:rFonts w:ascii="宋体" w:hAnsi="宋体" w:hint="eastAsia"/>
                <w:color w:val="000000"/>
              </w:rPr>
              <w:t xml:space="preserve">90,518.09 </w:t>
            </w:r>
          </w:p>
        </w:tc>
        <w:tc>
          <w:tcPr>
            <w:tcW w:w="546" w:type="pct"/>
            <w:shd w:val="clear" w:color="auto" w:fill="auto"/>
            <w:vAlign w:val="center"/>
          </w:tcPr>
          <w:p w14:paraId="087F09FA" w14:textId="36171F67" w:rsidR="004931D3" w:rsidRPr="004931D3" w:rsidRDefault="004931D3" w:rsidP="004931D3">
            <w:pPr>
              <w:widowControl w:val="0"/>
              <w:jc w:val="right"/>
              <w:rPr>
                <w:rFonts w:ascii="宋体" w:hAnsi="宋体"/>
              </w:rPr>
            </w:pPr>
          </w:p>
        </w:tc>
        <w:tc>
          <w:tcPr>
            <w:tcW w:w="546" w:type="pct"/>
            <w:vAlign w:val="center"/>
          </w:tcPr>
          <w:p w14:paraId="0CAE754B" w14:textId="15854E3C" w:rsidR="004931D3" w:rsidRPr="004931D3" w:rsidRDefault="004931D3" w:rsidP="004931D3">
            <w:pPr>
              <w:widowControl w:val="0"/>
              <w:jc w:val="right"/>
              <w:rPr>
                <w:rFonts w:ascii="宋体" w:hAnsi="宋体"/>
              </w:rPr>
            </w:pPr>
          </w:p>
        </w:tc>
        <w:tc>
          <w:tcPr>
            <w:tcW w:w="408" w:type="pct"/>
            <w:vAlign w:val="center"/>
          </w:tcPr>
          <w:p w14:paraId="1BD67DF0" w14:textId="1D425A0C" w:rsidR="004931D3" w:rsidRPr="004931D3" w:rsidRDefault="004931D3" w:rsidP="004931D3">
            <w:pPr>
              <w:widowControl w:val="0"/>
              <w:jc w:val="right"/>
              <w:rPr>
                <w:rFonts w:ascii="宋体" w:hAnsi="宋体"/>
              </w:rPr>
            </w:pPr>
          </w:p>
        </w:tc>
        <w:tc>
          <w:tcPr>
            <w:tcW w:w="723" w:type="pct"/>
            <w:shd w:val="clear" w:color="auto" w:fill="auto"/>
            <w:vAlign w:val="center"/>
          </w:tcPr>
          <w:p w14:paraId="0EAA22CD" w14:textId="6A1613FB" w:rsidR="004931D3" w:rsidRPr="004931D3" w:rsidRDefault="004931D3" w:rsidP="004931D3">
            <w:pPr>
              <w:widowControl w:val="0"/>
              <w:jc w:val="right"/>
              <w:rPr>
                <w:rFonts w:ascii="宋体" w:hAnsi="宋体"/>
              </w:rPr>
            </w:pPr>
            <w:r w:rsidRPr="004931D3">
              <w:rPr>
                <w:rFonts w:ascii="宋体" w:hAnsi="宋体" w:hint="eastAsia"/>
              </w:rPr>
              <w:t xml:space="preserve">316,979.47 </w:t>
            </w:r>
          </w:p>
        </w:tc>
      </w:tr>
      <w:tr w:rsidR="004931D3" w14:paraId="15C2A6B3" w14:textId="77777777" w:rsidTr="004931D3">
        <w:tc>
          <w:tcPr>
            <w:tcW w:w="1346" w:type="pct"/>
            <w:shd w:val="clear" w:color="auto" w:fill="auto"/>
            <w:vAlign w:val="center"/>
          </w:tcPr>
          <w:p w14:paraId="6B480D43" w14:textId="06D8725A" w:rsidR="004931D3" w:rsidRDefault="004931D3" w:rsidP="004931D3">
            <w:pPr>
              <w:widowControl w:val="0"/>
            </w:pPr>
            <w:r>
              <w:rPr>
                <w:rFonts w:hint="eastAsia"/>
                <w:color w:val="000000"/>
                <w:sz w:val="22"/>
                <w:szCs w:val="22"/>
              </w:rPr>
              <w:t xml:space="preserve"> </w:t>
            </w:r>
            <w:r>
              <w:rPr>
                <w:rFonts w:hint="eastAsia"/>
                <w:color w:val="000000"/>
                <w:sz w:val="22"/>
                <w:szCs w:val="22"/>
              </w:rPr>
              <w:t>按单项计提坏账准备</w:t>
            </w:r>
          </w:p>
        </w:tc>
        <w:tc>
          <w:tcPr>
            <w:tcW w:w="724" w:type="pct"/>
            <w:shd w:val="clear" w:color="auto" w:fill="auto"/>
            <w:vAlign w:val="center"/>
          </w:tcPr>
          <w:p w14:paraId="4631B6E1" w14:textId="7E4CA6C4" w:rsidR="004931D3" w:rsidRPr="004931D3" w:rsidRDefault="004931D3" w:rsidP="004931D3">
            <w:pPr>
              <w:widowControl w:val="0"/>
              <w:jc w:val="right"/>
              <w:rPr>
                <w:rFonts w:ascii="宋体" w:hAnsi="宋体"/>
              </w:rPr>
            </w:pPr>
            <w:r w:rsidRPr="004931D3">
              <w:rPr>
                <w:rFonts w:ascii="宋体" w:hAnsi="宋体" w:hint="eastAsia"/>
                <w:color w:val="000000"/>
              </w:rPr>
              <w:t xml:space="preserve">60,585.69 </w:t>
            </w:r>
          </w:p>
        </w:tc>
        <w:tc>
          <w:tcPr>
            <w:tcW w:w="707" w:type="pct"/>
            <w:shd w:val="clear" w:color="auto" w:fill="auto"/>
            <w:vAlign w:val="center"/>
          </w:tcPr>
          <w:p w14:paraId="7C41B32C" w14:textId="7F1D4DA9" w:rsidR="004931D3" w:rsidRPr="004931D3" w:rsidRDefault="004931D3" w:rsidP="004931D3">
            <w:pPr>
              <w:widowControl w:val="0"/>
              <w:jc w:val="right"/>
              <w:rPr>
                <w:rFonts w:ascii="宋体" w:hAnsi="宋体"/>
              </w:rPr>
            </w:pPr>
          </w:p>
        </w:tc>
        <w:tc>
          <w:tcPr>
            <w:tcW w:w="546" w:type="pct"/>
            <w:shd w:val="clear" w:color="auto" w:fill="auto"/>
            <w:vAlign w:val="center"/>
          </w:tcPr>
          <w:p w14:paraId="7F838C3A" w14:textId="4EFDF142" w:rsidR="004931D3" w:rsidRPr="004931D3" w:rsidRDefault="004931D3" w:rsidP="004931D3">
            <w:pPr>
              <w:widowControl w:val="0"/>
              <w:jc w:val="right"/>
              <w:rPr>
                <w:rFonts w:ascii="宋体" w:hAnsi="宋体"/>
              </w:rPr>
            </w:pPr>
          </w:p>
        </w:tc>
        <w:tc>
          <w:tcPr>
            <w:tcW w:w="546" w:type="pct"/>
            <w:vAlign w:val="center"/>
          </w:tcPr>
          <w:p w14:paraId="74A786FA" w14:textId="4E1321A1" w:rsidR="004931D3" w:rsidRPr="004931D3" w:rsidRDefault="004931D3" w:rsidP="004931D3">
            <w:pPr>
              <w:widowControl w:val="0"/>
              <w:jc w:val="right"/>
              <w:rPr>
                <w:rFonts w:ascii="宋体" w:hAnsi="宋体"/>
              </w:rPr>
            </w:pPr>
          </w:p>
        </w:tc>
        <w:tc>
          <w:tcPr>
            <w:tcW w:w="408" w:type="pct"/>
            <w:vAlign w:val="center"/>
          </w:tcPr>
          <w:p w14:paraId="59F2130A" w14:textId="301C7076" w:rsidR="004931D3" w:rsidRPr="004931D3" w:rsidRDefault="004931D3" w:rsidP="004931D3">
            <w:pPr>
              <w:widowControl w:val="0"/>
              <w:jc w:val="right"/>
              <w:rPr>
                <w:rFonts w:ascii="宋体" w:hAnsi="宋体"/>
              </w:rPr>
            </w:pPr>
          </w:p>
        </w:tc>
        <w:tc>
          <w:tcPr>
            <w:tcW w:w="723" w:type="pct"/>
            <w:shd w:val="clear" w:color="auto" w:fill="auto"/>
            <w:vAlign w:val="center"/>
          </w:tcPr>
          <w:p w14:paraId="36D147F7" w14:textId="6C0962AA" w:rsidR="004931D3" w:rsidRPr="004931D3" w:rsidRDefault="004931D3" w:rsidP="004931D3">
            <w:pPr>
              <w:widowControl w:val="0"/>
              <w:jc w:val="right"/>
              <w:rPr>
                <w:rFonts w:ascii="宋体" w:hAnsi="宋体"/>
              </w:rPr>
            </w:pPr>
            <w:r w:rsidRPr="004931D3">
              <w:rPr>
                <w:rFonts w:ascii="宋体" w:hAnsi="宋体" w:hint="eastAsia"/>
              </w:rPr>
              <w:t xml:space="preserve">60,585.69 </w:t>
            </w:r>
          </w:p>
        </w:tc>
      </w:tr>
      <w:tr w:rsidR="004931D3" w14:paraId="4A025EAB" w14:textId="77777777" w:rsidTr="004931D3">
        <w:tc>
          <w:tcPr>
            <w:tcW w:w="1346" w:type="pct"/>
            <w:shd w:val="clear" w:color="auto" w:fill="auto"/>
          </w:tcPr>
          <w:p w14:paraId="6781DDF1" w14:textId="77777777" w:rsidR="004931D3" w:rsidRDefault="004931D3" w:rsidP="004931D3">
            <w:pPr>
              <w:widowControl w:val="0"/>
              <w:jc w:val="center"/>
              <w:rPr>
                <w:color w:val="000000" w:themeColor="text1"/>
              </w:rPr>
            </w:pPr>
            <w:r>
              <w:rPr>
                <w:rFonts w:hint="eastAsia"/>
                <w:color w:val="000000" w:themeColor="text1"/>
              </w:rPr>
              <w:t>合计</w:t>
            </w:r>
          </w:p>
        </w:tc>
        <w:tc>
          <w:tcPr>
            <w:tcW w:w="724" w:type="pct"/>
            <w:shd w:val="clear" w:color="auto" w:fill="auto"/>
            <w:vAlign w:val="center"/>
          </w:tcPr>
          <w:p w14:paraId="7C2C5A3D" w14:textId="1D35DC3F" w:rsidR="004931D3" w:rsidRPr="004931D3" w:rsidRDefault="004931D3" w:rsidP="004931D3">
            <w:pPr>
              <w:widowControl w:val="0"/>
              <w:jc w:val="right"/>
              <w:rPr>
                <w:rFonts w:ascii="宋体" w:hAnsi="宋体"/>
              </w:rPr>
            </w:pPr>
            <w:r w:rsidRPr="004931D3">
              <w:rPr>
                <w:rFonts w:ascii="宋体" w:hAnsi="宋体" w:hint="eastAsia"/>
              </w:rPr>
              <w:t xml:space="preserve">287,047.07 </w:t>
            </w:r>
          </w:p>
        </w:tc>
        <w:tc>
          <w:tcPr>
            <w:tcW w:w="707" w:type="pct"/>
            <w:shd w:val="clear" w:color="auto" w:fill="auto"/>
            <w:vAlign w:val="center"/>
          </w:tcPr>
          <w:p w14:paraId="4C8EC162" w14:textId="364F1BE7" w:rsidR="004931D3" w:rsidRPr="004931D3" w:rsidRDefault="004931D3" w:rsidP="004931D3">
            <w:pPr>
              <w:widowControl w:val="0"/>
              <w:jc w:val="right"/>
              <w:rPr>
                <w:rFonts w:ascii="宋体" w:hAnsi="宋体"/>
              </w:rPr>
            </w:pPr>
            <w:r w:rsidRPr="004931D3">
              <w:rPr>
                <w:rFonts w:ascii="宋体" w:hAnsi="宋体" w:hint="eastAsia"/>
              </w:rPr>
              <w:t xml:space="preserve">90,518.09 </w:t>
            </w:r>
          </w:p>
        </w:tc>
        <w:tc>
          <w:tcPr>
            <w:tcW w:w="546" w:type="pct"/>
            <w:shd w:val="clear" w:color="auto" w:fill="auto"/>
            <w:vAlign w:val="center"/>
          </w:tcPr>
          <w:p w14:paraId="1B9DA3BF" w14:textId="3557A473" w:rsidR="004931D3" w:rsidRPr="004931D3" w:rsidRDefault="004931D3" w:rsidP="004931D3">
            <w:pPr>
              <w:widowControl w:val="0"/>
              <w:jc w:val="right"/>
              <w:rPr>
                <w:rFonts w:ascii="宋体" w:hAnsi="宋体"/>
              </w:rPr>
            </w:pPr>
          </w:p>
        </w:tc>
        <w:tc>
          <w:tcPr>
            <w:tcW w:w="546" w:type="pct"/>
            <w:vAlign w:val="center"/>
          </w:tcPr>
          <w:p w14:paraId="099F9362" w14:textId="7F1074A4" w:rsidR="004931D3" w:rsidRPr="004931D3" w:rsidRDefault="004931D3" w:rsidP="004931D3">
            <w:pPr>
              <w:widowControl w:val="0"/>
              <w:jc w:val="right"/>
              <w:rPr>
                <w:rFonts w:ascii="宋体" w:hAnsi="宋体"/>
              </w:rPr>
            </w:pPr>
          </w:p>
        </w:tc>
        <w:tc>
          <w:tcPr>
            <w:tcW w:w="408" w:type="pct"/>
            <w:vAlign w:val="center"/>
          </w:tcPr>
          <w:p w14:paraId="49E5C488" w14:textId="35BBC20E" w:rsidR="004931D3" w:rsidRPr="004931D3" w:rsidRDefault="004931D3" w:rsidP="004931D3">
            <w:pPr>
              <w:widowControl w:val="0"/>
              <w:jc w:val="right"/>
              <w:rPr>
                <w:rFonts w:ascii="宋体" w:hAnsi="宋体"/>
              </w:rPr>
            </w:pPr>
          </w:p>
        </w:tc>
        <w:tc>
          <w:tcPr>
            <w:tcW w:w="723" w:type="pct"/>
            <w:shd w:val="clear" w:color="auto" w:fill="auto"/>
            <w:vAlign w:val="center"/>
          </w:tcPr>
          <w:p w14:paraId="0EB17C83" w14:textId="13EE3D8B" w:rsidR="004931D3" w:rsidRPr="004931D3" w:rsidRDefault="004931D3" w:rsidP="004931D3">
            <w:pPr>
              <w:widowControl w:val="0"/>
              <w:jc w:val="right"/>
              <w:rPr>
                <w:rFonts w:ascii="宋体" w:hAnsi="宋体"/>
              </w:rPr>
            </w:pPr>
            <w:r w:rsidRPr="004931D3">
              <w:rPr>
                <w:rFonts w:ascii="宋体" w:hAnsi="宋体" w:hint="eastAsia"/>
              </w:rPr>
              <w:t xml:space="preserve">377,565.16 </w:t>
            </w:r>
          </w:p>
        </w:tc>
      </w:tr>
    </w:tbl>
    <w:p w14:paraId="57F69EFC" w14:textId="77777777" w:rsidR="00CB57AE" w:rsidRDefault="00CB57AE">
      <w:pPr>
        <w:rPr>
          <w:color w:val="000000" w:themeColor="text1"/>
        </w:rPr>
      </w:pPr>
    </w:p>
    <w:p w14:paraId="2B3E13B9" w14:textId="77777777" w:rsidR="00CB57AE" w:rsidRDefault="00A315DF">
      <w:pPr>
        <w:rPr>
          <w:color w:val="000000" w:themeColor="text1"/>
        </w:rPr>
      </w:pPr>
      <w:bookmarkStart w:id="189" w:name="_Hlk167885446"/>
      <w:bookmarkEnd w:id="188"/>
      <w:r>
        <w:rPr>
          <w:rFonts w:hint="eastAsia"/>
          <w:color w:val="000000" w:themeColor="text1"/>
        </w:rPr>
        <w:t>其中本期坏账准备收回或转回金额重要的：</w:t>
      </w:r>
    </w:p>
    <w:sdt>
      <w:sdtPr>
        <w:rPr>
          <w:color w:val="000000" w:themeColor="text1"/>
        </w:rPr>
        <w:alias w:val="是否适用：其中本期坏账准备收回或转回金额重要的[双击切换]"/>
        <w:tag w:val="_GBC_782db13fff094d37b8b99f81224cac44"/>
        <w:id w:val="-1154135835"/>
        <w:placeholder>
          <w:docPart w:val="GBC22222222222222222222222222222"/>
        </w:placeholder>
      </w:sdtPr>
      <w:sdtContent>
        <w:p w14:paraId="04FC8C5A" w14:textId="2B874013" w:rsidR="004931D3" w:rsidRDefault="00A315DF" w:rsidP="004931D3">
          <w:pPr>
            <w:rPr>
              <w:color w:val="000000" w:themeColor="text1"/>
            </w:rPr>
          </w:pPr>
          <w:r>
            <w:rPr>
              <w:rFonts w:ascii="宋体" w:hAnsi="宋体"/>
              <w:color w:val="000000" w:themeColor="text1"/>
            </w:rPr>
            <w:fldChar w:fldCharType="begin"/>
          </w:r>
          <w:r w:rsidR="004931D3">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931D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1BC2DB" w14:textId="77777777" w:rsidR="00CB57AE" w:rsidRDefault="00CB57AE">
      <w:pPr>
        <w:ind w:rightChars="-759" w:right="-1594"/>
        <w:rPr>
          <w:rFonts w:cs="Times New Roman"/>
          <w:color w:val="000000" w:themeColor="text1"/>
          <w:kern w:val="2"/>
        </w:rPr>
      </w:pPr>
    </w:p>
    <w:bookmarkEnd w:id="189"/>
    <w:p w14:paraId="010F24E1" w14:textId="77777777" w:rsidR="00CB57AE" w:rsidRDefault="00A315DF">
      <w:pPr>
        <w:pStyle w:val="4"/>
        <w:numPr>
          <w:ilvl w:val="3"/>
          <w:numId w:val="37"/>
        </w:numPr>
        <w:tabs>
          <w:tab w:val="left" w:pos="574"/>
        </w:tabs>
        <w:rPr>
          <w:rFonts w:ascii="宋体" w:hAnsi="宋体"/>
          <w:color w:val="000000" w:themeColor="text1"/>
        </w:rPr>
      </w:pPr>
      <w:r>
        <w:rPr>
          <w:rFonts w:ascii="宋体" w:hAnsi="宋体"/>
          <w:color w:val="000000" w:themeColor="text1"/>
        </w:rPr>
        <w:t>本期实际核销的应收</w:t>
      </w:r>
      <w:r>
        <w:rPr>
          <w:rFonts w:ascii="宋体" w:hAnsi="宋体" w:hint="eastAsia"/>
          <w:color w:val="000000" w:themeColor="text1"/>
        </w:rPr>
        <w:t>账款</w:t>
      </w:r>
      <w:r>
        <w:rPr>
          <w:rFonts w:ascii="宋体" w:hAnsi="宋体"/>
          <w:color w:val="000000" w:themeColor="text1"/>
        </w:rPr>
        <w:t>情况</w:t>
      </w:r>
    </w:p>
    <w:sdt>
      <w:sdtPr>
        <w:rPr>
          <w:color w:val="000000" w:themeColor="text1"/>
        </w:rPr>
        <w:alias w:val="是否适用：本期实际核销的应收账款情况[双击切换]"/>
        <w:tag w:val="_GBC_240341a3455747bb87ecabf420d94ec5"/>
        <w:id w:val="1757099196"/>
        <w:placeholder>
          <w:docPart w:val="GBC22222222222222222222222222222"/>
        </w:placeholder>
      </w:sdtPr>
      <w:sdtContent>
        <w:p w14:paraId="22FE67C9" w14:textId="36AC699D" w:rsidR="00CB57AE" w:rsidRDefault="00A315DF" w:rsidP="00C72C55">
          <w:pPr>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D370AF" w14:textId="77777777" w:rsidR="00C72C55" w:rsidRDefault="00C72C55" w:rsidP="00C72C55">
      <w:pPr>
        <w:rPr>
          <w:color w:val="000000" w:themeColor="text1"/>
        </w:rPr>
      </w:pPr>
    </w:p>
    <w:p w14:paraId="14E05DDE" w14:textId="77777777" w:rsidR="00CB57AE" w:rsidRDefault="00A315DF">
      <w:pPr>
        <w:rPr>
          <w:color w:val="000000" w:themeColor="text1"/>
        </w:rPr>
      </w:pPr>
      <w:r>
        <w:rPr>
          <w:rFonts w:hint="eastAsia"/>
          <w:color w:val="000000" w:themeColor="text1"/>
        </w:rPr>
        <w:t>其中重要的应收账款核销情况</w:t>
      </w:r>
    </w:p>
    <w:sdt>
      <w:sdtPr>
        <w:rPr>
          <w:color w:val="000000" w:themeColor="text1"/>
        </w:rPr>
        <w:alias w:val="是否适用：其中重要的应收账款核销情况[双击切换]"/>
        <w:tag w:val="_GBC_8a44f02ff52343a08b5e1e48c8b2cb3d"/>
        <w:id w:val="1540079698"/>
        <w:placeholder>
          <w:docPart w:val="GBC22222222222222222222222222222"/>
        </w:placeholder>
      </w:sdtPr>
      <w:sdtContent>
        <w:p w14:paraId="431486AF" w14:textId="22003188" w:rsidR="00CB57AE" w:rsidRDefault="00A315DF" w:rsidP="00C72C55">
          <w:pPr>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95403B" w14:textId="77777777" w:rsidR="00C72C55" w:rsidRDefault="00C72C55" w:rsidP="00C72C55">
      <w:pPr>
        <w:rPr>
          <w:color w:val="000000" w:themeColor="text1"/>
        </w:rPr>
      </w:pPr>
    </w:p>
    <w:p w14:paraId="057FC816" w14:textId="77777777" w:rsidR="00CB57AE" w:rsidRDefault="00A315DF">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应收账款核销说明[双击切换]"/>
        <w:tag w:val="_GBC_69824b683b7348d5abc31b2f2e813757"/>
        <w:id w:val="434871748"/>
        <w:placeholder>
          <w:docPart w:val="GBC22222222222222222222222222222"/>
        </w:placeholder>
      </w:sdtPr>
      <w:sdtContent>
        <w:p w14:paraId="2F7F7B5F" w14:textId="02B3A9C4" w:rsidR="00CB57AE" w:rsidRDefault="00A315DF" w:rsidP="00C72C55">
          <w:pPr>
            <w:snapToGrid w:val="0"/>
            <w:spacing w:line="240" w:lineRule="atLeast"/>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ACB4B7" w14:textId="77777777" w:rsidR="00CB57AE" w:rsidRDefault="00CB57AE">
      <w:pPr>
        <w:rPr>
          <w:color w:val="000000" w:themeColor="text1"/>
        </w:rPr>
      </w:pPr>
    </w:p>
    <w:p w14:paraId="249DBC14" w14:textId="77777777" w:rsidR="00CB57AE" w:rsidRDefault="00A315DF">
      <w:pPr>
        <w:pStyle w:val="4"/>
        <w:numPr>
          <w:ilvl w:val="3"/>
          <w:numId w:val="37"/>
        </w:numPr>
        <w:ind w:left="426" w:hanging="426"/>
        <w:rPr>
          <w:color w:val="000000" w:themeColor="text1"/>
        </w:rPr>
      </w:pPr>
      <w:bookmarkStart w:id="190" w:name="_Hlk167885578"/>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23de179fe67e4dae836713363b228dc1"/>
        <w:id w:val="-2107565683"/>
        <w:placeholder>
          <w:docPart w:val="GBC22222222222222222222222222222"/>
        </w:placeholder>
      </w:sdtPr>
      <w:sdtContent>
        <w:p w14:paraId="52451ECF" w14:textId="77777777" w:rsidR="00CB57AE" w:rsidRDefault="00A315DF">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BBD958" w14:textId="77777777" w:rsidR="00CB57AE" w:rsidRDefault="00A315DF">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7b83c21a9ac04b3f9556af0eefbf91af"/>
          <w:id w:val="209551692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账款前五名欠款情况"/>
          <w:tag w:val="_GBC_aeac0acd27084bbe8582a2bdb9097b96"/>
          <w:id w:val="-11986912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654"/>
        <w:gridCol w:w="1398"/>
        <w:gridCol w:w="1581"/>
        <w:gridCol w:w="1397"/>
        <w:gridCol w:w="1395"/>
      </w:tblGrid>
      <w:tr w:rsidR="00CB57AE" w14:paraId="28596A6A" w14:textId="77777777" w:rsidTr="00C72C55">
        <w:trPr>
          <w:cantSplit/>
        </w:trPr>
        <w:sdt>
          <w:sdtPr>
            <w:tag w:val="_PLD_f9c6798381a549c8be592d88dde64345"/>
            <w:id w:val="1196436509"/>
          </w:sdtPr>
          <w:sdtContent>
            <w:tc>
              <w:tcPr>
                <w:tcW w:w="834" w:type="pct"/>
                <w:vAlign w:val="center"/>
              </w:tcPr>
              <w:p w14:paraId="018DDF43" w14:textId="77777777" w:rsidR="00CB57AE" w:rsidRDefault="00A315DF">
                <w:pPr>
                  <w:ind w:right="105"/>
                  <w:jc w:val="center"/>
                  <w:rPr>
                    <w:color w:val="000000" w:themeColor="text1"/>
                  </w:rPr>
                </w:pPr>
                <w:r>
                  <w:rPr>
                    <w:rFonts w:hint="eastAsia"/>
                    <w:color w:val="000000" w:themeColor="text1"/>
                  </w:rPr>
                  <w:t>单位名称</w:t>
                </w:r>
              </w:p>
            </w:tc>
          </w:sdtContent>
        </w:sdt>
        <w:sdt>
          <w:sdtPr>
            <w:tag w:val="_PLD_cb3675ff5adc4fc5a9134c43edda944a"/>
            <w:id w:val="-1783414540"/>
          </w:sdtPr>
          <w:sdtContent>
            <w:tc>
              <w:tcPr>
                <w:tcW w:w="834" w:type="pct"/>
                <w:vAlign w:val="center"/>
              </w:tcPr>
              <w:p w14:paraId="3ABABC19" w14:textId="77777777" w:rsidR="00CB57AE" w:rsidRDefault="00A315DF">
                <w:pPr>
                  <w:ind w:right="73"/>
                  <w:jc w:val="center"/>
                  <w:rPr>
                    <w:color w:val="000000" w:themeColor="text1"/>
                  </w:rPr>
                </w:pPr>
                <w:r>
                  <w:rPr>
                    <w:rFonts w:hint="eastAsia"/>
                    <w:color w:val="000000" w:themeColor="text1"/>
                  </w:rPr>
                  <w:t>应收账款期末余额</w:t>
                </w:r>
              </w:p>
            </w:tc>
          </w:sdtContent>
        </w:sdt>
        <w:sdt>
          <w:sdtPr>
            <w:tag w:val="_PLD_ef22e7c0e8d749caad8859816f6d3d6d"/>
            <w:id w:val="872577032"/>
          </w:sdtPr>
          <w:sdtContent>
            <w:tc>
              <w:tcPr>
                <w:tcW w:w="834" w:type="pct"/>
                <w:vAlign w:val="center"/>
              </w:tcPr>
              <w:p w14:paraId="28CECBC0" w14:textId="77777777" w:rsidR="00CB57AE" w:rsidRDefault="00A315DF">
                <w:pPr>
                  <w:jc w:val="center"/>
                  <w:rPr>
                    <w:color w:val="000000" w:themeColor="text1"/>
                  </w:rPr>
                </w:pPr>
                <w:r>
                  <w:rPr>
                    <w:rFonts w:hint="eastAsia"/>
                    <w:color w:val="000000" w:themeColor="text1"/>
                  </w:rPr>
                  <w:t>合同资产期末余额</w:t>
                </w:r>
              </w:p>
            </w:tc>
          </w:sdtContent>
        </w:sdt>
        <w:sdt>
          <w:sdtPr>
            <w:tag w:val="_PLD_d4247a30e2224be4b066f9eb3e8b3980"/>
            <w:id w:val="736369970"/>
          </w:sdtPr>
          <w:sdtContent>
            <w:tc>
              <w:tcPr>
                <w:tcW w:w="833" w:type="pct"/>
                <w:vAlign w:val="center"/>
              </w:tcPr>
              <w:p w14:paraId="206B3A53" w14:textId="77777777" w:rsidR="00CB57AE" w:rsidRDefault="00A315DF">
                <w:pPr>
                  <w:jc w:val="center"/>
                  <w:rPr>
                    <w:color w:val="000000" w:themeColor="text1"/>
                  </w:rPr>
                </w:pPr>
                <w:r>
                  <w:rPr>
                    <w:rFonts w:hint="eastAsia"/>
                    <w:color w:val="000000" w:themeColor="text1"/>
                  </w:rPr>
                  <w:t>应收账款和合同资产期末余额</w:t>
                </w:r>
              </w:p>
            </w:tc>
          </w:sdtContent>
        </w:sdt>
        <w:sdt>
          <w:sdtPr>
            <w:tag w:val="_PLD_973a396aab204cf2abdf2f7f405b9071"/>
            <w:id w:val="1627963706"/>
          </w:sdtPr>
          <w:sdtContent>
            <w:tc>
              <w:tcPr>
                <w:tcW w:w="833" w:type="pct"/>
                <w:vAlign w:val="center"/>
              </w:tcPr>
              <w:p w14:paraId="4CA9571F" w14:textId="77777777" w:rsidR="00CB57AE" w:rsidRDefault="00A315DF">
                <w:pPr>
                  <w:jc w:val="center"/>
                  <w:rPr>
                    <w:color w:val="000000" w:themeColor="text1"/>
                  </w:rPr>
                </w:pPr>
                <w:r>
                  <w:rPr>
                    <w:rFonts w:hint="eastAsia"/>
                    <w:color w:val="000000" w:themeColor="text1"/>
                  </w:rPr>
                  <w:t>占应收账款和合同资产期末余额合计数的比例（</w:t>
                </w:r>
                <w:r>
                  <w:rPr>
                    <w:rFonts w:hint="eastAsia"/>
                    <w:color w:val="000000" w:themeColor="text1"/>
                  </w:rPr>
                  <w:t>%</w:t>
                </w:r>
                <w:r>
                  <w:rPr>
                    <w:rFonts w:hint="eastAsia"/>
                    <w:color w:val="000000" w:themeColor="text1"/>
                  </w:rPr>
                  <w:t>）</w:t>
                </w:r>
              </w:p>
            </w:tc>
          </w:sdtContent>
        </w:sdt>
        <w:sdt>
          <w:sdtPr>
            <w:tag w:val="_PLD_839fe6b484114addbcaeef57270c8a21"/>
            <w:id w:val="898868618"/>
          </w:sdtPr>
          <w:sdtContent>
            <w:tc>
              <w:tcPr>
                <w:tcW w:w="833" w:type="pct"/>
                <w:vAlign w:val="center"/>
              </w:tcPr>
              <w:p w14:paraId="1780195B" w14:textId="77777777" w:rsidR="00CB57AE" w:rsidRDefault="00A315DF">
                <w:pPr>
                  <w:jc w:val="center"/>
                  <w:rPr>
                    <w:color w:val="000000" w:themeColor="text1"/>
                  </w:rPr>
                </w:pPr>
                <w:r>
                  <w:rPr>
                    <w:rFonts w:hint="eastAsia"/>
                    <w:color w:val="000000" w:themeColor="text1"/>
                  </w:rPr>
                  <w:t>坏账准备期末余额</w:t>
                </w:r>
              </w:p>
            </w:tc>
          </w:sdtContent>
        </w:sdt>
      </w:tr>
      <w:tr w:rsidR="00C72C55" w14:paraId="14567501" w14:textId="77777777" w:rsidTr="00C72C55">
        <w:trPr>
          <w:cantSplit/>
        </w:trPr>
        <w:tc>
          <w:tcPr>
            <w:tcW w:w="834" w:type="pct"/>
          </w:tcPr>
          <w:p w14:paraId="09541A63" w14:textId="38D9582E" w:rsidR="00C72C55" w:rsidRDefault="00C72C55" w:rsidP="00C72C55">
            <w:pPr>
              <w:ind w:right="105"/>
            </w:pPr>
            <w:r>
              <w:rPr>
                <w:rFonts w:hint="eastAsia"/>
              </w:rPr>
              <w:t>单位</w:t>
            </w:r>
            <w:proofErr w:type="gramStart"/>
            <w:r>
              <w:rPr>
                <w:rFonts w:hint="eastAsia"/>
              </w:rPr>
              <w:t>一</w:t>
            </w:r>
            <w:proofErr w:type="gramEnd"/>
          </w:p>
        </w:tc>
        <w:tc>
          <w:tcPr>
            <w:tcW w:w="834" w:type="pct"/>
            <w:vAlign w:val="center"/>
          </w:tcPr>
          <w:p w14:paraId="7A84EC14" w14:textId="42C96D7B" w:rsidR="00C72C55" w:rsidRPr="00C72C55" w:rsidRDefault="00C72C55" w:rsidP="00C72C55">
            <w:pPr>
              <w:ind w:right="73"/>
              <w:jc w:val="right"/>
              <w:rPr>
                <w:rFonts w:ascii="宋体" w:hAnsi="宋体"/>
              </w:rPr>
            </w:pPr>
            <w:r w:rsidRPr="00C72C55">
              <w:rPr>
                <w:rFonts w:ascii="宋体" w:hAnsi="宋体" w:hint="eastAsia"/>
                <w:color w:val="000000"/>
              </w:rPr>
              <w:t xml:space="preserve">27,744,000.00 </w:t>
            </w:r>
          </w:p>
        </w:tc>
        <w:tc>
          <w:tcPr>
            <w:tcW w:w="834" w:type="pct"/>
            <w:vAlign w:val="center"/>
          </w:tcPr>
          <w:p w14:paraId="5861AA3C" w14:textId="2E19032F" w:rsidR="00C72C55" w:rsidRPr="00C72C55" w:rsidRDefault="00C72C55" w:rsidP="00C72C55">
            <w:pPr>
              <w:jc w:val="right"/>
              <w:rPr>
                <w:rFonts w:ascii="宋体" w:hAnsi="宋体"/>
              </w:rPr>
            </w:pPr>
          </w:p>
        </w:tc>
        <w:tc>
          <w:tcPr>
            <w:tcW w:w="833" w:type="pct"/>
            <w:vAlign w:val="center"/>
          </w:tcPr>
          <w:p w14:paraId="35CC9A16" w14:textId="2B862DFD" w:rsidR="00C72C55" w:rsidRPr="00C72C55" w:rsidRDefault="00C72C55" w:rsidP="00C72C55">
            <w:pPr>
              <w:jc w:val="right"/>
              <w:rPr>
                <w:rFonts w:ascii="宋体" w:hAnsi="宋体"/>
              </w:rPr>
            </w:pPr>
            <w:r w:rsidRPr="00C72C55">
              <w:rPr>
                <w:rFonts w:ascii="宋体" w:hAnsi="宋体" w:hint="eastAsia"/>
                <w:color w:val="000000"/>
              </w:rPr>
              <w:t xml:space="preserve">27,744,000.00 </w:t>
            </w:r>
          </w:p>
        </w:tc>
        <w:tc>
          <w:tcPr>
            <w:tcW w:w="833" w:type="pct"/>
            <w:vAlign w:val="center"/>
          </w:tcPr>
          <w:p w14:paraId="0540131D" w14:textId="59C8D777" w:rsidR="00C72C55" w:rsidRPr="00C72C55" w:rsidRDefault="00C72C55" w:rsidP="00C72C55">
            <w:pPr>
              <w:jc w:val="right"/>
              <w:rPr>
                <w:rFonts w:ascii="宋体" w:hAnsi="宋体"/>
              </w:rPr>
            </w:pPr>
            <w:r w:rsidRPr="00C72C55">
              <w:rPr>
                <w:rFonts w:ascii="宋体" w:hAnsi="宋体" w:hint="eastAsia"/>
                <w:color w:val="000000"/>
              </w:rPr>
              <w:t xml:space="preserve">43.72 </w:t>
            </w:r>
          </w:p>
        </w:tc>
        <w:tc>
          <w:tcPr>
            <w:tcW w:w="833" w:type="pct"/>
            <w:vAlign w:val="center"/>
          </w:tcPr>
          <w:p w14:paraId="062A0034" w14:textId="7E067BD0" w:rsidR="00C72C55" w:rsidRPr="00C72C55" w:rsidRDefault="00C72C55" w:rsidP="00C72C55">
            <w:pPr>
              <w:jc w:val="right"/>
              <w:rPr>
                <w:rFonts w:ascii="宋体" w:hAnsi="宋体"/>
              </w:rPr>
            </w:pPr>
            <w:r w:rsidRPr="00C72C55">
              <w:rPr>
                <w:rFonts w:ascii="宋体" w:hAnsi="宋体" w:hint="eastAsia"/>
                <w:color w:val="000000"/>
              </w:rPr>
              <w:t xml:space="preserve">138,720.00 </w:t>
            </w:r>
          </w:p>
        </w:tc>
      </w:tr>
      <w:tr w:rsidR="00C72C55" w14:paraId="62E26325" w14:textId="77777777" w:rsidTr="00C72C55">
        <w:trPr>
          <w:cantSplit/>
        </w:trPr>
        <w:tc>
          <w:tcPr>
            <w:tcW w:w="834" w:type="pct"/>
          </w:tcPr>
          <w:p w14:paraId="616BBF33" w14:textId="1C1DDF11" w:rsidR="00C72C55" w:rsidRDefault="00C72C55" w:rsidP="00C72C55">
            <w:pPr>
              <w:ind w:right="105"/>
            </w:pPr>
            <w:r>
              <w:rPr>
                <w:rFonts w:hint="eastAsia"/>
              </w:rPr>
              <w:t>单位二</w:t>
            </w:r>
          </w:p>
        </w:tc>
        <w:tc>
          <w:tcPr>
            <w:tcW w:w="834" w:type="pct"/>
            <w:vAlign w:val="center"/>
          </w:tcPr>
          <w:p w14:paraId="7D93033B" w14:textId="4479E0A0" w:rsidR="00C72C55" w:rsidRPr="00C72C55" w:rsidRDefault="00C72C55" w:rsidP="00C72C55">
            <w:pPr>
              <w:ind w:right="73"/>
              <w:jc w:val="right"/>
              <w:rPr>
                <w:rFonts w:ascii="宋体" w:hAnsi="宋体"/>
              </w:rPr>
            </w:pPr>
            <w:r w:rsidRPr="00C72C55">
              <w:rPr>
                <w:rFonts w:ascii="宋体" w:hAnsi="宋体" w:hint="eastAsia"/>
                <w:color w:val="000000"/>
              </w:rPr>
              <w:t xml:space="preserve">7,348,100.00 </w:t>
            </w:r>
          </w:p>
        </w:tc>
        <w:tc>
          <w:tcPr>
            <w:tcW w:w="834" w:type="pct"/>
            <w:vAlign w:val="center"/>
          </w:tcPr>
          <w:p w14:paraId="0BEFEA5E" w14:textId="109BEC7B" w:rsidR="00C72C55" w:rsidRPr="00C72C55" w:rsidRDefault="00C72C55" w:rsidP="00C72C55">
            <w:pPr>
              <w:jc w:val="right"/>
              <w:rPr>
                <w:rFonts w:ascii="宋体" w:hAnsi="宋体"/>
              </w:rPr>
            </w:pPr>
          </w:p>
        </w:tc>
        <w:tc>
          <w:tcPr>
            <w:tcW w:w="833" w:type="pct"/>
            <w:vAlign w:val="center"/>
          </w:tcPr>
          <w:p w14:paraId="0DFEDC69" w14:textId="559F0239" w:rsidR="00C72C55" w:rsidRPr="00C72C55" w:rsidRDefault="00C72C55" w:rsidP="00C72C55">
            <w:pPr>
              <w:jc w:val="right"/>
              <w:rPr>
                <w:rFonts w:ascii="宋体" w:hAnsi="宋体"/>
              </w:rPr>
            </w:pPr>
            <w:r w:rsidRPr="00C72C55">
              <w:rPr>
                <w:rFonts w:ascii="宋体" w:hAnsi="宋体" w:hint="eastAsia"/>
                <w:color w:val="000000"/>
              </w:rPr>
              <w:t xml:space="preserve">7,348,100.00 </w:t>
            </w:r>
          </w:p>
        </w:tc>
        <w:tc>
          <w:tcPr>
            <w:tcW w:w="833" w:type="pct"/>
            <w:vAlign w:val="center"/>
          </w:tcPr>
          <w:p w14:paraId="055A6DD5" w14:textId="1E20E4B7" w:rsidR="00C72C55" w:rsidRPr="00C72C55" w:rsidRDefault="00C72C55" w:rsidP="00C72C55">
            <w:pPr>
              <w:jc w:val="right"/>
              <w:rPr>
                <w:rFonts w:ascii="宋体" w:hAnsi="宋体"/>
              </w:rPr>
            </w:pPr>
            <w:r w:rsidRPr="00C72C55">
              <w:rPr>
                <w:rFonts w:ascii="宋体" w:hAnsi="宋体" w:hint="eastAsia"/>
                <w:color w:val="000000"/>
              </w:rPr>
              <w:t xml:space="preserve">11.58 </w:t>
            </w:r>
          </w:p>
        </w:tc>
        <w:tc>
          <w:tcPr>
            <w:tcW w:w="833" w:type="pct"/>
            <w:vAlign w:val="center"/>
          </w:tcPr>
          <w:p w14:paraId="79343501" w14:textId="6EF31200" w:rsidR="00C72C55" w:rsidRPr="00C72C55" w:rsidRDefault="00C72C55" w:rsidP="00C72C55">
            <w:pPr>
              <w:jc w:val="right"/>
              <w:rPr>
                <w:rFonts w:ascii="宋体" w:hAnsi="宋体"/>
              </w:rPr>
            </w:pPr>
            <w:r w:rsidRPr="00C72C55">
              <w:rPr>
                <w:rFonts w:ascii="宋体" w:hAnsi="宋体" w:hint="eastAsia"/>
                <w:color w:val="000000"/>
              </w:rPr>
              <w:t xml:space="preserve">36,740.50 </w:t>
            </w:r>
          </w:p>
        </w:tc>
      </w:tr>
      <w:tr w:rsidR="00C72C55" w14:paraId="0348A0A3" w14:textId="77777777" w:rsidTr="00C72C55">
        <w:trPr>
          <w:cantSplit/>
        </w:trPr>
        <w:tc>
          <w:tcPr>
            <w:tcW w:w="834" w:type="pct"/>
          </w:tcPr>
          <w:p w14:paraId="095B90D7" w14:textId="4EE074E0" w:rsidR="00C72C55" w:rsidRDefault="00C72C55" w:rsidP="00C72C55">
            <w:pPr>
              <w:ind w:right="105"/>
            </w:pPr>
            <w:r>
              <w:rPr>
                <w:rFonts w:hint="eastAsia"/>
              </w:rPr>
              <w:t>单位三</w:t>
            </w:r>
          </w:p>
        </w:tc>
        <w:tc>
          <w:tcPr>
            <w:tcW w:w="834" w:type="pct"/>
            <w:vAlign w:val="center"/>
          </w:tcPr>
          <w:p w14:paraId="18D0488C" w14:textId="12AB24E8" w:rsidR="00C72C55" w:rsidRPr="00C72C55" w:rsidRDefault="00C72C55" w:rsidP="00C72C55">
            <w:pPr>
              <w:ind w:right="73"/>
              <w:jc w:val="right"/>
              <w:rPr>
                <w:rFonts w:ascii="宋体" w:hAnsi="宋体"/>
              </w:rPr>
            </w:pPr>
            <w:r w:rsidRPr="00C72C55">
              <w:rPr>
                <w:rFonts w:ascii="宋体" w:hAnsi="宋体" w:hint="eastAsia"/>
                <w:color w:val="000000"/>
              </w:rPr>
              <w:t xml:space="preserve">6,935,469.37 </w:t>
            </w:r>
          </w:p>
        </w:tc>
        <w:tc>
          <w:tcPr>
            <w:tcW w:w="834" w:type="pct"/>
            <w:vAlign w:val="center"/>
          </w:tcPr>
          <w:p w14:paraId="097BDE6E" w14:textId="48CBEC52" w:rsidR="00C72C55" w:rsidRPr="00C72C55" w:rsidRDefault="00C72C55" w:rsidP="00C72C55">
            <w:pPr>
              <w:jc w:val="right"/>
              <w:rPr>
                <w:rFonts w:ascii="宋体" w:hAnsi="宋体"/>
              </w:rPr>
            </w:pPr>
          </w:p>
        </w:tc>
        <w:tc>
          <w:tcPr>
            <w:tcW w:w="833" w:type="pct"/>
            <w:vAlign w:val="center"/>
          </w:tcPr>
          <w:p w14:paraId="7010E4F2" w14:textId="50253134" w:rsidR="00C72C55" w:rsidRPr="00C72C55" w:rsidRDefault="00C72C55" w:rsidP="00C72C55">
            <w:pPr>
              <w:jc w:val="right"/>
              <w:rPr>
                <w:rFonts w:ascii="宋体" w:hAnsi="宋体"/>
              </w:rPr>
            </w:pPr>
            <w:r w:rsidRPr="00C72C55">
              <w:rPr>
                <w:rFonts w:ascii="宋体" w:hAnsi="宋体" w:hint="eastAsia"/>
                <w:color w:val="000000"/>
              </w:rPr>
              <w:t xml:space="preserve">6,935,469.37 </w:t>
            </w:r>
          </w:p>
        </w:tc>
        <w:tc>
          <w:tcPr>
            <w:tcW w:w="833" w:type="pct"/>
            <w:vAlign w:val="center"/>
          </w:tcPr>
          <w:p w14:paraId="532C0097" w14:textId="281DE683" w:rsidR="00C72C55" w:rsidRPr="00C72C55" w:rsidRDefault="00C72C55" w:rsidP="00C72C55">
            <w:pPr>
              <w:jc w:val="right"/>
              <w:rPr>
                <w:rFonts w:ascii="宋体" w:hAnsi="宋体"/>
              </w:rPr>
            </w:pPr>
            <w:r w:rsidRPr="00C72C55">
              <w:rPr>
                <w:rFonts w:ascii="宋体" w:hAnsi="宋体" w:hint="eastAsia"/>
                <w:color w:val="000000"/>
              </w:rPr>
              <w:t xml:space="preserve">10.93 </w:t>
            </w:r>
          </w:p>
        </w:tc>
        <w:tc>
          <w:tcPr>
            <w:tcW w:w="833" w:type="pct"/>
            <w:vAlign w:val="center"/>
          </w:tcPr>
          <w:p w14:paraId="5A1F7141" w14:textId="4B0208F1" w:rsidR="00C72C55" w:rsidRPr="00C72C55" w:rsidRDefault="00C72C55" w:rsidP="00C72C55">
            <w:pPr>
              <w:jc w:val="right"/>
              <w:rPr>
                <w:rFonts w:ascii="宋体" w:hAnsi="宋体"/>
              </w:rPr>
            </w:pPr>
            <w:r w:rsidRPr="00C72C55">
              <w:rPr>
                <w:rFonts w:ascii="宋体" w:hAnsi="宋体" w:hint="eastAsia"/>
                <w:color w:val="000000"/>
              </w:rPr>
              <w:t xml:space="preserve">34,677.35 </w:t>
            </w:r>
          </w:p>
        </w:tc>
      </w:tr>
      <w:tr w:rsidR="00C72C55" w14:paraId="44AEB404" w14:textId="77777777" w:rsidTr="00C72C55">
        <w:trPr>
          <w:cantSplit/>
        </w:trPr>
        <w:tc>
          <w:tcPr>
            <w:tcW w:w="834" w:type="pct"/>
          </w:tcPr>
          <w:p w14:paraId="14472E69" w14:textId="3E591E4F" w:rsidR="00C72C55" w:rsidRDefault="00C72C55" w:rsidP="00C72C55">
            <w:pPr>
              <w:ind w:right="105"/>
            </w:pPr>
            <w:r>
              <w:rPr>
                <w:rFonts w:hint="eastAsia"/>
              </w:rPr>
              <w:t>单位四</w:t>
            </w:r>
          </w:p>
        </w:tc>
        <w:tc>
          <w:tcPr>
            <w:tcW w:w="834" w:type="pct"/>
            <w:vAlign w:val="center"/>
          </w:tcPr>
          <w:p w14:paraId="09CC3789" w14:textId="4AB39665" w:rsidR="00C72C55" w:rsidRPr="00C72C55" w:rsidRDefault="00C72C55" w:rsidP="00C72C55">
            <w:pPr>
              <w:ind w:right="73"/>
              <w:jc w:val="right"/>
              <w:rPr>
                <w:rFonts w:ascii="宋体" w:hAnsi="宋体"/>
              </w:rPr>
            </w:pPr>
            <w:r w:rsidRPr="00C72C55">
              <w:rPr>
                <w:rFonts w:ascii="宋体" w:hAnsi="宋体" w:hint="eastAsia"/>
                <w:color w:val="000000"/>
              </w:rPr>
              <w:t xml:space="preserve">4,807,150.00 </w:t>
            </w:r>
          </w:p>
        </w:tc>
        <w:tc>
          <w:tcPr>
            <w:tcW w:w="834" w:type="pct"/>
            <w:vAlign w:val="center"/>
          </w:tcPr>
          <w:p w14:paraId="7A7B2E86" w14:textId="5235E41F" w:rsidR="00C72C55" w:rsidRPr="00C72C55" w:rsidRDefault="00C72C55" w:rsidP="00C72C55">
            <w:pPr>
              <w:jc w:val="right"/>
              <w:rPr>
                <w:rFonts w:ascii="宋体" w:hAnsi="宋体"/>
              </w:rPr>
            </w:pPr>
          </w:p>
        </w:tc>
        <w:tc>
          <w:tcPr>
            <w:tcW w:w="833" w:type="pct"/>
            <w:vAlign w:val="center"/>
          </w:tcPr>
          <w:p w14:paraId="62B4CDE1" w14:textId="3DDD7254" w:rsidR="00C72C55" w:rsidRPr="00C72C55" w:rsidRDefault="00C72C55" w:rsidP="00C72C55">
            <w:pPr>
              <w:jc w:val="right"/>
              <w:rPr>
                <w:rFonts w:ascii="宋体" w:hAnsi="宋体"/>
              </w:rPr>
            </w:pPr>
            <w:r w:rsidRPr="00C72C55">
              <w:rPr>
                <w:rFonts w:ascii="宋体" w:hAnsi="宋体" w:hint="eastAsia"/>
                <w:color w:val="000000"/>
              </w:rPr>
              <w:t xml:space="preserve">4,807,150.00 </w:t>
            </w:r>
          </w:p>
        </w:tc>
        <w:tc>
          <w:tcPr>
            <w:tcW w:w="833" w:type="pct"/>
            <w:vAlign w:val="center"/>
          </w:tcPr>
          <w:p w14:paraId="4D4B0CAD" w14:textId="72D1757F" w:rsidR="00C72C55" w:rsidRPr="00C72C55" w:rsidRDefault="00C72C55" w:rsidP="00C72C55">
            <w:pPr>
              <w:jc w:val="right"/>
              <w:rPr>
                <w:rFonts w:ascii="宋体" w:hAnsi="宋体"/>
              </w:rPr>
            </w:pPr>
            <w:r w:rsidRPr="00C72C55">
              <w:rPr>
                <w:rFonts w:ascii="宋体" w:hAnsi="宋体" w:hint="eastAsia"/>
                <w:color w:val="000000"/>
              </w:rPr>
              <w:t xml:space="preserve">7.58 </w:t>
            </w:r>
          </w:p>
        </w:tc>
        <w:tc>
          <w:tcPr>
            <w:tcW w:w="833" w:type="pct"/>
            <w:vAlign w:val="center"/>
          </w:tcPr>
          <w:p w14:paraId="53321DD1" w14:textId="68958451" w:rsidR="00C72C55" w:rsidRPr="00C72C55" w:rsidRDefault="00C72C55" w:rsidP="00C72C55">
            <w:pPr>
              <w:jc w:val="right"/>
              <w:rPr>
                <w:rFonts w:ascii="宋体" w:hAnsi="宋体"/>
              </w:rPr>
            </w:pPr>
            <w:r w:rsidRPr="00C72C55">
              <w:rPr>
                <w:rFonts w:ascii="宋体" w:hAnsi="宋体" w:hint="eastAsia"/>
                <w:color w:val="000000"/>
              </w:rPr>
              <w:t xml:space="preserve">24,035.75 </w:t>
            </w:r>
          </w:p>
        </w:tc>
      </w:tr>
      <w:tr w:rsidR="00C72C55" w14:paraId="4FAC6DEE" w14:textId="77777777" w:rsidTr="00C72C55">
        <w:trPr>
          <w:cantSplit/>
        </w:trPr>
        <w:tc>
          <w:tcPr>
            <w:tcW w:w="834" w:type="pct"/>
          </w:tcPr>
          <w:p w14:paraId="53D35DFC" w14:textId="3CD3EF44" w:rsidR="00C72C55" w:rsidRDefault="00C72C55" w:rsidP="00C72C55">
            <w:pPr>
              <w:ind w:right="105"/>
            </w:pPr>
            <w:r>
              <w:rPr>
                <w:rFonts w:hint="eastAsia"/>
              </w:rPr>
              <w:t>单位五</w:t>
            </w:r>
          </w:p>
        </w:tc>
        <w:tc>
          <w:tcPr>
            <w:tcW w:w="834" w:type="pct"/>
            <w:vAlign w:val="center"/>
          </w:tcPr>
          <w:p w14:paraId="6EC97658" w14:textId="669D90C8" w:rsidR="00C72C55" w:rsidRPr="00C72C55" w:rsidRDefault="00C72C55" w:rsidP="00C72C55">
            <w:pPr>
              <w:ind w:right="73"/>
              <w:jc w:val="right"/>
              <w:rPr>
                <w:rFonts w:ascii="宋体" w:hAnsi="宋体"/>
              </w:rPr>
            </w:pPr>
            <w:r w:rsidRPr="00C72C55">
              <w:rPr>
                <w:rFonts w:ascii="宋体" w:hAnsi="宋体" w:hint="eastAsia"/>
                <w:color w:val="000000"/>
              </w:rPr>
              <w:t xml:space="preserve">4,437,450.00 </w:t>
            </w:r>
          </w:p>
        </w:tc>
        <w:tc>
          <w:tcPr>
            <w:tcW w:w="834" w:type="pct"/>
            <w:vAlign w:val="center"/>
          </w:tcPr>
          <w:p w14:paraId="41CDFA17" w14:textId="787D6D66" w:rsidR="00C72C55" w:rsidRPr="00C72C55" w:rsidRDefault="00C72C55" w:rsidP="00C72C55">
            <w:pPr>
              <w:jc w:val="right"/>
              <w:rPr>
                <w:rFonts w:ascii="宋体" w:hAnsi="宋体"/>
              </w:rPr>
            </w:pPr>
          </w:p>
        </w:tc>
        <w:tc>
          <w:tcPr>
            <w:tcW w:w="833" w:type="pct"/>
            <w:vAlign w:val="center"/>
          </w:tcPr>
          <w:p w14:paraId="16002265" w14:textId="7377E391" w:rsidR="00C72C55" w:rsidRPr="00C72C55" w:rsidRDefault="00C72C55" w:rsidP="00C72C55">
            <w:pPr>
              <w:jc w:val="right"/>
              <w:rPr>
                <w:rFonts w:ascii="宋体" w:hAnsi="宋体"/>
              </w:rPr>
            </w:pPr>
            <w:r w:rsidRPr="00C72C55">
              <w:rPr>
                <w:rFonts w:ascii="宋体" w:hAnsi="宋体" w:hint="eastAsia"/>
                <w:color w:val="000000"/>
              </w:rPr>
              <w:t xml:space="preserve">4,437,450.00 </w:t>
            </w:r>
          </w:p>
        </w:tc>
        <w:tc>
          <w:tcPr>
            <w:tcW w:w="833" w:type="pct"/>
            <w:vAlign w:val="center"/>
          </w:tcPr>
          <w:p w14:paraId="1E342E99" w14:textId="18F464F3" w:rsidR="00C72C55" w:rsidRPr="00C72C55" w:rsidRDefault="00C72C55" w:rsidP="00C72C55">
            <w:pPr>
              <w:jc w:val="right"/>
              <w:rPr>
                <w:rFonts w:ascii="宋体" w:hAnsi="宋体"/>
              </w:rPr>
            </w:pPr>
            <w:r w:rsidRPr="00C72C55">
              <w:rPr>
                <w:rFonts w:ascii="宋体" w:hAnsi="宋体" w:hint="eastAsia"/>
                <w:color w:val="000000"/>
              </w:rPr>
              <w:t xml:space="preserve">6.99 </w:t>
            </w:r>
          </w:p>
        </w:tc>
        <w:tc>
          <w:tcPr>
            <w:tcW w:w="833" w:type="pct"/>
            <w:vAlign w:val="center"/>
          </w:tcPr>
          <w:p w14:paraId="52EC5602" w14:textId="3C761445" w:rsidR="00C72C55" w:rsidRPr="00C72C55" w:rsidRDefault="00C72C55" w:rsidP="00C72C55">
            <w:pPr>
              <w:jc w:val="right"/>
              <w:rPr>
                <w:rFonts w:ascii="宋体" w:hAnsi="宋体"/>
              </w:rPr>
            </w:pPr>
            <w:r w:rsidRPr="00C72C55">
              <w:rPr>
                <w:rFonts w:ascii="宋体" w:hAnsi="宋体" w:hint="eastAsia"/>
                <w:color w:val="000000"/>
              </w:rPr>
              <w:t xml:space="preserve">22,187.25 </w:t>
            </w:r>
          </w:p>
        </w:tc>
      </w:tr>
      <w:tr w:rsidR="00C72C55" w14:paraId="3E449BB0" w14:textId="77777777" w:rsidTr="00C72C55">
        <w:trPr>
          <w:cantSplit/>
        </w:trPr>
        <w:tc>
          <w:tcPr>
            <w:tcW w:w="834" w:type="pct"/>
          </w:tcPr>
          <w:p w14:paraId="2502302F" w14:textId="77777777" w:rsidR="00C72C55" w:rsidRDefault="00C72C55" w:rsidP="00C72C55">
            <w:pPr>
              <w:ind w:right="105"/>
              <w:jc w:val="center"/>
              <w:rPr>
                <w:color w:val="000000" w:themeColor="text1"/>
              </w:rPr>
            </w:pPr>
            <w:r>
              <w:rPr>
                <w:rFonts w:hint="eastAsia"/>
                <w:color w:val="000000" w:themeColor="text1"/>
              </w:rPr>
              <w:t>合计</w:t>
            </w:r>
          </w:p>
        </w:tc>
        <w:tc>
          <w:tcPr>
            <w:tcW w:w="834" w:type="pct"/>
            <w:vAlign w:val="center"/>
          </w:tcPr>
          <w:p w14:paraId="5FFF440E" w14:textId="45C83EAB" w:rsidR="00C72C55" w:rsidRPr="00C72C55" w:rsidRDefault="00C72C55" w:rsidP="00C72C55">
            <w:pPr>
              <w:ind w:right="73"/>
              <w:jc w:val="right"/>
              <w:rPr>
                <w:rFonts w:ascii="宋体" w:hAnsi="宋体"/>
              </w:rPr>
            </w:pPr>
            <w:r w:rsidRPr="00C72C55">
              <w:rPr>
                <w:rFonts w:ascii="宋体" w:hAnsi="宋体" w:hint="eastAsia"/>
                <w:color w:val="000000"/>
              </w:rPr>
              <w:t xml:space="preserve">51,272,169.37 </w:t>
            </w:r>
          </w:p>
        </w:tc>
        <w:tc>
          <w:tcPr>
            <w:tcW w:w="834" w:type="pct"/>
            <w:vAlign w:val="center"/>
          </w:tcPr>
          <w:p w14:paraId="5EE2A3C7" w14:textId="7EDAD0B8" w:rsidR="00C72C55" w:rsidRPr="00C72C55" w:rsidRDefault="00C72C55" w:rsidP="00C72C55">
            <w:pPr>
              <w:jc w:val="right"/>
              <w:rPr>
                <w:rFonts w:ascii="宋体" w:hAnsi="宋体"/>
              </w:rPr>
            </w:pPr>
          </w:p>
        </w:tc>
        <w:tc>
          <w:tcPr>
            <w:tcW w:w="833" w:type="pct"/>
            <w:vAlign w:val="center"/>
          </w:tcPr>
          <w:p w14:paraId="37B1E934" w14:textId="596236D2" w:rsidR="00C72C55" w:rsidRPr="00C72C55" w:rsidRDefault="00C72C55" w:rsidP="00C72C55">
            <w:pPr>
              <w:jc w:val="right"/>
              <w:rPr>
                <w:rFonts w:ascii="宋体" w:hAnsi="宋体"/>
              </w:rPr>
            </w:pPr>
            <w:r w:rsidRPr="00C72C55">
              <w:rPr>
                <w:rFonts w:ascii="宋体" w:hAnsi="宋体" w:hint="eastAsia"/>
                <w:color w:val="000000"/>
              </w:rPr>
              <w:t xml:space="preserve">51,272,169.37 </w:t>
            </w:r>
          </w:p>
        </w:tc>
        <w:tc>
          <w:tcPr>
            <w:tcW w:w="833" w:type="pct"/>
            <w:vAlign w:val="center"/>
          </w:tcPr>
          <w:p w14:paraId="3F4C368C" w14:textId="27DE0DF4" w:rsidR="00C72C55" w:rsidRPr="00C72C55" w:rsidRDefault="00C72C55" w:rsidP="00C72C55">
            <w:pPr>
              <w:jc w:val="right"/>
              <w:rPr>
                <w:rFonts w:ascii="宋体" w:hAnsi="宋体"/>
              </w:rPr>
            </w:pPr>
            <w:r w:rsidRPr="00C72C55">
              <w:rPr>
                <w:rFonts w:ascii="宋体" w:hAnsi="宋体" w:hint="eastAsia"/>
                <w:color w:val="000000"/>
              </w:rPr>
              <w:t xml:space="preserve">80.80 </w:t>
            </w:r>
          </w:p>
        </w:tc>
        <w:tc>
          <w:tcPr>
            <w:tcW w:w="833" w:type="pct"/>
            <w:vAlign w:val="center"/>
          </w:tcPr>
          <w:p w14:paraId="69D57DB6" w14:textId="0CCA0031" w:rsidR="00C72C55" w:rsidRPr="00C72C55" w:rsidRDefault="00C72C55" w:rsidP="00C72C55">
            <w:pPr>
              <w:jc w:val="right"/>
              <w:rPr>
                <w:rFonts w:ascii="宋体" w:hAnsi="宋体"/>
              </w:rPr>
            </w:pPr>
            <w:r w:rsidRPr="00C72C55">
              <w:rPr>
                <w:rFonts w:ascii="宋体" w:hAnsi="宋体" w:hint="eastAsia"/>
                <w:color w:val="000000"/>
              </w:rPr>
              <w:t xml:space="preserve">256,360.85 </w:t>
            </w:r>
          </w:p>
        </w:tc>
      </w:tr>
    </w:tbl>
    <w:p w14:paraId="1395041F" w14:textId="77777777" w:rsidR="00CB57AE" w:rsidRDefault="00CB57AE">
      <w:pPr>
        <w:snapToGrid w:val="0"/>
        <w:spacing w:line="240" w:lineRule="atLeast"/>
        <w:rPr>
          <w:color w:val="000000" w:themeColor="text1"/>
        </w:rPr>
      </w:pPr>
    </w:p>
    <w:bookmarkEnd w:id="190"/>
    <w:p w14:paraId="56CBC22C" w14:textId="77777777" w:rsidR="00CB57AE" w:rsidRDefault="00A315DF">
      <w:pPr>
        <w:snapToGrid w:val="0"/>
        <w:spacing w:line="240" w:lineRule="atLeast"/>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应收账款其他说明[双击切换]"/>
        <w:tag w:val="_GBC_c06434ba43c5400a80d620a65b730fd9"/>
        <w:id w:val="-603270901"/>
        <w:placeholder>
          <w:docPart w:val="GBC22222222222222222222222222222"/>
        </w:placeholder>
      </w:sdtPr>
      <w:sdtContent>
        <w:p w14:paraId="273A83B0" w14:textId="0BEC75B8" w:rsidR="00CB57AE" w:rsidRDefault="00A315DF" w:rsidP="00C72C55">
          <w:pPr>
            <w:snapToGrid w:val="0"/>
            <w:spacing w:line="240" w:lineRule="atLeast"/>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ADAB6B4" w14:textId="77777777" w:rsidR="00CB57AE" w:rsidRDefault="00CB57AE">
      <w:pPr>
        <w:rPr>
          <w:color w:val="000000" w:themeColor="text1"/>
        </w:rPr>
      </w:pPr>
    </w:p>
    <w:p w14:paraId="039FE0F9" w14:textId="77777777" w:rsidR="00CB57AE" w:rsidRDefault="00A315DF">
      <w:pPr>
        <w:pStyle w:val="3"/>
        <w:numPr>
          <w:ilvl w:val="0"/>
          <w:numId w:val="17"/>
        </w:numPr>
        <w:tabs>
          <w:tab w:val="left" w:pos="504"/>
        </w:tabs>
        <w:ind w:left="450" w:hanging="450"/>
        <w:rPr>
          <w:rFonts w:ascii="宋体" w:hAnsi="宋体"/>
          <w:color w:val="000000" w:themeColor="text1"/>
        </w:rPr>
      </w:pPr>
      <w:bookmarkStart w:id="191" w:name="_Hlk10470760"/>
      <w:r>
        <w:rPr>
          <w:rFonts w:ascii="宋体" w:hAnsi="宋体" w:hint="eastAsia"/>
          <w:color w:val="000000" w:themeColor="text1"/>
        </w:rPr>
        <w:t>合同资产</w:t>
      </w:r>
    </w:p>
    <w:p w14:paraId="2786722C" w14:textId="77777777" w:rsidR="00CB57AE" w:rsidRDefault="00A315DF">
      <w:pPr>
        <w:pStyle w:val="4"/>
        <w:numPr>
          <w:ilvl w:val="3"/>
          <w:numId w:val="78"/>
        </w:numPr>
        <w:ind w:left="426" w:hanging="426"/>
        <w:rPr>
          <w:rFonts w:ascii="宋体" w:hAnsi="宋体"/>
          <w:color w:val="000000" w:themeColor="text1"/>
        </w:rPr>
      </w:pPr>
      <w:r>
        <w:rPr>
          <w:rFonts w:ascii="宋体" w:hAnsi="宋体" w:hint="eastAsia"/>
          <w:color w:val="000000" w:themeColor="text1"/>
        </w:rPr>
        <w:t>合同资产情况</w:t>
      </w:r>
    </w:p>
    <w:sdt>
      <w:sdtPr>
        <w:rPr>
          <w:color w:val="000000" w:themeColor="text1"/>
        </w:rPr>
        <w:alias w:val="是否适用：合同资产情况[双击切换]"/>
        <w:tag w:val="_GBC_d77156d135184e21a21238cac863494c"/>
        <w:id w:val="188882117"/>
        <w:placeholder>
          <w:docPart w:val="GBC22222222222222222222222222222"/>
        </w:placeholder>
      </w:sdtPr>
      <w:sdtContent>
        <w:p w14:paraId="16001B26" w14:textId="7D451B64" w:rsidR="00CB57AE" w:rsidRDefault="00A315DF" w:rsidP="00C72C55">
          <w:pPr>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FD17389" w14:textId="77777777" w:rsidR="00C72C55" w:rsidRDefault="00C72C55" w:rsidP="00C72C55">
      <w:pPr>
        <w:rPr>
          <w:color w:val="000000" w:themeColor="text1"/>
        </w:rPr>
      </w:pPr>
    </w:p>
    <w:p w14:paraId="1D1E3050" w14:textId="77777777" w:rsidR="00CB57AE" w:rsidRDefault="00A315DF">
      <w:pPr>
        <w:pStyle w:val="4"/>
        <w:numPr>
          <w:ilvl w:val="3"/>
          <w:numId w:val="78"/>
        </w:numPr>
        <w:ind w:left="426" w:hanging="426"/>
        <w:rPr>
          <w:rFonts w:ascii="宋体" w:hAnsi="宋体"/>
          <w:color w:val="000000" w:themeColor="text1"/>
        </w:rPr>
      </w:pPr>
      <w:bookmarkStart w:id="192" w:name="_Hlk10470932"/>
      <w:bookmarkStart w:id="193" w:name="_Hlk10470942"/>
      <w:bookmarkEnd w:id="191"/>
      <w:r>
        <w:rPr>
          <w:rFonts w:ascii="宋体" w:hAnsi="宋体" w:hint="eastAsia"/>
          <w:color w:val="000000" w:themeColor="text1"/>
        </w:rPr>
        <w:t>报告期内账面价值发生重大变动的金额和原因</w:t>
      </w:r>
      <w:bookmarkEnd w:id="192"/>
    </w:p>
    <w:sdt>
      <w:sdtPr>
        <w:rPr>
          <w:color w:val="000000" w:themeColor="text1"/>
        </w:rPr>
        <w:alias w:val="是否适用：合同资产账面价值发生重大变动[双击切换]"/>
        <w:tag w:val="_GBC_4cdeacc1c4f24682b8d7fe35b510e9c1"/>
        <w:id w:val="1701209047"/>
        <w:placeholder>
          <w:docPart w:val="GBC22222222222222222222222222222"/>
        </w:placeholder>
      </w:sdtPr>
      <w:sdtContent>
        <w:p w14:paraId="56B3AF9C" w14:textId="43E2613E" w:rsidR="00CB57AE" w:rsidRDefault="00A315DF" w:rsidP="00C72C55">
          <w:pPr>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EA4EEC" w14:textId="77777777" w:rsidR="00C72C55" w:rsidRDefault="00C72C55" w:rsidP="00C72C55">
      <w:pPr>
        <w:rPr>
          <w:color w:val="000000" w:themeColor="text1"/>
        </w:rPr>
      </w:pPr>
    </w:p>
    <w:p w14:paraId="4664D36E" w14:textId="77777777" w:rsidR="00CB57AE" w:rsidRDefault="00A315DF">
      <w:pPr>
        <w:pStyle w:val="4"/>
        <w:numPr>
          <w:ilvl w:val="3"/>
          <w:numId w:val="78"/>
        </w:numPr>
        <w:ind w:left="426" w:hanging="426"/>
        <w:rPr>
          <w:rFonts w:ascii="宋体" w:hAnsi="宋体" w:cs="宋体"/>
          <w:color w:val="000000" w:themeColor="text1"/>
          <w:kern w:val="0"/>
          <w:szCs w:val="24"/>
        </w:rPr>
      </w:pPr>
      <w:bookmarkStart w:id="194" w:name="_Hlk153378989"/>
      <w:bookmarkStart w:id="195" w:name="_Hlk167887721"/>
      <w:bookmarkEnd w:id="193"/>
      <w:r>
        <w:rPr>
          <w:rFonts w:ascii="宋体" w:hAnsi="宋体" w:cs="宋体" w:hint="eastAsia"/>
          <w:color w:val="000000" w:themeColor="text1"/>
          <w:kern w:val="0"/>
          <w:szCs w:val="24"/>
        </w:rPr>
        <w:lastRenderedPageBreak/>
        <w:t>按</w:t>
      </w:r>
      <w:r>
        <w:rPr>
          <w:rFonts w:ascii="宋体" w:hAnsi="宋体" w:cs="宋体"/>
          <w:color w:val="000000" w:themeColor="text1"/>
          <w:kern w:val="0"/>
          <w:szCs w:val="24"/>
        </w:rPr>
        <w:t>坏账计提方法分类披露</w:t>
      </w:r>
    </w:p>
    <w:sdt>
      <w:sdtPr>
        <w:rPr>
          <w:color w:val="000000" w:themeColor="text1"/>
        </w:rPr>
        <w:alias w:val="是否适用：按坏账计提方法分类披露[双击切换]"/>
        <w:tag w:val="_GBC_2da6ba8f38a7432c80d6aa0ccacbb195"/>
        <w:id w:val="-84531766"/>
        <w:placeholder>
          <w:docPart w:val="GBC22222222222222222222222222222"/>
        </w:placeholder>
      </w:sdtPr>
      <w:sdtContent>
        <w:p w14:paraId="4A55B769" w14:textId="6023D04C" w:rsidR="00CB57AE" w:rsidRDefault="00A315DF" w:rsidP="00C72C55">
          <w:pPr>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9469F57" w14:textId="77777777" w:rsidR="00C72C55" w:rsidRDefault="00C72C55" w:rsidP="00C72C55">
      <w:pPr>
        <w:rPr>
          <w:color w:val="000000" w:themeColor="text1"/>
        </w:rPr>
      </w:pPr>
    </w:p>
    <w:p w14:paraId="556A0572" w14:textId="77777777" w:rsidR="00CB57AE" w:rsidRDefault="00A315DF">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c0b8b61f599949688a3e43c3f6163421"/>
        <w:id w:val="-1239783691"/>
        <w:placeholder>
          <w:docPart w:val="GBC22222222222222222222222222222"/>
        </w:placeholder>
      </w:sdtPr>
      <w:sdtContent>
        <w:p w14:paraId="515A829D" w14:textId="20CC56AF" w:rsidR="00C72C55" w:rsidRDefault="00A315DF" w:rsidP="00C72C55">
          <w:pPr>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CF0F8A" w14:textId="77777777" w:rsidR="00C72C55" w:rsidRDefault="00C72C55" w:rsidP="00C72C55">
      <w:pPr>
        <w:rPr>
          <w:color w:val="000000" w:themeColor="text1"/>
        </w:rPr>
      </w:pPr>
    </w:p>
    <w:p w14:paraId="0F6A3309" w14:textId="0B0B737F" w:rsidR="00CB57AE" w:rsidRDefault="00A315DF">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027a4c6e526b4492855a75bfb12d58be"/>
        <w:id w:val="-436296216"/>
        <w:placeholder>
          <w:docPart w:val="GBC22222222222222222222222222222"/>
        </w:placeholder>
      </w:sdtPr>
      <w:sdtContent>
        <w:p w14:paraId="16483EB7" w14:textId="5B8C6C3E" w:rsidR="00CB57AE" w:rsidRDefault="00A315DF" w:rsidP="00C72C55">
          <w:pPr>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C9AA38E" w14:textId="77777777" w:rsidR="00CB57AE" w:rsidRDefault="00CB57AE">
      <w:pPr>
        <w:rPr>
          <w:color w:val="000000" w:themeColor="text1"/>
        </w:rPr>
      </w:pPr>
    </w:p>
    <w:p w14:paraId="03817DD1" w14:textId="77777777" w:rsidR="00CB57AE" w:rsidRDefault="00A315DF">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按组合计提坏账准备的详细情况[双击切换]"/>
        <w:tag w:val="_GBC_059f7dfd74cd41d4b2b8918cfc3d067f"/>
        <w:id w:val="1031456443"/>
        <w:placeholder>
          <w:docPart w:val="GBC22222222222222222222222222222"/>
        </w:placeholder>
      </w:sdtPr>
      <w:sdtContent>
        <w:p w14:paraId="19C47EE3" w14:textId="56A3011B" w:rsidR="00C72C55" w:rsidRDefault="00A315DF" w:rsidP="00C72C55">
          <w:pPr>
            <w:rPr>
              <w:color w:val="000000" w:themeColor="text1"/>
            </w:rPr>
          </w:pPr>
          <w:r>
            <w:rPr>
              <w:rFonts w:ascii="宋体" w:hAnsi="宋体" w:cs="Times New Roman"/>
              <w:bCs w:val="0"/>
              <w:color w:val="000000" w:themeColor="text1"/>
              <w:szCs w:val="22"/>
            </w:rPr>
            <w:fldChar w:fldCharType="begin"/>
          </w:r>
          <w:r w:rsidR="00C72C55">
            <w:rPr>
              <w:rFonts w:ascii="宋体" w:hAnsi="宋体" w:cs="Times New Roman"/>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C72C55">
            <w:rPr>
              <w:rFonts w:ascii="宋体" w:hAnsi="宋体" w:cs="Times New Roman"/>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6FE1A7EF" w14:textId="77777777" w:rsidR="00CB57AE" w:rsidRDefault="00CB57AE">
      <w:pPr>
        <w:rPr>
          <w:rFonts w:ascii="Calibri" w:hAnsi="Calibri" w:cs="Times New Roman"/>
          <w:b/>
          <w:bCs w:val="0"/>
          <w:color w:val="000000" w:themeColor="text1"/>
          <w:szCs w:val="22"/>
        </w:rPr>
      </w:pPr>
    </w:p>
    <w:p w14:paraId="3EF46BB1" w14:textId="77777777" w:rsidR="00CB57AE" w:rsidRDefault="00A315DF">
      <w:pPr>
        <w:rPr>
          <w:rFonts w:cstheme="minorBidi"/>
          <w:bCs w:val="0"/>
          <w:color w:val="000000" w:themeColor="text1"/>
          <w:szCs w:val="22"/>
        </w:rPr>
      </w:pPr>
      <w:bookmarkStart w:id="196" w:name="_Hlk154135145"/>
      <w:bookmarkStart w:id="197" w:name="_Hlk153379126"/>
      <w:bookmarkEnd w:id="194"/>
      <w:r>
        <w:rPr>
          <w:rFonts w:cstheme="minorBidi" w:hint="eastAsia"/>
          <w:color w:val="000000" w:themeColor="text1"/>
          <w:szCs w:val="22"/>
        </w:rPr>
        <w:t>按预期信用损失一般模型计提坏账准备</w:t>
      </w:r>
    </w:p>
    <w:sdt>
      <w:sdtPr>
        <w:rPr>
          <w:rFonts w:cstheme="minorBidi"/>
          <w:bCs w:val="0"/>
          <w:color w:val="000000" w:themeColor="text1"/>
          <w:szCs w:val="22"/>
        </w:rPr>
        <w:alias w:val="是否适用：按预期信用损失一般模型计提坏账准备[双击切换]"/>
        <w:tag w:val="_GBC_9ccc97f60d514bd1ad20e654db46063f"/>
        <w:id w:val="514044445"/>
        <w:placeholder>
          <w:docPart w:val="GBC22222222222222222222222222222"/>
        </w:placeholder>
      </w:sdtPr>
      <w:sdtContent>
        <w:p w14:paraId="57224B93" w14:textId="0ACA8B2F" w:rsidR="00CB57AE" w:rsidRDefault="00A315DF" w:rsidP="00C72C55">
          <w:pPr>
            <w:rPr>
              <w:rFonts w:cstheme="minorBidi"/>
              <w:bCs w:val="0"/>
              <w:color w:val="000000" w:themeColor="text1"/>
              <w:szCs w:val="22"/>
            </w:rPr>
          </w:pPr>
          <w:r>
            <w:rPr>
              <w:rFonts w:ascii="宋体" w:hAnsi="宋体" w:cstheme="minorBidi"/>
              <w:bCs w:val="0"/>
              <w:color w:val="000000" w:themeColor="text1"/>
              <w:szCs w:val="22"/>
            </w:rPr>
            <w:fldChar w:fldCharType="begin"/>
          </w:r>
          <w:r w:rsidR="00C72C55">
            <w:rPr>
              <w:rFonts w:ascii="宋体" w:hAnsi="宋体" w:cstheme="minorBidi"/>
              <w:color w:val="000000" w:themeColor="text1"/>
              <w:szCs w:val="22"/>
            </w:rPr>
            <w:instrText xml:space="preserve"> MACROBUTTON  SnrToggleCheckbox □适用 </w:instrText>
          </w:r>
          <w:r>
            <w:rPr>
              <w:rFonts w:ascii="宋体" w:hAnsi="宋体" w:cstheme="minorBidi"/>
              <w:bCs w:val="0"/>
              <w:color w:val="000000" w:themeColor="text1"/>
              <w:szCs w:val="22"/>
            </w:rPr>
            <w:fldChar w:fldCharType="end"/>
          </w:r>
          <w:r>
            <w:rPr>
              <w:rFonts w:ascii="宋体" w:hAnsi="宋体" w:cstheme="minorBidi"/>
              <w:bCs w:val="0"/>
              <w:color w:val="000000" w:themeColor="text1"/>
              <w:szCs w:val="22"/>
            </w:rPr>
            <w:fldChar w:fldCharType="begin"/>
          </w:r>
          <w:r w:rsidR="00C72C55">
            <w:rPr>
              <w:rFonts w:ascii="宋体" w:hAnsi="宋体" w:cstheme="minorBidi"/>
              <w:color w:val="000000" w:themeColor="text1"/>
              <w:szCs w:val="22"/>
            </w:rPr>
            <w:instrText xml:space="preserve"> MACROBUTTON  SnrToggleCheckbox √不适用 </w:instrText>
          </w:r>
          <w:r>
            <w:rPr>
              <w:rFonts w:ascii="宋体" w:hAnsi="宋体" w:cstheme="minorBidi"/>
              <w:bCs w:val="0"/>
              <w:color w:val="000000" w:themeColor="text1"/>
              <w:szCs w:val="22"/>
            </w:rPr>
            <w:fldChar w:fldCharType="end"/>
          </w:r>
        </w:p>
      </w:sdtContent>
    </w:sdt>
    <w:p w14:paraId="59875DBD" w14:textId="77777777" w:rsidR="00CB57AE" w:rsidRDefault="00CB57AE">
      <w:pPr>
        <w:pStyle w:val="aff3"/>
        <w:rPr>
          <w:color w:val="000000" w:themeColor="text1"/>
          <w:kern w:val="0"/>
          <w:szCs w:val="24"/>
        </w:rPr>
      </w:pPr>
    </w:p>
    <w:p w14:paraId="392408C2" w14:textId="77777777" w:rsidR="00CB57AE" w:rsidRDefault="00A315DF">
      <w:pPr>
        <w:pStyle w:val="aff3"/>
        <w:rPr>
          <w:color w:val="000000" w:themeColor="text1"/>
        </w:rPr>
      </w:pPr>
      <w:r>
        <w:rPr>
          <w:rFonts w:hint="eastAsia"/>
          <w:color w:val="000000" w:themeColor="text1"/>
        </w:rPr>
        <w:t>对本期发生损失准备变动的合同资产账面余额显著变动的情况说明：</w:t>
      </w:r>
    </w:p>
    <w:sdt>
      <w:sdtPr>
        <w:rPr>
          <w:color w:val="000000" w:themeColor="text1"/>
        </w:rPr>
        <w:alias w:val="是否适用：对本期发生损失准备变动的账面余额显著变动的情况说明[双击切换]"/>
        <w:tag w:val="_GBC_52ea8710f03d45c5bdb89559e11daa51"/>
        <w:id w:val="640160224"/>
        <w:placeholder>
          <w:docPart w:val="GBC22222222222222222222222222222"/>
        </w:placeholder>
      </w:sdtPr>
      <w:sdtContent>
        <w:p w14:paraId="1E801C47" w14:textId="2A7D349B" w:rsidR="00CB57AE" w:rsidRDefault="00A315DF" w:rsidP="00C72C55">
          <w:pPr>
            <w:autoSpaceDE w:val="0"/>
            <w:autoSpaceDN w:val="0"/>
            <w:adjustRightInd w:val="0"/>
            <w:ind w:rightChars="50" w:right="105"/>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C98B36" w14:textId="77777777" w:rsidR="00CB57AE" w:rsidRDefault="00CB57AE">
      <w:pPr>
        <w:rPr>
          <w:rFonts w:asciiTheme="minorHAnsi" w:hAnsiTheme="minorHAnsi" w:cstheme="minorBidi"/>
          <w:b/>
          <w:bCs w:val="0"/>
          <w:color w:val="000000" w:themeColor="text1"/>
          <w:szCs w:val="22"/>
        </w:rPr>
      </w:pPr>
    </w:p>
    <w:p w14:paraId="55EE7207" w14:textId="77777777" w:rsidR="00CB57AE" w:rsidRDefault="00A315DF">
      <w:pPr>
        <w:pStyle w:val="4"/>
        <w:numPr>
          <w:ilvl w:val="3"/>
          <w:numId w:val="78"/>
        </w:numPr>
        <w:ind w:left="426" w:hanging="426"/>
        <w:rPr>
          <w:rFonts w:ascii="宋体" w:hAnsi="宋体"/>
          <w:color w:val="000000" w:themeColor="text1"/>
          <w:szCs w:val="21"/>
        </w:rPr>
      </w:pPr>
      <w:bookmarkStart w:id="198" w:name="_Hlk10470956"/>
      <w:bookmarkStart w:id="199" w:name="_Hlk10470966"/>
      <w:bookmarkEnd w:id="195"/>
      <w:bookmarkEnd w:id="196"/>
      <w:bookmarkEnd w:id="197"/>
      <w:r>
        <w:rPr>
          <w:rFonts w:ascii="宋体" w:hAnsi="宋体" w:hint="eastAsia"/>
          <w:color w:val="000000" w:themeColor="text1"/>
          <w:szCs w:val="21"/>
        </w:rPr>
        <w:t>本期合同资产计提坏账准备情况</w:t>
      </w:r>
      <w:bookmarkEnd w:id="198"/>
    </w:p>
    <w:sdt>
      <w:sdtPr>
        <w:rPr>
          <w:color w:val="000000" w:themeColor="text1"/>
        </w:rPr>
        <w:alias w:val="是否适用：合同资产减值准备[双击切换]"/>
        <w:tag w:val="_GBC_47f239b7a5d442b0a0a358017de09567"/>
        <w:id w:val="-1469964346"/>
        <w:placeholder>
          <w:docPart w:val="GBC22222222222222222222222222222"/>
        </w:placeholder>
      </w:sdtPr>
      <w:sdtContent>
        <w:p w14:paraId="1C6E94FA" w14:textId="29F7CFE9" w:rsidR="00CB57AE" w:rsidRDefault="00A315DF" w:rsidP="00C72C55">
          <w:pPr>
            <w:autoSpaceDE w:val="0"/>
            <w:autoSpaceDN w:val="0"/>
            <w:adjustRightInd w:val="0"/>
            <w:ind w:rightChars="50" w:right="105"/>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14B72C" w14:textId="77777777" w:rsidR="00C72C55" w:rsidRDefault="00C72C55" w:rsidP="00C72C55">
      <w:pPr>
        <w:autoSpaceDE w:val="0"/>
        <w:autoSpaceDN w:val="0"/>
        <w:adjustRightInd w:val="0"/>
        <w:ind w:rightChars="50" w:right="105"/>
        <w:rPr>
          <w:color w:val="000000" w:themeColor="text1"/>
        </w:rPr>
      </w:pPr>
    </w:p>
    <w:p w14:paraId="5955F676" w14:textId="77777777" w:rsidR="00CB57AE" w:rsidRDefault="00A315DF">
      <w:pPr>
        <w:rPr>
          <w:color w:val="000000" w:themeColor="text1"/>
        </w:rPr>
      </w:pPr>
      <w:bookmarkStart w:id="200" w:name="_Hlk167888739"/>
      <w:bookmarkEnd w:id="199"/>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a496695d0eb4d6eaee4f7f7f7615f95"/>
        <w:id w:val="29003613"/>
        <w:placeholder>
          <w:docPart w:val="GBC22222222222222222222222222222"/>
        </w:placeholder>
      </w:sdtPr>
      <w:sdtContent>
        <w:p w14:paraId="62F7E1D8" w14:textId="7471DEAF" w:rsidR="00C72C55" w:rsidRDefault="00A315DF" w:rsidP="00C72C55">
          <w:pPr>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5FBF548" w14:textId="77777777" w:rsidR="00CB57AE" w:rsidRDefault="00CB57AE">
      <w:pPr>
        <w:ind w:rightChars="-759" w:right="-1594"/>
        <w:rPr>
          <w:color w:val="000000" w:themeColor="text1"/>
        </w:rPr>
      </w:pPr>
    </w:p>
    <w:p w14:paraId="5DFDC729" w14:textId="77777777" w:rsidR="00CB57AE" w:rsidRDefault="00A315DF">
      <w:pPr>
        <w:pStyle w:val="4"/>
        <w:numPr>
          <w:ilvl w:val="3"/>
          <w:numId w:val="78"/>
        </w:numPr>
        <w:ind w:left="426" w:hanging="426"/>
        <w:rPr>
          <w:color w:val="000000" w:themeColor="text1"/>
          <w:szCs w:val="21"/>
        </w:rPr>
      </w:pPr>
      <w:bookmarkStart w:id="201" w:name="_Hlk153379426"/>
      <w:bookmarkStart w:id="202" w:name="_Hlk167888904"/>
      <w:bookmarkEnd w:id="200"/>
      <w:r>
        <w:rPr>
          <w:color w:val="000000" w:themeColor="text1"/>
          <w:szCs w:val="21"/>
        </w:rPr>
        <w:t>本期实际核销的</w:t>
      </w:r>
      <w:r>
        <w:rPr>
          <w:rFonts w:hint="eastAsia"/>
          <w:color w:val="000000" w:themeColor="text1"/>
          <w:szCs w:val="21"/>
        </w:rPr>
        <w:t>合同资产</w:t>
      </w:r>
      <w:r>
        <w:rPr>
          <w:color w:val="000000" w:themeColor="text1"/>
          <w:szCs w:val="21"/>
        </w:rPr>
        <w:t>情况</w:t>
      </w:r>
    </w:p>
    <w:sdt>
      <w:sdtPr>
        <w:rPr>
          <w:color w:val="000000" w:themeColor="text1"/>
        </w:rPr>
        <w:alias w:val="是否适用：实际核销的情况[双击切换]"/>
        <w:tag w:val="_GBC_a2fe224348004dacb76f7686b01b39be"/>
        <w:id w:val="-1646739049"/>
        <w:placeholder>
          <w:docPart w:val="GBC22222222222222222222222222222"/>
        </w:placeholder>
      </w:sdtPr>
      <w:sdtContent>
        <w:p w14:paraId="382EEC15" w14:textId="679B6B37" w:rsidR="00CB57AE" w:rsidRDefault="00A315DF" w:rsidP="00C72C55">
          <w:pPr>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591905" w14:textId="77777777" w:rsidR="00C72C55" w:rsidRDefault="00C72C55" w:rsidP="00C72C55">
      <w:pPr>
        <w:rPr>
          <w:color w:val="000000" w:themeColor="text1"/>
        </w:rPr>
      </w:pPr>
    </w:p>
    <w:p w14:paraId="7B23B58C" w14:textId="77777777" w:rsidR="00CB57AE" w:rsidRDefault="00A315DF">
      <w:pPr>
        <w:rPr>
          <w:color w:val="000000" w:themeColor="text1"/>
        </w:rPr>
      </w:pPr>
      <w:r>
        <w:rPr>
          <w:rFonts w:hint="eastAsia"/>
          <w:color w:val="000000" w:themeColor="text1"/>
        </w:rPr>
        <w:t>其中重要的合同资产核销情况</w:t>
      </w:r>
    </w:p>
    <w:sdt>
      <w:sdtPr>
        <w:rPr>
          <w:rFonts w:hint="eastAsia"/>
          <w:color w:val="000000" w:themeColor="text1"/>
        </w:rPr>
        <w:alias w:val="是否适用：重要的核销情况[双击切换]"/>
        <w:tag w:val="_GBC_6bcd1c712b36426ab4d08b134810344a"/>
        <w:id w:val="-1657523786"/>
        <w:placeholder>
          <w:docPart w:val="GBC22222222222222222222222222222"/>
        </w:placeholder>
      </w:sdtPr>
      <w:sdtContent>
        <w:p w14:paraId="3D604430" w14:textId="71D9614A" w:rsidR="00CB57AE" w:rsidRDefault="00A315DF" w:rsidP="00C72C55">
          <w:pPr>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A72030" w14:textId="77777777" w:rsidR="00C72C55" w:rsidRDefault="00C72C55" w:rsidP="00C72C55">
      <w:pPr>
        <w:rPr>
          <w:color w:val="000000" w:themeColor="text1"/>
        </w:rPr>
      </w:pPr>
    </w:p>
    <w:p w14:paraId="3124C0B4" w14:textId="77777777" w:rsidR="00CB57AE" w:rsidRDefault="00A315DF">
      <w:pPr>
        <w:snapToGrid w:val="0"/>
        <w:spacing w:line="240" w:lineRule="atLeast"/>
        <w:rPr>
          <w:color w:val="000000" w:themeColor="text1"/>
        </w:rPr>
      </w:pPr>
      <w:r>
        <w:rPr>
          <w:rFonts w:hint="eastAsia"/>
          <w:color w:val="000000" w:themeColor="text1"/>
        </w:rPr>
        <w:t>合同资产核销说明：</w:t>
      </w:r>
    </w:p>
    <w:sdt>
      <w:sdtPr>
        <w:rPr>
          <w:color w:val="000000" w:themeColor="text1"/>
        </w:rPr>
        <w:alias w:val="是否适用：核销说明[双击切换]"/>
        <w:tag w:val="_GBC_63a73902686f443c9c4dcd3cd18e6da4"/>
        <w:id w:val="-1355035741"/>
        <w:placeholder>
          <w:docPart w:val="GBC22222222222222222222222222222"/>
        </w:placeholder>
      </w:sdtPr>
      <w:sdtContent>
        <w:p w14:paraId="5519028B" w14:textId="5F9A5001" w:rsidR="00CB57AE" w:rsidRDefault="00A315DF" w:rsidP="00C72C55">
          <w:pPr>
            <w:snapToGrid w:val="0"/>
            <w:spacing w:line="240" w:lineRule="atLeast"/>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8363D7" w14:textId="77777777" w:rsidR="00CB57AE" w:rsidRDefault="00CB57AE">
      <w:pPr>
        <w:rPr>
          <w:color w:val="000000" w:themeColor="text1"/>
        </w:rPr>
      </w:pPr>
    </w:p>
    <w:p w14:paraId="3A9A04AD" w14:textId="77777777" w:rsidR="00CB57AE" w:rsidRDefault="00A315DF">
      <w:pPr>
        <w:rPr>
          <w:color w:val="000000" w:themeColor="text1"/>
        </w:rPr>
      </w:pPr>
      <w:bookmarkStart w:id="203" w:name="_Hlk10471002"/>
      <w:bookmarkStart w:id="204" w:name="_Hlk10471011"/>
      <w:bookmarkEnd w:id="201"/>
      <w:bookmarkEnd w:id="202"/>
      <w:r>
        <w:rPr>
          <w:rFonts w:hint="eastAsia"/>
          <w:color w:val="000000" w:themeColor="text1"/>
        </w:rPr>
        <w:t>其他说明：</w:t>
      </w:r>
      <w:bookmarkEnd w:id="203"/>
    </w:p>
    <w:sdt>
      <w:sdtPr>
        <w:rPr>
          <w:color w:val="000000" w:themeColor="text1"/>
        </w:rPr>
        <w:alias w:val="是否适用：合同资产其他说明[双击切换]"/>
        <w:tag w:val="_GBC_06cd3c0f93454d76bd0c7e20322e8a49"/>
        <w:id w:val="454524446"/>
        <w:placeholder>
          <w:docPart w:val="GBC22222222222222222222222222222"/>
        </w:placeholder>
      </w:sdtPr>
      <w:sdtContent>
        <w:p w14:paraId="6A40A91D" w14:textId="1EB490E2" w:rsidR="00CB57AE" w:rsidRDefault="00A315DF" w:rsidP="00C72C55">
          <w:pPr>
            <w:rPr>
              <w:color w:val="000000" w:themeColor="text1"/>
            </w:rPr>
          </w:pPr>
          <w:r>
            <w:rPr>
              <w:rFonts w:ascii="宋体" w:hAnsi="宋体"/>
              <w:color w:val="000000" w:themeColor="text1"/>
            </w:rPr>
            <w:fldChar w:fldCharType="begin"/>
          </w:r>
          <w:r w:rsidR="00C72C5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72C5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04"/>
    <w:p w14:paraId="4DA49CC5" w14:textId="77777777" w:rsidR="00CB57AE" w:rsidRDefault="00CB57AE">
      <w:pPr>
        <w:rPr>
          <w:color w:val="000000" w:themeColor="text1"/>
        </w:rPr>
      </w:pPr>
    </w:p>
    <w:p w14:paraId="3F1F063C" w14:textId="77777777" w:rsidR="00CB57AE" w:rsidRDefault="00A315DF">
      <w:pPr>
        <w:pStyle w:val="3"/>
        <w:numPr>
          <w:ilvl w:val="0"/>
          <w:numId w:val="17"/>
        </w:numPr>
        <w:tabs>
          <w:tab w:val="left" w:pos="504"/>
        </w:tabs>
        <w:ind w:left="450" w:hanging="450"/>
        <w:rPr>
          <w:rFonts w:ascii="宋体" w:hAnsi="宋体" w:cs="宋体"/>
          <w:color w:val="000000" w:themeColor="text1"/>
          <w:kern w:val="0"/>
          <w:szCs w:val="24"/>
        </w:rPr>
      </w:pPr>
      <w:bookmarkStart w:id="205" w:name="_Hlk24102175"/>
      <w:bookmarkStart w:id="206" w:name="_Hlk167889313"/>
      <w:r>
        <w:rPr>
          <w:rFonts w:ascii="宋体" w:hAnsi="宋体" w:cs="宋体" w:hint="eastAsia"/>
          <w:color w:val="000000" w:themeColor="text1"/>
          <w:kern w:val="0"/>
          <w:szCs w:val="24"/>
        </w:rPr>
        <w:t>应收款项融资</w:t>
      </w:r>
    </w:p>
    <w:p w14:paraId="243F0F61" w14:textId="77777777" w:rsidR="00CB57AE" w:rsidRDefault="00A315DF">
      <w:pPr>
        <w:pStyle w:val="4"/>
        <w:numPr>
          <w:ilvl w:val="0"/>
          <w:numId w:val="100"/>
        </w:numPr>
        <w:tabs>
          <w:tab w:val="num" w:pos="360"/>
        </w:tabs>
        <w:ind w:left="0" w:firstLine="0"/>
        <w:rPr>
          <w:color w:val="000000" w:themeColor="text1"/>
        </w:rPr>
      </w:pPr>
      <w:r>
        <w:rPr>
          <w:rFonts w:hint="eastAsia"/>
          <w:color w:val="000000" w:themeColor="text1"/>
        </w:rPr>
        <w:t>应收款项融资分类列示</w:t>
      </w:r>
    </w:p>
    <w:sdt>
      <w:sdtPr>
        <w:rPr>
          <w:color w:val="000000" w:themeColor="text1"/>
        </w:rPr>
        <w:alias w:val="是否适用：应收款项融资[双击切换]"/>
        <w:tag w:val="_GBC_ef490af2ae9646548061648e78d3873a"/>
        <w:id w:val="-1319652155"/>
        <w:placeholder>
          <w:docPart w:val="GBC22222222222222222222222222222"/>
        </w:placeholder>
      </w:sdtPr>
      <w:sdtContent>
        <w:p w14:paraId="223DBF14"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D816A4" w14:textId="77777777" w:rsidR="00CB57AE" w:rsidRDefault="00A315DF">
      <w:pPr>
        <w:ind w:left="420" w:right="-98"/>
        <w:jc w:val="right"/>
        <w:rPr>
          <w:color w:val="000000" w:themeColor="text1"/>
        </w:rPr>
      </w:pPr>
      <w:r>
        <w:rPr>
          <w:rFonts w:hint="eastAsia"/>
          <w:color w:val="000000" w:themeColor="text1"/>
        </w:rPr>
        <w:t>单位：</w:t>
      </w:r>
      <w:sdt>
        <w:sdtPr>
          <w:rPr>
            <w:rFonts w:hint="eastAsia"/>
            <w:color w:val="000000" w:themeColor="text1"/>
          </w:rPr>
          <w:alias w:val="单位：应收款项融资"/>
          <w:tag w:val="_GBC_7cda8ff350bd4c7eba83f28198343ec1"/>
          <w:id w:val="104371542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应收款项融资"/>
          <w:tag w:val="_GBC_a63c9a5583bd46debcf8ddc8f5c8b5c5"/>
          <w:id w:val="-12789453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2825"/>
        <w:gridCol w:w="2834"/>
      </w:tblGrid>
      <w:tr w:rsidR="00CB57AE" w14:paraId="3CC7993E" w14:textId="77777777" w:rsidTr="000F277B">
        <w:bookmarkStart w:id="207" w:name="_Hlk12969247" w:displacedByCustomXml="next"/>
        <w:bookmarkStart w:id="208" w:name="_Hlk13057555" w:displacedByCustomXml="next"/>
        <w:sdt>
          <w:sdtPr>
            <w:tag w:val="_PLD_17a5cb5b46ad4341aab7ca7400bbb71f"/>
            <w:id w:val="-1672784778"/>
          </w:sdtPr>
          <w:sdtContent>
            <w:tc>
              <w:tcPr>
                <w:tcW w:w="1793" w:type="pct"/>
                <w:shd w:val="clear" w:color="auto" w:fill="auto"/>
                <w:vAlign w:val="center"/>
              </w:tcPr>
              <w:p w14:paraId="3DE96A25" w14:textId="77777777" w:rsidR="00CB57AE" w:rsidRDefault="00A315DF">
                <w:pPr>
                  <w:jc w:val="center"/>
                  <w:rPr>
                    <w:color w:val="000000" w:themeColor="text1"/>
                  </w:rPr>
                </w:pPr>
                <w:r>
                  <w:rPr>
                    <w:rFonts w:hint="eastAsia"/>
                    <w:color w:val="000000" w:themeColor="text1"/>
                  </w:rPr>
                  <w:t>项目</w:t>
                </w:r>
              </w:p>
            </w:tc>
          </w:sdtContent>
        </w:sdt>
        <w:sdt>
          <w:sdtPr>
            <w:tag w:val="_PLD_22382bb64684420586d7f6150fc2ba41"/>
            <w:id w:val="-2034959515"/>
          </w:sdtPr>
          <w:sdtContent>
            <w:tc>
              <w:tcPr>
                <w:tcW w:w="1601" w:type="pct"/>
                <w:shd w:val="clear" w:color="auto" w:fill="auto"/>
                <w:vAlign w:val="center"/>
              </w:tcPr>
              <w:p w14:paraId="3E99DBBE"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a864dd29d6649ad84845cfd97103d69"/>
            <w:id w:val="-1306305719"/>
          </w:sdtPr>
          <w:sdtContent>
            <w:tc>
              <w:tcPr>
                <w:tcW w:w="1606" w:type="pct"/>
                <w:shd w:val="clear" w:color="auto" w:fill="auto"/>
                <w:vAlign w:val="center"/>
              </w:tcPr>
              <w:p w14:paraId="2F8FDABF"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0F277B" w14:paraId="52B1867D" w14:textId="77777777" w:rsidTr="000F277B">
        <w:tc>
          <w:tcPr>
            <w:tcW w:w="1793" w:type="pct"/>
            <w:shd w:val="clear" w:color="auto" w:fill="auto"/>
            <w:vAlign w:val="center"/>
          </w:tcPr>
          <w:p w14:paraId="504EC0C8" w14:textId="175EAD05" w:rsidR="000F277B" w:rsidRDefault="000F277B" w:rsidP="000F277B">
            <w:pPr>
              <w:autoSpaceDE w:val="0"/>
              <w:autoSpaceDN w:val="0"/>
              <w:adjustRightInd w:val="0"/>
            </w:pPr>
            <w:r>
              <w:rPr>
                <w:rFonts w:hint="eastAsia"/>
                <w:sz w:val="22"/>
                <w:szCs w:val="22"/>
              </w:rPr>
              <w:t xml:space="preserve"> </w:t>
            </w:r>
            <w:r>
              <w:rPr>
                <w:rFonts w:hint="eastAsia"/>
                <w:sz w:val="22"/>
                <w:szCs w:val="22"/>
              </w:rPr>
              <w:t>应收票据</w:t>
            </w:r>
            <w:r>
              <w:rPr>
                <w:rFonts w:hint="eastAsia"/>
                <w:sz w:val="22"/>
                <w:szCs w:val="22"/>
              </w:rPr>
              <w:t xml:space="preserve"> </w:t>
            </w:r>
          </w:p>
        </w:tc>
        <w:tc>
          <w:tcPr>
            <w:tcW w:w="1601" w:type="pct"/>
            <w:shd w:val="clear" w:color="auto" w:fill="auto"/>
            <w:vAlign w:val="center"/>
          </w:tcPr>
          <w:p w14:paraId="784689A7" w14:textId="26111D42" w:rsidR="000F277B" w:rsidRPr="000F277B" w:rsidRDefault="000F277B" w:rsidP="000F277B">
            <w:pPr>
              <w:jc w:val="right"/>
              <w:rPr>
                <w:rFonts w:ascii="宋体" w:hAnsi="宋体"/>
              </w:rPr>
            </w:pPr>
            <w:r w:rsidRPr="000F277B">
              <w:rPr>
                <w:rFonts w:ascii="宋体" w:hAnsi="宋体" w:hint="eastAsia"/>
                <w:color w:val="000000"/>
              </w:rPr>
              <w:t xml:space="preserve">28,099,403.94 </w:t>
            </w:r>
          </w:p>
        </w:tc>
        <w:tc>
          <w:tcPr>
            <w:tcW w:w="1606" w:type="pct"/>
            <w:shd w:val="clear" w:color="auto" w:fill="auto"/>
            <w:vAlign w:val="center"/>
          </w:tcPr>
          <w:p w14:paraId="451BB312" w14:textId="04987D4E" w:rsidR="000F277B" w:rsidRPr="000F277B" w:rsidRDefault="00FF68CA" w:rsidP="000F277B">
            <w:pPr>
              <w:jc w:val="right"/>
              <w:rPr>
                <w:rFonts w:ascii="宋体" w:hAnsi="宋体"/>
              </w:rPr>
            </w:pPr>
            <w:r>
              <w:rPr>
                <w:rFonts w:ascii="宋体" w:hAnsi="宋体"/>
                <w:color w:val="000000"/>
              </w:rPr>
              <w:t>96,597,632.52</w:t>
            </w:r>
          </w:p>
        </w:tc>
      </w:tr>
      <w:tr w:rsidR="000F277B" w14:paraId="29C72A1C" w14:textId="77777777" w:rsidTr="00292D9B">
        <w:tc>
          <w:tcPr>
            <w:tcW w:w="1793" w:type="pct"/>
            <w:shd w:val="clear" w:color="auto" w:fill="auto"/>
            <w:vAlign w:val="center"/>
          </w:tcPr>
          <w:p w14:paraId="6A7C17C9" w14:textId="77777777" w:rsidR="000F277B" w:rsidRDefault="000F277B" w:rsidP="000F277B">
            <w:pPr>
              <w:jc w:val="center"/>
              <w:rPr>
                <w:color w:val="000000" w:themeColor="text1"/>
              </w:rPr>
            </w:pPr>
            <w:r>
              <w:rPr>
                <w:rFonts w:hint="eastAsia"/>
                <w:color w:val="000000" w:themeColor="text1"/>
              </w:rPr>
              <w:t>合计</w:t>
            </w:r>
          </w:p>
        </w:tc>
        <w:tc>
          <w:tcPr>
            <w:tcW w:w="1601" w:type="pct"/>
            <w:shd w:val="clear" w:color="auto" w:fill="auto"/>
            <w:vAlign w:val="center"/>
          </w:tcPr>
          <w:p w14:paraId="35A9725B" w14:textId="41953FCB" w:rsidR="000F277B" w:rsidRPr="000F277B" w:rsidRDefault="000F277B" w:rsidP="000F277B">
            <w:pPr>
              <w:jc w:val="right"/>
              <w:rPr>
                <w:rFonts w:ascii="宋体" w:hAnsi="宋体"/>
              </w:rPr>
            </w:pPr>
            <w:r w:rsidRPr="000F277B">
              <w:rPr>
                <w:rFonts w:ascii="宋体" w:hAnsi="宋体" w:hint="eastAsia"/>
                <w:color w:val="000000"/>
              </w:rPr>
              <w:t xml:space="preserve">28,099,403.94 </w:t>
            </w:r>
          </w:p>
        </w:tc>
        <w:tc>
          <w:tcPr>
            <w:tcW w:w="1606" w:type="pct"/>
            <w:shd w:val="clear" w:color="auto" w:fill="auto"/>
            <w:vAlign w:val="center"/>
          </w:tcPr>
          <w:p w14:paraId="4094DBF5" w14:textId="0395068F" w:rsidR="000F277B" w:rsidRPr="000F277B" w:rsidRDefault="00FF68CA" w:rsidP="000F277B">
            <w:pPr>
              <w:jc w:val="right"/>
              <w:rPr>
                <w:rFonts w:ascii="宋体" w:hAnsi="宋体"/>
              </w:rPr>
            </w:pPr>
            <w:r>
              <w:rPr>
                <w:rFonts w:ascii="宋体" w:hAnsi="宋体"/>
                <w:color w:val="000000"/>
              </w:rPr>
              <w:t>96,597,632.52</w:t>
            </w:r>
          </w:p>
        </w:tc>
      </w:tr>
    </w:tbl>
    <w:p w14:paraId="58A7416C" w14:textId="77777777" w:rsidR="00CB57AE" w:rsidRDefault="00CB57AE">
      <w:pPr>
        <w:rPr>
          <w:color w:val="000000" w:themeColor="text1"/>
        </w:rPr>
      </w:pPr>
    </w:p>
    <w:p w14:paraId="2385B07E" w14:textId="77777777" w:rsidR="00CB57AE" w:rsidRDefault="00A315DF">
      <w:pPr>
        <w:pStyle w:val="4"/>
        <w:numPr>
          <w:ilvl w:val="0"/>
          <w:numId w:val="100"/>
        </w:numPr>
        <w:tabs>
          <w:tab w:val="num" w:pos="360"/>
        </w:tabs>
        <w:ind w:left="0" w:firstLine="0"/>
        <w:rPr>
          <w:color w:val="000000" w:themeColor="text1"/>
        </w:rPr>
      </w:pPr>
      <w:r>
        <w:rPr>
          <w:color w:val="000000" w:themeColor="text1"/>
        </w:rPr>
        <w:t>期末公司已</w:t>
      </w:r>
      <w:r>
        <w:rPr>
          <w:rFonts w:hint="eastAsia"/>
          <w:color w:val="000000" w:themeColor="text1"/>
        </w:rPr>
        <w:t>质押</w:t>
      </w:r>
      <w:r>
        <w:rPr>
          <w:color w:val="000000" w:themeColor="text1"/>
        </w:rPr>
        <w:t>的应收款项融资</w:t>
      </w:r>
    </w:p>
    <w:sdt>
      <w:sdtPr>
        <w:rPr>
          <w:color w:val="000000" w:themeColor="text1"/>
        </w:rPr>
        <w:alias w:val="是否适用：期末公司已质押的应收款项融资[双击切换]"/>
        <w:tag w:val="_GBC_be6effae9a0c46449ee5beec6506abc0"/>
        <w:id w:val="1360774456"/>
        <w:placeholder>
          <w:docPart w:val="GBC22222222222222222222222222222"/>
        </w:placeholder>
      </w:sdtPr>
      <w:sdtContent>
        <w:p w14:paraId="350FD645" w14:textId="0AF028D3" w:rsidR="00CB57AE" w:rsidRDefault="00A315DF" w:rsidP="000F6C60">
          <w:pPr>
            <w:rPr>
              <w:color w:val="000000" w:themeColor="text1"/>
            </w:rPr>
          </w:pPr>
          <w:r>
            <w:rPr>
              <w:rFonts w:ascii="宋体" w:hAnsi="宋体"/>
              <w:color w:val="000000" w:themeColor="text1"/>
            </w:rPr>
            <w:fldChar w:fldCharType="begin"/>
          </w:r>
          <w:r w:rsidR="000F6C6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F6C6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A88D47F" w14:textId="77777777" w:rsidR="000F6C60" w:rsidRDefault="000F6C60" w:rsidP="000F6C60">
      <w:pPr>
        <w:rPr>
          <w:color w:val="000000" w:themeColor="text1"/>
        </w:rPr>
      </w:pPr>
    </w:p>
    <w:p w14:paraId="3B9BECCF" w14:textId="77777777" w:rsidR="00CB57AE" w:rsidRDefault="00A315DF">
      <w:pPr>
        <w:pStyle w:val="4"/>
        <w:numPr>
          <w:ilvl w:val="0"/>
          <w:numId w:val="100"/>
        </w:numPr>
        <w:tabs>
          <w:tab w:val="num" w:pos="360"/>
        </w:tabs>
        <w:ind w:left="0" w:firstLine="0"/>
        <w:rPr>
          <w:color w:val="000000" w:themeColor="text1"/>
        </w:rPr>
      </w:pPr>
      <w:r>
        <w:rPr>
          <w:rFonts w:hint="eastAsia"/>
          <w:color w:val="000000" w:themeColor="text1"/>
        </w:rPr>
        <w:t>期末公司已背书或贴现且在资产负债表日尚未到期的应收款项融资</w:t>
      </w:r>
    </w:p>
    <w:sdt>
      <w:sdtPr>
        <w:rPr>
          <w:color w:val="000000" w:themeColor="text1"/>
        </w:rPr>
        <w:alias w:val="是否适用：期末公司已背书或贴现且在资产负债表日尚未到期的应收款项融资[双击切换]"/>
        <w:tag w:val="_GBC_5aba7034811c436e8fdb090306fae25a"/>
        <w:id w:val="1708054013"/>
        <w:placeholder>
          <w:docPart w:val="GBC22222222222222222222222222222"/>
        </w:placeholder>
      </w:sdtPr>
      <w:sdtContent>
        <w:p w14:paraId="25355E34" w14:textId="097336E1" w:rsidR="00CB57AE" w:rsidRDefault="00A315DF" w:rsidP="000F6C60">
          <w:pPr>
            <w:rPr>
              <w:color w:val="000000" w:themeColor="text1"/>
            </w:rPr>
          </w:pPr>
          <w:r>
            <w:rPr>
              <w:rFonts w:ascii="宋体" w:hAnsi="宋体"/>
              <w:color w:val="000000" w:themeColor="text1"/>
            </w:rPr>
            <w:fldChar w:fldCharType="begin"/>
          </w:r>
          <w:r w:rsidR="000F6C6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F6C6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529DD81" w14:textId="77777777" w:rsidR="000F6C60" w:rsidRDefault="000F6C60" w:rsidP="000F6C60">
      <w:pPr>
        <w:rPr>
          <w:color w:val="000000" w:themeColor="text1"/>
        </w:rPr>
      </w:pPr>
    </w:p>
    <w:p w14:paraId="0B6BC929" w14:textId="77777777" w:rsidR="00CB57AE" w:rsidRDefault="00A315DF">
      <w:pPr>
        <w:pStyle w:val="4"/>
        <w:numPr>
          <w:ilvl w:val="0"/>
          <w:numId w:val="100"/>
        </w:numPr>
        <w:tabs>
          <w:tab w:val="num" w:pos="360"/>
        </w:tabs>
        <w:ind w:left="0" w:firstLine="0"/>
        <w:rPr>
          <w:color w:val="000000" w:themeColor="text1"/>
        </w:rPr>
      </w:pPr>
      <w:r>
        <w:rPr>
          <w:rFonts w:hint="eastAsia"/>
          <w:color w:val="000000" w:themeColor="text1"/>
        </w:rPr>
        <w:t>按</w:t>
      </w:r>
      <w:r>
        <w:rPr>
          <w:color w:val="000000" w:themeColor="text1"/>
        </w:rPr>
        <w:t>坏账计提方法分类披露</w:t>
      </w:r>
    </w:p>
    <w:sdt>
      <w:sdtPr>
        <w:rPr>
          <w:color w:val="000000" w:themeColor="text1"/>
        </w:rPr>
        <w:alias w:val="是否适用：按坏账计提方法分类披露[双击切换]"/>
        <w:tag w:val="_GBC_405ca68f760443499c1bd1a1fa1e9e7d"/>
        <w:id w:val="-1003514040"/>
        <w:placeholder>
          <w:docPart w:val="GBC22222222222222222222222222222"/>
        </w:placeholder>
      </w:sdtPr>
      <w:sdtContent>
        <w:p w14:paraId="6C7ADE95" w14:textId="3C61A6A6" w:rsidR="00CB57AE" w:rsidRDefault="00A315DF" w:rsidP="000F6C60">
          <w:pPr>
            <w:rPr>
              <w:color w:val="000000" w:themeColor="text1"/>
            </w:rPr>
          </w:pPr>
          <w:r>
            <w:rPr>
              <w:rFonts w:ascii="宋体" w:hAnsi="宋体"/>
              <w:color w:val="000000" w:themeColor="text1"/>
            </w:rPr>
            <w:fldChar w:fldCharType="begin"/>
          </w:r>
          <w:r w:rsidR="000F6C6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F6C6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7F2F62" w14:textId="77777777" w:rsidR="000F6C60" w:rsidRDefault="000F6C60" w:rsidP="000F6C60">
      <w:pPr>
        <w:rPr>
          <w:color w:val="000000" w:themeColor="text1"/>
        </w:rPr>
      </w:pPr>
    </w:p>
    <w:p w14:paraId="40B9E1AE" w14:textId="77777777" w:rsidR="00CB57AE" w:rsidRDefault="00A315DF">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70906d84159d4210b15e17fb2293500d"/>
        <w:id w:val="696279861"/>
        <w:placeholder>
          <w:docPart w:val="GBC22222222222222222222222222222"/>
        </w:placeholder>
      </w:sdtPr>
      <w:sdtContent>
        <w:p w14:paraId="1829720D" w14:textId="3751B632" w:rsidR="00665DF8" w:rsidRDefault="00A315DF" w:rsidP="00665DF8">
          <w:pPr>
            <w:rPr>
              <w:color w:val="000000" w:themeColor="text1"/>
            </w:rPr>
          </w:pPr>
          <w:r>
            <w:rPr>
              <w:rFonts w:ascii="宋体" w:hAnsi="宋体"/>
              <w:color w:val="000000" w:themeColor="text1"/>
            </w:rPr>
            <w:fldChar w:fldCharType="begin"/>
          </w:r>
          <w:r w:rsidR="00665DF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5DF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90CFD5" w14:textId="77777777" w:rsidR="00665DF8" w:rsidRDefault="00665DF8" w:rsidP="00665DF8">
      <w:pPr>
        <w:rPr>
          <w:color w:val="000000" w:themeColor="text1"/>
        </w:rPr>
      </w:pPr>
    </w:p>
    <w:p w14:paraId="3536A703" w14:textId="3F5AC44C" w:rsidR="00CB57AE" w:rsidRDefault="00A315DF">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f71cdd4ebdc046418cd6f9214346df97"/>
        <w:id w:val="-951549447"/>
        <w:placeholder>
          <w:docPart w:val="GBC22222222222222222222222222222"/>
        </w:placeholder>
      </w:sdtPr>
      <w:sdtContent>
        <w:p w14:paraId="1E42A805" w14:textId="62DD02BE" w:rsidR="00CB57AE" w:rsidRDefault="00A315DF" w:rsidP="00665DF8">
          <w:pPr>
            <w:rPr>
              <w:color w:val="000000" w:themeColor="text1"/>
            </w:rPr>
          </w:pPr>
          <w:r>
            <w:rPr>
              <w:rFonts w:ascii="宋体" w:hAnsi="宋体"/>
              <w:color w:val="000000" w:themeColor="text1"/>
            </w:rPr>
            <w:fldChar w:fldCharType="begin"/>
          </w:r>
          <w:r w:rsidR="00665DF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5DF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349211" w14:textId="77777777" w:rsidR="00CB57AE" w:rsidRDefault="00CB57AE">
      <w:pPr>
        <w:rPr>
          <w:color w:val="000000" w:themeColor="text1"/>
        </w:rPr>
      </w:pPr>
    </w:p>
    <w:p w14:paraId="41D4969A" w14:textId="77777777" w:rsidR="00CB57AE" w:rsidRDefault="00A315DF">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按组合计提坏账准备的详细情况[双击切换]"/>
        <w:tag w:val="_GBC_02191f78423f4f4ca97cd31179bf21d5"/>
        <w:id w:val="-902822705"/>
        <w:placeholder>
          <w:docPart w:val="GBC22222222222222222222222222222"/>
        </w:placeholder>
      </w:sdtPr>
      <w:sdtContent>
        <w:p w14:paraId="13A278AD" w14:textId="2F9B1D9D" w:rsidR="00665DF8" w:rsidRDefault="00A315DF" w:rsidP="00665DF8">
          <w:pPr>
            <w:rPr>
              <w:color w:val="000000" w:themeColor="text1"/>
            </w:rPr>
          </w:pPr>
          <w:r>
            <w:rPr>
              <w:rFonts w:ascii="宋体" w:hAnsi="宋体" w:cs="Times New Roman"/>
              <w:bCs w:val="0"/>
              <w:color w:val="000000" w:themeColor="text1"/>
              <w:szCs w:val="22"/>
            </w:rPr>
            <w:fldChar w:fldCharType="begin"/>
          </w:r>
          <w:r w:rsidR="00665DF8">
            <w:rPr>
              <w:rFonts w:ascii="宋体" w:hAnsi="宋体" w:cs="Times New Roman"/>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665DF8">
            <w:rPr>
              <w:rFonts w:ascii="宋体" w:hAnsi="宋体" w:cs="Times New Roman"/>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45AD2B8B" w14:textId="77777777" w:rsidR="00CB57AE" w:rsidRDefault="00CB57AE">
      <w:pPr>
        <w:rPr>
          <w:rFonts w:ascii="Calibri" w:hAnsi="Calibri" w:cs="Times New Roman"/>
          <w:b/>
          <w:bCs w:val="0"/>
          <w:color w:val="000000" w:themeColor="text1"/>
          <w:szCs w:val="22"/>
        </w:rPr>
      </w:pPr>
    </w:p>
    <w:p w14:paraId="1F6C3C2E" w14:textId="77777777" w:rsidR="00CB57AE" w:rsidRDefault="00A315DF">
      <w:pPr>
        <w:rPr>
          <w:rFonts w:cstheme="minorBidi"/>
          <w:bCs w:val="0"/>
          <w:color w:val="000000" w:themeColor="text1"/>
          <w:szCs w:val="22"/>
        </w:rPr>
      </w:pPr>
      <w:bookmarkStart w:id="209" w:name="_Hlk154134692"/>
      <w:bookmarkStart w:id="210" w:name="_Hlk153372713"/>
      <w:r>
        <w:rPr>
          <w:rFonts w:cstheme="minorBidi" w:hint="eastAsia"/>
          <w:color w:val="000000" w:themeColor="text1"/>
          <w:szCs w:val="22"/>
        </w:rPr>
        <w:t>按预期信用损失一般模型计提坏账准备</w:t>
      </w:r>
    </w:p>
    <w:sdt>
      <w:sdtPr>
        <w:rPr>
          <w:rFonts w:cstheme="minorBidi"/>
          <w:bCs w:val="0"/>
          <w:color w:val="000000" w:themeColor="text1"/>
          <w:szCs w:val="22"/>
        </w:rPr>
        <w:alias w:val="是否适用：按预期信用损失一般模型计提坏账准备[双击切换]"/>
        <w:tag w:val="_GBC_205986a144f344f78129e3fba39b34ca"/>
        <w:id w:val="1734342510"/>
        <w:placeholder>
          <w:docPart w:val="GBC22222222222222222222222222222"/>
        </w:placeholder>
      </w:sdtPr>
      <w:sdtContent>
        <w:p w14:paraId="33E43ED4" w14:textId="74E2467D" w:rsidR="00CB57AE" w:rsidRDefault="00A315DF" w:rsidP="00665DF8">
          <w:pPr>
            <w:rPr>
              <w:rFonts w:cstheme="minorBidi"/>
              <w:bCs w:val="0"/>
              <w:color w:val="000000" w:themeColor="text1"/>
              <w:szCs w:val="22"/>
            </w:rPr>
          </w:pPr>
          <w:r>
            <w:rPr>
              <w:rFonts w:ascii="宋体" w:hAnsi="宋体" w:cstheme="minorBidi"/>
              <w:bCs w:val="0"/>
              <w:color w:val="000000" w:themeColor="text1"/>
              <w:szCs w:val="22"/>
            </w:rPr>
            <w:fldChar w:fldCharType="begin"/>
          </w:r>
          <w:r w:rsidR="00665DF8">
            <w:rPr>
              <w:rFonts w:ascii="宋体" w:hAnsi="宋体" w:cstheme="minorBidi"/>
              <w:color w:val="000000" w:themeColor="text1"/>
              <w:szCs w:val="22"/>
            </w:rPr>
            <w:instrText xml:space="preserve"> MACROBUTTON  SnrToggleCheckbox □适用 </w:instrText>
          </w:r>
          <w:r>
            <w:rPr>
              <w:rFonts w:ascii="宋体" w:hAnsi="宋体" w:cstheme="minorBidi"/>
              <w:bCs w:val="0"/>
              <w:color w:val="000000" w:themeColor="text1"/>
              <w:szCs w:val="22"/>
            </w:rPr>
            <w:fldChar w:fldCharType="end"/>
          </w:r>
          <w:r>
            <w:rPr>
              <w:rFonts w:ascii="宋体" w:hAnsi="宋体" w:cstheme="minorBidi"/>
              <w:bCs w:val="0"/>
              <w:color w:val="000000" w:themeColor="text1"/>
              <w:szCs w:val="22"/>
            </w:rPr>
            <w:fldChar w:fldCharType="begin"/>
          </w:r>
          <w:r w:rsidR="00665DF8">
            <w:rPr>
              <w:rFonts w:ascii="宋体" w:hAnsi="宋体" w:cstheme="minorBidi"/>
              <w:color w:val="000000" w:themeColor="text1"/>
              <w:szCs w:val="22"/>
            </w:rPr>
            <w:instrText xml:space="preserve"> MACROBUTTON  SnrToggleCheckbox √不适用 </w:instrText>
          </w:r>
          <w:r>
            <w:rPr>
              <w:rFonts w:ascii="宋体" w:hAnsi="宋体" w:cstheme="minorBidi"/>
              <w:bCs w:val="0"/>
              <w:color w:val="000000" w:themeColor="text1"/>
              <w:szCs w:val="22"/>
            </w:rPr>
            <w:fldChar w:fldCharType="end"/>
          </w:r>
        </w:p>
      </w:sdtContent>
    </w:sdt>
    <w:p w14:paraId="163D7F95" w14:textId="77777777" w:rsidR="00CB57AE" w:rsidRDefault="00CB57AE">
      <w:pPr>
        <w:rPr>
          <w:rFonts w:asciiTheme="minorHAnsi" w:hAnsiTheme="minorHAnsi" w:cstheme="minorBidi"/>
          <w:b/>
          <w:bCs w:val="0"/>
          <w:color w:val="000000" w:themeColor="text1"/>
          <w:szCs w:val="22"/>
        </w:rPr>
      </w:pPr>
    </w:p>
    <w:p w14:paraId="50542296" w14:textId="77777777" w:rsidR="00CB57AE" w:rsidRDefault="00A315DF">
      <w:pPr>
        <w:pStyle w:val="aff3"/>
        <w:rPr>
          <w:color w:val="000000" w:themeColor="text1"/>
        </w:rPr>
      </w:pPr>
      <w:r>
        <w:rPr>
          <w:rFonts w:hint="eastAsia"/>
          <w:color w:val="000000" w:themeColor="text1"/>
        </w:rPr>
        <w:t>对本期发生损失准备变动的应收款项融资账面余额显著变动的情况说明：</w:t>
      </w:r>
    </w:p>
    <w:sdt>
      <w:sdtPr>
        <w:rPr>
          <w:color w:val="000000" w:themeColor="text1"/>
        </w:rPr>
        <w:alias w:val="是否适用：对本期发生损失准备变动的账面余额显著变动的情况说明[双击切换]"/>
        <w:tag w:val="_GBC_ae382171e73840ef92b5fb34fa844e9f"/>
        <w:id w:val="1041566568"/>
        <w:placeholder>
          <w:docPart w:val="GBC22222222222222222222222222222"/>
        </w:placeholder>
      </w:sdtPr>
      <w:sdtContent>
        <w:p w14:paraId="44952D46" w14:textId="0769579A" w:rsidR="00CB57AE" w:rsidRDefault="00A315DF" w:rsidP="00665DF8">
          <w:pPr>
            <w:autoSpaceDE w:val="0"/>
            <w:autoSpaceDN w:val="0"/>
            <w:adjustRightInd w:val="0"/>
            <w:ind w:rightChars="50" w:right="105"/>
            <w:rPr>
              <w:color w:val="000000" w:themeColor="text1"/>
            </w:rPr>
          </w:pPr>
          <w:r>
            <w:rPr>
              <w:rFonts w:ascii="宋体" w:hAnsi="宋体"/>
              <w:color w:val="000000" w:themeColor="text1"/>
            </w:rPr>
            <w:fldChar w:fldCharType="begin"/>
          </w:r>
          <w:r w:rsidR="00665DF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5DF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9F6A2EF" w14:textId="77777777" w:rsidR="00CB57AE" w:rsidRDefault="00CB57AE">
      <w:pPr>
        <w:rPr>
          <w:rFonts w:asciiTheme="minorHAnsi" w:hAnsiTheme="minorHAnsi" w:cstheme="minorBidi"/>
          <w:b/>
          <w:bCs w:val="0"/>
          <w:color w:val="000000" w:themeColor="text1"/>
          <w:szCs w:val="22"/>
        </w:rPr>
      </w:pPr>
    </w:p>
    <w:bookmarkEnd w:id="209"/>
    <w:bookmarkEnd w:id="210"/>
    <w:p w14:paraId="75D56FC1" w14:textId="77777777" w:rsidR="00CB57AE" w:rsidRDefault="00A315DF">
      <w:pPr>
        <w:pStyle w:val="4"/>
        <w:numPr>
          <w:ilvl w:val="0"/>
          <w:numId w:val="100"/>
        </w:numPr>
        <w:tabs>
          <w:tab w:val="num" w:pos="360"/>
        </w:tabs>
        <w:ind w:left="0" w:firstLine="0"/>
        <w:rPr>
          <w:color w:val="000000" w:themeColor="text1"/>
        </w:rPr>
      </w:pPr>
      <w:r>
        <w:rPr>
          <w:rFonts w:hint="eastAsia"/>
          <w:color w:val="000000" w:themeColor="text1"/>
        </w:rPr>
        <w:t>坏账准备的情况</w:t>
      </w:r>
    </w:p>
    <w:sdt>
      <w:sdtPr>
        <w:rPr>
          <w:color w:val="000000" w:themeColor="text1"/>
        </w:rPr>
        <w:alias w:val="是否适用：坏账准备情况[双击切换]"/>
        <w:tag w:val="_GBC_808e84ec9b034cfdb05b2cba07546530"/>
        <w:id w:val="525754996"/>
        <w:placeholder>
          <w:docPart w:val="GBC22222222222222222222222222222"/>
        </w:placeholder>
      </w:sdtPr>
      <w:sdtContent>
        <w:p w14:paraId="610A10FE" w14:textId="09557D93" w:rsidR="00CB57AE" w:rsidRDefault="00A315DF" w:rsidP="00665DF8">
          <w:pPr>
            <w:rPr>
              <w:color w:val="000000" w:themeColor="text1"/>
            </w:rPr>
          </w:pPr>
          <w:r>
            <w:rPr>
              <w:rFonts w:ascii="宋体" w:hAnsi="宋体"/>
              <w:color w:val="000000" w:themeColor="text1"/>
            </w:rPr>
            <w:fldChar w:fldCharType="begin"/>
          </w:r>
          <w:r w:rsidR="00665DF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5DF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53D247A" w14:textId="77777777" w:rsidR="00665DF8" w:rsidRDefault="00665DF8" w:rsidP="00665DF8">
      <w:pPr>
        <w:rPr>
          <w:color w:val="000000" w:themeColor="text1"/>
        </w:rPr>
      </w:pPr>
    </w:p>
    <w:p w14:paraId="5A3ACD4B" w14:textId="77777777" w:rsidR="00CB57AE" w:rsidRDefault="00A315DF">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382a7c63c3664661a21baa08f6ba86a8"/>
        <w:id w:val="1232278024"/>
        <w:placeholder>
          <w:docPart w:val="GBC22222222222222222222222222222"/>
        </w:placeholder>
      </w:sdtPr>
      <w:sdtContent>
        <w:p w14:paraId="0852090E" w14:textId="1348CBD1" w:rsidR="00665DF8" w:rsidRDefault="00A315DF" w:rsidP="00665DF8">
          <w:pPr>
            <w:rPr>
              <w:color w:val="000000" w:themeColor="text1"/>
            </w:rPr>
          </w:pPr>
          <w:r>
            <w:rPr>
              <w:rFonts w:ascii="宋体" w:hAnsi="宋体"/>
              <w:color w:val="000000" w:themeColor="text1"/>
            </w:rPr>
            <w:fldChar w:fldCharType="begin"/>
          </w:r>
          <w:r w:rsidR="00665DF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5DF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39BC193" w14:textId="77777777" w:rsidR="00CB57AE" w:rsidRDefault="00CB57AE">
      <w:pPr>
        <w:ind w:rightChars="-759" w:right="-1594"/>
        <w:rPr>
          <w:color w:val="000000" w:themeColor="text1"/>
        </w:rPr>
      </w:pPr>
    </w:p>
    <w:p w14:paraId="295DF327" w14:textId="77777777" w:rsidR="00CB57AE" w:rsidRDefault="00A315DF">
      <w:pPr>
        <w:pStyle w:val="4"/>
        <w:numPr>
          <w:ilvl w:val="0"/>
          <w:numId w:val="100"/>
        </w:numPr>
        <w:tabs>
          <w:tab w:val="num" w:pos="360"/>
        </w:tabs>
        <w:ind w:left="0" w:firstLine="0"/>
        <w:rPr>
          <w:color w:val="000000" w:themeColor="text1"/>
        </w:rPr>
      </w:pPr>
      <w:r>
        <w:rPr>
          <w:color w:val="000000" w:themeColor="text1"/>
        </w:rPr>
        <w:t>本期实际核销的应收款项融资情况</w:t>
      </w:r>
    </w:p>
    <w:sdt>
      <w:sdtPr>
        <w:rPr>
          <w:color w:val="000000" w:themeColor="text1"/>
        </w:rPr>
        <w:alias w:val="是否适用：实际核销的情况[双击切换]"/>
        <w:tag w:val="_GBC_a2d69dfc601543db9955bbac18a0162c"/>
        <w:id w:val="1841587226"/>
        <w:placeholder>
          <w:docPart w:val="GBC22222222222222222222222222222"/>
        </w:placeholder>
      </w:sdtPr>
      <w:sdtContent>
        <w:p w14:paraId="5E101296" w14:textId="556C3BBE" w:rsidR="00CB57AE" w:rsidRDefault="00A315DF" w:rsidP="00665DF8">
          <w:pPr>
            <w:rPr>
              <w:color w:val="000000" w:themeColor="text1"/>
            </w:rPr>
          </w:pPr>
          <w:r>
            <w:rPr>
              <w:rFonts w:ascii="宋体" w:hAnsi="宋体"/>
              <w:color w:val="000000" w:themeColor="text1"/>
            </w:rPr>
            <w:fldChar w:fldCharType="begin"/>
          </w:r>
          <w:r w:rsidR="00665DF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5DF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BF1356C" w14:textId="77777777" w:rsidR="00665DF8" w:rsidRDefault="00665DF8" w:rsidP="00665DF8">
      <w:pPr>
        <w:rPr>
          <w:color w:val="000000" w:themeColor="text1"/>
        </w:rPr>
      </w:pPr>
    </w:p>
    <w:p w14:paraId="29A5F75C" w14:textId="77777777" w:rsidR="00CB57AE" w:rsidRDefault="00A315DF">
      <w:pPr>
        <w:rPr>
          <w:color w:val="000000" w:themeColor="text1"/>
        </w:rPr>
      </w:pPr>
      <w:r>
        <w:rPr>
          <w:rFonts w:hint="eastAsia"/>
          <w:color w:val="000000" w:themeColor="text1"/>
        </w:rPr>
        <w:t>其中重要的应收款项融资核销情况</w:t>
      </w:r>
    </w:p>
    <w:sdt>
      <w:sdtPr>
        <w:rPr>
          <w:rFonts w:hint="eastAsia"/>
          <w:color w:val="000000" w:themeColor="text1"/>
        </w:rPr>
        <w:alias w:val="是否适用：重要的核销情况[双击切换]"/>
        <w:tag w:val="_GBC_1b7bee0edc57444896650801ca80ffe4"/>
        <w:id w:val="-1102948008"/>
        <w:placeholder>
          <w:docPart w:val="GBC22222222222222222222222222222"/>
        </w:placeholder>
      </w:sdtPr>
      <w:sdtContent>
        <w:p w14:paraId="04194962" w14:textId="70EDC503" w:rsidR="00CB57AE" w:rsidRDefault="00A315DF" w:rsidP="00665DF8">
          <w:pPr>
            <w:rPr>
              <w:color w:val="000000" w:themeColor="text1"/>
            </w:rPr>
          </w:pPr>
          <w:r>
            <w:rPr>
              <w:rFonts w:ascii="宋体" w:hAnsi="宋体"/>
              <w:color w:val="000000" w:themeColor="text1"/>
            </w:rPr>
            <w:fldChar w:fldCharType="begin"/>
          </w:r>
          <w:r w:rsidR="00665DF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5DF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9A4373E" w14:textId="77777777" w:rsidR="00665DF8" w:rsidRDefault="00665DF8" w:rsidP="00665DF8">
      <w:pPr>
        <w:rPr>
          <w:color w:val="000000" w:themeColor="text1"/>
        </w:rPr>
      </w:pPr>
    </w:p>
    <w:p w14:paraId="5920F962" w14:textId="77777777" w:rsidR="00CB57AE" w:rsidRDefault="00A315DF">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488ea774dd4f4c1d882f56da574ad29c"/>
        <w:id w:val="800664924"/>
        <w:placeholder>
          <w:docPart w:val="GBC22222222222222222222222222222"/>
        </w:placeholder>
      </w:sdtPr>
      <w:sdtContent>
        <w:p w14:paraId="28771552" w14:textId="297C0B30" w:rsidR="00CB57AE" w:rsidRDefault="00A315DF" w:rsidP="00665DF8">
          <w:pPr>
            <w:snapToGrid w:val="0"/>
            <w:spacing w:line="240" w:lineRule="atLeast"/>
            <w:rPr>
              <w:color w:val="000000" w:themeColor="text1"/>
            </w:rPr>
          </w:pPr>
          <w:r>
            <w:rPr>
              <w:rFonts w:ascii="宋体" w:hAnsi="宋体"/>
              <w:color w:val="000000" w:themeColor="text1"/>
            </w:rPr>
            <w:fldChar w:fldCharType="begin"/>
          </w:r>
          <w:r w:rsidR="00665DF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5DF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79C2D4" w14:textId="77777777" w:rsidR="00CB57AE" w:rsidRDefault="00CB57AE">
      <w:pPr>
        <w:rPr>
          <w:color w:val="000000" w:themeColor="text1"/>
        </w:rPr>
      </w:pPr>
    </w:p>
    <w:p w14:paraId="09342945" w14:textId="77777777" w:rsidR="00CB57AE" w:rsidRDefault="00A315DF">
      <w:pPr>
        <w:pStyle w:val="4"/>
        <w:numPr>
          <w:ilvl w:val="0"/>
          <w:numId w:val="100"/>
        </w:numPr>
        <w:tabs>
          <w:tab w:val="num" w:pos="360"/>
        </w:tabs>
        <w:ind w:left="0" w:firstLine="0"/>
        <w:rPr>
          <w:color w:val="000000" w:themeColor="text1"/>
        </w:rPr>
      </w:pPr>
      <w:r>
        <w:rPr>
          <w:rFonts w:hint="eastAsia"/>
          <w:color w:val="000000" w:themeColor="text1"/>
        </w:rPr>
        <w:t>应收款项融资本期增减变动及公允价值变动情况</w:t>
      </w:r>
      <w:r>
        <w:rPr>
          <w:color w:val="000000" w:themeColor="text1"/>
        </w:rPr>
        <w:t>：</w:t>
      </w:r>
    </w:p>
    <w:sdt>
      <w:sdtPr>
        <w:rPr>
          <w:rFonts w:hint="eastAsia"/>
          <w:color w:val="000000" w:themeColor="text1"/>
        </w:rPr>
        <w:alias w:val="是否适用：应收款项融资本期增减变动及公允价值变动情况[双击切换]"/>
        <w:tag w:val="_GBC_229d012533ea43b7b63c184aa0b161d0"/>
        <w:id w:val="2059973610"/>
        <w:placeholder>
          <w:docPart w:val="GBC22222222222222222222222222222"/>
        </w:placeholder>
      </w:sdtPr>
      <w:sdtContent>
        <w:p w14:paraId="2EBD159F" w14:textId="68A494BB" w:rsidR="00CB57AE" w:rsidRDefault="00A315DF" w:rsidP="00665DF8">
          <w:pPr>
            <w:rPr>
              <w:color w:val="000000" w:themeColor="text1"/>
            </w:rPr>
          </w:pPr>
          <w:r>
            <w:rPr>
              <w:rFonts w:ascii="宋体" w:hAnsi="宋体"/>
              <w:color w:val="000000" w:themeColor="text1"/>
            </w:rPr>
            <w:fldChar w:fldCharType="begin"/>
          </w:r>
          <w:r w:rsidR="00665DF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5DF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6F34011" w14:textId="77777777" w:rsidR="00CB57AE" w:rsidRDefault="00CB57AE">
      <w:pPr>
        <w:rPr>
          <w:color w:val="000000" w:themeColor="text1"/>
        </w:rPr>
      </w:pPr>
    </w:p>
    <w:bookmarkEnd w:id="205"/>
    <w:bookmarkEnd w:id="208"/>
    <w:bookmarkEnd w:id="207"/>
    <w:p w14:paraId="5CED94B4" w14:textId="77777777" w:rsidR="00CB57AE" w:rsidRDefault="00A315DF">
      <w:pPr>
        <w:pStyle w:val="4"/>
        <w:numPr>
          <w:ilvl w:val="0"/>
          <w:numId w:val="100"/>
        </w:numPr>
        <w:tabs>
          <w:tab w:val="num" w:pos="360"/>
        </w:tabs>
        <w:ind w:left="0" w:firstLine="0"/>
        <w:rPr>
          <w:color w:val="000000" w:themeColor="text1"/>
        </w:rPr>
      </w:pPr>
      <w:r>
        <w:rPr>
          <w:rFonts w:hint="eastAsia"/>
          <w:color w:val="000000" w:themeColor="text1"/>
        </w:rPr>
        <w:t>其他</w:t>
      </w:r>
      <w:r>
        <w:rPr>
          <w:color w:val="000000" w:themeColor="text1"/>
        </w:rPr>
        <w:t>说明</w:t>
      </w:r>
      <w:r>
        <w:rPr>
          <w:rFonts w:hint="eastAsia"/>
          <w:color w:val="000000" w:themeColor="text1"/>
        </w:rPr>
        <w:t>：</w:t>
      </w:r>
    </w:p>
    <w:bookmarkStart w:id="211" w:name="_Hlk13057390" w:displacedByCustomXml="next"/>
    <w:sdt>
      <w:sdtPr>
        <w:rPr>
          <w:rFonts w:hint="eastAsia"/>
          <w:color w:val="000000" w:themeColor="text1"/>
        </w:rPr>
        <w:alias w:val="是否适用：应收款项融资其他说明[双击切换]"/>
        <w:tag w:val="_GBC_f2fd5be9d56145ea8eaacde595a4b245"/>
        <w:id w:val="546034675"/>
        <w:placeholder>
          <w:docPart w:val="GBC22222222222222222222222222222"/>
        </w:placeholder>
      </w:sdtPr>
      <w:sdtContent>
        <w:p w14:paraId="2F6F4D46" w14:textId="4706F556" w:rsidR="00CB57AE" w:rsidRDefault="00A315DF" w:rsidP="00665DF8">
          <w:pPr>
            <w:rPr>
              <w:color w:val="000000" w:themeColor="text1"/>
            </w:rPr>
          </w:pPr>
          <w:r>
            <w:rPr>
              <w:rFonts w:ascii="宋体" w:hAnsi="宋体"/>
              <w:color w:val="000000" w:themeColor="text1"/>
            </w:rPr>
            <w:fldChar w:fldCharType="begin"/>
          </w:r>
          <w:r w:rsidR="00665DF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5DF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11" w:displacedByCustomXml="prev"/>
    <w:p w14:paraId="5BF43AD6" w14:textId="77777777" w:rsidR="00CB57AE" w:rsidRDefault="00CB57AE">
      <w:pPr>
        <w:rPr>
          <w:color w:val="000000" w:themeColor="text1"/>
        </w:rPr>
      </w:pPr>
    </w:p>
    <w:bookmarkEnd w:id="206"/>
    <w:p w14:paraId="43821DBA" w14:textId="77777777" w:rsidR="00CB57AE" w:rsidRDefault="00A315DF">
      <w:pPr>
        <w:pStyle w:val="3"/>
        <w:numPr>
          <w:ilvl w:val="0"/>
          <w:numId w:val="17"/>
        </w:numPr>
        <w:rPr>
          <w:rFonts w:ascii="宋体" w:hAnsi="宋体"/>
          <w:color w:val="000000" w:themeColor="text1"/>
        </w:rPr>
      </w:pPr>
      <w:r>
        <w:rPr>
          <w:rFonts w:ascii="宋体" w:hAnsi="宋体" w:hint="eastAsia"/>
          <w:color w:val="000000" w:themeColor="text1"/>
        </w:rPr>
        <w:t>预付款项</w:t>
      </w:r>
    </w:p>
    <w:p w14:paraId="71BB3751" w14:textId="77777777" w:rsidR="00CB57AE" w:rsidRDefault="00A315DF">
      <w:pPr>
        <w:pStyle w:val="4"/>
        <w:numPr>
          <w:ilvl w:val="0"/>
          <w:numId w:val="39"/>
        </w:numPr>
        <w:tabs>
          <w:tab w:val="left" w:pos="616"/>
        </w:tabs>
        <w:rPr>
          <w:rFonts w:ascii="宋体" w:hAnsi="宋体"/>
          <w:color w:val="000000" w:themeColor="text1"/>
        </w:rPr>
      </w:pPr>
      <w:r>
        <w:rPr>
          <w:rFonts w:ascii="宋体" w:hAnsi="宋体" w:hint="eastAsia"/>
          <w:color w:val="000000" w:themeColor="text1"/>
        </w:rPr>
        <w:t>预付</w:t>
      </w:r>
      <w:proofErr w:type="gramStart"/>
      <w:r>
        <w:rPr>
          <w:rFonts w:ascii="宋体" w:hAnsi="宋体" w:hint="eastAsia"/>
          <w:color w:val="000000" w:themeColor="text1"/>
        </w:rPr>
        <w:t>款项按账龄</w:t>
      </w:r>
      <w:proofErr w:type="gramEnd"/>
      <w:r>
        <w:rPr>
          <w:rFonts w:ascii="宋体" w:hAnsi="宋体" w:hint="eastAsia"/>
          <w:color w:val="000000" w:themeColor="text1"/>
        </w:rPr>
        <w:t>列示</w:t>
      </w:r>
    </w:p>
    <w:sdt>
      <w:sdtPr>
        <w:rPr>
          <w:color w:val="000000" w:themeColor="text1"/>
        </w:rPr>
        <w:alias w:val="是否适用：预付款项按账龄列示[双击切换]"/>
        <w:tag w:val="_GBC_af3b3e24767e48f7a70a5cfa609407a2"/>
        <w:id w:val="-1487926089"/>
        <w:placeholder>
          <w:docPart w:val="GBC22222222222222222222222222222"/>
        </w:placeholder>
      </w:sdtPr>
      <w:sdtContent>
        <w:p w14:paraId="36461AF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84FEA6" w14:textId="77777777" w:rsidR="00CB57AE" w:rsidRDefault="00A315DF">
      <w:pPr>
        <w:jc w:val="right"/>
        <w:rPr>
          <w:b/>
          <w:color w:val="000000" w:themeColor="text1"/>
        </w:rPr>
      </w:pPr>
      <w:r>
        <w:rPr>
          <w:rFonts w:hint="eastAsia"/>
          <w:color w:val="000000" w:themeColor="text1"/>
        </w:rPr>
        <w:t>单位：</w:t>
      </w:r>
      <w:sdt>
        <w:sdtPr>
          <w:rPr>
            <w:rFonts w:hint="eastAsia"/>
            <w:color w:val="000000" w:themeColor="text1"/>
          </w:rPr>
          <w:alias w:val="单位：财务附注：预付账款账龄"/>
          <w:tag w:val="_GBC_9eb28bbf7d374cdf965c7e133b610fb3"/>
          <w:id w:val="5117350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预付账款账龄"/>
          <w:tag w:val="_GBC_d491347f74764df5af3312ad7a0a92e5"/>
          <w:id w:val="3749017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CB57AE" w14:paraId="7EE16C60" w14:textId="77777777" w:rsidTr="0080299D">
        <w:trPr>
          <w:cantSplit/>
          <w:trHeight w:val="237"/>
        </w:trPr>
        <w:sdt>
          <w:sdtPr>
            <w:tag w:val="_PLD_159a64f22a4a4b1ab31846b4d6034c4c"/>
            <w:id w:val="1669752435"/>
          </w:sdtPr>
          <w:sdtContent>
            <w:tc>
              <w:tcPr>
                <w:tcW w:w="764" w:type="pct"/>
                <w:vMerge w:val="restart"/>
                <w:vAlign w:val="center"/>
              </w:tcPr>
              <w:p w14:paraId="1B29F163" w14:textId="77777777" w:rsidR="00CB57AE" w:rsidRDefault="00A315DF">
                <w:pPr>
                  <w:jc w:val="center"/>
                  <w:rPr>
                    <w:color w:val="000000" w:themeColor="text1"/>
                  </w:rPr>
                </w:pPr>
                <w:r>
                  <w:rPr>
                    <w:rFonts w:hint="eastAsia"/>
                    <w:color w:val="000000" w:themeColor="text1"/>
                  </w:rPr>
                  <w:t>账龄</w:t>
                </w:r>
              </w:p>
            </w:tc>
          </w:sdtContent>
        </w:sdt>
        <w:sdt>
          <w:sdtPr>
            <w:tag w:val="_PLD_6ca82cba92a649d08c6ceb86dd951ef3"/>
            <w:id w:val="-1500420171"/>
          </w:sdtPr>
          <w:sdtContent>
            <w:tc>
              <w:tcPr>
                <w:tcW w:w="2118" w:type="pct"/>
                <w:gridSpan w:val="2"/>
                <w:vAlign w:val="center"/>
              </w:tcPr>
              <w:p w14:paraId="331E1697" w14:textId="77777777" w:rsidR="00CB57AE" w:rsidRDefault="00A315DF">
                <w:pPr>
                  <w:jc w:val="center"/>
                  <w:rPr>
                    <w:color w:val="000000" w:themeColor="text1"/>
                  </w:rPr>
                </w:pPr>
                <w:r>
                  <w:rPr>
                    <w:rFonts w:hint="eastAsia"/>
                    <w:color w:val="000000" w:themeColor="text1"/>
                  </w:rPr>
                  <w:t>期末余额</w:t>
                </w:r>
              </w:p>
            </w:tc>
          </w:sdtContent>
        </w:sdt>
        <w:sdt>
          <w:sdtPr>
            <w:tag w:val="_PLD_365dab2f8fd246d79543ed0d2e6dcab7"/>
            <w:id w:val="-495265041"/>
          </w:sdtPr>
          <w:sdtContent>
            <w:tc>
              <w:tcPr>
                <w:tcW w:w="2117" w:type="pct"/>
                <w:gridSpan w:val="2"/>
                <w:vAlign w:val="center"/>
              </w:tcPr>
              <w:p w14:paraId="24557E77" w14:textId="77777777" w:rsidR="00CB57AE" w:rsidRDefault="00A315DF">
                <w:pPr>
                  <w:jc w:val="center"/>
                  <w:rPr>
                    <w:color w:val="000000" w:themeColor="text1"/>
                  </w:rPr>
                </w:pPr>
                <w:r>
                  <w:rPr>
                    <w:rFonts w:hint="eastAsia"/>
                    <w:color w:val="000000" w:themeColor="text1"/>
                  </w:rPr>
                  <w:t>期初余额</w:t>
                </w:r>
              </w:p>
            </w:tc>
          </w:sdtContent>
        </w:sdt>
      </w:tr>
      <w:tr w:rsidR="00CB57AE" w14:paraId="312AB3D3" w14:textId="77777777" w:rsidTr="0080299D">
        <w:trPr>
          <w:cantSplit/>
        </w:trPr>
        <w:tc>
          <w:tcPr>
            <w:tcW w:w="764" w:type="pct"/>
            <w:vMerge/>
          </w:tcPr>
          <w:p w14:paraId="29079437" w14:textId="77777777" w:rsidR="00CB57AE" w:rsidRDefault="00CB57AE">
            <w:pPr>
              <w:rPr>
                <w:color w:val="000000" w:themeColor="text1"/>
              </w:rPr>
            </w:pPr>
          </w:p>
        </w:tc>
        <w:sdt>
          <w:sdtPr>
            <w:tag w:val="_PLD_a9d7b721cfa446e9ae31149380da5970"/>
            <w:id w:val="2140148933"/>
          </w:sdtPr>
          <w:sdtContent>
            <w:tc>
              <w:tcPr>
                <w:tcW w:w="1063" w:type="pct"/>
                <w:vAlign w:val="center"/>
              </w:tcPr>
              <w:p w14:paraId="22CDC6D7" w14:textId="77777777" w:rsidR="00CB57AE" w:rsidRDefault="00A315DF">
                <w:pPr>
                  <w:jc w:val="center"/>
                  <w:rPr>
                    <w:color w:val="000000" w:themeColor="text1"/>
                  </w:rPr>
                </w:pPr>
                <w:r>
                  <w:rPr>
                    <w:rFonts w:hint="eastAsia"/>
                    <w:color w:val="000000" w:themeColor="text1"/>
                  </w:rPr>
                  <w:t>金额</w:t>
                </w:r>
              </w:p>
            </w:tc>
          </w:sdtContent>
        </w:sdt>
        <w:sdt>
          <w:sdtPr>
            <w:tag w:val="_PLD_2d8b8f523dcd4c95815b7c8fd528129d"/>
            <w:id w:val="497930563"/>
          </w:sdtPr>
          <w:sdtContent>
            <w:tc>
              <w:tcPr>
                <w:tcW w:w="1055" w:type="pct"/>
                <w:vAlign w:val="center"/>
              </w:tcPr>
              <w:p w14:paraId="4B51FD2C" w14:textId="77777777" w:rsidR="00CB57AE" w:rsidRDefault="00A315DF">
                <w:pPr>
                  <w:jc w:val="center"/>
                  <w:rPr>
                    <w:color w:val="000000" w:themeColor="text1"/>
                  </w:rPr>
                </w:pPr>
                <w:r>
                  <w:rPr>
                    <w:rFonts w:hint="eastAsia"/>
                    <w:color w:val="000000" w:themeColor="text1"/>
                  </w:rPr>
                  <w:t>比例</w:t>
                </w:r>
                <w:r>
                  <w:rPr>
                    <w:color w:val="000000" w:themeColor="text1"/>
                  </w:rPr>
                  <w:t>(%)</w:t>
                </w:r>
              </w:p>
            </w:tc>
          </w:sdtContent>
        </w:sdt>
        <w:sdt>
          <w:sdtPr>
            <w:tag w:val="_PLD_f01816a56b3f4ec1a7d603d3ac318eb1"/>
            <w:id w:val="1535299950"/>
          </w:sdtPr>
          <w:sdtContent>
            <w:tc>
              <w:tcPr>
                <w:tcW w:w="1054" w:type="pct"/>
                <w:vAlign w:val="center"/>
              </w:tcPr>
              <w:p w14:paraId="236A5D5F" w14:textId="77777777" w:rsidR="00CB57AE" w:rsidRDefault="00A315DF">
                <w:pPr>
                  <w:jc w:val="center"/>
                  <w:rPr>
                    <w:color w:val="000000" w:themeColor="text1"/>
                  </w:rPr>
                </w:pPr>
                <w:r>
                  <w:rPr>
                    <w:rFonts w:hint="eastAsia"/>
                    <w:color w:val="000000" w:themeColor="text1"/>
                  </w:rPr>
                  <w:t>金额</w:t>
                </w:r>
              </w:p>
            </w:tc>
          </w:sdtContent>
        </w:sdt>
        <w:sdt>
          <w:sdtPr>
            <w:tag w:val="_PLD_55adcab5f9be4d24b3d0faaf5403e89a"/>
            <w:id w:val="-954857651"/>
          </w:sdtPr>
          <w:sdtContent>
            <w:tc>
              <w:tcPr>
                <w:tcW w:w="1063" w:type="pct"/>
                <w:vAlign w:val="center"/>
              </w:tcPr>
              <w:p w14:paraId="428CDDED" w14:textId="77777777" w:rsidR="00CB57AE" w:rsidRDefault="00A315DF">
                <w:pPr>
                  <w:jc w:val="center"/>
                  <w:rPr>
                    <w:color w:val="000000" w:themeColor="text1"/>
                  </w:rPr>
                </w:pPr>
                <w:r>
                  <w:rPr>
                    <w:rFonts w:hint="eastAsia"/>
                    <w:color w:val="000000" w:themeColor="text1"/>
                  </w:rPr>
                  <w:t>比例</w:t>
                </w:r>
                <w:r>
                  <w:rPr>
                    <w:color w:val="000000" w:themeColor="text1"/>
                  </w:rPr>
                  <w:t>(%)</w:t>
                </w:r>
              </w:p>
            </w:tc>
          </w:sdtContent>
        </w:sdt>
      </w:tr>
      <w:tr w:rsidR="0080299D" w14:paraId="4D417040" w14:textId="77777777" w:rsidTr="00166EF7">
        <w:trPr>
          <w:cantSplit/>
        </w:trPr>
        <w:tc>
          <w:tcPr>
            <w:tcW w:w="764" w:type="pct"/>
          </w:tcPr>
          <w:p w14:paraId="4E41809D" w14:textId="77777777" w:rsidR="0080299D" w:rsidRDefault="0080299D" w:rsidP="0080299D">
            <w:pPr>
              <w:rPr>
                <w:color w:val="000000" w:themeColor="text1"/>
              </w:rPr>
            </w:pPr>
            <w:r>
              <w:rPr>
                <w:rFonts w:hint="eastAsia"/>
                <w:color w:val="000000" w:themeColor="text1"/>
              </w:rPr>
              <w:t>1</w:t>
            </w:r>
            <w:r>
              <w:rPr>
                <w:rFonts w:hint="eastAsia"/>
                <w:color w:val="000000" w:themeColor="text1"/>
              </w:rPr>
              <w:t>年以内</w:t>
            </w:r>
          </w:p>
        </w:tc>
        <w:tc>
          <w:tcPr>
            <w:tcW w:w="1063" w:type="pct"/>
            <w:vAlign w:val="center"/>
          </w:tcPr>
          <w:p w14:paraId="41EFF481" w14:textId="572676C7" w:rsidR="0080299D" w:rsidRPr="0080299D" w:rsidRDefault="00FF68CA" w:rsidP="0080299D">
            <w:pPr>
              <w:jc w:val="right"/>
              <w:rPr>
                <w:rFonts w:ascii="宋体" w:hAnsi="宋体"/>
              </w:rPr>
            </w:pPr>
            <w:r>
              <w:rPr>
                <w:rFonts w:ascii="宋体" w:hAnsi="宋体"/>
                <w:color w:val="000000"/>
              </w:rPr>
              <w:t>28,694,295.58</w:t>
            </w:r>
          </w:p>
        </w:tc>
        <w:tc>
          <w:tcPr>
            <w:tcW w:w="1055" w:type="pct"/>
            <w:vAlign w:val="center"/>
          </w:tcPr>
          <w:p w14:paraId="2D83E12A" w14:textId="2BEC6635" w:rsidR="0080299D" w:rsidRPr="0080299D" w:rsidRDefault="00FF68CA" w:rsidP="0080299D">
            <w:pPr>
              <w:jc w:val="right"/>
              <w:rPr>
                <w:rFonts w:ascii="宋体" w:hAnsi="宋体"/>
              </w:rPr>
            </w:pPr>
            <w:r>
              <w:rPr>
                <w:rFonts w:ascii="宋体" w:hAnsi="宋体"/>
                <w:color w:val="000000"/>
              </w:rPr>
              <w:t>100.00</w:t>
            </w:r>
          </w:p>
        </w:tc>
        <w:tc>
          <w:tcPr>
            <w:tcW w:w="1054" w:type="pct"/>
            <w:vAlign w:val="center"/>
          </w:tcPr>
          <w:p w14:paraId="3761DC1A" w14:textId="3B0B3DB6" w:rsidR="0080299D" w:rsidRPr="0080299D" w:rsidRDefault="0080299D" w:rsidP="0080299D">
            <w:pPr>
              <w:jc w:val="right"/>
              <w:rPr>
                <w:rFonts w:ascii="宋体" w:hAnsi="宋体"/>
              </w:rPr>
            </w:pPr>
            <w:r w:rsidRPr="0080299D">
              <w:rPr>
                <w:rFonts w:ascii="宋体" w:hAnsi="宋体" w:hint="eastAsia"/>
                <w:color w:val="000000"/>
              </w:rPr>
              <w:t xml:space="preserve">  29,870,888.27 </w:t>
            </w:r>
          </w:p>
        </w:tc>
        <w:tc>
          <w:tcPr>
            <w:tcW w:w="1063" w:type="pct"/>
            <w:vAlign w:val="center"/>
          </w:tcPr>
          <w:p w14:paraId="4045B51A" w14:textId="20D07743" w:rsidR="0080299D" w:rsidRPr="0080299D" w:rsidRDefault="00FF68CA" w:rsidP="0080299D">
            <w:pPr>
              <w:jc w:val="right"/>
              <w:rPr>
                <w:rFonts w:ascii="宋体" w:hAnsi="宋体"/>
              </w:rPr>
            </w:pPr>
            <w:r>
              <w:rPr>
                <w:rFonts w:ascii="宋体" w:hAnsi="宋体"/>
                <w:color w:val="000000"/>
              </w:rPr>
              <w:t>100.00</w:t>
            </w:r>
          </w:p>
        </w:tc>
      </w:tr>
      <w:tr w:rsidR="0080299D" w14:paraId="5E0B1E31" w14:textId="77777777" w:rsidTr="00166EF7">
        <w:trPr>
          <w:cantSplit/>
        </w:trPr>
        <w:tc>
          <w:tcPr>
            <w:tcW w:w="764" w:type="pct"/>
          </w:tcPr>
          <w:p w14:paraId="627C1DDE" w14:textId="77777777" w:rsidR="0080299D" w:rsidRDefault="0080299D" w:rsidP="0080299D">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tc>
          <w:tcPr>
            <w:tcW w:w="1063" w:type="pct"/>
            <w:vAlign w:val="center"/>
          </w:tcPr>
          <w:p w14:paraId="4E92A696" w14:textId="6A366010" w:rsidR="0080299D" w:rsidRPr="0080299D" w:rsidRDefault="0080299D" w:rsidP="0080299D">
            <w:pPr>
              <w:jc w:val="right"/>
              <w:rPr>
                <w:rFonts w:ascii="宋体" w:hAnsi="宋体"/>
              </w:rPr>
            </w:pPr>
          </w:p>
        </w:tc>
        <w:tc>
          <w:tcPr>
            <w:tcW w:w="1055" w:type="pct"/>
            <w:vAlign w:val="center"/>
          </w:tcPr>
          <w:p w14:paraId="6B0DB9A2" w14:textId="27A7C4D1" w:rsidR="0080299D" w:rsidRPr="0080299D" w:rsidRDefault="0080299D" w:rsidP="0080299D">
            <w:pPr>
              <w:jc w:val="right"/>
              <w:rPr>
                <w:rFonts w:ascii="宋体" w:hAnsi="宋体"/>
              </w:rPr>
            </w:pPr>
          </w:p>
        </w:tc>
        <w:tc>
          <w:tcPr>
            <w:tcW w:w="1054" w:type="pct"/>
            <w:vAlign w:val="center"/>
          </w:tcPr>
          <w:p w14:paraId="08976056" w14:textId="665A0CBE" w:rsidR="0080299D" w:rsidRPr="0080299D" w:rsidRDefault="0080299D" w:rsidP="0080299D">
            <w:pPr>
              <w:jc w:val="right"/>
              <w:rPr>
                <w:rFonts w:ascii="宋体" w:hAnsi="宋体"/>
              </w:rPr>
            </w:pPr>
          </w:p>
        </w:tc>
        <w:tc>
          <w:tcPr>
            <w:tcW w:w="1063" w:type="pct"/>
            <w:vAlign w:val="center"/>
          </w:tcPr>
          <w:p w14:paraId="325766AF" w14:textId="0FB67959" w:rsidR="0080299D" w:rsidRPr="0080299D" w:rsidRDefault="0080299D" w:rsidP="0080299D">
            <w:pPr>
              <w:jc w:val="right"/>
              <w:rPr>
                <w:rFonts w:ascii="宋体" w:hAnsi="宋体"/>
              </w:rPr>
            </w:pPr>
          </w:p>
        </w:tc>
      </w:tr>
      <w:tr w:rsidR="0080299D" w14:paraId="143DC55D" w14:textId="77777777" w:rsidTr="00166EF7">
        <w:trPr>
          <w:cantSplit/>
        </w:trPr>
        <w:tc>
          <w:tcPr>
            <w:tcW w:w="764" w:type="pct"/>
          </w:tcPr>
          <w:p w14:paraId="6B9216BD" w14:textId="77777777" w:rsidR="0080299D" w:rsidRDefault="0080299D" w:rsidP="0080299D">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tc>
          <w:tcPr>
            <w:tcW w:w="1063" w:type="pct"/>
            <w:vAlign w:val="center"/>
          </w:tcPr>
          <w:p w14:paraId="5E7F41CD" w14:textId="0C43B731" w:rsidR="0080299D" w:rsidRPr="0080299D" w:rsidRDefault="0080299D" w:rsidP="0080299D">
            <w:pPr>
              <w:jc w:val="right"/>
              <w:rPr>
                <w:rFonts w:ascii="宋体" w:hAnsi="宋体"/>
              </w:rPr>
            </w:pPr>
          </w:p>
        </w:tc>
        <w:tc>
          <w:tcPr>
            <w:tcW w:w="1055" w:type="pct"/>
            <w:vAlign w:val="center"/>
          </w:tcPr>
          <w:p w14:paraId="530C3A1A" w14:textId="0FCB7B3E" w:rsidR="0080299D" w:rsidRPr="0080299D" w:rsidRDefault="0080299D" w:rsidP="0080299D">
            <w:pPr>
              <w:jc w:val="right"/>
              <w:rPr>
                <w:rFonts w:ascii="宋体" w:hAnsi="宋体"/>
              </w:rPr>
            </w:pPr>
          </w:p>
        </w:tc>
        <w:tc>
          <w:tcPr>
            <w:tcW w:w="1054" w:type="pct"/>
            <w:vAlign w:val="center"/>
          </w:tcPr>
          <w:p w14:paraId="171DCF1D" w14:textId="5F8F1953" w:rsidR="0080299D" w:rsidRPr="0080299D" w:rsidRDefault="0080299D" w:rsidP="0080299D">
            <w:pPr>
              <w:jc w:val="right"/>
              <w:rPr>
                <w:rFonts w:ascii="宋体" w:hAnsi="宋体"/>
              </w:rPr>
            </w:pPr>
          </w:p>
        </w:tc>
        <w:tc>
          <w:tcPr>
            <w:tcW w:w="1063" w:type="pct"/>
            <w:vAlign w:val="center"/>
          </w:tcPr>
          <w:p w14:paraId="6D9F52F0" w14:textId="4310335C" w:rsidR="0080299D" w:rsidRPr="0080299D" w:rsidRDefault="0080299D" w:rsidP="0080299D">
            <w:pPr>
              <w:jc w:val="right"/>
              <w:rPr>
                <w:rFonts w:ascii="宋体" w:hAnsi="宋体"/>
              </w:rPr>
            </w:pPr>
          </w:p>
        </w:tc>
      </w:tr>
      <w:tr w:rsidR="0080299D" w14:paraId="773BF332" w14:textId="77777777" w:rsidTr="00166EF7">
        <w:trPr>
          <w:cantSplit/>
        </w:trPr>
        <w:tc>
          <w:tcPr>
            <w:tcW w:w="764" w:type="pct"/>
          </w:tcPr>
          <w:p w14:paraId="20C94426" w14:textId="77777777" w:rsidR="0080299D" w:rsidRDefault="0080299D" w:rsidP="0080299D">
            <w:pPr>
              <w:rPr>
                <w:color w:val="000000" w:themeColor="text1"/>
              </w:rPr>
            </w:pPr>
            <w:r>
              <w:rPr>
                <w:rFonts w:hint="eastAsia"/>
                <w:color w:val="000000" w:themeColor="text1"/>
              </w:rPr>
              <w:lastRenderedPageBreak/>
              <w:t>3</w:t>
            </w:r>
            <w:r>
              <w:rPr>
                <w:rFonts w:hint="eastAsia"/>
                <w:color w:val="000000" w:themeColor="text1"/>
              </w:rPr>
              <w:t>年以上</w:t>
            </w:r>
          </w:p>
        </w:tc>
        <w:tc>
          <w:tcPr>
            <w:tcW w:w="1063" w:type="pct"/>
            <w:vAlign w:val="center"/>
          </w:tcPr>
          <w:p w14:paraId="64482498" w14:textId="03A1F5E3" w:rsidR="0080299D" w:rsidRPr="0080299D" w:rsidRDefault="0080299D" w:rsidP="0080299D">
            <w:pPr>
              <w:jc w:val="right"/>
              <w:rPr>
                <w:rFonts w:ascii="宋体" w:hAnsi="宋体"/>
              </w:rPr>
            </w:pPr>
          </w:p>
        </w:tc>
        <w:tc>
          <w:tcPr>
            <w:tcW w:w="1055" w:type="pct"/>
            <w:vAlign w:val="center"/>
          </w:tcPr>
          <w:p w14:paraId="3EB0BD4D" w14:textId="4A32382D" w:rsidR="0080299D" w:rsidRPr="0080299D" w:rsidRDefault="0080299D" w:rsidP="0080299D">
            <w:pPr>
              <w:jc w:val="right"/>
              <w:rPr>
                <w:rFonts w:ascii="宋体" w:hAnsi="宋体"/>
              </w:rPr>
            </w:pPr>
          </w:p>
        </w:tc>
        <w:tc>
          <w:tcPr>
            <w:tcW w:w="1054" w:type="pct"/>
            <w:vAlign w:val="center"/>
          </w:tcPr>
          <w:p w14:paraId="1D5B03E6" w14:textId="1618A302" w:rsidR="0080299D" w:rsidRPr="0080299D" w:rsidRDefault="0080299D" w:rsidP="0080299D">
            <w:pPr>
              <w:jc w:val="right"/>
              <w:rPr>
                <w:rFonts w:ascii="宋体" w:hAnsi="宋体"/>
              </w:rPr>
            </w:pPr>
          </w:p>
        </w:tc>
        <w:tc>
          <w:tcPr>
            <w:tcW w:w="1063" w:type="pct"/>
            <w:vAlign w:val="center"/>
          </w:tcPr>
          <w:p w14:paraId="47B148A0" w14:textId="1CD79916" w:rsidR="0080299D" w:rsidRPr="0080299D" w:rsidRDefault="0080299D" w:rsidP="0080299D">
            <w:pPr>
              <w:jc w:val="right"/>
              <w:rPr>
                <w:rFonts w:ascii="宋体" w:hAnsi="宋体"/>
              </w:rPr>
            </w:pPr>
          </w:p>
        </w:tc>
      </w:tr>
      <w:tr w:rsidR="0080299D" w14:paraId="42E7EC97" w14:textId="77777777" w:rsidTr="00166EF7">
        <w:trPr>
          <w:cantSplit/>
        </w:trPr>
        <w:tc>
          <w:tcPr>
            <w:tcW w:w="764" w:type="pct"/>
          </w:tcPr>
          <w:p w14:paraId="35827C32" w14:textId="77777777" w:rsidR="0080299D" w:rsidRDefault="0080299D" w:rsidP="0080299D">
            <w:pPr>
              <w:jc w:val="center"/>
              <w:rPr>
                <w:color w:val="000000" w:themeColor="text1"/>
              </w:rPr>
            </w:pPr>
            <w:r>
              <w:rPr>
                <w:rFonts w:hint="eastAsia"/>
                <w:color w:val="000000" w:themeColor="text1"/>
              </w:rPr>
              <w:t>合计</w:t>
            </w:r>
          </w:p>
        </w:tc>
        <w:tc>
          <w:tcPr>
            <w:tcW w:w="1063" w:type="pct"/>
            <w:vAlign w:val="center"/>
          </w:tcPr>
          <w:p w14:paraId="69E35FF4" w14:textId="4949E179" w:rsidR="0080299D" w:rsidRPr="0080299D" w:rsidRDefault="00FF68CA" w:rsidP="0080299D">
            <w:pPr>
              <w:jc w:val="right"/>
              <w:rPr>
                <w:rFonts w:ascii="宋体" w:hAnsi="宋体"/>
              </w:rPr>
            </w:pPr>
            <w:r>
              <w:rPr>
                <w:rFonts w:ascii="宋体" w:hAnsi="宋体"/>
                <w:color w:val="000000"/>
              </w:rPr>
              <w:t>28,694,295.58</w:t>
            </w:r>
          </w:p>
        </w:tc>
        <w:tc>
          <w:tcPr>
            <w:tcW w:w="1055" w:type="pct"/>
            <w:vAlign w:val="center"/>
          </w:tcPr>
          <w:p w14:paraId="52E51305" w14:textId="0576A8A5" w:rsidR="0080299D" w:rsidRPr="0080299D" w:rsidRDefault="00FF68CA" w:rsidP="0080299D">
            <w:pPr>
              <w:jc w:val="right"/>
              <w:rPr>
                <w:rFonts w:ascii="宋体" w:hAnsi="宋体"/>
              </w:rPr>
            </w:pPr>
            <w:r>
              <w:rPr>
                <w:rFonts w:ascii="宋体" w:hAnsi="宋体"/>
                <w:color w:val="000000"/>
              </w:rPr>
              <w:t>100.00</w:t>
            </w:r>
          </w:p>
        </w:tc>
        <w:tc>
          <w:tcPr>
            <w:tcW w:w="1054" w:type="pct"/>
            <w:vAlign w:val="center"/>
          </w:tcPr>
          <w:p w14:paraId="39177890" w14:textId="42999598" w:rsidR="0080299D" w:rsidRPr="0080299D" w:rsidRDefault="00FF68CA" w:rsidP="0080299D">
            <w:pPr>
              <w:jc w:val="right"/>
              <w:rPr>
                <w:rFonts w:ascii="宋体" w:hAnsi="宋体"/>
              </w:rPr>
            </w:pPr>
            <w:r>
              <w:rPr>
                <w:rFonts w:ascii="宋体" w:hAnsi="宋体"/>
                <w:color w:val="000000"/>
              </w:rPr>
              <w:t>29,870,888.27</w:t>
            </w:r>
          </w:p>
        </w:tc>
        <w:tc>
          <w:tcPr>
            <w:tcW w:w="1063" w:type="pct"/>
            <w:vAlign w:val="center"/>
          </w:tcPr>
          <w:p w14:paraId="54790CAB" w14:textId="19C28805" w:rsidR="0080299D" w:rsidRPr="0080299D" w:rsidRDefault="00FF68CA" w:rsidP="0080299D">
            <w:pPr>
              <w:jc w:val="right"/>
              <w:rPr>
                <w:rFonts w:ascii="宋体" w:hAnsi="宋体"/>
              </w:rPr>
            </w:pPr>
            <w:r>
              <w:rPr>
                <w:rFonts w:ascii="宋体" w:hAnsi="宋体"/>
                <w:color w:val="000000"/>
              </w:rPr>
              <w:t>100.00</w:t>
            </w:r>
          </w:p>
        </w:tc>
      </w:tr>
    </w:tbl>
    <w:p w14:paraId="09A536A5" w14:textId="77777777" w:rsidR="00CB57AE" w:rsidRDefault="00CB57AE">
      <w:pPr>
        <w:rPr>
          <w:color w:val="000000" w:themeColor="text1"/>
        </w:rPr>
      </w:pPr>
    </w:p>
    <w:p w14:paraId="222E07F9" w14:textId="77777777" w:rsidR="00CB57AE" w:rsidRDefault="00A315DF">
      <w:pPr>
        <w:pStyle w:val="4"/>
        <w:numPr>
          <w:ilvl w:val="0"/>
          <w:numId w:val="39"/>
        </w:numPr>
        <w:tabs>
          <w:tab w:val="left" w:pos="616"/>
        </w:tabs>
        <w:snapToGrid w:val="0"/>
        <w:spacing w:line="240" w:lineRule="atLeast"/>
        <w:jc w:val="left"/>
        <w:rPr>
          <w:rFonts w:ascii="宋体" w:hAnsi="宋体"/>
          <w:color w:val="000000" w:themeColor="text1"/>
          <w:szCs w:val="21"/>
        </w:rPr>
      </w:pPr>
      <w:bookmarkStart w:id="212" w:name="_Hlk199853551"/>
      <w:r>
        <w:rPr>
          <w:rFonts w:ascii="宋体" w:hAnsi="宋体" w:hint="eastAsia"/>
          <w:color w:val="000000" w:themeColor="text1"/>
        </w:rPr>
        <w:t>按预付对象归集的期末余额前五名的预付款情况</w:t>
      </w:r>
    </w:p>
    <w:sdt>
      <w:sdtPr>
        <w:rPr>
          <w:rFonts w:hint="eastAsia"/>
          <w:color w:val="000000" w:themeColor="text1"/>
        </w:rPr>
        <w:alias w:val="是否适用：按预付对象归集的期末余额前五名的预付款情况[双击切换]"/>
        <w:tag w:val="_GBC_a1864f04af6d49bdb434d74a7f29f8c3"/>
        <w:id w:val="-1628691458"/>
        <w:placeholder>
          <w:docPart w:val="GBC22222222222222222222222222222"/>
        </w:placeholder>
      </w:sdtPr>
      <w:sdtContent>
        <w:p w14:paraId="5AF49F7E" w14:textId="77777777" w:rsidR="00CB57AE" w:rsidRDefault="00A315DF">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5977BE9" w14:textId="77777777" w:rsidR="00CB57AE" w:rsidRDefault="00A315DF">
      <w:pPr>
        <w:snapToGrid w:val="0"/>
        <w:spacing w:line="240" w:lineRule="atLeast"/>
        <w:jc w:val="right"/>
      </w:pPr>
      <w:r>
        <w:rPr>
          <w:rFonts w:hint="eastAsia"/>
        </w:rPr>
        <w:t>单位：</w:t>
      </w:r>
      <w:sdt>
        <w:sdtPr>
          <w:rPr>
            <w:rFonts w:hint="eastAsia"/>
          </w:rPr>
          <w:alias w:val="单位：按预付对象归集的期末余额前五名的预付款情况"/>
          <w:tag w:val="_GBC_60474912a059478aa7a052f29a7878f6"/>
          <w:id w:val="31437434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w:t>
      </w:r>
      <w:r>
        <w:rPr>
          <w:rFonts w:hint="eastAsia"/>
        </w:rPr>
        <w:t>币种：</w:t>
      </w:r>
      <w:sdt>
        <w:sdtPr>
          <w:rPr>
            <w:rFonts w:hint="eastAsia"/>
          </w:rPr>
          <w:alias w:val="币种：按预付对象归集的期末余额前五名的预付款情况"/>
          <w:tag w:val="_GBC_bd430b918c86452ca29c59c0866e9f4e"/>
          <w:id w:val="2231848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gridCol w:w="2938"/>
        <w:gridCol w:w="2938"/>
      </w:tblGrid>
      <w:tr w:rsidR="00CB57AE" w14:paraId="5D02625F" w14:textId="77777777">
        <w:trPr>
          <w:cantSplit/>
        </w:trPr>
        <w:sdt>
          <w:sdtPr>
            <w:tag w:val="_PLD_d1820e97fc2b412296b96c0151dea923"/>
            <w:id w:val="-40980215"/>
          </w:sdtPr>
          <w:sdtContent>
            <w:tc>
              <w:tcPr>
                <w:tcW w:w="1666" w:type="pct"/>
                <w:vAlign w:val="center"/>
              </w:tcPr>
              <w:p w14:paraId="4F79A35D" w14:textId="77777777" w:rsidR="00CB57AE" w:rsidRDefault="00A315DF">
                <w:pPr>
                  <w:ind w:right="105"/>
                  <w:jc w:val="center"/>
                </w:pPr>
                <w:r>
                  <w:rPr>
                    <w:rFonts w:hint="eastAsia"/>
                  </w:rPr>
                  <w:t>单位名称</w:t>
                </w:r>
              </w:p>
            </w:tc>
          </w:sdtContent>
        </w:sdt>
        <w:sdt>
          <w:sdtPr>
            <w:tag w:val="_PLD_ea2392e4fefe4be5b353e22520ae4d4e"/>
            <w:id w:val="282159904"/>
          </w:sdtPr>
          <w:sdtContent>
            <w:tc>
              <w:tcPr>
                <w:tcW w:w="1667" w:type="pct"/>
                <w:vAlign w:val="center"/>
              </w:tcPr>
              <w:p w14:paraId="087CFB3C" w14:textId="77777777" w:rsidR="00CB57AE" w:rsidRDefault="00A315DF">
                <w:pPr>
                  <w:ind w:right="73"/>
                  <w:jc w:val="center"/>
                </w:pPr>
                <w:r>
                  <w:rPr>
                    <w:rFonts w:hint="eastAsia"/>
                  </w:rPr>
                  <w:t>期末余额</w:t>
                </w:r>
              </w:p>
            </w:tc>
          </w:sdtContent>
        </w:sdt>
        <w:sdt>
          <w:sdtPr>
            <w:tag w:val="_PLD_0c082a2df5b041d9ab1489c29022c66c"/>
            <w:id w:val="-104267260"/>
          </w:sdtPr>
          <w:sdtContent>
            <w:tc>
              <w:tcPr>
                <w:tcW w:w="1667" w:type="pct"/>
                <w:vAlign w:val="center"/>
              </w:tcPr>
              <w:p w14:paraId="3DBED51C" w14:textId="77777777" w:rsidR="00CB57AE" w:rsidRDefault="00A315DF">
                <w:pPr>
                  <w:jc w:val="center"/>
                </w:pPr>
                <w:r>
                  <w:rPr>
                    <w:rFonts w:hint="eastAsia"/>
                  </w:rPr>
                  <w:t>占预付款项期末余额合计数的比例</w:t>
                </w:r>
                <w:r>
                  <w:rPr>
                    <w:rFonts w:hint="eastAsia"/>
                  </w:rPr>
                  <w:t>(</w:t>
                </w:r>
                <w:r>
                  <w:t>%)</w:t>
                </w:r>
              </w:p>
            </w:tc>
          </w:sdtContent>
        </w:sdt>
      </w:tr>
      <w:tr w:rsidR="0080299D" w14:paraId="45D40CC0" w14:textId="77777777" w:rsidTr="00BB67B0">
        <w:trPr>
          <w:cantSplit/>
        </w:trPr>
        <w:tc>
          <w:tcPr>
            <w:tcW w:w="1666" w:type="pct"/>
          </w:tcPr>
          <w:p w14:paraId="3F84B020" w14:textId="7AF674D3" w:rsidR="0080299D" w:rsidRDefault="0080299D" w:rsidP="0080299D">
            <w:pPr>
              <w:ind w:right="105"/>
            </w:pPr>
            <w:r>
              <w:rPr>
                <w:rFonts w:hint="eastAsia"/>
              </w:rPr>
              <w:t>单位</w:t>
            </w:r>
            <w:proofErr w:type="gramStart"/>
            <w:r>
              <w:rPr>
                <w:rFonts w:hint="eastAsia"/>
              </w:rPr>
              <w:t>一</w:t>
            </w:r>
            <w:proofErr w:type="gramEnd"/>
          </w:p>
        </w:tc>
        <w:tc>
          <w:tcPr>
            <w:tcW w:w="1667" w:type="pct"/>
            <w:vAlign w:val="center"/>
          </w:tcPr>
          <w:p w14:paraId="60659EC1" w14:textId="55A66176" w:rsidR="0080299D" w:rsidRPr="009925DD" w:rsidRDefault="0080299D" w:rsidP="0080299D">
            <w:pPr>
              <w:ind w:right="73"/>
              <w:jc w:val="right"/>
              <w:rPr>
                <w:rFonts w:ascii="宋体" w:hAnsi="宋体"/>
              </w:rPr>
            </w:pPr>
            <w:r w:rsidRPr="009925DD">
              <w:rPr>
                <w:rFonts w:ascii="宋体" w:hAnsi="宋体" w:hint="eastAsia"/>
              </w:rPr>
              <w:t xml:space="preserve">10,084,672.22 </w:t>
            </w:r>
          </w:p>
        </w:tc>
        <w:tc>
          <w:tcPr>
            <w:tcW w:w="1667" w:type="pct"/>
            <w:vAlign w:val="center"/>
          </w:tcPr>
          <w:p w14:paraId="358837DE" w14:textId="408D42C3" w:rsidR="0080299D" w:rsidRPr="009925DD" w:rsidRDefault="00FF68CA" w:rsidP="0080299D">
            <w:pPr>
              <w:jc w:val="right"/>
              <w:rPr>
                <w:rFonts w:ascii="宋体" w:hAnsi="宋体"/>
              </w:rPr>
            </w:pPr>
            <w:r w:rsidRPr="009925DD">
              <w:rPr>
                <w:rFonts w:ascii="宋体" w:hAnsi="宋体"/>
              </w:rPr>
              <w:t>35.15</w:t>
            </w:r>
          </w:p>
        </w:tc>
      </w:tr>
      <w:tr w:rsidR="0080299D" w14:paraId="381243F7" w14:textId="77777777" w:rsidTr="00BB67B0">
        <w:trPr>
          <w:cantSplit/>
        </w:trPr>
        <w:tc>
          <w:tcPr>
            <w:tcW w:w="1666" w:type="pct"/>
          </w:tcPr>
          <w:p w14:paraId="72F9F811" w14:textId="28F1087D" w:rsidR="0080299D" w:rsidRDefault="0080299D" w:rsidP="0080299D">
            <w:pPr>
              <w:ind w:right="105"/>
            </w:pPr>
            <w:r>
              <w:rPr>
                <w:rFonts w:hint="eastAsia"/>
              </w:rPr>
              <w:t>单位二</w:t>
            </w:r>
          </w:p>
        </w:tc>
        <w:tc>
          <w:tcPr>
            <w:tcW w:w="1667" w:type="pct"/>
            <w:vAlign w:val="center"/>
          </w:tcPr>
          <w:p w14:paraId="7AAE879A" w14:textId="6AF5C927" w:rsidR="0080299D" w:rsidRPr="009925DD" w:rsidRDefault="0080299D" w:rsidP="0080299D">
            <w:pPr>
              <w:ind w:right="73"/>
              <w:jc w:val="right"/>
              <w:rPr>
                <w:rFonts w:ascii="宋体" w:hAnsi="宋体"/>
              </w:rPr>
            </w:pPr>
            <w:r w:rsidRPr="009925DD">
              <w:rPr>
                <w:rFonts w:ascii="宋体" w:hAnsi="宋体" w:hint="eastAsia"/>
              </w:rPr>
              <w:t xml:space="preserve">5,095,750.12 </w:t>
            </w:r>
          </w:p>
        </w:tc>
        <w:tc>
          <w:tcPr>
            <w:tcW w:w="1667" w:type="pct"/>
            <w:vAlign w:val="center"/>
          </w:tcPr>
          <w:p w14:paraId="149520A6" w14:textId="6B76E6A5" w:rsidR="0080299D" w:rsidRPr="009925DD" w:rsidRDefault="00FF68CA" w:rsidP="0080299D">
            <w:pPr>
              <w:jc w:val="right"/>
              <w:rPr>
                <w:rFonts w:ascii="宋体" w:hAnsi="宋体"/>
              </w:rPr>
            </w:pPr>
            <w:r w:rsidRPr="009925DD">
              <w:rPr>
                <w:rFonts w:ascii="宋体" w:hAnsi="宋体"/>
              </w:rPr>
              <w:t>17.76</w:t>
            </w:r>
          </w:p>
        </w:tc>
      </w:tr>
      <w:tr w:rsidR="0080299D" w14:paraId="1037C8E2" w14:textId="77777777" w:rsidTr="00BB67B0">
        <w:trPr>
          <w:cantSplit/>
        </w:trPr>
        <w:tc>
          <w:tcPr>
            <w:tcW w:w="1666" w:type="pct"/>
          </w:tcPr>
          <w:p w14:paraId="3DFF5C11" w14:textId="75ECC281" w:rsidR="0080299D" w:rsidRDefault="0080299D" w:rsidP="0080299D">
            <w:pPr>
              <w:ind w:right="105"/>
            </w:pPr>
            <w:r>
              <w:rPr>
                <w:rFonts w:hint="eastAsia"/>
              </w:rPr>
              <w:t>单位三</w:t>
            </w:r>
          </w:p>
        </w:tc>
        <w:tc>
          <w:tcPr>
            <w:tcW w:w="1667" w:type="pct"/>
            <w:vAlign w:val="center"/>
          </w:tcPr>
          <w:p w14:paraId="087BDF22" w14:textId="7232BC79" w:rsidR="0080299D" w:rsidRPr="009925DD" w:rsidRDefault="0080299D" w:rsidP="0080299D">
            <w:pPr>
              <w:ind w:right="73"/>
              <w:jc w:val="right"/>
              <w:rPr>
                <w:rFonts w:ascii="宋体" w:hAnsi="宋体"/>
              </w:rPr>
            </w:pPr>
            <w:r w:rsidRPr="009925DD">
              <w:rPr>
                <w:rFonts w:ascii="宋体" w:hAnsi="宋体" w:hint="eastAsia"/>
              </w:rPr>
              <w:t xml:space="preserve">2,544,000.66 </w:t>
            </w:r>
          </w:p>
        </w:tc>
        <w:tc>
          <w:tcPr>
            <w:tcW w:w="1667" w:type="pct"/>
            <w:vAlign w:val="center"/>
          </w:tcPr>
          <w:p w14:paraId="132BBE7F" w14:textId="4FD6EFDD" w:rsidR="0080299D" w:rsidRPr="009925DD" w:rsidRDefault="00FF68CA" w:rsidP="0080299D">
            <w:pPr>
              <w:jc w:val="right"/>
              <w:rPr>
                <w:rFonts w:ascii="宋体" w:hAnsi="宋体"/>
              </w:rPr>
            </w:pPr>
            <w:r w:rsidRPr="009925DD">
              <w:rPr>
                <w:rFonts w:ascii="宋体" w:hAnsi="宋体"/>
              </w:rPr>
              <w:t>8.87</w:t>
            </w:r>
          </w:p>
        </w:tc>
      </w:tr>
      <w:tr w:rsidR="0080299D" w14:paraId="09D125AB" w14:textId="77777777" w:rsidTr="00BB67B0">
        <w:trPr>
          <w:cantSplit/>
        </w:trPr>
        <w:tc>
          <w:tcPr>
            <w:tcW w:w="1666" w:type="pct"/>
          </w:tcPr>
          <w:p w14:paraId="4722492A" w14:textId="6F351BF8" w:rsidR="0080299D" w:rsidRDefault="0080299D" w:rsidP="0080299D">
            <w:pPr>
              <w:ind w:right="105"/>
            </w:pPr>
            <w:r>
              <w:rPr>
                <w:rFonts w:hint="eastAsia"/>
              </w:rPr>
              <w:t>单位四</w:t>
            </w:r>
          </w:p>
        </w:tc>
        <w:tc>
          <w:tcPr>
            <w:tcW w:w="1667" w:type="pct"/>
            <w:vAlign w:val="center"/>
          </w:tcPr>
          <w:p w14:paraId="095D998B" w14:textId="1F756FF6" w:rsidR="0080299D" w:rsidRPr="009925DD" w:rsidRDefault="0080299D" w:rsidP="0080299D">
            <w:pPr>
              <w:ind w:right="73"/>
              <w:jc w:val="right"/>
              <w:rPr>
                <w:rFonts w:ascii="宋体" w:hAnsi="宋体"/>
              </w:rPr>
            </w:pPr>
            <w:r w:rsidRPr="009925DD">
              <w:rPr>
                <w:rFonts w:ascii="宋体" w:hAnsi="宋体" w:hint="eastAsia"/>
              </w:rPr>
              <w:t xml:space="preserve">1,884,209.23 </w:t>
            </w:r>
          </w:p>
        </w:tc>
        <w:tc>
          <w:tcPr>
            <w:tcW w:w="1667" w:type="pct"/>
            <w:vAlign w:val="center"/>
          </w:tcPr>
          <w:p w14:paraId="66D80F55" w14:textId="0058934E" w:rsidR="0080299D" w:rsidRPr="009925DD" w:rsidRDefault="00FF68CA" w:rsidP="0080299D">
            <w:pPr>
              <w:jc w:val="right"/>
              <w:rPr>
                <w:rFonts w:ascii="宋体" w:hAnsi="宋体"/>
              </w:rPr>
            </w:pPr>
            <w:r w:rsidRPr="009925DD">
              <w:rPr>
                <w:rFonts w:ascii="宋体" w:hAnsi="宋体"/>
              </w:rPr>
              <w:t>6.57</w:t>
            </w:r>
          </w:p>
        </w:tc>
      </w:tr>
      <w:tr w:rsidR="0080299D" w14:paraId="3A40128D" w14:textId="77777777" w:rsidTr="00BB67B0">
        <w:trPr>
          <w:cantSplit/>
        </w:trPr>
        <w:tc>
          <w:tcPr>
            <w:tcW w:w="1666" w:type="pct"/>
          </w:tcPr>
          <w:p w14:paraId="379ED947" w14:textId="19D282EA" w:rsidR="0080299D" w:rsidRDefault="0080299D" w:rsidP="0080299D">
            <w:pPr>
              <w:ind w:right="105"/>
            </w:pPr>
            <w:r>
              <w:rPr>
                <w:rFonts w:hint="eastAsia"/>
              </w:rPr>
              <w:t>单位五</w:t>
            </w:r>
          </w:p>
        </w:tc>
        <w:tc>
          <w:tcPr>
            <w:tcW w:w="1667" w:type="pct"/>
            <w:vAlign w:val="center"/>
          </w:tcPr>
          <w:p w14:paraId="64024F8F" w14:textId="7754E989" w:rsidR="0080299D" w:rsidRPr="009925DD" w:rsidRDefault="0080299D" w:rsidP="0080299D">
            <w:pPr>
              <w:ind w:right="73"/>
              <w:jc w:val="right"/>
              <w:rPr>
                <w:rFonts w:ascii="宋体" w:hAnsi="宋体"/>
              </w:rPr>
            </w:pPr>
            <w:r w:rsidRPr="009925DD">
              <w:rPr>
                <w:rFonts w:ascii="宋体" w:hAnsi="宋体" w:hint="eastAsia"/>
              </w:rPr>
              <w:t xml:space="preserve">1,760,000.00 </w:t>
            </w:r>
          </w:p>
        </w:tc>
        <w:tc>
          <w:tcPr>
            <w:tcW w:w="1667" w:type="pct"/>
            <w:vAlign w:val="center"/>
          </w:tcPr>
          <w:p w14:paraId="47B307D3" w14:textId="686D8380" w:rsidR="0080299D" w:rsidRPr="009925DD" w:rsidRDefault="00FF68CA" w:rsidP="0080299D">
            <w:pPr>
              <w:jc w:val="right"/>
              <w:rPr>
                <w:rFonts w:ascii="宋体" w:hAnsi="宋体"/>
              </w:rPr>
            </w:pPr>
            <w:r w:rsidRPr="009925DD">
              <w:rPr>
                <w:rFonts w:ascii="宋体" w:hAnsi="宋体"/>
              </w:rPr>
              <w:t>6.13</w:t>
            </w:r>
          </w:p>
        </w:tc>
      </w:tr>
      <w:tr w:rsidR="0080299D" w14:paraId="6EBBC4AE" w14:textId="77777777" w:rsidTr="00BB67B0">
        <w:trPr>
          <w:cantSplit/>
        </w:trPr>
        <w:tc>
          <w:tcPr>
            <w:tcW w:w="1666" w:type="pct"/>
          </w:tcPr>
          <w:p w14:paraId="2FC63565" w14:textId="77777777" w:rsidR="0080299D" w:rsidRDefault="0080299D" w:rsidP="0080299D">
            <w:pPr>
              <w:ind w:right="105"/>
              <w:jc w:val="center"/>
            </w:pPr>
            <w:r>
              <w:rPr>
                <w:rFonts w:hint="eastAsia"/>
              </w:rPr>
              <w:t>合计</w:t>
            </w:r>
          </w:p>
        </w:tc>
        <w:tc>
          <w:tcPr>
            <w:tcW w:w="1667" w:type="pct"/>
            <w:vAlign w:val="center"/>
          </w:tcPr>
          <w:p w14:paraId="61FB3549" w14:textId="50D84224" w:rsidR="0080299D" w:rsidRPr="009925DD" w:rsidRDefault="00FF68CA" w:rsidP="0080299D">
            <w:pPr>
              <w:ind w:right="73"/>
              <w:jc w:val="right"/>
              <w:rPr>
                <w:rFonts w:ascii="宋体" w:hAnsi="宋体"/>
              </w:rPr>
            </w:pPr>
            <w:r w:rsidRPr="009925DD">
              <w:rPr>
                <w:rFonts w:ascii="宋体" w:hAnsi="宋体"/>
                <w:color w:val="000000"/>
              </w:rPr>
              <w:t>21,368,632.23</w:t>
            </w:r>
          </w:p>
        </w:tc>
        <w:tc>
          <w:tcPr>
            <w:tcW w:w="1667" w:type="pct"/>
            <w:vAlign w:val="center"/>
          </w:tcPr>
          <w:p w14:paraId="7D382A4D" w14:textId="06C0FE97" w:rsidR="0080299D" w:rsidRPr="009925DD" w:rsidRDefault="00FF68CA" w:rsidP="0080299D">
            <w:pPr>
              <w:jc w:val="right"/>
              <w:rPr>
                <w:rFonts w:ascii="宋体" w:hAnsi="宋体"/>
              </w:rPr>
            </w:pPr>
            <w:r w:rsidRPr="009925DD">
              <w:rPr>
                <w:rFonts w:ascii="宋体" w:hAnsi="宋体"/>
              </w:rPr>
              <w:t>74.47</w:t>
            </w:r>
          </w:p>
        </w:tc>
      </w:tr>
    </w:tbl>
    <w:p w14:paraId="45AAB3A1" w14:textId="77777777" w:rsidR="00CB57AE" w:rsidRDefault="00CB57AE">
      <w:pPr>
        <w:snapToGrid w:val="0"/>
        <w:spacing w:line="240" w:lineRule="atLeast"/>
        <w:rPr>
          <w:color w:val="000000" w:themeColor="text1"/>
        </w:rPr>
      </w:pPr>
    </w:p>
    <w:bookmarkEnd w:id="212"/>
    <w:p w14:paraId="40BA0B98"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预付帐款的说明[双击切换]"/>
        <w:tag w:val="_GBC_c712ee6483d44c77b1f563e552689c6d"/>
        <w:id w:val="401184554"/>
        <w:placeholder>
          <w:docPart w:val="GBC22222222222222222222222222222"/>
        </w:placeholder>
      </w:sdtPr>
      <w:sdtContent>
        <w:p w14:paraId="203546DA" w14:textId="162D4930" w:rsidR="00CB57AE" w:rsidRDefault="00A315DF" w:rsidP="00E21D89">
          <w:pPr>
            <w:rPr>
              <w:color w:val="000000" w:themeColor="text1"/>
            </w:rPr>
          </w:pPr>
          <w:r>
            <w:rPr>
              <w:rFonts w:ascii="宋体" w:hAnsi="宋体"/>
              <w:color w:val="000000" w:themeColor="text1"/>
            </w:rPr>
            <w:fldChar w:fldCharType="begin"/>
          </w:r>
          <w:r w:rsidR="00E21D8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1D8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EBCE05" w14:textId="77777777" w:rsidR="00CB57AE" w:rsidRDefault="00CB57AE">
      <w:pPr>
        <w:rPr>
          <w:color w:val="000000" w:themeColor="text1"/>
        </w:rPr>
      </w:pPr>
    </w:p>
    <w:p w14:paraId="0F4B71D5" w14:textId="77777777" w:rsidR="00CB57AE" w:rsidRDefault="00A315DF">
      <w:pPr>
        <w:pStyle w:val="3"/>
        <w:numPr>
          <w:ilvl w:val="0"/>
          <w:numId w:val="17"/>
        </w:numPr>
        <w:rPr>
          <w:rFonts w:ascii="宋体" w:hAnsi="宋体"/>
          <w:color w:val="000000" w:themeColor="text1"/>
        </w:rPr>
      </w:pPr>
      <w:r>
        <w:rPr>
          <w:rFonts w:ascii="宋体" w:hAnsi="宋体" w:hint="eastAsia"/>
          <w:color w:val="000000" w:themeColor="text1"/>
        </w:rPr>
        <w:t>其他应收款</w:t>
      </w:r>
    </w:p>
    <w:p w14:paraId="5C5AADF4" w14:textId="77777777" w:rsidR="00CB57AE" w:rsidRDefault="00A315DF">
      <w:pPr>
        <w:pStyle w:val="4"/>
        <w:rPr>
          <w:rFonts w:ascii="宋体" w:hAnsi="宋体"/>
          <w:color w:val="000000" w:themeColor="text1"/>
        </w:rPr>
      </w:pPr>
      <w:bookmarkStart w:id="213" w:name="_Hlk10467611"/>
      <w:r>
        <w:rPr>
          <w:rFonts w:ascii="宋体" w:hAnsi="宋体" w:hint="eastAsia"/>
          <w:color w:val="000000" w:themeColor="text1"/>
        </w:rPr>
        <w:t>项目列示</w:t>
      </w:r>
    </w:p>
    <w:sdt>
      <w:sdtPr>
        <w:rPr>
          <w:color w:val="000000" w:themeColor="text1"/>
        </w:rPr>
        <w:alias w:val="是否适用：其他应收款分类列示[双击切换]"/>
        <w:tag w:val="_GBC_23e3e9ad53624abaaa00fc7f7c24842a"/>
        <w:id w:val="-312637891"/>
        <w:placeholder>
          <w:docPart w:val="GBC22222222222222222222222222222"/>
        </w:placeholder>
      </w:sdtPr>
      <w:sdtContent>
        <w:p w14:paraId="1DD03E9D"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8FEBFC3"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其他应收款分类列示"/>
          <w:tag w:val="_GBC_b73f89c776a341249ed520fe726b4db9"/>
          <w:id w:val="10291465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收款分类列示"/>
          <w:tag w:val="_GBC_a23554f2403346ea97b8fb1ef551ebe4"/>
          <w:id w:val="-3013121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CB57AE" w14:paraId="1F5BC4F6" w14:textId="77777777">
        <w:trPr>
          <w:cantSplit/>
        </w:trPr>
        <w:sdt>
          <w:sdtPr>
            <w:tag w:val="_PLD_3b049b9a7f344665a70a23c402afbda5"/>
            <w:id w:val="1659112220"/>
          </w:sdtPr>
          <w:sdtContent>
            <w:tc>
              <w:tcPr>
                <w:tcW w:w="1765" w:type="pct"/>
                <w:vAlign w:val="center"/>
              </w:tcPr>
              <w:p w14:paraId="400F748E" w14:textId="77777777" w:rsidR="00CB57AE" w:rsidRDefault="00A315DF">
                <w:pPr>
                  <w:jc w:val="center"/>
                  <w:rPr>
                    <w:color w:val="000000" w:themeColor="text1"/>
                  </w:rPr>
                </w:pPr>
                <w:r>
                  <w:rPr>
                    <w:rFonts w:hint="eastAsia"/>
                    <w:color w:val="000000" w:themeColor="text1"/>
                  </w:rPr>
                  <w:t>项目</w:t>
                </w:r>
              </w:p>
            </w:tc>
          </w:sdtContent>
        </w:sdt>
        <w:sdt>
          <w:sdtPr>
            <w:tag w:val="_PLD_550a4ba0fb444ea69297bd36780a7618"/>
            <w:id w:val="2048482436"/>
          </w:sdtPr>
          <w:sdtContent>
            <w:tc>
              <w:tcPr>
                <w:tcW w:w="1622" w:type="pct"/>
                <w:vAlign w:val="center"/>
              </w:tcPr>
              <w:p w14:paraId="2BF747D3" w14:textId="77777777" w:rsidR="00CB57AE" w:rsidRDefault="00A315DF">
                <w:pPr>
                  <w:jc w:val="center"/>
                  <w:rPr>
                    <w:color w:val="000000" w:themeColor="text1"/>
                  </w:rPr>
                </w:pPr>
                <w:r>
                  <w:rPr>
                    <w:rFonts w:hint="eastAsia"/>
                    <w:color w:val="000000" w:themeColor="text1"/>
                  </w:rPr>
                  <w:t>期末余额</w:t>
                </w:r>
              </w:p>
            </w:tc>
          </w:sdtContent>
        </w:sdt>
        <w:sdt>
          <w:sdtPr>
            <w:tag w:val="_PLD_d58c3f70487c440b99a9f440a2d57d1e"/>
            <w:id w:val="-1746949066"/>
          </w:sdtPr>
          <w:sdtContent>
            <w:tc>
              <w:tcPr>
                <w:tcW w:w="1613" w:type="pct"/>
                <w:vAlign w:val="center"/>
              </w:tcPr>
              <w:p w14:paraId="488B3422" w14:textId="77777777" w:rsidR="00CB57AE" w:rsidRDefault="00A315DF">
                <w:pPr>
                  <w:jc w:val="center"/>
                  <w:rPr>
                    <w:color w:val="000000" w:themeColor="text1"/>
                  </w:rPr>
                </w:pPr>
                <w:r>
                  <w:rPr>
                    <w:rFonts w:hint="eastAsia"/>
                    <w:color w:val="000000" w:themeColor="text1"/>
                  </w:rPr>
                  <w:t>期初余额</w:t>
                </w:r>
              </w:p>
            </w:tc>
          </w:sdtContent>
        </w:sdt>
      </w:tr>
      <w:tr w:rsidR="00CB57AE" w14:paraId="2F9A64FC" w14:textId="77777777">
        <w:trPr>
          <w:cantSplit/>
        </w:trPr>
        <w:tc>
          <w:tcPr>
            <w:tcW w:w="1765" w:type="pct"/>
          </w:tcPr>
          <w:p w14:paraId="1E9FC538" w14:textId="77777777" w:rsidR="00CB57AE" w:rsidRDefault="00A315DF">
            <w:pPr>
              <w:ind w:right="5"/>
              <w:rPr>
                <w:color w:val="000000" w:themeColor="text1"/>
              </w:rPr>
            </w:pPr>
            <w:r>
              <w:rPr>
                <w:rFonts w:hint="eastAsia"/>
                <w:color w:val="000000" w:themeColor="text1"/>
              </w:rPr>
              <w:t>应收利息</w:t>
            </w:r>
          </w:p>
        </w:tc>
        <w:tc>
          <w:tcPr>
            <w:tcW w:w="1622" w:type="pct"/>
          </w:tcPr>
          <w:p w14:paraId="725DC37E" w14:textId="77777777" w:rsidR="00CB57AE" w:rsidRDefault="00CB57AE">
            <w:pPr>
              <w:ind w:right="5"/>
              <w:jc w:val="right"/>
            </w:pPr>
          </w:p>
        </w:tc>
        <w:tc>
          <w:tcPr>
            <w:tcW w:w="1613" w:type="pct"/>
          </w:tcPr>
          <w:p w14:paraId="1221A3ED" w14:textId="77777777" w:rsidR="00CB57AE" w:rsidRDefault="00CB57AE">
            <w:pPr>
              <w:ind w:right="5"/>
              <w:jc w:val="right"/>
            </w:pPr>
          </w:p>
        </w:tc>
      </w:tr>
      <w:tr w:rsidR="00CB57AE" w14:paraId="335A0A7B" w14:textId="77777777">
        <w:trPr>
          <w:cantSplit/>
        </w:trPr>
        <w:tc>
          <w:tcPr>
            <w:tcW w:w="1765" w:type="pct"/>
          </w:tcPr>
          <w:p w14:paraId="5120DFA1" w14:textId="77777777" w:rsidR="00CB57AE" w:rsidRDefault="00A315DF">
            <w:pPr>
              <w:ind w:right="5"/>
              <w:rPr>
                <w:color w:val="000000" w:themeColor="text1"/>
              </w:rPr>
            </w:pPr>
            <w:r>
              <w:rPr>
                <w:rFonts w:hint="eastAsia"/>
                <w:color w:val="000000" w:themeColor="text1"/>
              </w:rPr>
              <w:t>应收股利</w:t>
            </w:r>
          </w:p>
        </w:tc>
        <w:tc>
          <w:tcPr>
            <w:tcW w:w="1622" w:type="pct"/>
          </w:tcPr>
          <w:p w14:paraId="752FF349" w14:textId="77777777" w:rsidR="00CB57AE" w:rsidRDefault="00CB57AE">
            <w:pPr>
              <w:ind w:right="5"/>
              <w:jc w:val="right"/>
            </w:pPr>
          </w:p>
        </w:tc>
        <w:tc>
          <w:tcPr>
            <w:tcW w:w="1613" w:type="pct"/>
          </w:tcPr>
          <w:p w14:paraId="4B952284" w14:textId="77777777" w:rsidR="00CB57AE" w:rsidRDefault="00CB57AE">
            <w:pPr>
              <w:ind w:right="5"/>
              <w:jc w:val="right"/>
            </w:pPr>
          </w:p>
        </w:tc>
      </w:tr>
      <w:tr w:rsidR="00E21D89" w14:paraId="3B1E70C1" w14:textId="77777777" w:rsidTr="001C6226">
        <w:trPr>
          <w:cantSplit/>
        </w:trPr>
        <w:tc>
          <w:tcPr>
            <w:tcW w:w="1765" w:type="pct"/>
          </w:tcPr>
          <w:p w14:paraId="2050D313" w14:textId="77777777" w:rsidR="00E21D89" w:rsidRDefault="00E21D89" w:rsidP="00E21D89">
            <w:pPr>
              <w:ind w:right="5"/>
              <w:rPr>
                <w:color w:val="000000" w:themeColor="text1"/>
              </w:rPr>
            </w:pPr>
            <w:r>
              <w:rPr>
                <w:rFonts w:hint="eastAsia"/>
                <w:color w:val="000000" w:themeColor="text1"/>
              </w:rPr>
              <w:t>其他应收款</w:t>
            </w:r>
          </w:p>
        </w:tc>
        <w:tc>
          <w:tcPr>
            <w:tcW w:w="1622" w:type="pct"/>
            <w:vAlign w:val="center"/>
          </w:tcPr>
          <w:p w14:paraId="57BE30D4" w14:textId="257A5657" w:rsidR="00E21D89" w:rsidRPr="00E21D89" w:rsidRDefault="00E21D89" w:rsidP="00E21D89">
            <w:pPr>
              <w:ind w:right="5"/>
              <w:jc w:val="right"/>
              <w:rPr>
                <w:rFonts w:ascii="宋体" w:hAnsi="宋体"/>
              </w:rPr>
            </w:pPr>
            <w:r w:rsidRPr="00E21D89">
              <w:rPr>
                <w:rFonts w:ascii="宋体" w:hAnsi="宋体" w:hint="eastAsia"/>
                <w:color w:val="000000"/>
              </w:rPr>
              <w:t xml:space="preserve">6,281,088.40 </w:t>
            </w:r>
          </w:p>
        </w:tc>
        <w:tc>
          <w:tcPr>
            <w:tcW w:w="1613" w:type="pct"/>
            <w:vAlign w:val="center"/>
          </w:tcPr>
          <w:p w14:paraId="3664264F" w14:textId="0026E40C" w:rsidR="00E21D89" w:rsidRPr="00E21D89" w:rsidRDefault="00FF68CA" w:rsidP="00E21D89">
            <w:pPr>
              <w:ind w:right="5"/>
              <w:jc w:val="right"/>
              <w:rPr>
                <w:rFonts w:ascii="宋体" w:hAnsi="宋体"/>
              </w:rPr>
            </w:pPr>
            <w:r>
              <w:rPr>
                <w:rFonts w:ascii="宋体" w:hAnsi="宋体"/>
                <w:color w:val="000000"/>
              </w:rPr>
              <w:t>1,340,163.52</w:t>
            </w:r>
          </w:p>
        </w:tc>
      </w:tr>
      <w:tr w:rsidR="00E21D89" w14:paraId="6BC85777" w14:textId="77777777" w:rsidTr="001C6226">
        <w:trPr>
          <w:cantSplit/>
        </w:trPr>
        <w:tc>
          <w:tcPr>
            <w:tcW w:w="1765" w:type="pct"/>
          </w:tcPr>
          <w:p w14:paraId="19D85D9A" w14:textId="77777777" w:rsidR="00E21D89" w:rsidRDefault="00E21D89" w:rsidP="00E21D89">
            <w:pPr>
              <w:autoSpaceDE w:val="0"/>
              <w:autoSpaceDN w:val="0"/>
              <w:adjustRightInd w:val="0"/>
              <w:jc w:val="center"/>
              <w:rPr>
                <w:color w:val="000000" w:themeColor="text1"/>
              </w:rPr>
            </w:pPr>
            <w:r>
              <w:rPr>
                <w:rFonts w:hint="eastAsia"/>
                <w:color w:val="000000" w:themeColor="text1"/>
              </w:rPr>
              <w:t>合计</w:t>
            </w:r>
          </w:p>
        </w:tc>
        <w:tc>
          <w:tcPr>
            <w:tcW w:w="1622" w:type="pct"/>
            <w:vAlign w:val="center"/>
          </w:tcPr>
          <w:p w14:paraId="1C8BAD59" w14:textId="068431CA" w:rsidR="00E21D89" w:rsidRPr="00E21D89" w:rsidRDefault="00FF68CA" w:rsidP="00E21D89">
            <w:pPr>
              <w:jc w:val="right"/>
              <w:rPr>
                <w:rFonts w:ascii="宋体" w:hAnsi="宋体"/>
              </w:rPr>
            </w:pPr>
            <w:r>
              <w:rPr>
                <w:rFonts w:ascii="宋体" w:hAnsi="宋体"/>
                <w:color w:val="000000"/>
              </w:rPr>
              <w:t>6,281,088.40</w:t>
            </w:r>
          </w:p>
        </w:tc>
        <w:tc>
          <w:tcPr>
            <w:tcW w:w="1613" w:type="pct"/>
            <w:vAlign w:val="center"/>
          </w:tcPr>
          <w:p w14:paraId="3585DEFD" w14:textId="225FFA44" w:rsidR="00E21D89" w:rsidRPr="00E21D89" w:rsidRDefault="00FF68CA" w:rsidP="00E21D89">
            <w:pPr>
              <w:jc w:val="right"/>
              <w:rPr>
                <w:rFonts w:ascii="宋体" w:hAnsi="宋体"/>
              </w:rPr>
            </w:pPr>
            <w:r>
              <w:rPr>
                <w:rFonts w:ascii="宋体" w:hAnsi="宋体"/>
                <w:color w:val="000000"/>
              </w:rPr>
              <w:t>1,340,163.52</w:t>
            </w:r>
          </w:p>
        </w:tc>
      </w:tr>
    </w:tbl>
    <w:p w14:paraId="7FD05BF9" w14:textId="77777777" w:rsidR="00CB57AE" w:rsidRDefault="00A315DF">
      <w:pPr>
        <w:rPr>
          <w:color w:val="000000" w:themeColor="text1"/>
        </w:rPr>
      </w:pPr>
      <w:bookmarkStart w:id="214" w:name="_Hlk532906097"/>
      <w:r>
        <w:rPr>
          <w:rFonts w:hint="eastAsia"/>
          <w:color w:val="000000" w:themeColor="text1"/>
        </w:rPr>
        <w:t>其他说明：</w:t>
      </w:r>
      <w:bookmarkEnd w:id="214"/>
    </w:p>
    <w:sdt>
      <w:sdtPr>
        <w:rPr>
          <w:color w:val="000000" w:themeColor="text1"/>
        </w:rPr>
        <w:alias w:val="是否适用：其他应收款分类列示其他说明[双击切换]"/>
        <w:tag w:val="_GBC_73a4089b33094d13b0ea7c9bf8cfb58f"/>
        <w:id w:val="-355574722"/>
        <w:placeholder>
          <w:docPart w:val="GBC22222222222222222222222222222"/>
        </w:placeholder>
      </w:sdtPr>
      <w:sdtContent>
        <w:p w14:paraId="083E9AB2" w14:textId="5189C720" w:rsidR="00CB57AE" w:rsidRDefault="00A315DF" w:rsidP="00E21D89">
          <w:pPr>
            <w:rPr>
              <w:color w:val="000000" w:themeColor="text1"/>
            </w:rPr>
          </w:pPr>
          <w:r>
            <w:rPr>
              <w:rFonts w:ascii="宋体" w:hAnsi="宋体"/>
              <w:color w:val="000000" w:themeColor="text1"/>
            </w:rPr>
            <w:fldChar w:fldCharType="begin"/>
          </w:r>
          <w:r w:rsidR="00E21D8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1D8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4C15223" w14:textId="77777777" w:rsidR="00CB57AE" w:rsidRDefault="00CB57AE">
      <w:pPr>
        <w:rPr>
          <w:color w:val="000000" w:themeColor="text1"/>
        </w:rPr>
      </w:pPr>
    </w:p>
    <w:bookmarkEnd w:id="213"/>
    <w:p w14:paraId="677900BF" w14:textId="77777777" w:rsidR="00CB57AE" w:rsidRDefault="00A315DF">
      <w:pPr>
        <w:pStyle w:val="4"/>
        <w:tabs>
          <w:tab w:val="left" w:pos="546"/>
        </w:tabs>
        <w:rPr>
          <w:rFonts w:ascii="宋体" w:hAnsi="宋体"/>
          <w:color w:val="000000" w:themeColor="text1"/>
        </w:rPr>
      </w:pPr>
      <w:r>
        <w:rPr>
          <w:rFonts w:ascii="宋体" w:hAnsi="宋体" w:cs="宋体" w:hint="eastAsia"/>
          <w:color w:val="000000" w:themeColor="text1"/>
          <w:kern w:val="0"/>
          <w:szCs w:val="22"/>
        </w:rPr>
        <w:t>应收利息</w:t>
      </w:r>
    </w:p>
    <w:p w14:paraId="281E9F24" w14:textId="77777777" w:rsidR="00CB57AE" w:rsidRDefault="00A315DF">
      <w:pPr>
        <w:pStyle w:val="5"/>
        <w:numPr>
          <w:ilvl w:val="0"/>
          <w:numId w:val="125"/>
        </w:numPr>
      </w:pPr>
      <w:r>
        <w:rPr>
          <w:rFonts w:hint="eastAsia"/>
        </w:rPr>
        <w:t>应收利息分类</w:t>
      </w:r>
    </w:p>
    <w:sdt>
      <w:sdtPr>
        <w:rPr>
          <w:color w:val="000000" w:themeColor="text1"/>
        </w:rPr>
        <w:alias w:val="是否适用：应收利息分类[双击切换]"/>
        <w:tag w:val="_GBC_86f9e9a81d7d4e07ae6873a88ddf6cc7"/>
        <w:id w:val="-1814011461"/>
        <w:placeholder>
          <w:docPart w:val="GBC22222222222222222222222222222"/>
        </w:placeholder>
      </w:sdtPr>
      <w:sdtContent>
        <w:p w14:paraId="63A47E18" w14:textId="57789A7A" w:rsidR="00CB57AE" w:rsidRDefault="00A315DF" w:rsidP="00E21D89">
          <w:pPr>
            <w:rPr>
              <w:color w:val="000000" w:themeColor="text1"/>
            </w:rPr>
          </w:pPr>
          <w:r>
            <w:rPr>
              <w:rFonts w:ascii="宋体" w:hAnsi="宋体"/>
              <w:color w:val="000000" w:themeColor="text1"/>
            </w:rPr>
            <w:fldChar w:fldCharType="begin"/>
          </w:r>
          <w:r w:rsidR="00E21D8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1D8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383362" w14:textId="77777777" w:rsidR="00E21D89" w:rsidRDefault="00E21D89" w:rsidP="00E21D89">
      <w:pPr>
        <w:rPr>
          <w:color w:val="000000" w:themeColor="text1"/>
        </w:rPr>
      </w:pPr>
    </w:p>
    <w:p w14:paraId="38865854" w14:textId="77777777" w:rsidR="00CB57AE" w:rsidRDefault="00A315DF">
      <w:pPr>
        <w:pStyle w:val="5"/>
        <w:numPr>
          <w:ilvl w:val="0"/>
          <w:numId w:val="125"/>
        </w:numPr>
      </w:pPr>
      <w:r>
        <w:rPr>
          <w:rFonts w:hint="eastAsia"/>
        </w:rPr>
        <w:t>重要逾期利息</w:t>
      </w:r>
    </w:p>
    <w:sdt>
      <w:sdtPr>
        <w:rPr>
          <w:color w:val="000000" w:themeColor="text1"/>
        </w:rPr>
        <w:alias w:val="是否适用：重要逾期利息[双击切换]"/>
        <w:tag w:val="_GBC_4554f307ef2241a583829b74df8ef0c3"/>
        <w:id w:val="1246457439"/>
        <w:placeholder>
          <w:docPart w:val="GBC22222222222222222222222222222"/>
        </w:placeholder>
      </w:sdtPr>
      <w:sdtContent>
        <w:p w14:paraId="3DC9EE5C" w14:textId="6609BD3D" w:rsidR="00CB57AE" w:rsidRDefault="00A315DF" w:rsidP="00E21D89">
          <w:pPr>
            <w:rPr>
              <w:color w:val="000000" w:themeColor="text1"/>
            </w:rPr>
          </w:pPr>
          <w:r>
            <w:rPr>
              <w:rFonts w:ascii="宋体" w:hAnsi="宋体"/>
              <w:color w:val="000000" w:themeColor="text1"/>
            </w:rPr>
            <w:fldChar w:fldCharType="begin"/>
          </w:r>
          <w:r w:rsidR="00E21D8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1D8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5BBE15" w14:textId="77777777" w:rsidR="00E21D89" w:rsidRDefault="00E21D89" w:rsidP="00E21D89">
      <w:pPr>
        <w:rPr>
          <w:color w:val="000000" w:themeColor="text1"/>
        </w:rPr>
      </w:pPr>
    </w:p>
    <w:p w14:paraId="06CA1DAF" w14:textId="77777777" w:rsidR="00CB57AE" w:rsidRDefault="00A315DF">
      <w:pPr>
        <w:pStyle w:val="5"/>
        <w:numPr>
          <w:ilvl w:val="0"/>
          <w:numId w:val="125"/>
        </w:numPr>
        <w:rPr>
          <w:rFonts w:ascii="宋体" w:hAnsi="宋体" w:cs="宋体"/>
          <w:color w:val="000000" w:themeColor="text1"/>
          <w:kern w:val="0"/>
          <w:szCs w:val="24"/>
        </w:rPr>
      </w:pPr>
      <w:bookmarkStart w:id="215" w:name="_Hlk153374831"/>
      <w:bookmarkStart w:id="216" w:name="_Hlk167889561"/>
      <w:r>
        <w:rPr>
          <w:rFonts w:ascii="宋体" w:hAnsi="宋体" w:cs="宋体" w:hint="eastAsia"/>
          <w:color w:val="000000" w:themeColor="text1"/>
          <w:kern w:val="0"/>
          <w:szCs w:val="24"/>
        </w:rPr>
        <w:t>按</w:t>
      </w:r>
      <w:r>
        <w:rPr>
          <w:rFonts w:ascii="宋体" w:hAnsi="宋体" w:cs="宋体"/>
          <w:color w:val="000000" w:themeColor="text1"/>
          <w:kern w:val="0"/>
          <w:szCs w:val="24"/>
        </w:rPr>
        <w:t>坏账计提</w:t>
      </w:r>
      <w:r>
        <w:t>方法</w:t>
      </w:r>
      <w:r>
        <w:rPr>
          <w:rFonts w:ascii="宋体" w:hAnsi="宋体" w:cs="宋体"/>
          <w:color w:val="000000" w:themeColor="text1"/>
          <w:kern w:val="0"/>
          <w:szCs w:val="24"/>
        </w:rPr>
        <w:t>分类披露</w:t>
      </w:r>
    </w:p>
    <w:sdt>
      <w:sdtPr>
        <w:rPr>
          <w:color w:val="000000" w:themeColor="text1"/>
        </w:rPr>
        <w:alias w:val="是否适用：按坏账计提方法分类披露[双击切换]"/>
        <w:tag w:val="_GBC_e7c7032e67f14d5baddb2d7b0cdebf38"/>
        <w:id w:val="1434239078"/>
        <w:placeholder>
          <w:docPart w:val="GBC22222222222222222222222222222"/>
        </w:placeholder>
      </w:sdtPr>
      <w:sdtContent>
        <w:p w14:paraId="2ADF3FB7" w14:textId="7C0BCB92" w:rsidR="00CB57AE" w:rsidRDefault="00A315DF" w:rsidP="00E21D89">
          <w:pPr>
            <w:rPr>
              <w:color w:val="000000" w:themeColor="text1"/>
            </w:rPr>
          </w:pPr>
          <w:r>
            <w:rPr>
              <w:rFonts w:ascii="宋体" w:hAnsi="宋体"/>
              <w:color w:val="000000" w:themeColor="text1"/>
            </w:rPr>
            <w:fldChar w:fldCharType="begin"/>
          </w:r>
          <w:r w:rsidR="00E21D8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1D8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3DBCCA" w14:textId="77777777" w:rsidR="00E21D89" w:rsidRDefault="00E21D89" w:rsidP="00E21D89">
      <w:pPr>
        <w:rPr>
          <w:color w:val="000000" w:themeColor="text1"/>
        </w:rPr>
      </w:pPr>
    </w:p>
    <w:p w14:paraId="519C0FD8" w14:textId="77777777" w:rsidR="00CB57AE" w:rsidRDefault="00A315DF">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07ebcd379e854ad8bd9de0d3ef457583"/>
        <w:id w:val="1851215746"/>
        <w:placeholder>
          <w:docPart w:val="GBC22222222222222222222222222222"/>
        </w:placeholder>
      </w:sdtPr>
      <w:sdtContent>
        <w:p w14:paraId="6C12FB6D" w14:textId="7E794293" w:rsidR="00E21D89" w:rsidRDefault="00A315DF" w:rsidP="00E21D89">
          <w:pPr>
            <w:rPr>
              <w:color w:val="000000" w:themeColor="text1"/>
            </w:rPr>
          </w:pPr>
          <w:r>
            <w:rPr>
              <w:rFonts w:ascii="宋体" w:hAnsi="宋体"/>
              <w:color w:val="000000" w:themeColor="text1"/>
            </w:rPr>
            <w:fldChar w:fldCharType="begin"/>
          </w:r>
          <w:r w:rsidR="00E21D8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1D8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E75143" w14:textId="77777777" w:rsidR="00E21D89" w:rsidRDefault="00E21D89" w:rsidP="00E21D89">
      <w:pPr>
        <w:rPr>
          <w:color w:val="000000" w:themeColor="text1"/>
        </w:rPr>
      </w:pPr>
    </w:p>
    <w:p w14:paraId="6FB7BF69" w14:textId="1DDE1687" w:rsidR="00CB57AE" w:rsidRDefault="00A315DF">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e47d50d50fc4b3095057ac3908e407b"/>
        <w:id w:val="1333646227"/>
        <w:placeholder>
          <w:docPart w:val="GBC22222222222222222222222222222"/>
        </w:placeholder>
      </w:sdtPr>
      <w:sdtContent>
        <w:p w14:paraId="17F6F3E0" w14:textId="5B1522B9" w:rsidR="00CB57AE" w:rsidRDefault="00A315DF" w:rsidP="00E21D89">
          <w:pPr>
            <w:rPr>
              <w:color w:val="000000" w:themeColor="text1"/>
            </w:rPr>
          </w:pPr>
          <w:r>
            <w:rPr>
              <w:rFonts w:ascii="宋体" w:hAnsi="宋体"/>
              <w:color w:val="000000" w:themeColor="text1"/>
            </w:rPr>
            <w:fldChar w:fldCharType="begin"/>
          </w:r>
          <w:r w:rsidR="00E21D8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1D8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F69E21" w14:textId="77777777" w:rsidR="00CB57AE" w:rsidRDefault="00CB57AE">
      <w:pPr>
        <w:rPr>
          <w:color w:val="000000" w:themeColor="text1"/>
        </w:rPr>
      </w:pPr>
    </w:p>
    <w:p w14:paraId="4B1D5C50" w14:textId="77777777" w:rsidR="00CB57AE" w:rsidRDefault="00A315DF">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按组合计提坏账准备的详细情况[双击切换]"/>
        <w:tag w:val="_GBC_0dc49505e0b44d56bf15079c4ea20a9a"/>
        <w:id w:val="-376930705"/>
        <w:placeholder>
          <w:docPart w:val="GBC22222222222222222222222222222"/>
        </w:placeholder>
      </w:sdtPr>
      <w:sdtContent>
        <w:p w14:paraId="6AA8FD21" w14:textId="32EFC904" w:rsidR="00CB57AE" w:rsidRPr="00E21D89" w:rsidRDefault="00A315DF">
          <w:pPr>
            <w:rPr>
              <w:color w:val="000000" w:themeColor="text1"/>
            </w:rPr>
          </w:pPr>
          <w:r>
            <w:rPr>
              <w:rFonts w:ascii="宋体" w:hAnsi="宋体" w:cs="Times New Roman"/>
              <w:bCs w:val="0"/>
              <w:color w:val="000000" w:themeColor="text1"/>
              <w:szCs w:val="22"/>
            </w:rPr>
            <w:fldChar w:fldCharType="begin"/>
          </w:r>
          <w:r w:rsidR="00E21D89">
            <w:rPr>
              <w:rFonts w:ascii="宋体" w:hAnsi="宋体" w:cs="Times New Roman"/>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E21D89">
            <w:rPr>
              <w:rFonts w:ascii="宋体" w:hAnsi="宋体" w:cs="Times New Roman"/>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7003C037" w14:textId="77777777" w:rsidR="00CB57AE" w:rsidRDefault="00A315DF">
      <w:pPr>
        <w:pStyle w:val="5"/>
        <w:numPr>
          <w:ilvl w:val="0"/>
          <w:numId w:val="125"/>
        </w:numPr>
        <w:rPr>
          <w:rFonts w:ascii="宋体" w:hAnsi="宋体" w:cs="宋体"/>
          <w:color w:val="000000" w:themeColor="text1"/>
          <w:kern w:val="0"/>
          <w:szCs w:val="24"/>
        </w:rPr>
      </w:pPr>
      <w:bookmarkStart w:id="217" w:name="_Hlk10468247"/>
      <w:bookmarkEnd w:id="215"/>
      <w:bookmarkEnd w:id="216"/>
      <w:r>
        <w:rPr>
          <w:rFonts w:ascii="宋体" w:hAnsi="宋体" w:cs="宋体" w:hint="eastAsia"/>
          <w:color w:val="000000" w:themeColor="text1"/>
          <w:kern w:val="0"/>
          <w:szCs w:val="24"/>
        </w:rPr>
        <w:lastRenderedPageBreak/>
        <w:t>按预期信用损失一般模型计提坏账准备</w:t>
      </w:r>
    </w:p>
    <w:sdt>
      <w:sdtPr>
        <w:rPr>
          <w:color w:val="000000" w:themeColor="text1"/>
        </w:rPr>
        <w:alias w:val="是否适用：应收利息坏账准备调节表[双击切换]"/>
        <w:tag w:val="_GBC_2081adab30854417bcfae25caae8c9f9"/>
        <w:id w:val="1685169552"/>
        <w:placeholder>
          <w:docPart w:val="GBC22222222222222222222222222222"/>
        </w:placeholder>
      </w:sdtPr>
      <w:sdtContent>
        <w:p w14:paraId="5AF1E707" w14:textId="2E3F61A1" w:rsidR="00E21D89" w:rsidRDefault="00A315DF" w:rsidP="00E21D89">
          <w:pPr>
            <w:rPr>
              <w:color w:val="000000" w:themeColor="text1"/>
            </w:rPr>
          </w:pPr>
          <w:r>
            <w:rPr>
              <w:rFonts w:ascii="宋体" w:hAnsi="宋体"/>
              <w:color w:val="000000" w:themeColor="text1"/>
            </w:rPr>
            <w:fldChar w:fldCharType="begin"/>
          </w:r>
          <w:r w:rsidR="00E21D8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1D8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BC6D81" w14:textId="77777777" w:rsidR="00CB57AE" w:rsidRDefault="00CB57AE">
      <w:pPr>
        <w:rPr>
          <w:color w:val="000000" w:themeColor="text1"/>
        </w:rPr>
      </w:pPr>
    </w:p>
    <w:p w14:paraId="49C19E44" w14:textId="77777777" w:rsidR="00CB57AE" w:rsidRDefault="00A315DF">
      <w:pPr>
        <w:pStyle w:val="5"/>
        <w:numPr>
          <w:ilvl w:val="0"/>
          <w:numId w:val="125"/>
        </w:numPr>
        <w:rPr>
          <w:rFonts w:ascii="宋体" w:hAnsi="宋体" w:cs="宋体"/>
          <w:color w:val="000000" w:themeColor="text1"/>
          <w:kern w:val="0"/>
          <w:szCs w:val="21"/>
        </w:rPr>
      </w:pPr>
      <w:bookmarkStart w:id="218" w:name="_Hlk153375041"/>
      <w:bookmarkStart w:id="219" w:name="_Hlk167889778"/>
      <w:bookmarkEnd w:id="217"/>
      <w:r>
        <w:rPr>
          <w:rFonts w:ascii="宋体" w:hAnsi="宋体" w:cs="宋体" w:hint="eastAsia"/>
          <w:color w:val="000000" w:themeColor="text1"/>
          <w:kern w:val="0"/>
          <w:szCs w:val="21"/>
        </w:rPr>
        <w:t>坏账准备的情况</w:t>
      </w:r>
    </w:p>
    <w:sdt>
      <w:sdtPr>
        <w:rPr>
          <w:color w:val="000000" w:themeColor="text1"/>
        </w:rPr>
        <w:alias w:val="是否适用：坏账准备情况[双击切换]"/>
        <w:tag w:val="_GBC_4a551e6f1c064b2d9170d6f608a5d12b"/>
        <w:id w:val="1481275514"/>
        <w:placeholder>
          <w:docPart w:val="GBC22222222222222222222222222222"/>
        </w:placeholder>
      </w:sdtPr>
      <w:sdtContent>
        <w:p w14:paraId="0F5E37EC" w14:textId="1E582F7D" w:rsidR="00CB57AE" w:rsidRDefault="00A315DF" w:rsidP="00E21D89">
          <w:pPr>
            <w:rPr>
              <w:color w:val="000000" w:themeColor="text1"/>
            </w:rPr>
          </w:pPr>
          <w:r>
            <w:rPr>
              <w:rFonts w:ascii="宋体" w:hAnsi="宋体"/>
              <w:color w:val="000000" w:themeColor="text1"/>
            </w:rPr>
            <w:fldChar w:fldCharType="begin"/>
          </w:r>
          <w:r w:rsidR="00E21D8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1D8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732C6A" w14:textId="77777777" w:rsidR="00E21D89" w:rsidRDefault="00E21D89" w:rsidP="00E21D89">
      <w:pPr>
        <w:rPr>
          <w:color w:val="000000" w:themeColor="text1"/>
        </w:rPr>
      </w:pPr>
    </w:p>
    <w:p w14:paraId="2C941BDF" w14:textId="77777777" w:rsidR="00CB57AE" w:rsidRDefault="00A315DF">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092fe8f9b7d425eb163b84fd07f53f0"/>
        <w:id w:val="-15013283"/>
        <w:placeholder>
          <w:docPart w:val="GBC22222222222222222222222222222"/>
        </w:placeholder>
      </w:sdtPr>
      <w:sdtContent>
        <w:p w14:paraId="09A85F85" w14:textId="55336FA2" w:rsidR="00E21D89" w:rsidRDefault="00A315DF" w:rsidP="00E21D89">
          <w:pPr>
            <w:rPr>
              <w:color w:val="000000" w:themeColor="text1"/>
            </w:rPr>
          </w:pPr>
          <w:r>
            <w:rPr>
              <w:rFonts w:ascii="宋体" w:hAnsi="宋体"/>
              <w:color w:val="000000" w:themeColor="text1"/>
            </w:rPr>
            <w:fldChar w:fldCharType="begin"/>
          </w:r>
          <w:r w:rsidR="00E21D8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1D8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528347" w14:textId="77777777" w:rsidR="00CB57AE" w:rsidRDefault="00CB57AE">
      <w:pPr>
        <w:ind w:rightChars="-759" w:right="-1594"/>
        <w:rPr>
          <w:color w:val="000000" w:themeColor="text1"/>
        </w:rPr>
      </w:pPr>
    </w:p>
    <w:p w14:paraId="128320C6" w14:textId="77777777" w:rsidR="00CB57AE" w:rsidRDefault="00A315DF">
      <w:pPr>
        <w:pStyle w:val="5"/>
        <w:numPr>
          <w:ilvl w:val="0"/>
          <w:numId w:val="125"/>
        </w:numPr>
        <w:rPr>
          <w:rFonts w:ascii="宋体" w:hAnsi="宋体" w:cs="宋体"/>
          <w:color w:val="000000" w:themeColor="text1"/>
          <w:kern w:val="0"/>
          <w:szCs w:val="21"/>
        </w:rPr>
      </w:pPr>
      <w:r>
        <w:rPr>
          <w:rFonts w:ascii="宋体" w:hAnsi="宋体" w:cs="宋体"/>
          <w:color w:val="000000" w:themeColor="text1"/>
          <w:kern w:val="0"/>
          <w:szCs w:val="21"/>
        </w:rPr>
        <w:t>本期实际核销的应收</w:t>
      </w:r>
      <w:r>
        <w:rPr>
          <w:rFonts w:ascii="宋体" w:hAnsi="宋体" w:cs="宋体" w:hint="eastAsia"/>
          <w:color w:val="000000" w:themeColor="text1"/>
          <w:kern w:val="0"/>
          <w:szCs w:val="21"/>
        </w:rPr>
        <w:t>利息</w:t>
      </w:r>
      <w:r>
        <w:rPr>
          <w:rFonts w:ascii="宋体" w:hAnsi="宋体" w:cs="宋体"/>
          <w:color w:val="000000" w:themeColor="text1"/>
          <w:kern w:val="0"/>
          <w:szCs w:val="21"/>
        </w:rPr>
        <w:t>情况</w:t>
      </w:r>
    </w:p>
    <w:sdt>
      <w:sdtPr>
        <w:rPr>
          <w:color w:val="000000" w:themeColor="text1"/>
        </w:rPr>
        <w:alias w:val="是否适用：实际核销的情况[双击切换]"/>
        <w:tag w:val="_GBC_4b850c38d1264ec6b7921671d08b78eb"/>
        <w:id w:val="-1633397543"/>
        <w:placeholder>
          <w:docPart w:val="GBC22222222222222222222222222222"/>
        </w:placeholder>
      </w:sdtPr>
      <w:sdtContent>
        <w:p w14:paraId="3CB9829B" w14:textId="7F04B916" w:rsidR="00CB57AE" w:rsidRDefault="00A315DF" w:rsidP="00AD3A96">
          <w:pPr>
            <w:rPr>
              <w:color w:val="000000" w:themeColor="text1"/>
            </w:rPr>
          </w:pPr>
          <w:r>
            <w:rPr>
              <w:rFonts w:ascii="宋体" w:hAnsi="宋体"/>
              <w:color w:val="000000" w:themeColor="text1"/>
            </w:rPr>
            <w:fldChar w:fldCharType="begin"/>
          </w:r>
          <w:r w:rsidR="00AD3A9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D3A9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72DE889" w14:textId="77777777" w:rsidR="00AD3A96" w:rsidRDefault="00AD3A96" w:rsidP="00AD3A96">
      <w:pPr>
        <w:rPr>
          <w:color w:val="000000" w:themeColor="text1"/>
        </w:rPr>
      </w:pPr>
    </w:p>
    <w:p w14:paraId="33D45ABD" w14:textId="77777777" w:rsidR="00CB57AE" w:rsidRDefault="00A315DF">
      <w:pPr>
        <w:rPr>
          <w:color w:val="000000" w:themeColor="text1"/>
        </w:rPr>
      </w:pPr>
      <w:r>
        <w:rPr>
          <w:rFonts w:hint="eastAsia"/>
          <w:color w:val="000000" w:themeColor="text1"/>
        </w:rPr>
        <w:t>其中重要的应收利息核销情况</w:t>
      </w:r>
    </w:p>
    <w:sdt>
      <w:sdtPr>
        <w:rPr>
          <w:rFonts w:hint="eastAsia"/>
          <w:color w:val="000000" w:themeColor="text1"/>
        </w:rPr>
        <w:alias w:val="是否适用：重要的核销情况[双击切换]"/>
        <w:tag w:val="_GBC_01d7a4e15dbb43749e9afdba26e20527"/>
        <w:id w:val="319624274"/>
        <w:placeholder>
          <w:docPart w:val="GBC22222222222222222222222222222"/>
        </w:placeholder>
      </w:sdtPr>
      <w:sdtContent>
        <w:p w14:paraId="74245FD2" w14:textId="5B6DB0D6" w:rsidR="00CB57AE"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CF61FA" w14:textId="77777777" w:rsidR="00553AB7" w:rsidRDefault="00553AB7" w:rsidP="00553AB7">
      <w:pPr>
        <w:rPr>
          <w:color w:val="000000" w:themeColor="text1"/>
        </w:rPr>
      </w:pPr>
    </w:p>
    <w:p w14:paraId="327D00E3" w14:textId="77777777" w:rsidR="00CB57AE" w:rsidRDefault="00A315DF">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fa943be869f247e4945a7336e3ce2e1f"/>
        <w:id w:val="-1146894524"/>
        <w:placeholder>
          <w:docPart w:val="GBC22222222222222222222222222222"/>
        </w:placeholder>
      </w:sdtPr>
      <w:sdtContent>
        <w:p w14:paraId="5C74B0CD" w14:textId="4B3A0095" w:rsidR="00CB57AE" w:rsidRDefault="00A315DF" w:rsidP="00553AB7">
          <w:pPr>
            <w:snapToGrid w:val="0"/>
            <w:spacing w:line="240" w:lineRule="atLeast"/>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AF8D8E" w14:textId="77777777" w:rsidR="00CB57AE" w:rsidRDefault="00CB57AE">
      <w:pPr>
        <w:rPr>
          <w:color w:val="000000" w:themeColor="text1"/>
        </w:rPr>
      </w:pPr>
    </w:p>
    <w:bookmarkEnd w:id="218"/>
    <w:bookmarkEnd w:id="219"/>
    <w:p w14:paraId="00D640CE"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应收利息的说明[双击切换]"/>
        <w:tag w:val="_GBC_9fcbab94f58048baace4761ca17ae925"/>
        <w:id w:val="-1601182119"/>
        <w:placeholder>
          <w:docPart w:val="GBC22222222222222222222222222222"/>
        </w:placeholder>
      </w:sdtPr>
      <w:sdtContent>
        <w:p w14:paraId="05258EDB" w14:textId="1963749E" w:rsidR="00CB57AE"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E60DDA" w14:textId="77777777" w:rsidR="00CB57AE" w:rsidRDefault="00CB57AE">
      <w:pPr>
        <w:rPr>
          <w:color w:val="000000" w:themeColor="text1"/>
        </w:rPr>
      </w:pPr>
    </w:p>
    <w:p w14:paraId="70AE10B3" w14:textId="77777777" w:rsidR="00CB57AE" w:rsidRDefault="00A315DF">
      <w:pPr>
        <w:pStyle w:val="4"/>
        <w:rPr>
          <w:rFonts w:ascii="宋体" w:hAnsi="宋体"/>
          <w:color w:val="000000" w:themeColor="text1"/>
        </w:rPr>
      </w:pPr>
      <w:r>
        <w:rPr>
          <w:rFonts w:ascii="宋体" w:hAnsi="宋体" w:hint="eastAsia"/>
          <w:color w:val="000000" w:themeColor="text1"/>
        </w:rPr>
        <w:t>应收股利</w:t>
      </w:r>
    </w:p>
    <w:p w14:paraId="60C39F2F" w14:textId="77777777" w:rsidR="00CB57AE" w:rsidRDefault="00A315DF">
      <w:pPr>
        <w:pStyle w:val="5"/>
        <w:numPr>
          <w:ilvl w:val="0"/>
          <w:numId w:val="126"/>
        </w:numPr>
      </w:pPr>
      <w:r>
        <w:rPr>
          <w:rFonts w:hint="eastAsia"/>
        </w:rPr>
        <w:t>应收股利</w:t>
      </w:r>
    </w:p>
    <w:sdt>
      <w:sdtPr>
        <w:rPr>
          <w:color w:val="000000" w:themeColor="text1"/>
        </w:rPr>
        <w:alias w:val="是否适用：应收股利[双击切换]"/>
        <w:tag w:val="_GBC_002b8ba295db406eb34a179aa27a4801"/>
        <w:id w:val="-419259368"/>
        <w:placeholder>
          <w:docPart w:val="GBC22222222222222222222222222222"/>
        </w:placeholder>
      </w:sdtPr>
      <w:sdtContent>
        <w:p w14:paraId="12229E6C" w14:textId="09B5B820" w:rsidR="00CB57AE"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BEA99AD" w14:textId="77777777" w:rsidR="00553AB7" w:rsidRDefault="00553AB7" w:rsidP="00553AB7">
      <w:pPr>
        <w:rPr>
          <w:color w:val="000000" w:themeColor="text1"/>
        </w:rPr>
      </w:pPr>
    </w:p>
    <w:p w14:paraId="55244650" w14:textId="77777777" w:rsidR="00CB57AE" w:rsidRDefault="00A315DF">
      <w:pPr>
        <w:pStyle w:val="5"/>
        <w:numPr>
          <w:ilvl w:val="0"/>
          <w:numId w:val="126"/>
        </w:numPr>
        <w:rPr>
          <w:rFonts w:cstheme="minorBidi"/>
          <w:kern w:val="0"/>
          <w:szCs w:val="22"/>
        </w:rPr>
      </w:pPr>
      <w:r>
        <w:rPr>
          <w:rFonts w:cstheme="minorBidi" w:hint="eastAsia"/>
          <w:kern w:val="0"/>
          <w:szCs w:val="22"/>
        </w:rPr>
        <w:t>重要的账龄超过</w:t>
      </w:r>
      <w:r>
        <w:rPr>
          <w:rFonts w:cstheme="minorBidi" w:hint="eastAsia"/>
          <w:kern w:val="0"/>
          <w:szCs w:val="22"/>
        </w:rPr>
        <w:t>1</w:t>
      </w:r>
      <w:r>
        <w:rPr>
          <w:rFonts w:cstheme="minorBidi" w:hint="eastAsia"/>
          <w:kern w:val="0"/>
          <w:szCs w:val="22"/>
        </w:rPr>
        <w:t>年的应收股利</w:t>
      </w:r>
    </w:p>
    <w:p w14:paraId="6933105E" w14:textId="22D9CE3C" w:rsidR="00CB57AE" w:rsidRDefault="00000000" w:rsidP="00553AB7">
      <w:pPr>
        <w:rPr>
          <w:color w:val="000000" w:themeColor="text1"/>
        </w:rPr>
      </w:pPr>
      <w:sdt>
        <w:sdtPr>
          <w:rPr>
            <w:rFonts w:hint="eastAsia"/>
            <w:color w:val="000000" w:themeColor="text1"/>
          </w:rPr>
          <w:alias w:val="是否适用：重要的账龄超过1年的应收股利[双击切换]"/>
          <w:tag w:val="_GBC_9aa7ef4a3c0c40638901a5b7f6224231"/>
          <w:id w:val="-109976486"/>
          <w:placeholder>
            <w:docPart w:val="GBC22222222222222222222222222222"/>
          </w:placeholder>
        </w:sdtPr>
        <w:sdtContent>
          <w:r w:rsidR="00A315DF">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3E4BA5FD" w14:textId="77777777" w:rsidR="00553AB7" w:rsidRDefault="00553AB7" w:rsidP="00553AB7">
      <w:pPr>
        <w:rPr>
          <w:rFonts w:cs="Times New Roman"/>
          <w:color w:val="000000" w:themeColor="text1"/>
        </w:rPr>
      </w:pPr>
    </w:p>
    <w:p w14:paraId="6707D0B2" w14:textId="77777777" w:rsidR="00CB57AE" w:rsidRDefault="00A315DF">
      <w:pPr>
        <w:pStyle w:val="5"/>
        <w:numPr>
          <w:ilvl w:val="0"/>
          <w:numId w:val="126"/>
        </w:numPr>
        <w:rPr>
          <w:rFonts w:ascii="宋体" w:hAnsi="宋体" w:cstheme="minorBidi"/>
          <w:color w:val="000000" w:themeColor="text1"/>
          <w:kern w:val="0"/>
          <w:szCs w:val="22"/>
        </w:rPr>
      </w:pPr>
      <w:bookmarkStart w:id="220" w:name="_Hlk153377225"/>
      <w:bookmarkStart w:id="221" w:name="_Hlk167889908"/>
      <w:r>
        <w:rPr>
          <w:rFonts w:ascii="宋体" w:hAnsi="宋体" w:cstheme="minorBidi" w:hint="eastAsia"/>
          <w:color w:val="000000" w:themeColor="text1"/>
          <w:kern w:val="0"/>
          <w:szCs w:val="22"/>
        </w:rPr>
        <w:t>按</w:t>
      </w:r>
      <w:r>
        <w:rPr>
          <w:rFonts w:ascii="宋体" w:hAnsi="宋体" w:cstheme="minorBidi"/>
          <w:color w:val="000000" w:themeColor="text1"/>
          <w:kern w:val="0"/>
          <w:szCs w:val="22"/>
        </w:rPr>
        <w:t>坏账计提方法分类披露</w:t>
      </w:r>
    </w:p>
    <w:sdt>
      <w:sdtPr>
        <w:rPr>
          <w:color w:val="000000" w:themeColor="text1"/>
        </w:rPr>
        <w:alias w:val="是否适用：按坏账计提方法分类披露[双击切换]"/>
        <w:tag w:val="_GBC_8b70ad2470ad4f7fa9d5783df04c53e3"/>
        <w:id w:val="-410928903"/>
        <w:placeholder>
          <w:docPart w:val="GBC22222222222222222222222222222"/>
        </w:placeholder>
      </w:sdtPr>
      <w:sdtContent>
        <w:p w14:paraId="50D47ABA" w14:textId="59758FC8" w:rsidR="00CB57AE"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60F7CD" w14:textId="77777777" w:rsidR="00553AB7" w:rsidRDefault="00553AB7" w:rsidP="00553AB7">
      <w:pPr>
        <w:rPr>
          <w:color w:val="000000" w:themeColor="text1"/>
        </w:rPr>
      </w:pPr>
    </w:p>
    <w:p w14:paraId="02751CB9" w14:textId="77777777" w:rsidR="00CB57AE" w:rsidRDefault="00A315DF">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483991b4a15b41e5972cf3114089a5f0"/>
        <w:id w:val="577791896"/>
        <w:placeholder>
          <w:docPart w:val="GBC22222222222222222222222222222"/>
        </w:placeholder>
      </w:sdtPr>
      <w:sdtContent>
        <w:p w14:paraId="6BA221DD" w14:textId="7391C180" w:rsidR="00553AB7"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507453A" w14:textId="77777777" w:rsidR="00553AB7" w:rsidRDefault="00553AB7" w:rsidP="00553AB7">
      <w:pPr>
        <w:rPr>
          <w:color w:val="000000" w:themeColor="text1"/>
        </w:rPr>
      </w:pPr>
    </w:p>
    <w:p w14:paraId="408C8DFB" w14:textId="6178A015" w:rsidR="00CB57AE" w:rsidRDefault="00A315DF">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d7afb2e278434689a41c386c91ae5fd8"/>
        <w:id w:val="-1797823571"/>
        <w:placeholder>
          <w:docPart w:val="GBC22222222222222222222222222222"/>
        </w:placeholder>
      </w:sdtPr>
      <w:sdtContent>
        <w:p w14:paraId="21C26DDC" w14:textId="760BDC70" w:rsidR="00CB57AE"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FD53AF" w14:textId="77777777" w:rsidR="00CB57AE" w:rsidRDefault="00CB57AE">
      <w:pPr>
        <w:rPr>
          <w:color w:val="000000" w:themeColor="text1"/>
        </w:rPr>
      </w:pPr>
    </w:p>
    <w:p w14:paraId="23803459" w14:textId="77777777" w:rsidR="00CB57AE" w:rsidRDefault="00A315DF">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按组合计提坏账准备的详细情况[双击切换]"/>
        <w:tag w:val="_GBC_37434366d06a4e49b22522b1d88358dd"/>
        <w:id w:val="2143142990"/>
        <w:placeholder>
          <w:docPart w:val="GBC22222222222222222222222222222"/>
        </w:placeholder>
      </w:sdtPr>
      <w:sdtContent>
        <w:p w14:paraId="0864F0A9" w14:textId="26930DE8" w:rsidR="00553AB7" w:rsidRDefault="00A315DF" w:rsidP="00553AB7">
          <w:pPr>
            <w:rPr>
              <w:color w:val="000000" w:themeColor="text1"/>
            </w:rPr>
          </w:pPr>
          <w:r>
            <w:rPr>
              <w:rFonts w:ascii="宋体" w:hAnsi="宋体" w:cs="Times New Roman"/>
              <w:bCs w:val="0"/>
              <w:color w:val="000000" w:themeColor="text1"/>
              <w:szCs w:val="22"/>
            </w:rPr>
            <w:fldChar w:fldCharType="begin"/>
          </w:r>
          <w:r w:rsidR="00553AB7">
            <w:rPr>
              <w:rFonts w:ascii="宋体" w:hAnsi="宋体" w:cs="Times New Roman"/>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553AB7">
            <w:rPr>
              <w:rFonts w:ascii="宋体" w:hAnsi="宋体" w:cs="Times New Roman"/>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3C6F7523" w14:textId="77777777" w:rsidR="00CB57AE" w:rsidRDefault="00CB57AE">
      <w:pPr>
        <w:rPr>
          <w:rFonts w:ascii="Calibri" w:hAnsi="Calibri" w:cs="Times New Roman"/>
          <w:b/>
          <w:bCs w:val="0"/>
          <w:color w:val="000000" w:themeColor="text1"/>
          <w:szCs w:val="22"/>
        </w:rPr>
      </w:pPr>
    </w:p>
    <w:p w14:paraId="1AED85ED" w14:textId="77777777" w:rsidR="00CB57AE" w:rsidRDefault="00A315DF">
      <w:pPr>
        <w:pStyle w:val="5"/>
        <w:numPr>
          <w:ilvl w:val="0"/>
          <w:numId w:val="126"/>
        </w:numPr>
        <w:rPr>
          <w:rFonts w:ascii="宋体" w:hAnsi="宋体" w:cstheme="minorBidi"/>
          <w:color w:val="000000" w:themeColor="text1"/>
          <w:kern w:val="0"/>
          <w:szCs w:val="22"/>
        </w:rPr>
      </w:pPr>
      <w:bookmarkStart w:id="222" w:name="_Hlk10468610"/>
      <w:bookmarkEnd w:id="220"/>
      <w:bookmarkEnd w:id="221"/>
      <w:r>
        <w:rPr>
          <w:rFonts w:ascii="宋体" w:hAnsi="宋体" w:cstheme="minorBidi" w:hint="eastAsia"/>
          <w:color w:val="000000" w:themeColor="text1"/>
          <w:kern w:val="0"/>
          <w:szCs w:val="22"/>
        </w:rPr>
        <w:t>按预期信用损失一般模型计提坏账准备</w:t>
      </w:r>
    </w:p>
    <w:sdt>
      <w:sdtPr>
        <w:rPr>
          <w:color w:val="000000" w:themeColor="text1"/>
        </w:rPr>
        <w:alias w:val="是否适用：应收股利坏账准备调节表[双击切换]"/>
        <w:tag w:val="_GBC_5a51eb2bfb0643eb8b9c73cdd0dbec60"/>
        <w:id w:val="-1982068064"/>
        <w:placeholder>
          <w:docPart w:val="GBC22222222222222222222222222222"/>
        </w:placeholder>
      </w:sdtPr>
      <w:sdtContent>
        <w:p w14:paraId="25379025" w14:textId="30432B5D" w:rsidR="00553AB7"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056E69B" w14:textId="77777777" w:rsidR="00CB57AE" w:rsidRDefault="00CB57AE">
      <w:pPr>
        <w:rPr>
          <w:color w:val="000000" w:themeColor="text1"/>
        </w:rPr>
      </w:pPr>
    </w:p>
    <w:p w14:paraId="00D9A85F" w14:textId="77777777" w:rsidR="00CB57AE" w:rsidRDefault="00A315DF">
      <w:pPr>
        <w:pStyle w:val="5"/>
        <w:numPr>
          <w:ilvl w:val="0"/>
          <w:numId w:val="126"/>
        </w:numPr>
        <w:rPr>
          <w:rFonts w:ascii="宋体" w:hAnsi="宋体" w:cs="宋体"/>
          <w:color w:val="000000" w:themeColor="text1"/>
          <w:kern w:val="0"/>
          <w:szCs w:val="24"/>
        </w:rPr>
      </w:pPr>
      <w:bookmarkStart w:id="223" w:name="_Hlk153377452"/>
      <w:bookmarkStart w:id="224" w:name="_Hlk167890094"/>
      <w:bookmarkEnd w:id="222"/>
      <w:r>
        <w:rPr>
          <w:rFonts w:ascii="宋体" w:hAnsi="宋体" w:cs="宋体" w:hint="eastAsia"/>
          <w:color w:val="000000" w:themeColor="text1"/>
          <w:kern w:val="0"/>
          <w:szCs w:val="24"/>
        </w:rPr>
        <w:t>坏账准备的情况</w:t>
      </w:r>
    </w:p>
    <w:sdt>
      <w:sdtPr>
        <w:rPr>
          <w:color w:val="000000" w:themeColor="text1"/>
        </w:rPr>
        <w:alias w:val="是否适用：坏账准备情况[双击切换]"/>
        <w:tag w:val="_GBC_27a4f54f16d145c384ec77d7ec602dbc"/>
        <w:id w:val="1863704565"/>
        <w:placeholder>
          <w:docPart w:val="GBC22222222222222222222222222222"/>
        </w:placeholder>
      </w:sdtPr>
      <w:sdtContent>
        <w:p w14:paraId="3DD7D5AD" w14:textId="62518EC1" w:rsidR="00CB57AE"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AB9006E" w14:textId="77777777" w:rsidR="00553AB7" w:rsidRDefault="00553AB7" w:rsidP="00553AB7">
      <w:pPr>
        <w:rPr>
          <w:color w:val="000000" w:themeColor="text1"/>
        </w:rPr>
      </w:pPr>
    </w:p>
    <w:p w14:paraId="1C2D134F" w14:textId="77777777" w:rsidR="00CB57AE" w:rsidRDefault="00A315DF">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e4fd140c18e841efba2e4cb5bf308654"/>
        <w:id w:val="-544292881"/>
        <w:placeholder>
          <w:docPart w:val="GBC22222222222222222222222222222"/>
        </w:placeholder>
      </w:sdtPr>
      <w:sdtContent>
        <w:p w14:paraId="7E4EE7D6" w14:textId="0E90F1E8" w:rsidR="00553AB7"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80CC19" w14:textId="77777777" w:rsidR="00CB57AE" w:rsidRDefault="00CB57AE">
      <w:pPr>
        <w:ind w:rightChars="-759" w:right="-1594"/>
        <w:rPr>
          <w:color w:val="000000" w:themeColor="text1"/>
        </w:rPr>
      </w:pPr>
    </w:p>
    <w:p w14:paraId="5422C481" w14:textId="77777777" w:rsidR="00CB57AE" w:rsidRDefault="00A315DF">
      <w:pPr>
        <w:pStyle w:val="5"/>
        <w:numPr>
          <w:ilvl w:val="0"/>
          <w:numId w:val="126"/>
        </w:numPr>
        <w:rPr>
          <w:rFonts w:ascii="宋体" w:hAnsi="宋体" w:cs="宋体"/>
          <w:color w:val="000000" w:themeColor="text1"/>
          <w:kern w:val="0"/>
          <w:szCs w:val="24"/>
        </w:rPr>
      </w:pPr>
      <w:r>
        <w:rPr>
          <w:rFonts w:ascii="宋体" w:hAnsi="宋体" w:cs="宋体"/>
          <w:color w:val="000000" w:themeColor="text1"/>
          <w:kern w:val="0"/>
          <w:szCs w:val="24"/>
        </w:rPr>
        <w:lastRenderedPageBreak/>
        <w:t>本期实际核销的应收</w:t>
      </w:r>
      <w:r>
        <w:rPr>
          <w:rFonts w:ascii="宋体" w:hAnsi="宋体" w:cs="宋体" w:hint="eastAsia"/>
          <w:color w:val="000000" w:themeColor="text1"/>
          <w:kern w:val="0"/>
          <w:szCs w:val="24"/>
        </w:rPr>
        <w:t>股利</w:t>
      </w:r>
      <w:r>
        <w:rPr>
          <w:rFonts w:ascii="宋体" w:hAnsi="宋体" w:cs="宋体"/>
          <w:color w:val="000000" w:themeColor="text1"/>
          <w:kern w:val="0"/>
          <w:szCs w:val="24"/>
        </w:rPr>
        <w:t>情况</w:t>
      </w:r>
    </w:p>
    <w:sdt>
      <w:sdtPr>
        <w:rPr>
          <w:color w:val="000000" w:themeColor="text1"/>
        </w:rPr>
        <w:alias w:val="是否适用：实际核销的情况[双击切换]"/>
        <w:tag w:val="_GBC_9eaf5a867a514dab9094fbf8401be69b"/>
        <w:id w:val="-1816245168"/>
        <w:placeholder>
          <w:docPart w:val="GBC22222222222222222222222222222"/>
        </w:placeholder>
      </w:sdtPr>
      <w:sdtContent>
        <w:p w14:paraId="676499F2" w14:textId="098C0032" w:rsidR="00CB57AE"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C999F0" w14:textId="77777777" w:rsidR="00553AB7" w:rsidRDefault="00553AB7" w:rsidP="00553AB7">
      <w:pPr>
        <w:rPr>
          <w:color w:val="000000" w:themeColor="text1"/>
        </w:rPr>
      </w:pPr>
    </w:p>
    <w:p w14:paraId="1972B83A" w14:textId="77777777" w:rsidR="00CB57AE" w:rsidRDefault="00A315DF">
      <w:pPr>
        <w:rPr>
          <w:color w:val="000000" w:themeColor="text1"/>
        </w:rPr>
      </w:pPr>
      <w:r>
        <w:rPr>
          <w:rFonts w:hint="eastAsia"/>
          <w:color w:val="000000" w:themeColor="text1"/>
        </w:rPr>
        <w:t>其中重要的应收股利核销情况</w:t>
      </w:r>
    </w:p>
    <w:sdt>
      <w:sdtPr>
        <w:rPr>
          <w:rFonts w:hint="eastAsia"/>
          <w:color w:val="000000" w:themeColor="text1"/>
        </w:rPr>
        <w:alias w:val="是否适用：重要的核销情况[双击切换]"/>
        <w:tag w:val="_GBC_5cf96e8ce96146ed94b21417af438fca"/>
        <w:id w:val="-981153101"/>
        <w:placeholder>
          <w:docPart w:val="GBC22222222222222222222222222222"/>
        </w:placeholder>
      </w:sdtPr>
      <w:sdtContent>
        <w:p w14:paraId="47E0A9CA" w14:textId="6A9BC7F1" w:rsidR="00CB57AE"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5A084BF" w14:textId="77777777" w:rsidR="00553AB7" w:rsidRDefault="00553AB7" w:rsidP="00553AB7">
      <w:pPr>
        <w:rPr>
          <w:color w:val="000000" w:themeColor="text1"/>
        </w:rPr>
      </w:pPr>
    </w:p>
    <w:p w14:paraId="10DE92E9" w14:textId="77777777" w:rsidR="00CB57AE" w:rsidRDefault="00A315DF">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cdab003e34144d27a769732520f8f54a"/>
        <w:id w:val="-1772776529"/>
        <w:placeholder>
          <w:docPart w:val="GBC22222222222222222222222222222"/>
        </w:placeholder>
      </w:sdtPr>
      <w:sdtContent>
        <w:p w14:paraId="0D988533" w14:textId="1367B56C" w:rsidR="00CB57AE" w:rsidRDefault="00A315DF" w:rsidP="00553AB7">
          <w:pPr>
            <w:snapToGrid w:val="0"/>
            <w:spacing w:line="240" w:lineRule="atLeast"/>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3AC075" w14:textId="77777777" w:rsidR="00CB57AE" w:rsidRDefault="00CB57AE">
      <w:pPr>
        <w:rPr>
          <w:color w:val="000000" w:themeColor="text1"/>
        </w:rPr>
      </w:pPr>
    </w:p>
    <w:bookmarkEnd w:id="223"/>
    <w:bookmarkEnd w:id="224"/>
    <w:p w14:paraId="7BF6148E"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应收股利的说明[双击切换]"/>
        <w:tag w:val="_GBC_108dd924d7ca4fa78961046db5cd354e"/>
        <w:id w:val="-4053979"/>
        <w:placeholder>
          <w:docPart w:val="GBC22222222222222222222222222222"/>
        </w:placeholder>
      </w:sdtPr>
      <w:sdtContent>
        <w:p w14:paraId="767C603B" w14:textId="507FD08D" w:rsidR="00CB57AE" w:rsidRDefault="00A315DF" w:rsidP="00553AB7">
          <w:pPr>
            <w:rPr>
              <w:color w:val="000000" w:themeColor="text1"/>
            </w:rPr>
          </w:pPr>
          <w:r>
            <w:rPr>
              <w:rFonts w:ascii="宋体" w:hAnsi="宋体"/>
              <w:color w:val="000000" w:themeColor="text1"/>
            </w:rPr>
            <w:fldChar w:fldCharType="begin"/>
          </w:r>
          <w:r w:rsidR="00553A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53A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84C1C1" w14:textId="77777777" w:rsidR="00CB57AE" w:rsidRDefault="00CB57AE">
      <w:pPr>
        <w:snapToGrid w:val="0"/>
        <w:spacing w:line="240" w:lineRule="atLeast"/>
        <w:ind w:rightChars="12" w:right="25"/>
        <w:rPr>
          <w:color w:val="000000" w:themeColor="text1"/>
        </w:rPr>
      </w:pPr>
    </w:p>
    <w:p w14:paraId="2C09C894" w14:textId="77777777" w:rsidR="00CB57AE" w:rsidRDefault="00A315DF">
      <w:pPr>
        <w:pStyle w:val="4"/>
        <w:rPr>
          <w:rFonts w:ascii="宋体" w:hAnsi="宋体"/>
          <w:color w:val="000000" w:themeColor="text1"/>
        </w:rPr>
      </w:pPr>
      <w:r>
        <w:rPr>
          <w:rFonts w:ascii="宋体" w:hAnsi="宋体" w:hint="eastAsia"/>
          <w:color w:val="000000" w:themeColor="text1"/>
        </w:rPr>
        <w:t>其他应收款</w:t>
      </w:r>
    </w:p>
    <w:p w14:paraId="14DBA59E" w14:textId="77777777" w:rsidR="0002611D" w:rsidRDefault="0002611D">
      <w:pPr>
        <w:pStyle w:val="5"/>
        <w:numPr>
          <w:ilvl w:val="0"/>
          <w:numId w:val="127"/>
        </w:numPr>
      </w:pPr>
      <w:bookmarkStart w:id="225" w:name="_Hlk167890330"/>
      <w:proofErr w:type="gramStart"/>
      <w:r>
        <w:rPr>
          <w:rFonts w:hint="eastAsia"/>
        </w:rPr>
        <w:t>按账龄</w:t>
      </w:r>
      <w:proofErr w:type="gramEnd"/>
      <w:r>
        <w:rPr>
          <w:rFonts w:hint="eastAsia"/>
        </w:rPr>
        <w:t>披露</w:t>
      </w:r>
    </w:p>
    <w:sdt>
      <w:sdtPr>
        <w:rPr>
          <w:rFonts w:hint="eastAsia"/>
          <w:color w:val="000000" w:themeColor="text1"/>
        </w:rPr>
        <w:alias w:val="是否适用：组合中，按账龄分析法计提坏账准备的其他应收账款[双击切换]"/>
        <w:tag w:val="_GBC_2dc7496d7daf42fabc670f597f99f9a3"/>
        <w:id w:val="-1078969410"/>
      </w:sdtPr>
      <w:sdtContent>
        <w:p w14:paraId="496D57DE" w14:textId="77777777" w:rsidR="0002611D" w:rsidRDefault="0002611D">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02D0C5B4" w14:textId="77777777" w:rsidR="0002611D" w:rsidRDefault="0002611D">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其他应收账款"/>
          <w:tag w:val="_GBC_cdb739275e9048aba4230ed9bd146a45"/>
          <w:id w:val="978576093"/>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单项金额不重大但按信用风险特征组合后该组合的风险较大的其他应收账款"/>
          <w:tag w:val="_GBC_3fef54d9cee94f85a0131be89bc468aa"/>
          <w:id w:val="-125349731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02611D" w14:paraId="4958A231" w14:textId="77777777">
        <w:trPr>
          <w:cantSplit/>
        </w:trPr>
        <w:sdt>
          <w:sdtPr>
            <w:tag w:val="_PLD_b6e27a2b2e82491eabe1f7ae934a9024"/>
            <w:id w:val="653178123"/>
          </w:sdtPr>
          <w:sdtContent>
            <w:tc>
              <w:tcPr>
                <w:tcW w:w="1696" w:type="pct"/>
                <w:tcBorders>
                  <w:top w:val="single" w:sz="4" w:space="0" w:color="auto"/>
                  <w:left w:val="single" w:sz="4" w:space="0" w:color="auto"/>
                  <w:bottom w:val="single" w:sz="4" w:space="0" w:color="auto"/>
                  <w:right w:val="single" w:sz="4" w:space="0" w:color="auto"/>
                </w:tcBorders>
                <w:vAlign w:val="center"/>
              </w:tcPr>
              <w:p w14:paraId="1E3D4D01" w14:textId="77777777" w:rsidR="0002611D" w:rsidRDefault="0002611D">
                <w:pPr>
                  <w:jc w:val="center"/>
                  <w:rPr>
                    <w:color w:val="000000" w:themeColor="text1"/>
                  </w:rPr>
                </w:pPr>
                <w:r>
                  <w:rPr>
                    <w:rFonts w:hint="eastAsia"/>
                    <w:color w:val="000000" w:themeColor="text1"/>
                  </w:rPr>
                  <w:t>账龄</w:t>
                </w:r>
              </w:p>
            </w:tc>
          </w:sdtContent>
        </w:sdt>
        <w:sdt>
          <w:sdtPr>
            <w:tag w:val="_PLD_1ec6a999d56e428c86b4b1d15e441db3"/>
            <w:id w:val="-1084145822"/>
          </w:sdtPr>
          <w:sdtContent>
            <w:tc>
              <w:tcPr>
                <w:tcW w:w="1652" w:type="pct"/>
                <w:tcBorders>
                  <w:top w:val="single" w:sz="4" w:space="0" w:color="auto"/>
                  <w:left w:val="single" w:sz="4" w:space="0" w:color="auto"/>
                  <w:bottom w:val="single" w:sz="4" w:space="0" w:color="auto"/>
                  <w:right w:val="single" w:sz="4" w:space="0" w:color="auto"/>
                </w:tcBorders>
                <w:vAlign w:val="center"/>
              </w:tcPr>
              <w:p w14:paraId="30BFE533" w14:textId="77777777" w:rsidR="0002611D" w:rsidRDefault="0002611D">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7e4dd2ab04c74f9b948d19d48ec6182e"/>
              <w:id w:val="-712661264"/>
            </w:sdtPr>
            <w:sdtContent>
              <w:p w14:paraId="4CC8AB18" w14:textId="77777777" w:rsidR="0002611D" w:rsidRDefault="0002611D">
                <w:pPr>
                  <w:jc w:val="center"/>
                  <w:rPr>
                    <w:color w:val="000000" w:themeColor="text1"/>
                  </w:rPr>
                </w:pPr>
                <w:r>
                  <w:rPr>
                    <w:rFonts w:hint="eastAsia"/>
                    <w:color w:val="000000" w:themeColor="text1"/>
                  </w:rPr>
                  <w:t>期初账面余额</w:t>
                </w:r>
              </w:p>
            </w:sdtContent>
          </w:sdt>
        </w:tc>
      </w:tr>
      <w:tr w:rsidR="0002611D" w14:paraId="450E715C" w14:textId="77777777">
        <w:trPr>
          <w:cantSplit/>
        </w:trPr>
        <w:sdt>
          <w:sdtPr>
            <w:tag w:val="_PLD_f92a15823e8c4c6b81cf1a2d6edf8107"/>
            <w:id w:val="-1597784114"/>
          </w:sdtPr>
          <w:sdtContent>
            <w:tc>
              <w:tcPr>
                <w:tcW w:w="1696" w:type="pct"/>
                <w:tcBorders>
                  <w:top w:val="single" w:sz="4" w:space="0" w:color="auto"/>
                  <w:left w:val="single" w:sz="4" w:space="0" w:color="auto"/>
                  <w:bottom w:val="single" w:sz="4" w:space="0" w:color="auto"/>
                  <w:right w:val="single" w:sz="4" w:space="0" w:color="auto"/>
                </w:tcBorders>
              </w:tcPr>
              <w:p w14:paraId="68530FE9" w14:textId="77777777" w:rsidR="0002611D" w:rsidRDefault="0002611D">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55963CE1" w14:textId="77777777" w:rsidR="0002611D" w:rsidRPr="009925DD" w:rsidRDefault="0002611D">
            <w:pPr>
              <w:jc w:val="right"/>
              <w:rPr>
                <w:rFonts w:ascii="宋体" w:hAnsi="宋体"/>
              </w:rPr>
            </w:pPr>
            <w:r w:rsidRPr="009925DD">
              <w:rPr>
                <w:rFonts w:ascii="宋体" w:hAnsi="宋体" w:hint="eastAsia"/>
              </w:rPr>
              <w:t>5,329,936.91</w:t>
            </w:r>
          </w:p>
        </w:tc>
        <w:tc>
          <w:tcPr>
            <w:tcW w:w="1652" w:type="pct"/>
            <w:tcBorders>
              <w:top w:val="single" w:sz="4" w:space="0" w:color="auto"/>
              <w:left w:val="single" w:sz="4" w:space="0" w:color="auto"/>
              <w:bottom w:val="single" w:sz="4" w:space="0" w:color="auto"/>
              <w:right w:val="single" w:sz="4" w:space="0" w:color="auto"/>
            </w:tcBorders>
            <w:vAlign w:val="center"/>
          </w:tcPr>
          <w:p w14:paraId="7FAA5867" w14:textId="77777777" w:rsidR="0002611D" w:rsidRPr="009925DD" w:rsidRDefault="0002611D">
            <w:pPr>
              <w:jc w:val="right"/>
              <w:rPr>
                <w:rFonts w:ascii="宋体" w:hAnsi="宋体"/>
              </w:rPr>
            </w:pPr>
            <w:r w:rsidRPr="009925DD">
              <w:rPr>
                <w:rFonts w:ascii="宋体" w:hAnsi="宋体" w:hint="eastAsia"/>
              </w:rPr>
              <w:t>390,944.00</w:t>
            </w:r>
          </w:p>
        </w:tc>
      </w:tr>
      <w:sdt>
        <w:sdtPr>
          <w:rPr>
            <w:rFonts w:hint="eastAsia"/>
            <w:color w:val="000000" w:themeColor="text1"/>
          </w:rPr>
          <w:alias w:val="一年以内其他应收款金额明细"/>
          <w:tag w:val="_TUP_9657fd9a14d248d6b5760bd521376fca"/>
          <w:id w:val="-1443450370"/>
          <w:placeholder>
            <w:docPart w:val="669DF4416414406CB6CD61F601587A8A"/>
          </w:placeholder>
        </w:sdtPr>
        <w:sdtEndPr>
          <w:rPr>
            <w:rFonts w:ascii="宋体" w:hAnsi="宋体"/>
          </w:rPr>
        </w:sdtEndPr>
        <w:sdtContent>
          <w:tr w:rsidR="0002611D" w14:paraId="59218EAD" w14:textId="77777777" w:rsidTr="00E1124B">
            <w:trPr>
              <w:cantSplit/>
            </w:trPr>
            <w:tc>
              <w:tcPr>
                <w:tcW w:w="1696" w:type="pct"/>
                <w:tcBorders>
                  <w:top w:val="single" w:sz="4" w:space="0" w:color="auto"/>
                  <w:left w:val="single" w:sz="4" w:space="0" w:color="auto"/>
                  <w:bottom w:val="single" w:sz="4" w:space="0" w:color="auto"/>
                  <w:right w:val="single" w:sz="4" w:space="0" w:color="auto"/>
                </w:tcBorders>
              </w:tcPr>
              <w:p w14:paraId="561FBFB2" w14:textId="32239FC9" w:rsidR="0002611D" w:rsidRDefault="0002611D" w:rsidP="0002611D">
                <w:r>
                  <w:rPr>
                    <w:color w:val="000000" w:themeColor="text1"/>
                  </w:rPr>
                  <w:t>1</w:t>
                </w:r>
                <w:r>
                  <w:rPr>
                    <w:rFonts w:hint="eastAsia"/>
                    <w:color w:val="000000" w:themeColor="text1"/>
                  </w:rPr>
                  <w:t>年以内小计</w:t>
                </w:r>
              </w:p>
            </w:tc>
            <w:tc>
              <w:tcPr>
                <w:tcW w:w="1652" w:type="pct"/>
                <w:tcBorders>
                  <w:top w:val="single" w:sz="4" w:space="0" w:color="auto"/>
                  <w:left w:val="single" w:sz="4" w:space="0" w:color="auto"/>
                  <w:bottom w:val="single" w:sz="4" w:space="0" w:color="auto"/>
                  <w:right w:val="single" w:sz="4" w:space="0" w:color="auto"/>
                </w:tcBorders>
                <w:vAlign w:val="center"/>
              </w:tcPr>
              <w:p w14:paraId="1B09F160" w14:textId="5C07559B" w:rsidR="0002611D" w:rsidRPr="009925DD" w:rsidRDefault="0002611D" w:rsidP="0002611D">
                <w:pPr>
                  <w:jc w:val="right"/>
                  <w:rPr>
                    <w:rFonts w:ascii="宋体" w:hAnsi="宋体"/>
                  </w:rPr>
                </w:pPr>
                <w:r w:rsidRPr="009925DD">
                  <w:rPr>
                    <w:rFonts w:ascii="宋体" w:hAnsi="宋体" w:hint="eastAsia"/>
                  </w:rPr>
                  <w:t>5,329,936.91</w:t>
                </w:r>
              </w:p>
            </w:tc>
            <w:tc>
              <w:tcPr>
                <w:tcW w:w="1652" w:type="pct"/>
                <w:tcBorders>
                  <w:top w:val="single" w:sz="4" w:space="0" w:color="auto"/>
                  <w:left w:val="single" w:sz="4" w:space="0" w:color="auto"/>
                  <w:bottom w:val="single" w:sz="4" w:space="0" w:color="auto"/>
                  <w:right w:val="single" w:sz="4" w:space="0" w:color="auto"/>
                </w:tcBorders>
                <w:vAlign w:val="center"/>
              </w:tcPr>
              <w:p w14:paraId="677D9DF4" w14:textId="49EA0737" w:rsidR="0002611D" w:rsidRPr="009925DD" w:rsidRDefault="0002611D" w:rsidP="0002611D">
                <w:pPr>
                  <w:jc w:val="right"/>
                  <w:rPr>
                    <w:rFonts w:ascii="宋体" w:hAnsi="宋体"/>
                  </w:rPr>
                </w:pPr>
                <w:r w:rsidRPr="009925DD">
                  <w:rPr>
                    <w:rFonts w:ascii="宋体" w:hAnsi="宋体" w:hint="eastAsia"/>
                  </w:rPr>
                  <w:t>390,944.00</w:t>
                </w:r>
              </w:p>
            </w:tc>
          </w:tr>
        </w:sdtContent>
      </w:sdt>
      <w:tr w:rsidR="0002611D" w14:paraId="2F2EB08B" w14:textId="77777777">
        <w:trPr>
          <w:cantSplit/>
        </w:trPr>
        <w:sdt>
          <w:sdtPr>
            <w:tag w:val="_PLD_7ed955778e404c8ea48c566f9db6e1e8"/>
            <w:id w:val="1198741707"/>
          </w:sdtPr>
          <w:sdtContent>
            <w:tc>
              <w:tcPr>
                <w:tcW w:w="1696" w:type="pct"/>
                <w:tcBorders>
                  <w:top w:val="single" w:sz="4" w:space="0" w:color="auto"/>
                  <w:left w:val="single" w:sz="4" w:space="0" w:color="auto"/>
                  <w:bottom w:val="single" w:sz="4" w:space="0" w:color="auto"/>
                  <w:right w:val="single" w:sz="4" w:space="0" w:color="auto"/>
                </w:tcBorders>
              </w:tcPr>
              <w:p w14:paraId="53BFF0C9" w14:textId="77777777" w:rsidR="0002611D" w:rsidRDefault="0002611D">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0585215F" w14:textId="77777777" w:rsidR="0002611D" w:rsidRPr="009925DD" w:rsidRDefault="0002611D">
            <w:pPr>
              <w:jc w:val="right"/>
              <w:rPr>
                <w:rFonts w:ascii="宋体" w:hAnsi="宋体"/>
              </w:rPr>
            </w:pPr>
          </w:p>
        </w:tc>
        <w:tc>
          <w:tcPr>
            <w:tcW w:w="1652" w:type="pct"/>
            <w:tcBorders>
              <w:top w:val="single" w:sz="4" w:space="0" w:color="auto"/>
              <w:left w:val="single" w:sz="4" w:space="0" w:color="auto"/>
              <w:bottom w:val="single" w:sz="4" w:space="0" w:color="auto"/>
              <w:right w:val="single" w:sz="4" w:space="0" w:color="auto"/>
            </w:tcBorders>
          </w:tcPr>
          <w:p w14:paraId="5F5DDE86" w14:textId="77777777" w:rsidR="0002611D" w:rsidRPr="009925DD" w:rsidRDefault="0002611D">
            <w:pPr>
              <w:jc w:val="right"/>
              <w:rPr>
                <w:rFonts w:ascii="宋体" w:hAnsi="宋体"/>
              </w:rPr>
            </w:pPr>
            <w:r w:rsidRPr="009925DD">
              <w:rPr>
                <w:rFonts w:ascii="宋体" w:hAnsi="宋体" w:hint="eastAsia"/>
              </w:rPr>
              <w:t>156,462.44</w:t>
            </w:r>
          </w:p>
        </w:tc>
      </w:tr>
      <w:tr w:rsidR="0002611D" w14:paraId="5D37B648" w14:textId="77777777">
        <w:trPr>
          <w:cantSplit/>
        </w:trPr>
        <w:sdt>
          <w:sdtPr>
            <w:tag w:val="_PLD_2c310667e2f84a449ed516027c5c988d"/>
            <w:id w:val="-858039301"/>
          </w:sdtPr>
          <w:sdtContent>
            <w:tc>
              <w:tcPr>
                <w:tcW w:w="1696" w:type="pct"/>
                <w:tcBorders>
                  <w:top w:val="single" w:sz="4" w:space="0" w:color="auto"/>
                  <w:left w:val="single" w:sz="4" w:space="0" w:color="auto"/>
                  <w:bottom w:val="single" w:sz="4" w:space="0" w:color="auto"/>
                  <w:right w:val="single" w:sz="4" w:space="0" w:color="auto"/>
                </w:tcBorders>
              </w:tcPr>
              <w:p w14:paraId="2D37939F" w14:textId="77777777" w:rsidR="0002611D" w:rsidRDefault="0002611D">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48270D68" w14:textId="77777777" w:rsidR="0002611D" w:rsidRPr="009925DD" w:rsidRDefault="0002611D">
            <w:pPr>
              <w:jc w:val="right"/>
              <w:rPr>
                <w:rFonts w:ascii="宋体" w:hAnsi="宋体"/>
              </w:rPr>
            </w:pPr>
          </w:p>
        </w:tc>
        <w:tc>
          <w:tcPr>
            <w:tcW w:w="1652" w:type="pct"/>
            <w:tcBorders>
              <w:top w:val="single" w:sz="4" w:space="0" w:color="auto"/>
              <w:left w:val="single" w:sz="4" w:space="0" w:color="auto"/>
              <w:bottom w:val="single" w:sz="4" w:space="0" w:color="auto"/>
              <w:right w:val="single" w:sz="4" w:space="0" w:color="auto"/>
            </w:tcBorders>
          </w:tcPr>
          <w:p w14:paraId="1D3A3609" w14:textId="77777777" w:rsidR="0002611D" w:rsidRPr="009925DD" w:rsidRDefault="0002611D">
            <w:pPr>
              <w:jc w:val="right"/>
              <w:rPr>
                <w:rFonts w:ascii="宋体" w:hAnsi="宋体"/>
              </w:rPr>
            </w:pPr>
          </w:p>
        </w:tc>
      </w:tr>
      <w:tr w:rsidR="0002611D" w14:paraId="3C9B1C75" w14:textId="77777777">
        <w:trPr>
          <w:cantSplit/>
        </w:trPr>
        <w:sdt>
          <w:sdtPr>
            <w:tag w:val="_PLD_47886b5bb0c44270be8ed7839d33d118"/>
            <w:id w:val="-244346549"/>
          </w:sdtPr>
          <w:sdtContent>
            <w:tc>
              <w:tcPr>
                <w:tcW w:w="1696" w:type="pct"/>
                <w:tcBorders>
                  <w:top w:val="single" w:sz="4" w:space="0" w:color="auto"/>
                  <w:left w:val="single" w:sz="4" w:space="0" w:color="auto"/>
                  <w:bottom w:val="single" w:sz="4" w:space="0" w:color="auto"/>
                  <w:right w:val="single" w:sz="4" w:space="0" w:color="auto"/>
                </w:tcBorders>
              </w:tcPr>
              <w:p w14:paraId="3D58DF25" w14:textId="77777777" w:rsidR="0002611D" w:rsidRDefault="0002611D">
                <w:pPr>
                  <w:rPr>
                    <w:color w:val="000000" w:themeColor="text1"/>
                  </w:rPr>
                </w:pPr>
                <w:proofErr w:type="gramStart"/>
                <w:r>
                  <w:rPr>
                    <w:rFonts w:hint="eastAsia"/>
                    <w:color w:val="000000" w:themeColor="text1"/>
                  </w:rPr>
                  <w:t>3</w:t>
                </w:r>
                <w:r>
                  <w:rPr>
                    <w:rFonts w:hint="eastAsia"/>
                    <w:color w:val="000000" w:themeColor="text1"/>
                  </w:rPr>
                  <w:t>年以上</w:t>
                </w:r>
                <w:proofErr w:type="gramEnd"/>
              </w:p>
            </w:tc>
          </w:sdtContent>
        </w:sdt>
        <w:tc>
          <w:tcPr>
            <w:tcW w:w="1652" w:type="pct"/>
            <w:tcBorders>
              <w:top w:val="single" w:sz="4" w:space="0" w:color="auto"/>
              <w:left w:val="single" w:sz="4" w:space="0" w:color="auto"/>
              <w:bottom w:val="single" w:sz="4" w:space="0" w:color="auto"/>
              <w:right w:val="single" w:sz="4" w:space="0" w:color="auto"/>
            </w:tcBorders>
          </w:tcPr>
          <w:p w14:paraId="15755301" w14:textId="77777777" w:rsidR="0002611D" w:rsidRPr="009925DD" w:rsidRDefault="0002611D">
            <w:pPr>
              <w:jc w:val="right"/>
              <w:rPr>
                <w:rFonts w:ascii="宋体" w:hAnsi="宋体"/>
              </w:rPr>
            </w:pPr>
          </w:p>
        </w:tc>
        <w:tc>
          <w:tcPr>
            <w:tcW w:w="1652" w:type="pct"/>
            <w:tcBorders>
              <w:top w:val="single" w:sz="4" w:space="0" w:color="auto"/>
              <w:left w:val="single" w:sz="4" w:space="0" w:color="auto"/>
              <w:bottom w:val="single" w:sz="4" w:space="0" w:color="auto"/>
              <w:right w:val="single" w:sz="4" w:space="0" w:color="auto"/>
            </w:tcBorders>
          </w:tcPr>
          <w:p w14:paraId="50FE088E" w14:textId="77777777" w:rsidR="0002611D" w:rsidRPr="009925DD" w:rsidRDefault="0002611D">
            <w:pPr>
              <w:jc w:val="right"/>
              <w:rPr>
                <w:rFonts w:ascii="宋体" w:hAnsi="宋体"/>
              </w:rPr>
            </w:pPr>
          </w:p>
        </w:tc>
      </w:tr>
      <w:tr w:rsidR="0002611D" w14:paraId="2B678B90" w14:textId="77777777">
        <w:trPr>
          <w:cantSplit/>
        </w:trPr>
        <w:sdt>
          <w:sdtPr>
            <w:tag w:val="_PLD_b5b152c7cc204819a78863560b31e87a"/>
            <w:id w:val="1245611439"/>
          </w:sdtPr>
          <w:sdtContent>
            <w:tc>
              <w:tcPr>
                <w:tcW w:w="1696" w:type="pct"/>
                <w:tcBorders>
                  <w:top w:val="single" w:sz="4" w:space="0" w:color="auto"/>
                  <w:left w:val="single" w:sz="4" w:space="0" w:color="auto"/>
                  <w:bottom w:val="single" w:sz="4" w:space="0" w:color="auto"/>
                  <w:right w:val="single" w:sz="4" w:space="0" w:color="auto"/>
                </w:tcBorders>
              </w:tcPr>
              <w:p w14:paraId="259F8B6C" w14:textId="77777777" w:rsidR="0002611D" w:rsidRDefault="0002611D">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74B47CAE" w14:textId="77777777" w:rsidR="0002611D" w:rsidRPr="009925DD" w:rsidRDefault="0002611D">
            <w:pPr>
              <w:jc w:val="right"/>
              <w:rPr>
                <w:rFonts w:ascii="宋体" w:hAnsi="宋体"/>
              </w:rPr>
            </w:pPr>
            <w:r w:rsidRPr="009925DD">
              <w:rPr>
                <w:rFonts w:ascii="宋体" w:hAnsi="宋体" w:hint="eastAsia"/>
              </w:rPr>
              <w:t>13,343.33</w:t>
            </w:r>
          </w:p>
        </w:tc>
        <w:tc>
          <w:tcPr>
            <w:tcW w:w="1652" w:type="pct"/>
            <w:tcBorders>
              <w:top w:val="single" w:sz="4" w:space="0" w:color="auto"/>
              <w:left w:val="single" w:sz="4" w:space="0" w:color="auto"/>
              <w:bottom w:val="single" w:sz="4" w:space="0" w:color="auto"/>
              <w:right w:val="single" w:sz="4" w:space="0" w:color="auto"/>
            </w:tcBorders>
            <w:vAlign w:val="center"/>
          </w:tcPr>
          <w:p w14:paraId="4B20263B" w14:textId="77777777" w:rsidR="0002611D" w:rsidRPr="009925DD" w:rsidRDefault="0002611D">
            <w:pPr>
              <w:jc w:val="right"/>
              <w:rPr>
                <w:rFonts w:ascii="宋体" w:hAnsi="宋体"/>
              </w:rPr>
            </w:pPr>
            <w:r w:rsidRPr="009925DD">
              <w:rPr>
                <w:rFonts w:ascii="宋体" w:hAnsi="宋体" w:hint="eastAsia"/>
              </w:rPr>
              <w:t>13,343.33</w:t>
            </w:r>
          </w:p>
        </w:tc>
      </w:tr>
      <w:tr w:rsidR="0002611D" w14:paraId="0ED2595D" w14:textId="77777777">
        <w:trPr>
          <w:cantSplit/>
        </w:trPr>
        <w:sdt>
          <w:sdtPr>
            <w:tag w:val="_PLD_ba03b5ab3a8940fb9d5c4ee2ff3466e7"/>
            <w:id w:val="-516309211"/>
          </w:sdtPr>
          <w:sdtContent>
            <w:tc>
              <w:tcPr>
                <w:tcW w:w="1696" w:type="pct"/>
                <w:tcBorders>
                  <w:top w:val="single" w:sz="4" w:space="0" w:color="auto"/>
                  <w:left w:val="single" w:sz="4" w:space="0" w:color="auto"/>
                  <w:bottom w:val="single" w:sz="4" w:space="0" w:color="auto"/>
                  <w:right w:val="single" w:sz="4" w:space="0" w:color="auto"/>
                </w:tcBorders>
              </w:tcPr>
              <w:p w14:paraId="3E61DCE4" w14:textId="77777777" w:rsidR="0002611D" w:rsidRDefault="0002611D">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4B63FEE7" w14:textId="77777777" w:rsidR="0002611D" w:rsidRPr="009925DD" w:rsidRDefault="0002611D">
            <w:pPr>
              <w:jc w:val="right"/>
              <w:rPr>
                <w:rFonts w:ascii="宋体" w:hAnsi="宋体"/>
              </w:rPr>
            </w:pPr>
          </w:p>
        </w:tc>
        <w:tc>
          <w:tcPr>
            <w:tcW w:w="1652" w:type="pct"/>
            <w:tcBorders>
              <w:top w:val="single" w:sz="4" w:space="0" w:color="auto"/>
              <w:left w:val="single" w:sz="4" w:space="0" w:color="auto"/>
              <w:bottom w:val="single" w:sz="4" w:space="0" w:color="auto"/>
              <w:right w:val="single" w:sz="4" w:space="0" w:color="auto"/>
            </w:tcBorders>
            <w:vAlign w:val="center"/>
          </w:tcPr>
          <w:p w14:paraId="5636C938" w14:textId="77777777" w:rsidR="0002611D" w:rsidRPr="009925DD" w:rsidRDefault="0002611D">
            <w:pPr>
              <w:jc w:val="right"/>
              <w:rPr>
                <w:rFonts w:ascii="宋体" w:hAnsi="宋体"/>
              </w:rPr>
            </w:pPr>
            <w:r w:rsidRPr="009925DD">
              <w:rPr>
                <w:rFonts w:ascii="宋体" w:hAnsi="宋体" w:hint="eastAsia"/>
              </w:rPr>
              <w:t>2,669.91</w:t>
            </w:r>
          </w:p>
        </w:tc>
      </w:tr>
      <w:tr w:rsidR="0002611D" w14:paraId="625E164A" w14:textId="77777777">
        <w:trPr>
          <w:cantSplit/>
        </w:trPr>
        <w:sdt>
          <w:sdtPr>
            <w:tag w:val="_PLD_502a774e6de84cb1877f4de9276c6c03"/>
            <w:id w:val="1445277542"/>
          </w:sdtPr>
          <w:sdtContent>
            <w:tc>
              <w:tcPr>
                <w:tcW w:w="1696" w:type="pct"/>
                <w:tcBorders>
                  <w:top w:val="single" w:sz="4" w:space="0" w:color="auto"/>
                  <w:left w:val="single" w:sz="4" w:space="0" w:color="auto"/>
                  <w:bottom w:val="single" w:sz="4" w:space="0" w:color="auto"/>
                  <w:right w:val="single" w:sz="4" w:space="0" w:color="auto"/>
                </w:tcBorders>
              </w:tcPr>
              <w:p w14:paraId="36BB0D77" w14:textId="77777777" w:rsidR="0002611D" w:rsidRDefault="0002611D">
                <w:pPr>
                  <w:rPr>
                    <w:color w:val="000000" w:themeColor="text1"/>
                  </w:rPr>
                </w:pPr>
                <w:proofErr w:type="gramStart"/>
                <w:r>
                  <w:rPr>
                    <w:rFonts w:hint="eastAsia"/>
                    <w:color w:val="000000" w:themeColor="text1"/>
                  </w:rPr>
                  <w:t>5</w:t>
                </w:r>
                <w:r>
                  <w:rPr>
                    <w:rFonts w:hint="eastAsia"/>
                    <w:color w:val="000000" w:themeColor="text1"/>
                  </w:rPr>
                  <w:t>年以上</w:t>
                </w:r>
                <w:proofErr w:type="gramEnd"/>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41006F6A" w14:textId="77777777" w:rsidR="0002611D" w:rsidRPr="009925DD" w:rsidRDefault="0002611D">
            <w:pPr>
              <w:jc w:val="right"/>
              <w:rPr>
                <w:rFonts w:ascii="宋体" w:hAnsi="宋体"/>
              </w:rPr>
            </w:pPr>
            <w:r w:rsidRPr="009925DD">
              <w:rPr>
                <w:rFonts w:ascii="宋体" w:hAnsi="宋体" w:hint="eastAsia"/>
              </w:rPr>
              <w:t>27,548,682.24</w:t>
            </w:r>
          </w:p>
        </w:tc>
        <w:tc>
          <w:tcPr>
            <w:tcW w:w="1652" w:type="pct"/>
            <w:tcBorders>
              <w:top w:val="single" w:sz="4" w:space="0" w:color="auto"/>
              <w:left w:val="single" w:sz="4" w:space="0" w:color="auto"/>
              <w:bottom w:val="single" w:sz="4" w:space="0" w:color="auto"/>
              <w:right w:val="single" w:sz="4" w:space="0" w:color="auto"/>
            </w:tcBorders>
            <w:vAlign w:val="center"/>
          </w:tcPr>
          <w:p w14:paraId="48BEFF89" w14:textId="77777777" w:rsidR="0002611D" w:rsidRPr="009925DD" w:rsidRDefault="0002611D">
            <w:pPr>
              <w:jc w:val="right"/>
              <w:rPr>
                <w:rFonts w:ascii="宋体" w:hAnsi="宋体"/>
              </w:rPr>
            </w:pPr>
            <w:r w:rsidRPr="009925DD">
              <w:rPr>
                <w:rFonts w:ascii="宋体" w:hAnsi="宋体" w:hint="eastAsia"/>
              </w:rPr>
              <w:t>27,389,639.89</w:t>
            </w:r>
          </w:p>
        </w:tc>
      </w:tr>
      <w:tr w:rsidR="0002611D" w14:paraId="782FEB47" w14:textId="77777777">
        <w:trPr>
          <w:cantSplit/>
        </w:trPr>
        <w:sdt>
          <w:sdtPr>
            <w:tag w:val="_PLD_d6ef2110aa3849b7b2f44fd2be8b2a9a"/>
            <w:id w:val="850999466"/>
          </w:sdtPr>
          <w:sdtContent>
            <w:tc>
              <w:tcPr>
                <w:tcW w:w="1696" w:type="pct"/>
                <w:tcBorders>
                  <w:top w:val="single" w:sz="4" w:space="0" w:color="auto"/>
                  <w:left w:val="single" w:sz="4" w:space="0" w:color="auto"/>
                  <w:bottom w:val="single" w:sz="4" w:space="0" w:color="auto"/>
                  <w:right w:val="single" w:sz="4" w:space="0" w:color="auto"/>
                </w:tcBorders>
                <w:vAlign w:val="center"/>
              </w:tcPr>
              <w:p w14:paraId="695E1EEF" w14:textId="77777777" w:rsidR="0002611D" w:rsidRDefault="0002611D">
                <w:pPr>
                  <w:jc w:val="center"/>
                  <w:rPr>
                    <w:color w:val="000000" w:themeColor="text1"/>
                  </w:rPr>
                </w:pPr>
                <w:r>
                  <w:rPr>
                    <w:rFonts w:hint="eastAsia"/>
                    <w:color w:val="000000" w:themeColor="text1"/>
                  </w:rPr>
                  <w:t>合计</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5AD5A079" w14:textId="77777777" w:rsidR="0002611D" w:rsidRPr="009925DD" w:rsidRDefault="0002611D">
            <w:pPr>
              <w:jc w:val="right"/>
              <w:rPr>
                <w:rFonts w:ascii="宋体" w:hAnsi="宋体"/>
              </w:rPr>
            </w:pPr>
            <w:r w:rsidRPr="009925DD">
              <w:rPr>
                <w:rFonts w:ascii="宋体" w:hAnsi="宋体" w:hint="eastAsia"/>
              </w:rPr>
              <w:t>32,891,962.48</w:t>
            </w:r>
          </w:p>
        </w:tc>
        <w:tc>
          <w:tcPr>
            <w:tcW w:w="1652" w:type="pct"/>
            <w:tcBorders>
              <w:top w:val="single" w:sz="4" w:space="0" w:color="auto"/>
              <w:left w:val="single" w:sz="4" w:space="0" w:color="auto"/>
              <w:bottom w:val="single" w:sz="4" w:space="0" w:color="auto"/>
              <w:right w:val="single" w:sz="4" w:space="0" w:color="auto"/>
            </w:tcBorders>
            <w:vAlign w:val="center"/>
          </w:tcPr>
          <w:p w14:paraId="507A2024" w14:textId="77777777" w:rsidR="0002611D" w:rsidRPr="009925DD" w:rsidRDefault="0002611D">
            <w:pPr>
              <w:jc w:val="right"/>
              <w:rPr>
                <w:rFonts w:ascii="宋体" w:hAnsi="宋体"/>
              </w:rPr>
            </w:pPr>
            <w:r w:rsidRPr="009925DD">
              <w:rPr>
                <w:rFonts w:ascii="宋体" w:hAnsi="宋体" w:hint="eastAsia"/>
              </w:rPr>
              <w:t>27,953,059.57</w:t>
            </w:r>
          </w:p>
        </w:tc>
      </w:tr>
    </w:tbl>
    <w:p w14:paraId="6161F9B4" w14:textId="77777777" w:rsidR="0002611D" w:rsidRDefault="0002611D"/>
    <w:p w14:paraId="06B5526C" w14:textId="77777777" w:rsidR="0002611D" w:rsidRDefault="0002611D">
      <w:pPr>
        <w:rPr>
          <w:color w:val="000000" w:themeColor="text1"/>
        </w:rPr>
      </w:pPr>
    </w:p>
    <w:p w14:paraId="167E0610" w14:textId="77777777" w:rsidR="0002611D" w:rsidRDefault="0002611D">
      <w:pPr>
        <w:rPr>
          <w:color w:val="000000" w:themeColor="text1"/>
        </w:rPr>
      </w:pPr>
    </w:p>
    <w:bookmarkEnd w:id="225"/>
    <w:p w14:paraId="7F54BEE2" w14:textId="77777777" w:rsidR="00CB57AE" w:rsidRDefault="00A315DF">
      <w:pPr>
        <w:pStyle w:val="5"/>
        <w:numPr>
          <w:ilvl w:val="0"/>
          <w:numId w:val="127"/>
        </w:numPr>
      </w:pPr>
      <w:r>
        <w:rPr>
          <w:rFonts w:hint="eastAsia"/>
        </w:rPr>
        <w:t>按款项性质分类情况</w:t>
      </w:r>
    </w:p>
    <w:sdt>
      <w:sdtPr>
        <w:rPr>
          <w:color w:val="000000" w:themeColor="text1"/>
        </w:rPr>
        <w:alias w:val="是否适用：其他应收款按款项性质分类情况[双击切换]"/>
        <w:tag w:val="_GBC_43f55a27297f4f93b1b4f668134ac6be"/>
        <w:id w:val="-1010058382"/>
        <w:placeholder>
          <w:docPart w:val="GBC22222222222222222222222222222"/>
        </w:placeholder>
      </w:sdtPr>
      <w:sdtContent>
        <w:p w14:paraId="712BE666"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32D276"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其他应收款按款项性质分类情况"/>
          <w:tag w:val="_GBC_9a3af1171f5640cd83ea2c41e0145167"/>
          <w:id w:val="18874475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款按款项性质分类情况"/>
          <w:tag w:val="_GBC_0d096e7260294092a6e9a8405d01bc70"/>
          <w:id w:val="2307367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CB57AE" w14:paraId="4EC8123E" w14:textId="77777777">
        <w:sdt>
          <w:sdtPr>
            <w:tag w:val="_PLD_1e66a0098cd34ad6a335156852121360"/>
            <w:id w:val="561440886"/>
          </w:sdtPr>
          <w:sdtContent>
            <w:tc>
              <w:tcPr>
                <w:tcW w:w="1700" w:type="pct"/>
                <w:shd w:val="clear" w:color="auto" w:fill="auto"/>
                <w:vAlign w:val="center"/>
              </w:tcPr>
              <w:p w14:paraId="04C0D901" w14:textId="77777777" w:rsidR="00CB57AE" w:rsidRDefault="00A315DF">
                <w:pPr>
                  <w:jc w:val="center"/>
                  <w:rPr>
                    <w:color w:val="000000" w:themeColor="text1"/>
                  </w:rPr>
                </w:pPr>
                <w:r>
                  <w:rPr>
                    <w:rFonts w:hint="eastAsia"/>
                    <w:color w:val="000000" w:themeColor="text1"/>
                  </w:rPr>
                  <w:t>款项性质</w:t>
                </w:r>
              </w:p>
            </w:tc>
          </w:sdtContent>
        </w:sdt>
        <w:sdt>
          <w:sdtPr>
            <w:tag w:val="_PLD_51fee06f6d3944a9bbc7bac249ed63b6"/>
            <w:id w:val="1909111141"/>
          </w:sdtPr>
          <w:sdtContent>
            <w:tc>
              <w:tcPr>
                <w:tcW w:w="1647" w:type="pct"/>
                <w:shd w:val="clear" w:color="auto" w:fill="auto"/>
                <w:vAlign w:val="center"/>
              </w:tcPr>
              <w:p w14:paraId="7551B08F" w14:textId="77777777" w:rsidR="00CB57AE" w:rsidRDefault="00A315DF">
                <w:pPr>
                  <w:jc w:val="center"/>
                  <w:rPr>
                    <w:color w:val="000000" w:themeColor="text1"/>
                  </w:rPr>
                </w:pPr>
                <w:r>
                  <w:rPr>
                    <w:rFonts w:hint="eastAsia"/>
                    <w:color w:val="000000" w:themeColor="text1"/>
                  </w:rPr>
                  <w:t>期末账面余额</w:t>
                </w:r>
              </w:p>
            </w:tc>
          </w:sdtContent>
        </w:sdt>
        <w:sdt>
          <w:sdtPr>
            <w:tag w:val="_PLD_0297dadecff24ff8926a98d0267a917b"/>
            <w:id w:val="-989242384"/>
          </w:sdtPr>
          <w:sdtContent>
            <w:tc>
              <w:tcPr>
                <w:tcW w:w="1653" w:type="pct"/>
                <w:shd w:val="clear" w:color="auto" w:fill="auto"/>
                <w:vAlign w:val="center"/>
              </w:tcPr>
              <w:p w14:paraId="59EF5CCD" w14:textId="77777777" w:rsidR="00CB57AE" w:rsidRDefault="00A315DF">
                <w:pPr>
                  <w:jc w:val="center"/>
                  <w:rPr>
                    <w:color w:val="000000" w:themeColor="text1"/>
                  </w:rPr>
                </w:pPr>
                <w:r>
                  <w:rPr>
                    <w:rFonts w:hint="eastAsia"/>
                    <w:color w:val="000000" w:themeColor="text1"/>
                  </w:rPr>
                  <w:t>期初账面余额</w:t>
                </w:r>
              </w:p>
            </w:tc>
          </w:sdtContent>
        </w:sdt>
      </w:tr>
      <w:tr w:rsidR="001E46AE" w14:paraId="3E0FC609" w14:textId="77777777" w:rsidTr="00476846">
        <w:tc>
          <w:tcPr>
            <w:tcW w:w="1700" w:type="pct"/>
            <w:shd w:val="clear" w:color="auto" w:fill="auto"/>
            <w:vAlign w:val="center"/>
          </w:tcPr>
          <w:p w14:paraId="6C70B255" w14:textId="1DE51284" w:rsidR="001E46AE" w:rsidRDefault="001E46AE" w:rsidP="001E46AE">
            <w:r>
              <w:rPr>
                <w:rFonts w:hint="eastAsia"/>
                <w:color w:val="000000"/>
                <w:sz w:val="22"/>
                <w:szCs w:val="22"/>
              </w:rPr>
              <w:t xml:space="preserve"> </w:t>
            </w:r>
            <w:r>
              <w:rPr>
                <w:rFonts w:hint="eastAsia"/>
                <w:color w:val="000000"/>
                <w:sz w:val="22"/>
                <w:szCs w:val="22"/>
              </w:rPr>
              <w:t>理财投资款</w:t>
            </w:r>
            <w:r>
              <w:rPr>
                <w:rFonts w:hint="eastAsia"/>
                <w:color w:val="000000"/>
                <w:sz w:val="22"/>
                <w:szCs w:val="22"/>
              </w:rPr>
              <w:t xml:space="preserve"> </w:t>
            </w:r>
          </w:p>
        </w:tc>
        <w:tc>
          <w:tcPr>
            <w:tcW w:w="1647" w:type="pct"/>
            <w:shd w:val="clear" w:color="auto" w:fill="auto"/>
            <w:vAlign w:val="center"/>
          </w:tcPr>
          <w:p w14:paraId="3A76509A" w14:textId="550C13F6" w:rsidR="001E46AE" w:rsidRPr="001E46AE" w:rsidRDefault="001E46AE" w:rsidP="001E46AE">
            <w:pPr>
              <w:jc w:val="right"/>
              <w:rPr>
                <w:rFonts w:ascii="宋体" w:hAnsi="宋体"/>
              </w:rPr>
            </w:pPr>
            <w:r w:rsidRPr="001E46AE">
              <w:rPr>
                <w:rFonts w:ascii="宋体" w:hAnsi="宋体" w:hint="eastAsia"/>
                <w:color w:val="000000"/>
              </w:rPr>
              <w:t xml:space="preserve">23,827,035.00 </w:t>
            </w:r>
          </w:p>
        </w:tc>
        <w:tc>
          <w:tcPr>
            <w:tcW w:w="1653" w:type="pct"/>
            <w:shd w:val="clear" w:color="auto" w:fill="auto"/>
            <w:vAlign w:val="center"/>
          </w:tcPr>
          <w:p w14:paraId="67FF092C" w14:textId="37ED4B97" w:rsidR="001E46AE" w:rsidRPr="001E46AE" w:rsidRDefault="00FF68CA" w:rsidP="001E46AE">
            <w:pPr>
              <w:jc w:val="right"/>
              <w:rPr>
                <w:rFonts w:ascii="宋体" w:hAnsi="宋体"/>
              </w:rPr>
            </w:pPr>
            <w:r>
              <w:rPr>
                <w:rFonts w:ascii="宋体" w:hAnsi="宋体"/>
                <w:color w:val="000000"/>
              </w:rPr>
              <w:t>23,827,035.00</w:t>
            </w:r>
          </w:p>
        </w:tc>
      </w:tr>
      <w:tr w:rsidR="001E46AE" w14:paraId="651E0F0A" w14:textId="77777777" w:rsidTr="00476846">
        <w:tc>
          <w:tcPr>
            <w:tcW w:w="1700" w:type="pct"/>
            <w:shd w:val="clear" w:color="auto" w:fill="auto"/>
            <w:vAlign w:val="center"/>
          </w:tcPr>
          <w:p w14:paraId="67F8DDDC" w14:textId="4203ECA6" w:rsidR="001E46AE" w:rsidRDefault="001E46AE" w:rsidP="001E46AE">
            <w:r>
              <w:rPr>
                <w:rFonts w:hint="eastAsia"/>
                <w:color w:val="000000"/>
                <w:sz w:val="22"/>
                <w:szCs w:val="22"/>
              </w:rPr>
              <w:t xml:space="preserve"> </w:t>
            </w:r>
            <w:r>
              <w:rPr>
                <w:rFonts w:hint="eastAsia"/>
                <w:color w:val="000000"/>
                <w:sz w:val="22"/>
                <w:szCs w:val="22"/>
              </w:rPr>
              <w:t>备用金及押金</w:t>
            </w:r>
            <w:r>
              <w:rPr>
                <w:rFonts w:hint="eastAsia"/>
                <w:color w:val="000000"/>
                <w:sz w:val="22"/>
                <w:szCs w:val="22"/>
              </w:rPr>
              <w:t xml:space="preserve"> </w:t>
            </w:r>
          </w:p>
        </w:tc>
        <w:tc>
          <w:tcPr>
            <w:tcW w:w="1647" w:type="pct"/>
            <w:shd w:val="clear" w:color="auto" w:fill="auto"/>
            <w:vAlign w:val="center"/>
          </w:tcPr>
          <w:p w14:paraId="516434C3" w14:textId="4B66B9EE" w:rsidR="001E46AE" w:rsidRPr="001E46AE" w:rsidRDefault="001E46AE" w:rsidP="001E46AE">
            <w:pPr>
              <w:jc w:val="right"/>
              <w:rPr>
                <w:rFonts w:ascii="宋体" w:hAnsi="宋体"/>
              </w:rPr>
            </w:pPr>
            <w:r w:rsidRPr="001E46AE">
              <w:rPr>
                <w:rFonts w:ascii="宋体" w:hAnsi="宋体" w:hint="eastAsia"/>
                <w:color w:val="000000"/>
              </w:rPr>
              <w:t xml:space="preserve">                             </w:t>
            </w:r>
          </w:p>
        </w:tc>
        <w:tc>
          <w:tcPr>
            <w:tcW w:w="1653" w:type="pct"/>
            <w:shd w:val="clear" w:color="auto" w:fill="auto"/>
            <w:vAlign w:val="center"/>
          </w:tcPr>
          <w:p w14:paraId="0C48EFA4" w14:textId="48040849" w:rsidR="001E46AE" w:rsidRPr="001E46AE" w:rsidRDefault="00FF68CA" w:rsidP="001E46AE">
            <w:pPr>
              <w:jc w:val="right"/>
              <w:rPr>
                <w:rFonts w:ascii="宋体" w:hAnsi="宋体"/>
              </w:rPr>
            </w:pPr>
            <w:r>
              <w:rPr>
                <w:rFonts w:ascii="宋体" w:hAnsi="宋体"/>
                <w:color w:val="000000"/>
              </w:rPr>
              <w:t>411,477.83</w:t>
            </w:r>
          </w:p>
        </w:tc>
      </w:tr>
      <w:tr w:rsidR="001E46AE" w14:paraId="6B223DDD" w14:textId="77777777" w:rsidTr="00476846">
        <w:tc>
          <w:tcPr>
            <w:tcW w:w="1700" w:type="pct"/>
            <w:shd w:val="clear" w:color="auto" w:fill="auto"/>
            <w:vAlign w:val="center"/>
          </w:tcPr>
          <w:p w14:paraId="7E2D1411" w14:textId="530C03E6" w:rsidR="001E46AE" w:rsidRDefault="001E46AE" w:rsidP="001E46AE">
            <w:r>
              <w:rPr>
                <w:rFonts w:hint="eastAsia"/>
                <w:color w:val="000000"/>
                <w:sz w:val="22"/>
                <w:szCs w:val="22"/>
              </w:rPr>
              <w:t xml:space="preserve"> </w:t>
            </w:r>
            <w:r>
              <w:rPr>
                <w:rFonts w:hint="eastAsia"/>
                <w:color w:val="000000"/>
                <w:sz w:val="22"/>
                <w:szCs w:val="22"/>
              </w:rPr>
              <w:t>其他款项</w:t>
            </w:r>
            <w:r>
              <w:rPr>
                <w:rFonts w:hint="eastAsia"/>
                <w:color w:val="000000"/>
                <w:sz w:val="22"/>
                <w:szCs w:val="22"/>
              </w:rPr>
              <w:t xml:space="preserve"> </w:t>
            </w:r>
          </w:p>
        </w:tc>
        <w:tc>
          <w:tcPr>
            <w:tcW w:w="1647" w:type="pct"/>
            <w:shd w:val="clear" w:color="auto" w:fill="auto"/>
            <w:vAlign w:val="center"/>
          </w:tcPr>
          <w:p w14:paraId="2267D759" w14:textId="3EF7B913" w:rsidR="001E46AE" w:rsidRPr="001E46AE" w:rsidRDefault="001E46AE" w:rsidP="001E46AE">
            <w:pPr>
              <w:jc w:val="right"/>
              <w:rPr>
                <w:rFonts w:ascii="宋体" w:hAnsi="宋体"/>
              </w:rPr>
            </w:pPr>
            <w:r w:rsidRPr="001E46AE">
              <w:rPr>
                <w:rFonts w:ascii="宋体" w:hAnsi="宋体" w:hint="eastAsia"/>
                <w:color w:val="000000"/>
              </w:rPr>
              <w:t xml:space="preserve">9,064,927.48 </w:t>
            </w:r>
          </w:p>
        </w:tc>
        <w:tc>
          <w:tcPr>
            <w:tcW w:w="1653" w:type="pct"/>
            <w:shd w:val="clear" w:color="auto" w:fill="auto"/>
            <w:vAlign w:val="center"/>
          </w:tcPr>
          <w:p w14:paraId="04BD3EE3" w14:textId="7A0C2B3A" w:rsidR="001E46AE" w:rsidRPr="001E46AE" w:rsidRDefault="00FF68CA" w:rsidP="001E46AE">
            <w:pPr>
              <w:jc w:val="right"/>
              <w:rPr>
                <w:rFonts w:ascii="宋体" w:hAnsi="宋体"/>
              </w:rPr>
            </w:pPr>
            <w:r>
              <w:rPr>
                <w:rFonts w:ascii="宋体" w:hAnsi="宋体"/>
                <w:color w:val="000000"/>
              </w:rPr>
              <w:t>3,714,546.74</w:t>
            </w:r>
          </w:p>
        </w:tc>
      </w:tr>
      <w:tr w:rsidR="001E46AE" w14:paraId="147A69FA" w14:textId="77777777" w:rsidTr="00450371">
        <w:tc>
          <w:tcPr>
            <w:tcW w:w="1700" w:type="pct"/>
            <w:shd w:val="clear" w:color="auto" w:fill="auto"/>
          </w:tcPr>
          <w:p w14:paraId="1BAC385B" w14:textId="77777777" w:rsidR="001E46AE" w:rsidRDefault="001E46AE" w:rsidP="001E46AE">
            <w:pPr>
              <w:jc w:val="center"/>
              <w:rPr>
                <w:color w:val="000000" w:themeColor="text1"/>
              </w:rPr>
            </w:pPr>
            <w:r>
              <w:rPr>
                <w:color w:val="000000" w:themeColor="text1"/>
              </w:rPr>
              <w:t>合计</w:t>
            </w:r>
          </w:p>
        </w:tc>
        <w:tc>
          <w:tcPr>
            <w:tcW w:w="1647" w:type="pct"/>
            <w:shd w:val="clear" w:color="auto" w:fill="auto"/>
            <w:vAlign w:val="center"/>
          </w:tcPr>
          <w:p w14:paraId="38FAB248" w14:textId="0BB14007" w:rsidR="001E46AE" w:rsidRPr="001E46AE" w:rsidRDefault="00FF68CA" w:rsidP="001E46AE">
            <w:pPr>
              <w:jc w:val="right"/>
              <w:rPr>
                <w:rFonts w:ascii="宋体" w:hAnsi="宋体"/>
              </w:rPr>
            </w:pPr>
            <w:r>
              <w:rPr>
                <w:rFonts w:ascii="宋体" w:hAnsi="宋体"/>
                <w:color w:val="000000"/>
              </w:rPr>
              <w:t>32,891,962.48</w:t>
            </w:r>
          </w:p>
        </w:tc>
        <w:tc>
          <w:tcPr>
            <w:tcW w:w="1653" w:type="pct"/>
            <w:shd w:val="clear" w:color="auto" w:fill="auto"/>
            <w:vAlign w:val="center"/>
          </w:tcPr>
          <w:p w14:paraId="049648FB" w14:textId="4695535B" w:rsidR="001E46AE" w:rsidRPr="001E46AE" w:rsidRDefault="00FF68CA" w:rsidP="001E46AE">
            <w:pPr>
              <w:jc w:val="right"/>
              <w:rPr>
                <w:rFonts w:ascii="宋体" w:hAnsi="宋体"/>
              </w:rPr>
            </w:pPr>
            <w:r>
              <w:rPr>
                <w:rFonts w:ascii="宋体" w:hAnsi="宋体"/>
                <w:color w:val="000000"/>
              </w:rPr>
              <w:t>27,953,059.57</w:t>
            </w:r>
          </w:p>
        </w:tc>
      </w:tr>
    </w:tbl>
    <w:p w14:paraId="3740566A" w14:textId="77777777" w:rsidR="00CB57AE" w:rsidRDefault="00CB57AE">
      <w:pPr>
        <w:rPr>
          <w:color w:val="000000" w:themeColor="text1"/>
        </w:rPr>
      </w:pPr>
    </w:p>
    <w:p w14:paraId="3A3FFBFF" w14:textId="77777777" w:rsidR="00CB57AE" w:rsidRDefault="00A315DF">
      <w:pPr>
        <w:pStyle w:val="5"/>
        <w:numPr>
          <w:ilvl w:val="0"/>
          <w:numId w:val="127"/>
        </w:numPr>
      </w:pPr>
      <w:bookmarkStart w:id="226" w:name="_Hlk10469799"/>
      <w:r>
        <w:rPr>
          <w:rFonts w:hint="eastAsia"/>
        </w:rPr>
        <w:t>坏账准备计提情况</w:t>
      </w:r>
    </w:p>
    <w:sdt>
      <w:sdtPr>
        <w:rPr>
          <w:color w:val="000000" w:themeColor="text1"/>
        </w:rPr>
        <w:alias w:val="是否适用：其他应收款坏账准备调节表[双击切换]"/>
        <w:tag w:val="_GBC_29d0c5a1588a4f6589b1f8148c9ef180"/>
        <w:id w:val="1507017827"/>
        <w:placeholder>
          <w:docPart w:val="GBC22222222222222222222222222222"/>
        </w:placeholder>
      </w:sdtPr>
      <w:sdtContent>
        <w:p w14:paraId="43B33729"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57EB59" w14:textId="77777777" w:rsidR="00CB57AE" w:rsidRDefault="00A315DF">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其他应收款坏账准备调节表"/>
          <w:tag w:val="_GBC_c65b82e3cfaf4fde8d75eac8c9a6e9f9"/>
          <w:id w:val="-7335484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收款坏账准备调节表"/>
          <w:tag w:val="_GBC_08cd78a434cc441cbfff10030c5a8719"/>
          <w:id w:val="-11207570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678"/>
        <w:gridCol w:w="1879"/>
        <w:gridCol w:w="1881"/>
        <w:gridCol w:w="1676"/>
      </w:tblGrid>
      <w:tr w:rsidR="00CB57AE" w14:paraId="736F0DF2" w14:textId="77777777" w:rsidTr="005D4FC1">
        <w:sdt>
          <w:sdtPr>
            <w:tag w:val="_PLD_0df16deeb9614db49d9aa88a31229d9a"/>
            <w:id w:val="1255481607"/>
          </w:sdtPr>
          <w:sdtContent>
            <w:tc>
              <w:tcPr>
                <w:tcW w:w="968" w:type="pct"/>
                <w:vMerge w:val="restart"/>
                <w:vAlign w:val="center"/>
              </w:tcPr>
              <w:p w14:paraId="40EC8BCD"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tag w:val="_PLD_f47baed0f5d14c0486b4530b2aa1cb4c"/>
            <w:id w:val="1264494790"/>
          </w:sdtPr>
          <w:sdtContent>
            <w:tc>
              <w:tcPr>
                <w:tcW w:w="951" w:type="pct"/>
                <w:vAlign w:val="center"/>
              </w:tcPr>
              <w:p w14:paraId="4DBC027A"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tag w:val="_PLD_a29dd4725bec4eb78b246b92252a24df"/>
            <w:id w:val="233444550"/>
          </w:sdtPr>
          <w:sdtContent>
            <w:tc>
              <w:tcPr>
                <w:tcW w:w="1065" w:type="pct"/>
                <w:vAlign w:val="center"/>
              </w:tcPr>
              <w:p w14:paraId="40B7D557"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tag w:val="_PLD_c495a5d3c56f4cb9a0bd5cc9cc9b5410"/>
            <w:id w:val="993992655"/>
          </w:sdtPr>
          <w:sdtContent>
            <w:tc>
              <w:tcPr>
                <w:tcW w:w="1066" w:type="pct"/>
                <w:vAlign w:val="center"/>
              </w:tcPr>
              <w:p w14:paraId="67804E55"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tag w:val="_PLD_0dc8bab0b7424c1295b83fcc97ca7554"/>
            <w:id w:val="-1755513137"/>
          </w:sdtPr>
          <w:sdtContent>
            <w:tc>
              <w:tcPr>
                <w:tcW w:w="950" w:type="pct"/>
                <w:vMerge w:val="restart"/>
                <w:vAlign w:val="center"/>
              </w:tcPr>
              <w:p w14:paraId="404A0A04"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CB57AE" w14:paraId="68FE7D6E" w14:textId="77777777" w:rsidTr="005D4FC1">
        <w:tc>
          <w:tcPr>
            <w:tcW w:w="968" w:type="pct"/>
            <w:vMerge/>
            <w:vAlign w:val="center"/>
          </w:tcPr>
          <w:p w14:paraId="0676FC99" w14:textId="77777777" w:rsidR="00CB57AE" w:rsidRDefault="00CB57AE">
            <w:pPr>
              <w:jc w:val="center"/>
              <w:rPr>
                <w:color w:val="000000" w:themeColor="text1"/>
              </w:rPr>
            </w:pPr>
          </w:p>
        </w:tc>
        <w:sdt>
          <w:sdtPr>
            <w:tag w:val="_PLD_08f8b6a1fd974f0d8ae0c04f27849740"/>
            <w:id w:val="-1106806897"/>
          </w:sdtPr>
          <w:sdtContent>
            <w:tc>
              <w:tcPr>
                <w:tcW w:w="951" w:type="pct"/>
                <w:vAlign w:val="center"/>
              </w:tcPr>
              <w:p w14:paraId="1DC51A7A"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tag w:val="_PLD_c85cfe8f6d6a4ab0af13d30e76cd7800"/>
            <w:id w:val="-204107220"/>
          </w:sdtPr>
          <w:sdtContent>
            <w:tc>
              <w:tcPr>
                <w:tcW w:w="1065" w:type="pct"/>
                <w:vAlign w:val="center"/>
              </w:tcPr>
              <w:p w14:paraId="2D958A32"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tag w:val="_PLD_2df6c7466f224906aa04a411975e6f79"/>
            <w:id w:val="170080858"/>
          </w:sdtPr>
          <w:sdtContent>
            <w:tc>
              <w:tcPr>
                <w:tcW w:w="1066" w:type="pct"/>
                <w:vAlign w:val="center"/>
              </w:tcPr>
              <w:p w14:paraId="5CE36BC4"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50" w:type="pct"/>
            <w:vMerge/>
          </w:tcPr>
          <w:p w14:paraId="1BAA229C" w14:textId="77777777" w:rsidR="00CB57AE" w:rsidRDefault="00CB57AE">
            <w:pPr>
              <w:jc w:val="center"/>
              <w:rPr>
                <w:color w:val="000000" w:themeColor="text1"/>
              </w:rPr>
            </w:pPr>
          </w:p>
        </w:tc>
      </w:tr>
      <w:tr w:rsidR="005D4FC1" w14:paraId="3C71C977" w14:textId="77777777" w:rsidTr="005D4FC1">
        <w:tc>
          <w:tcPr>
            <w:tcW w:w="968" w:type="pct"/>
            <w:vAlign w:val="center"/>
          </w:tcPr>
          <w:p w14:paraId="061EDF19" w14:textId="77777777" w:rsidR="005D4FC1" w:rsidRDefault="005D4FC1" w:rsidP="005D4FC1">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w:t>
            </w:r>
            <w:r>
              <w:rPr>
                <w:rFonts w:ascii="宋体" w:eastAsia="宋体" w:hAnsi="宋体" w:cs="宋体" w:hint="eastAsia"/>
                <w:color w:val="000000" w:themeColor="text1"/>
                <w:sz w:val="21"/>
                <w:szCs w:val="21"/>
                <w:lang w:eastAsia="zh-CN"/>
              </w:rPr>
              <w:t>1月1日余额</w:t>
            </w:r>
          </w:p>
        </w:tc>
        <w:tc>
          <w:tcPr>
            <w:tcW w:w="951" w:type="pct"/>
            <w:vAlign w:val="center"/>
          </w:tcPr>
          <w:p w14:paraId="69617867" w14:textId="3C0D9AF5" w:rsidR="005D4FC1" w:rsidRPr="005D4FC1" w:rsidRDefault="005D4FC1" w:rsidP="005D4FC1">
            <w:pPr>
              <w:jc w:val="right"/>
              <w:rPr>
                <w:rFonts w:ascii="宋体" w:hAnsi="宋体"/>
              </w:rPr>
            </w:pPr>
            <w:r w:rsidRPr="005D4FC1">
              <w:rPr>
                <w:rFonts w:ascii="宋体" w:hAnsi="宋体"/>
              </w:rPr>
              <w:t>1,000.00</w:t>
            </w:r>
          </w:p>
        </w:tc>
        <w:tc>
          <w:tcPr>
            <w:tcW w:w="1065" w:type="pct"/>
            <w:vAlign w:val="center"/>
          </w:tcPr>
          <w:p w14:paraId="5B54FBB5" w14:textId="7807C451" w:rsidR="005D4FC1" w:rsidRPr="005D4FC1" w:rsidRDefault="005D4FC1" w:rsidP="005D4FC1">
            <w:pPr>
              <w:jc w:val="right"/>
              <w:rPr>
                <w:rFonts w:ascii="宋体" w:hAnsi="宋体"/>
              </w:rPr>
            </w:pPr>
          </w:p>
        </w:tc>
        <w:tc>
          <w:tcPr>
            <w:tcW w:w="1066" w:type="pct"/>
            <w:vAlign w:val="center"/>
          </w:tcPr>
          <w:p w14:paraId="664924FF" w14:textId="6EE5CA87" w:rsidR="005D4FC1" w:rsidRPr="005D4FC1" w:rsidRDefault="005D4FC1" w:rsidP="005D4FC1">
            <w:pPr>
              <w:jc w:val="right"/>
              <w:rPr>
                <w:rFonts w:ascii="宋体" w:hAnsi="宋体"/>
              </w:rPr>
            </w:pPr>
            <w:r w:rsidRPr="005D4FC1">
              <w:rPr>
                <w:rFonts w:ascii="宋体" w:hAnsi="宋体"/>
              </w:rPr>
              <w:t>26,611,896.05</w:t>
            </w:r>
          </w:p>
        </w:tc>
        <w:tc>
          <w:tcPr>
            <w:tcW w:w="950" w:type="pct"/>
            <w:vAlign w:val="center"/>
          </w:tcPr>
          <w:p w14:paraId="1F1D271A" w14:textId="009782E0" w:rsidR="005D4FC1" w:rsidRPr="005D4FC1" w:rsidRDefault="005D4FC1" w:rsidP="005D4FC1">
            <w:pPr>
              <w:jc w:val="right"/>
              <w:rPr>
                <w:rFonts w:ascii="宋体" w:hAnsi="宋体"/>
              </w:rPr>
            </w:pPr>
            <w:r w:rsidRPr="005D4FC1">
              <w:rPr>
                <w:rFonts w:ascii="宋体" w:hAnsi="宋体"/>
              </w:rPr>
              <w:t>26,612,896.05</w:t>
            </w:r>
          </w:p>
        </w:tc>
      </w:tr>
      <w:tr w:rsidR="005D4FC1" w14:paraId="614D2FD0" w14:textId="77777777" w:rsidTr="005D4FC1">
        <w:tc>
          <w:tcPr>
            <w:tcW w:w="968" w:type="pct"/>
            <w:vAlign w:val="center"/>
          </w:tcPr>
          <w:p w14:paraId="744ABCD5" w14:textId="77777777" w:rsidR="005D4FC1" w:rsidRDefault="005D4FC1" w:rsidP="005D4FC1">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2025年1月1日余额在本期</w:t>
            </w:r>
          </w:p>
        </w:tc>
        <w:tc>
          <w:tcPr>
            <w:tcW w:w="951" w:type="pct"/>
            <w:vAlign w:val="center"/>
          </w:tcPr>
          <w:p w14:paraId="723B3914" w14:textId="2588F0DF" w:rsidR="005D4FC1" w:rsidRPr="005D4FC1" w:rsidRDefault="005D4FC1" w:rsidP="005D4FC1">
            <w:pPr>
              <w:jc w:val="right"/>
              <w:rPr>
                <w:rFonts w:ascii="宋体" w:hAnsi="宋体"/>
              </w:rPr>
            </w:pPr>
          </w:p>
        </w:tc>
        <w:tc>
          <w:tcPr>
            <w:tcW w:w="1065" w:type="pct"/>
            <w:vAlign w:val="center"/>
          </w:tcPr>
          <w:p w14:paraId="65099E4A" w14:textId="01794CEE" w:rsidR="005D4FC1" w:rsidRPr="005D4FC1" w:rsidRDefault="005D4FC1" w:rsidP="005D4FC1">
            <w:pPr>
              <w:jc w:val="right"/>
              <w:rPr>
                <w:rFonts w:ascii="宋体" w:hAnsi="宋体"/>
              </w:rPr>
            </w:pPr>
          </w:p>
        </w:tc>
        <w:tc>
          <w:tcPr>
            <w:tcW w:w="1066" w:type="pct"/>
            <w:vAlign w:val="center"/>
          </w:tcPr>
          <w:p w14:paraId="3D0A579F" w14:textId="4782D6DA" w:rsidR="005D4FC1" w:rsidRPr="005D4FC1" w:rsidRDefault="005D4FC1" w:rsidP="005D4FC1">
            <w:pPr>
              <w:jc w:val="right"/>
              <w:rPr>
                <w:rFonts w:ascii="宋体" w:hAnsi="宋体"/>
              </w:rPr>
            </w:pPr>
          </w:p>
        </w:tc>
        <w:tc>
          <w:tcPr>
            <w:tcW w:w="950" w:type="pct"/>
            <w:vAlign w:val="center"/>
          </w:tcPr>
          <w:p w14:paraId="50D04754" w14:textId="5B758BD8" w:rsidR="005D4FC1" w:rsidRPr="005D4FC1" w:rsidRDefault="005D4FC1" w:rsidP="005D4FC1">
            <w:pPr>
              <w:jc w:val="right"/>
              <w:rPr>
                <w:rFonts w:ascii="宋体" w:hAnsi="宋体"/>
              </w:rPr>
            </w:pPr>
          </w:p>
        </w:tc>
      </w:tr>
      <w:tr w:rsidR="005D4FC1" w14:paraId="18F00021" w14:textId="77777777" w:rsidTr="005D4FC1">
        <w:tc>
          <w:tcPr>
            <w:tcW w:w="968" w:type="pct"/>
            <w:vAlign w:val="center"/>
          </w:tcPr>
          <w:p w14:paraId="693037A5" w14:textId="77777777" w:rsidR="005D4FC1" w:rsidRDefault="005D4FC1" w:rsidP="005D4FC1">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lastRenderedPageBreak/>
              <w:t>--转入第二阶段</w:t>
            </w:r>
          </w:p>
        </w:tc>
        <w:tc>
          <w:tcPr>
            <w:tcW w:w="951" w:type="pct"/>
            <w:vAlign w:val="center"/>
          </w:tcPr>
          <w:p w14:paraId="79D3A328" w14:textId="14EA9E52" w:rsidR="005D4FC1" w:rsidRPr="005D4FC1" w:rsidRDefault="005D4FC1" w:rsidP="005D4FC1">
            <w:pPr>
              <w:jc w:val="right"/>
              <w:rPr>
                <w:rFonts w:ascii="宋体" w:hAnsi="宋体"/>
              </w:rPr>
            </w:pPr>
          </w:p>
        </w:tc>
        <w:tc>
          <w:tcPr>
            <w:tcW w:w="1065" w:type="pct"/>
            <w:vAlign w:val="center"/>
          </w:tcPr>
          <w:p w14:paraId="47273D27" w14:textId="4894F0E7" w:rsidR="005D4FC1" w:rsidRPr="005D4FC1" w:rsidRDefault="005D4FC1" w:rsidP="005D4FC1">
            <w:pPr>
              <w:jc w:val="right"/>
              <w:rPr>
                <w:rFonts w:ascii="宋体" w:hAnsi="宋体"/>
              </w:rPr>
            </w:pPr>
          </w:p>
        </w:tc>
        <w:tc>
          <w:tcPr>
            <w:tcW w:w="1066" w:type="pct"/>
            <w:vAlign w:val="center"/>
          </w:tcPr>
          <w:p w14:paraId="4761D251" w14:textId="79AEF90A" w:rsidR="005D4FC1" w:rsidRPr="005D4FC1" w:rsidRDefault="005D4FC1" w:rsidP="005D4FC1">
            <w:pPr>
              <w:jc w:val="right"/>
              <w:rPr>
                <w:rFonts w:ascii="宋体" w:hAnsi="宋体"/>
              </w:rPr>
            </w:pPr>
          </w:p>
        </w:tc>
        <w:tc>
          <w:tcPr>
            <w:tcW w:w="950" w:type="pct"/>
            <w:vAlign w:val="center"/>
          </w:tcPr>
          <w:p w14:paraId="0ECE3C67" w14:textId="118D6D83" w:rsidR="005D4FC1" w:rsidRPr="005D4FC1" w:rsidRDefault="005D4FC1" w:rsidP="005D4FC1">
            <w:pPr>
              <w:jc w:val="right"/>
              <w:rPr>
                <w:rFonts w:ascii="宋体" w:hAnsi="宋体"/>
              </w:rPr>
            </w:pPr>
          </w:p>
        </w:tc>
      </w:tr>
      <w:tr w:rsidR="005D4FC1" w14:paraId="3AF91022" w14:textId="77777777" w:rsidTr="005D4FC1">
        <w:tc>
          <w:tcPr>
            <w:tcW w:w="968" w:type="pct"/>
            <w:vAlign w:val="center"/>
          </w:tcPr>
          <w:p w14:paraId="4A41BB1E" w14:textId="77777777" w:rsidR="005D4FC1" w:rsidRDefault="005D4FC1" w:rsidP="005D4FC1">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--转入第三阶段</w:t>
            </w:r>
          </w:p>
        </w:tc>
        <w:tc>
          <w:tcPr>
            <w:tcW w:w="951" w:type="pct"/>
            <w:vAlign w:val="center"/>
          </w:tcPr>
          <w:p w14:paraId="56B45287" w14:textId="637C5196" w:rsidR="005D4FC1" w:rsidRPr="005D4FC1" w:rsidRDefault="005D4FC1" w:rsidP="005D4FC1">
            <w:pPr>
              <w:jc w:val="right"/>
              <w:rPr>
                <w:rFonts w:ascii="宋体" w:hAnsi="宋体"/>
              </w:rPr>
            </w:pPr>
          </w:p>
        </w:tc>
        <w:tc>
          <w:tcPr>
            <w:tcW w:w="1065" w:type="pct"/>
            <w:vAlign w:val="center"/>
          </w:tcPr>
          <w:p w14:paraId="5ECEDCB5" w14:textId="4F2898D7" w:rsidR="005D4FC1" w:rsidRPr="005D4FC1" w:rsidRDefault="005D4FC1" w:rsidP="005D4FC1">
            <w:pPr>
              <w:jc w:val="right"/>
              <w:rPr>
                <w:rFonts w:ascii="宋体" w:hAnsi="宋体"/>
              </w:rPr>
            </w:pPr>
          </w:p>
        </w:tc>
        <w:tc>
          <w:tcPr>
            <w:tcW w:w="1066" w:type="pct"/>
            <w:vAlign w:val="center"/>
          </w:tcPr>
          <w:p w14:paraId="40F5F986" w14:textId="2D025FF9" w:rsidR="005D4FC1" w:rsidRPr="005D4FC1" w:rsidRDefault="005D4FC1" w:rsidP="005D4FC1">
            <w:pPr>
              <w:jc w:val="right"/>
              <w:rPr>
                <w:rFonts w:ascii="宋体" w:hAnsi="宋体"/>
              </w:rPr>
            </w:pPr>
          </w:p>
        </w:tc>
        <w:tc>
          <w:tcPr>
            <w:tcW w:w="950" w:type="pct"/>
            <w:vAlign w:val="center"/>
          </w:tcPr>
          <w:p w14:paraId="3772677E" w14:textId="07C85F72" w:rsidR="005D4FC1" w:rsidRPr="005D4FC1" w:rsidRDefault="005D4FC1" w:rsidP="005D4FC1">
            <w:pPr>
              <w:jc w:val="right"/>
              <w:rPr>
                <w:rFonts w:ascii="宋体" w:hAnsi="宋体"/>
              </w:rPr>
            </w:pPr>
          </w:p>
        </w:tc>
      </w:tr>
      <w:tr w:rsidR="005D4FC1" w14:paraId="50137F71" w14:textId="77777777" w:rsidTr="005D4FC1">
        <w:tc>
          <w:tcPr>
            <w:tcW w:w="968" w:type="pct"/>
            <w:vAlign w:val="center"/>
          </w:tcPr>
          <w:p w14:paraId="7FECCD80" w14:textId="77777777" w:rsidR="005D4FC1" w:rsidRDefault="005D4FC1" w:rsidP="005D4FC1">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951" w:type="pct"/>
            <w:vAlign w:val="center"/>
          </w:tcPr>
          <w:p w14:paraId="3A94AFF2" w14:textId="65E2DAE7" w:rsidR="005D4FC1" w:rsidRPr="005D4FC1" w:rsidRDefault="005D4FC1" w:rsidP="005D4FC1">
            <w:pPr>
              <w:jc w:val="right"/>
              <w:rPr>
                <w:rFonts w:ascii="宋体" w:hAnsi="宋体"/>
              </w:rPr>
            </w:pPr>
          </w:p>
        </w:tc>
        <w:tc>
          <w:tcPr>
            <w:tcW w:w="1065" w:type="pct"/>
            <w:vAlign w:val="center"/>
          </w:tcPr>
          <w:p w14:paraId="752EA7E9" w14:textId="7C3DB201" w:rsidR="005D4FC1" w:rsidRPr="005D4FC1" w:rsidRDefault="005D4FC1" w:rsidP="005D4FC1">
            <w:pPr>
              <w:jc w:val="right"/>
              <w:rPr>
                <w:rFonts w:ascii="宋体" w:hAnsi="宋体"/>
              </w:rPr>
            </w:pPr>
          </w:p>
        </w:tc>
        <w:tc>
          <w:tcPr>
            <w:tcW w:w="1066" w:type="pct"/>
            <w:vAlign w:val="center"/>
          </w:tcPr>
          <w:p w14:paraId="19EC7D0C" w14:textId="0A9E76BC" w:rsidR="005D4FC1" w:rsidRPr="005D4FC1" w:rsidRDefault="005D4FC1" w:rsidP="005D4FC1">
            <w:pPr>
              <w:jc w:val="right"/>
              <w:rPr>
                <w:rFonts w:ascii="宋体" w:hAnsi="宋体"/>
              </w:rPr>
            </w:pPr>
          </w:p>
        </w:tc>
        <w:tc>
          <w:tcPr>
            <w:tcW w:w="950" w:type="pct"/>
            <w:vAlign w:val="center"/>
          </w:tcPr>
          <w:p w14:paraId="20860250" w14:textId="3352CD65" w:rsidR="005D4FC1" w:rsidRPr="005D4FC1" w:rsidRDefault="005D4FC1" w:rsidP="005D4FC1">
            <w:pPr>
              <w:jc w:val="right"/>
              <w:rPr>
                <w:rFonts w:ascii="宋体" w:hAnsi="宋体"/>
              </w:rPr>
            </w:pPr>
          </w:p>
        </w:tc>
      </w:tr>
      <w:tr w:rsidR="005D4FC1" w14:paraId="399DBA8F" w14:textId="77777777" w:rsidTr="005D4FC1">
        <w:tc>
          <w:tcPr>
            <w:tcW w:w="968" w:type="pct"/>
            <w:vAlign w:val="center"/>
          </w:tcPr>
          <w:p w14:paraId="170CFDBA" w14:textId="77777777" w:rsidR="005D4FC1" w:rsidRDefault="005D4FC1" w:rsidP="005D4FC1">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951" w:type="pct"/>
            <w:vAlign w:val="center"/>
          </w:tcPr>
          <w:p w14:paraId="686E7CB8" w14:textId="190B5534" w:rsidR="005D4FC1" w:rsidRPr="005D4FC1" w:rsidRDefault="005D4FC1" w:rsidP="005D4FC1">
            <w:pPr>
              <w:jc w:val="right"/>
              <w:rPr>
                <w:rFonts w:ascii="宋体" w:hAnsi="宋体"/>
              </w:rPr>
            </w:pPr>
          </w:p>
        </w:tc>
        <w:tc>
          <w:tcPr>
            <w:tcW w:w="1065" w:type="pct"/>
            <w:vAlign w:val="center"/>
          </w:tcPr>
          <w:p w14:paraId="71B388DD" w14:textId="6F793C4D" w:rsidR="005D4FC1" w:rsidRPr="005D4FC1" w:rsidRDefault="005D4FC1" w:rsidP="005D4FC1">
            <w:pPr>
              <w:jc w:val="right"/>
              <w:rPr>
                <w:rFonts w:ascii="宋体" w:hAnsi="宋体"/>
              </w:rPr>
            </w:pPr>
          </w:p>
        </w:tc>
        <w:tc>
          <w:tcPr>
            <w:tcW w:w="1066" w:type="pct"/>
            <w:vAlign w:val="center"/>
          </w:tcPr>
          <w:p w14:paraId="0F968751" w14:textId="2C0C5081" w:rsidR="005D4FC1" w:rsidRPr="005D4FC1" w:rsidRDefault="005D4FC1" w:rsidP="005D4FC1">
            <w:pPr>
              <w:jc w:val="right"/>
              <w:rPr>
                <w:rFonts w:ascii="宋体" w:hAnsi="宋体"/>
              </w:rPr>
            </w:pPr>
          </w:p>
        </w:tc>
        <w:tc>
          <w:tcPr>
            <w:tcW w:w="950" w:type="pct"/>
            <w:vAlign w:val="center"/>
          </w:tcPr>
          <w:p w14:paraId="1CD1D9D0" w14:textId="4AF4CA93" w:rsidR="005D4FC1" w:rsidRPr="005D4FC1" w:rsidRDefault="005D4FC1" w:rsidP="005D4FC1">
            <w:pPr>
              <w:jc w:val="right"/>
              <w:rPr>
                <w:rFonts w:ascii="宋体" w:hAnsi="宋体"/>
              </w:rPr>
            </w:pPr>
          </w:p>
        </w:tc>
      </w:tr>
      <w:tr w:rsidR="005D4FC1" w14:paraId="3207748D" w14:textId="77777777" w:rsidTr="005D4FC1">
        <w:tc>
          <w:tcPr>
            <w:tcW w:w="968" w:type="pct"/>
            <w:vAlign w:val="center"/>
          </w:tcPr>
          <w:p w14:paraId="730ACA0D" w14:textId="77777777" w:rsidR="005D4FC1" w:rsidRDefault="005D4FC1" w:rsidP="005D4FC1">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951" w:type="pct"/>
            <w:vAlign w:val="center"/>
          </w:tcPr>
          <w:p w14:paraId="7FF64736" w14:textId="2B32672A" w:rsidR="005D4FC1" w:rsidRPr="005D4FC1" w:rsidRDefault="005D4FC1" w:rsidP="005D4FC1">
            <w:pPr>
              <w:jc w:val="right"/>
              <w:rPr>
                <w:rFonts w:ascii="宋体" w:hAnsi="宋体"/>
              </w:rPr>
            </w:pPr>
            <w:r w:rsidRPr="005D4FC1">
              <w:rPr>
                <w:rFonts w:ascii="宋体" w:hAnsi="宋体"/>
              </w:rPr>
              <w:t>22.75</w:t>
            </w:r>
          </w:p>
        </w:tc>
        <w:tc>
          <w:tcPr>
            <w:tcW w:w="1065" w:type="pct"/>
            <w:vAlign w:val="center"/>
          </w:tcPr>
          <w:p w14:paraId="2616D170" w14:textId="47AC7F9D" w:rsidR="005D4FC1" w:rsidRPr="005D4FC1" w:rsidRDefault="005D4FC1" w:rsidP="005D4FC1">
            <w:pPr>
              <w:jc w:val="right"/>
              <w:rPr>
                <w:rFonts w:ascii="宋体" w:hAnsi="宋体"/>
              </w:rPr>
            </w:pPr>
            <w:r w:rsidRPr="005D4FC1">
              <w:rPr>
                <w:rFonts w:ascii="宋体" w:hAnsi="宋体"/>
              </w:rPr>
              <w:t>-</w:t>
            </w:r>
          </w:p>
        </w:tc>
        <w:tc>
          <w:tcPr>
            <w:tcW w:w="1066" w:type="pct"/>
            <w:vAlign w:val="center"/>
          </w:tcPr>
          <w:p w14:paraId="546D820A" w14:textId="3FA87D35" w:rsidR="005D4FC1" w:rsidRPr="005D4FC1" w:rsidRDefault="005D4FC1" w:rsidP="005D4FC1">
            <w:pPr>
              <w:jc w:val="right"/>
              <w:rPr>
                <w:rFonts w:ascii="宋体" w:hAnsi="宋体"/>
              </w:rPr>
            </w:pPr>
            <w:r w:rsidRPr="005D4FC1">
              <w:rPr>
                <w:rFonts w:ascii="宋体" w:hAnsi="宋体"/>
              </w:rPr>
              <w:t>-</w:t>
            </w:r>
          </w:p>
        </w:tc>
        <w:tc>
          <w:tcPr>
            <w:tcW w:w="950" w:type="pct"/>
            <w:vAlign w:val="center"/>
          </w:tcPr>
          <w:p w14:paraId="082296FF" w14:textId="3DD8258F" w:rsidR="005D4FC1" w:rsidRPr="005D4FC1" w:rsidRDefault="005D4FC1" w:rsidP="005D4FC1">
            <w:pPr>
              <w:jc w:val="right"/>
              <w:rPr>
                <w:rFonts w:ascii="宋体" w:hAnsi="宋体"/>
              </w:rPr>
            </w:pPr>
            <w:r w:rsidRPr="005D4FC1">
              <w:rPr>
                <w:rFonts w:ascii="宋体" w:hAnsi="宋体"/>
              </w:rPr>
              <w:t>22.75</w:t>
            </w:r>
          </w:p>
        </w:tc>
      </w:tr>
      <w:tr w:rsidR="005D4FC1" w14:paraId="15A95CB8" w14:textId="77777777" w:rsidTr="005D4FC1">
        <w:tc>
          <w:tcPr>
            <w:tcW w:w="968" w:type="pct"/>
            <w:vAlign w:val="center"/>
          </w:tcPr>
          <w:p w14:paraId="630F1CBD" w14:textId="77777777" w:rsidR="005D4FC1" w:rsidRDefault="005D4FC1" w:rsidP="005D4FC1">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本期转回</w:t>
            </w:r>
          </w:p>
        </w:tc>
        <w:tc>
          <w:tcPr>
            <w:tcW w:w="951" w:type="pct"/>
            <w:vAlign w:val="center"/>
          </w:tcPr>
          <w:p w14:paraId="55CE5E7E" w14:textId="2825A77B" w:rsidR="005D4FC1" w:rsidRPr="005D4FC1" w:rsidRDefault="005D4FC1" w:rsidP="005D4FC1">
            <w:pPr>
              <w:jc w:val="right"/>
              <w:rPr>
                <w:rFonts w:ascii="宋体" w:hAnsi="宋体"/>
              </w:rPr>
            </w:pPr>
            <w:r w:rsidRPr="005D4FC1">
              <w:rPr>
                <w:rFonts w:ascii="宋体" w:hAnsi="宋体"/>
              </w:rPr>
              <w:t>392.50</w:t>
            </w:r>
          </w:p>
        </w:tc>
        <w:tc>
          <w:tcPr>
            <w:tcW w:w="1065" w:type="pct"/>
            <w:vAlign w:val="center"/>
          </w:tcPr>
          <w:p w14:paraId="690BEDD3" w14:textId="4796ECEE" w:rsidR="005D4FC1" w:rsidRPr="005D4FC1" w:rsidRDefault="005D4FC1" w:rsidP="005D4FC1">
            <w:pPr>
              <w:jc w:val="right"/>
              <w:rPr>
                <w:rFonts w:ascii="宋体" w:hAnsi="宋体"/>
              </w:rPr>
            </w:pPr>
            <w:r w:rsidRPr="005D4FC1">
              <w:rPr>
                <w:rFonts w:ascii="宋体" w:hAnsi="宋体"/>
              </w:rPr>
              <w:t>-</w:t>
            </w:r>
          </w:p>
        </w:tc>
        <w:tc>
          <w:tcPr>
            <w:tcW w:w="1066" w:type="pct"/>
            <w:vAlign w:val="center"/>
          </w:tcPr>
          <w:p w14:paraId="09AFA0A1" w14:textId="040C38BC" w:rsidR="005D4FC1" w:rsidRPr="005D4FC1" w:rsidRDefault="005D4FC1" w:rsidP="005D4FC1">
            <w:pPr>
              <w:jc w:val="right"/>
              <w:rPr>
                <w:rFonts w:ascii="宋体" w:hAnsi="宋体"/>
              </w:rPr>
            </w:pPr>
            <w:r w:rsidRPr="005D4FC1">
              <w:rPr>
                <w:rFonts w:ascii="宋体" w:hAnsi="宋体"/>
              </w:rPr>
              <w:t>1,652.22</w:t>
            </w:r>
          </w:p>
        </w:tc>
        <w:tc>
          <w:tcPr>
            <w:tcW w:w="950" w:type="pct"/>
            <w:vAlign w:val="center"/>
          </w:tcPr>
          <w:p w14:paraId="31B20653" w14:textId="63E948B4" w:rsidR="005D4FC1" w:rsidRPr="005D4FC1" w:rsidRDefault="005D4FC1" w:rsidP="005D4FC1">
            <w:pPr>
              <w:jc w:val="right"/>
              <w:rPr>
                <w:rFonts w:ascii="宋体" w:hAnsi="宋体"/>
              </w:rPr>
            </w:pPr>
            <w:r w:rsidRPr="005D4FC1">
              <w:rPr>
                <w:rFonts w:ascii="宋体" w:hAnsi="宋体"/>
              </w:rPr>
              <w:t>2,044.72</w:t>
            </w:r>
          </w:p>
        </w:tc>
      </w:tr>
      <w:tr w:rsidR="005D4FC1" w14:paraId="3852E7D4" w14:textId="77777777" w:rsidTr="005D4FC1">
        <w:tc>
          <w:tcPr>
            <w:tcW w:w="968" w:type="pct"/>
            <w:vAlign w:val="center"/>
          </w:tcPr>
          <w:p w14:paraId="1D56CC06" w14:textId="77777777" w:rsidR="005D4FC1" w:rsidRDefault="005D4FC1" w:rsidP="005D4FC1">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本期转销</w:t>
            </w:r>
          </w:p>
        </w:tc>
        <w:tc>
          <w:tcPr>
            <w:tcW w:w="951" w:type="pct"/>
            <w:vAlign w:val="center"/>
          </w:tcPr>
          <w:p w14:paraId="25DDB91B" w14:textId="66CF751E" w:rsidR="005D4FC1" w:rsidRPr="005D4FC1" w:rsidRDefault="005D4FC1" w:rsidP="005D4FC1">
            <w:pPr>
              <w:jc w:val="right"/>
              <w:rPr>
                <w:rFonts w:ascii="宋体" w:hAnsi="宋体"/>
              </w:rPr>
            </w:pPr>
          </w:p>
        </w:tc>
        <w:tc>
          <w:tcPr>
            <w:tcW w:w="1065" w:type="pct"/>
            <w:vAlign w:val="center"/>
          </w:tcPr>
          <w:p w14:paraId="4612F9C1" w14:textId="037CD3A1" w:rsidR="005D4FC1" w:rsidRPr="005D4FC1" w:rsidRDefault="005D4FC1" w:rsidP="005D4FC1">
            <w:pPr>
              <w:jc w:val="right"/>
              <w:rPr>
                <w:rFonts w:ascii="宋体" w:hAnsi="宋体"/>
              </w:rPr>
            </w:pPr>
          </w:p>
        </w:tc>
        <w:tc>
          <w:tcPr>
            <w:tcW w:w="1066" w:type="pct"/>
            <w:vAlign w:val="center"/>
          </w:tcPr>
          <w:p w14:paraId="61043CC0" w14:textId="715FCE5E" w:rsidR="005D4FC1" w:rsidRPr="005D4FC1" w:rsidRDefault="005D4FC1" w:rsidP="005D4FC1">
            <w:pPr>
              <w:jc w:val="right"/>
              <w:rPr>
                <w:rFonts w:ascii="宋体" w:hAnsi="宋体"/>
              </w:rPr>
            </w:pPr>
          </w:p>
        </w:tc>
        <w:tc>
          <w:tcPr>
            <w:tcW w:w="950" w:type="pct"/>
            <w:vAlign w:val="center"/>
          </w:tcPr>
          <w:p w14:paraId="7A9B7135" w14:textId="62D06FD9" w:rsidR="005D4FC1" w:rsidRPr="005D4FC1" w:rsidRDefault="005D4FC1" w:rsidP="005D4FC1">
            <w:pPr>
              <w:jc w:val="right"/>
              <w:rPr>
                <w:rFonts w:ascii="宋体" w:hAnsi="宋体"/>
              </w:rPr>
            </w:pPr>
          </w:p>
        </w:tc>
      </w:tr>
      <w:tr w:rsidR="005D4FC1" w14:paraId="1F6185EF" w14:textId="77777777" w:rsidTr="005D4FC1">
        <w:tc>
          <w:tcPr>
            <w:tcW w:w="968" w:type="pct"/>
            <w:vAlign w:val="center"/>
          </w:tcPr>
          <w:p w14:paraId="5F94874E" w14:textId="77777777" w:rsidR="005D4FC1" w:rsidRDefault="005D4FC1" w:rsidP="005D4FC1">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本期核销</w:t>
            </w:r>
          </w:p>
        </w:tc>
        <w:tc>
          <w:tcPr>
            <w:tcW w:w="951" w:type="pct"/>
            <w:vAlign w:val="center"/>
          </w:tcPr>
          <w:p w14:paraId="6017ACA0" w14:textId="078F7493" w:rsidR="005D4FC1" w:rsidRPr="005D4FC1" w:rsidRDefault="005D4FC1" w:rsidP="005D4FC1">
            <w:pPr>
              <w:jc w:val="right"/>
              <w:rPr>
                <w:rFonts w:ascii="宋体" w:hAnsi="宋体"/>
              </w:rPr>
            </w:pPr>
          </w:p>
        </w:tc>
        <w:tc>
          <w:tcPr>
            <w:tcW w:w="1065" w:type="pct"/>
            <w:vAlign w:val="center"/>
          </w:tcPr>
          <w:p w14:paraId="0746688B" w14:textId="5CA02A9B" w:rsidR="005D4FC1" w:rsidRPr="005D4FC1" w:rsidRDefault="005D4FC1" w:rsidP="005D4FC1">
            <w:pPr>
              <w:jc w:val="right"/>
              <w:rPr>
                <w:rFonts w:ascii="宋体" w:hAnsi="宋体"/>
              </w:rPr>
            </w:pPr>
          </w:p>
        </w:tc>
        <w:tc>
          <w:tcPr>
            <w:tcW w:w="1066" w:type="pct"/>
            <w:vAlign w:val="center"/>
          </w:tcPr>
          <w:p w14:paraId="33255DFC" w14:textId="34593056" w:rsidR="005D4FC1" w:rsidRPr="005D4FC1" w:rsidRDefault="005D4FC1" w:rsidP="005D4FC1">
            <w:pPr>
              <w:jc w:val="right"/>
              <w:rPr>
                <w:rFonts w:ascii="宋体" w:hAnsi="宋体"/>
              </w:rPr>
            </w:pPr>
          </w:p>
        </w:tc>
        <w:tc>
          <w:tcPr>
            <w:tcW w:w="950" w:type="pct"/>
            <w:vAlign w:val="center"/>
          </w:tcPr>
          <w:p w14:paraId="3B935CF2" w14:textId="3FCCF17D" w:rsidR="005D4FC1" w:rsidRPr="005D4FC1" w:rsidRDefault="005D4FC1" w:rsidP="005D4FC1">
            <w:pPr>
              <w:jc w:val="right"/>
              <w:rPr>
                <w:rFonts w:ascii="宋体" w:hAnsi="宋体"/>
              </w:rPr>
            </w:pPr>
          </w:p>
        </w:tc>
      </w:tr>
      <w:tr w:rsidR="005D4FC1" w14:paraId="5B01A49F" w14:textId="77777777" w:rsidTr="005D4FC1">
        <w:tc>
          <w:tcPr>
            <w:tcW w:w="968" w:type="pct"/>
            <w:vAlign w:val="center"/>
          </w:tcPr>
          <w:p w14:paraId="7B5BE961" w14:textId="77777777" w:rsidR="005D4FC1" w:rsidRDefault="005D4FC1" w:rsidP="005D4FC1">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其他变动</w:t>
            </w:r>
          </w:p>
        </w:tc>
        <w:tc>
          <w:tcPr>
            <w:tcW w:w="951" w:type="pct"/>
            <w:vAlign w:val="center"/>
          </w:tcPr>
          <w:p w14:paraId="101519FD" w14:textId="62D87DAE" w:rsidR="005D4FC1" w:rsidRPr="005D4FC1" w:rsidRDefault="005D4FC1" w:rsidP="005D4FC1">
            <w:pPr>
              <w:jc w:val="right"/>
              <w:rPr>
                <w:rFonts w:ascii="宋体" w:hAnsi="宋体"/>
              </w:rPr>
            </w:pPr>
          </w:p>
        </w:tc>
        <w:tc>
          <w:tcPr>
            <w:tcW w:w="1065" w:type="pct"/>
            <w:vAlign w:val="center"/>
          </w:tcPr>
          <w:p w14:paraId="1492BA2E" w14:textId="7BA0CCAA" w:rsidR="005D4FC1" w:rsidRPr="005D4FC1" w:rsidRDefault="005D4FC1" w:rsidP="005D4FC1">
            <w:pPr>
              <w:jc w:val="right"/>
              <w:rPr>
                <w:rFonts w:ascii="宋体" w:hAnsi="宋体"/>
              </w:rPr>
            </w:pPr>
          </w:p>
        </w:tc>
        <w:tc>
          <w:tcPr>
            <w:tcW w:w="1066" w:type="pct"/>
            <w:vAlign w:val="center"/>
          </w:tcPr>
          <w:p w14:paraId="5BFD442F" w14:textId="7FFF2E51" w:rsidR="005D4FC1" w:rsidRPr="005D4FC1" w:rsidRDefault="005D4FC1" w:rsidP="005D4FC1">
            <w:pPr>
              <w:jc w:val="right"/>
              <w:rPr>
                <w:rFonts w:ascii="宋体" w:hAnsi="宋体"/>
              </w:rPr>
            </w:pPr>
          </w:p>
        </w:tc>
        <w:tc>
          <w:tcPr>
            <w:tcW w:w="950" w:type="pct"/>
            <w:vAlign w:val="center"/>
          </w:tcPr>
          <w:p w14:paraId="1E2DB83C" w14:textId="2577CCF9" w:rsidR="005D4FC1" w:rsidRPr="005D4FC1" w:rsidRDefault="005D4FC1" w:rsidP="005D4FC1">
            <w:pPr>
              <w:jc w:val="right"/>
              <w:rPr>
                <w:rFonts w:ascii="宋体" w:hAnsi="宋体"/>
              </w:rPr>
            </w:pPr>
          </w:p>
        </w:tc>
      </w:tr>
      <w:tr w:rsidR="005D4FC1" w14:paraId="52BF9238" w14:textId="77777777" w:rsidTr="005D4FC1">
        <w:tc>
          <w:tcPr>
            <w:tcW w:w="968" w:type="pct"/>
            <w:vAlign w:val="center"/>
          </w:tcPr>
          <w:p w14:paraId="691544E5" w14:textId="77777777" w:rsidR="005D4FC1" w:rsidRDefault="005D4FC1" w:rsidP="005D4FC1">
            <w:pPr>
              <w:pStyle w:val="TableParagraph"/>
              <w:spacing w:after="0" w:line="240" w:lineRule="auto"/>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2025年6月30日</w:t>
            </w:r>
            <w:r>
              <w:rPr>
                <w:rFonts w:ascii="宋体" w:eastAsia="宋体" w:hAnsi="宋体" w:cs="宋体" w:hint="eastAsia"/>
                <w:color w:val="000000" w:themeColor="text1"/>
                <w:sz w:val="21"/>
                <w:szCs w:val="21"/>
                <w:lang w:eastAsia="zh-CN"/>
              </w:rPr>
              <w:t>余额</w:t>
            </w:r>
          </w:p>
        </w:tc>
        <w:tc>
          <w:tcPr>
            <w:tcW w:w="951" w:type="pct"/>
            <w:vAlign w:val="center"/>
          </w:tcPr>
          <w:p w14:paraId="7000FCED" w14:textId="3C156696" w:rsidR="005D4FC1" w:rsidRPr="005D4FC1" w:rsidRDefault="005D4FC1" w:rsidP="005D4FC1">
            <w:pPr>
              <w:jc w:val="right"/>
              <w:rPr>
                <w:rFonts w:ascii="宋体" w:hAnsi="宋体"/>
              </w:rPr>
            </w:pPr>
            <w:r w:rsidRPr="005D4FC1">
              <w:rPr>
                <w:rFonts w:ascii="宋体" w:hAnsi="宋体"/>
              </w:rPr>
              <w:t>630.25</w:t>
            </w:r>
          </w:p>
        </w:tc>
        <w:tc>
          <w:tcPr>
            <w:tcW w:w="1065" w:type="pct"/>
            <w:vAlign w:val="center"/>
          </w:tcPr>
          <w:p w14:paraId="70F3F3F9" w14:textId="265A7A04" w:rsidR="005D4FC1" w:rsidRPr="005D4FC1" w:rsidRDefault="005D4FC1" w:rsidP="005D4FC1">
            <w:pPr>
              <w:jc w:val="right"/>
              <w:rPr>
                <w:rFonts w:ascii="宋体" w:hAnsi="宋体"/>
              </w:rPr>
            </w:pPr>
          </w:p>
        </w:tc>
        <w:tc>
          <w:tcPr>
            <w:tcW w:w="1066" w:type="pct"/>
            <w:vAlign w:val="center"/>
          </w:tcPr>
          <w:p w14:paraId="59E39C9A" w14:textId="47E6EF89" w:rsidR="005D4FC1" w:rsidRPr="005D4FC1" w:rsidRDefault="005D4FC1" w:rsidP="005D4FC1">
            <w:pPr>
              <w:jc w:val="right"/>
              <w:rPr>
                <w:rFonts w:ascii="宋体" w:hAnsi="宋体"/>
              </w:rPr>
            </w:pPr>
            <w:r w:rsidRPr="005D4FC1">
              <w:rPr>
                <w:rFonts w:ascii="宋体" w:hAnsi="宋体"/>
              </w:rPr>
              <w:t>26,610,243.83</w:t>
            </w:r>
          </w:p>
        </w:tc>
        <w:tc>
          <w:tcPr>
            <w:tcW w:w="950" w:type="pct"/>
            <w:vAlign w:val="center"/>
          </w:tcPr>
          <w:p w14:paraId="0BFBB79C" w14:textId="01802C85" w:rsidR="005D4FC1" w:rsidRPr="005D4FC1" w:rsidRDefault="005D4FC1" w:rsidP="005D4FC1">
            <w:pPr>
              <w:jc w:val="right"/>
              <w:rPr>
                <w:rFonts w:ascii="宋体" w:hAnsi="宋体"/>
              </w:rPr>
            </w:pPr>
            <w:r w:rsidRPr="005D4FC1">
              <w:rPr>
                <w:rFonts w:ascii="宋体" w:hAnsi="宋体"/>
              </w:rPr>
              <w:t>26,610,874.08</w:t>
            </w:r>
          </w:p>
        </w:tc>
      </w:tr>
    </w:tbl>
    <w:p w14:paraId="674B8FA7" w14:textId="77777777" w:rsidR="00CB57AE" w:rsidRDefault="00CB57AE">
      <w:pPr>
        <w:rPr>
          <w:color w:val="000000" w:themeColor="text1"/>
        </w:rPr>
      </w:pPr>
    </w:p>
    <w:p w14:paraId="58D2F4EC" w14:textId="77777777" w:rsidR="00CB57AE" w:rsidRDefault="00A315DF">
      <w:pPr>
        <w:pStyle w:val="aff3"/>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其他应收款本期发生损失准备变动且账面余额显著变动的情况说明[双击切换]"/>
        <w:tag w:val="_GBC_32e9d68fc5194869baa30fe15720ff13"/>
        <w:id w:val="-1738393772"/>
        <w:placeholder>
          <w:docPart w:val="GBC22222222222222222222222222222"/>
        </w:placeholder>
      </w:sdtPr>
      <w:sdtContent>
        <w:p w14:paraId="302E132E" w14:textId="76CF305A" w:rsidR="00CB57AE" w:rsidRDefault="00A315DF" w:rsidP="005D4FC1">
          <w:pPr>
            <w:rPr>
              <w:color w:val="000000" w:themeColor="text1"/>
            </w:rPr>
          </w:pPr>
          <w:r>
            <w:rPr>
              <w:rFonts w:ascii="宋体" w:hAnsi="宋体"/>
              <w:color w:val="000000" w:themeColor="text1"/>
            </w:rPr>
            <w:fldChar w:fldCharType="begin"/>
          </w:r>
          <w:r w:rsidR="005D4FC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D4FC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2A2A792" w14:textId="77777777" w:rsidR="00CB57AE" w:rsidRDefault="00CB57AE">
      <w:pPr>
        <w:rPr>
          <w:color w:val="000000" w:themeColor="text1"/>
        </w:rPr>
      </w:pPr>
    </w:p>
    <w:p w14:paraId="65038067" w14:textId="77777777" w:rsidR="00CB57AE" w:rsidRDefault="00A315DF">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其他应收款本期坏账准备计提金额以及评估金融工具的信用风险显著增加的采用依据[双击切换]"/>
        <w:tag w:val="_GBC_dde26fcf385445edb7b0e96dab2a2b3e"/>
        <w:id w:val="1140845654"/>
        <w:placeholder>
          <w:docPart w:val="GBC22222222222222222222222222222"/>
        </w:placeholder>
      </w:sdtPr>
      <w:sdtContent>
        <w:p w14:paraId="0CF6F4B4" w14:textId="35B8029A" w:rsidR="00CB57AE" w:rsidRDefault="00A315DF" w:rsidP="005D4FC1">
          <w:pPr>
            <w:rPr>
              <w:color w:val="000000" w:themeColor="text1"/>
            </w:rPr>
          </w:pPr>
          <w:r>
            <w:rPr>
              <w:rFonts w:ascii="宋体" w:hAnsi="宋体"/>
              <w:color w:val="000000" w:themeColor="text1"/>
            </w:rPr>
            <w:fldChar w:fldCharType="begin"/>
          </w:r>
          <w:r w:rsidR="005D4FC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D4FC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91652A9" w14:textId="77777777" w:rsidR="00CB57AE" w:rsidRDefault="00CB57AE">
      <w:pPr>
        <w:rPr>
          <w:color w:val="000000" w:themeColor="text1"/>
        </w:rPr>
      </w:pPr>
    </w:p>
    <w:p w14:paraId="686E2337" w14:textId="77777777" w:rsidR="00CB57AE" w:rsidRDefault="00A315DF">
      <w:pPr>
        <w:pStyle w:val="5"/>
        <w:numPr>
          <w:ilvl w:val="0"/>
          <w:numId w:val="127"/>
        </w:numPr>
      </w:pPr>
      <w:bookmarkStart w:id="227" w:name="_Hlk10469877"/>
      <w:bookmarkEnd w:id="226"/>
      <w:r>
        <w:rPr>
          <w:rFonts w:hint="eastAsia"/>
        </w:rPr>
        <w:t>坏账准备的情况</w:t>
      </w:r>
    </w:p>
    <w:sdt>
      <w:sdtPr>
        <w:rPr>
          <w:color w:val="000000" w:themeColor="text1"/>
        </w:rPr>
        <w:alias w:val="是否适用：其他应收款坏账准备[双击切换]"/>
        <w:tag w:val="_GBC_b3f4f88802a54b1da539ba2563000c5c"/>
        <w:id w:val="-231620936"/>
        <w:placeholder>
          <w:docPart w:val="GBC22222222222222222222222222222"/>
        </w:placeholder>
      </w:sdtPr>
      <w:sdtContent>
        <w:p w14:paraId="6449DEB4"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F1848C" w14:textId="77777777" w:rsidR="00CB57AE" w:rsidRDefault="00A315DF">
      <w:pPr>
        <w:pStyle w:val="ac"/>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1cb0ccc9627340bb9775e68ec1d11af7"/>
          <w:id w:val="-2817288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14d59c8ccaef434da24604201125f1f0"/>
          <w:id w:val="-18201788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064"/>
        <w:gridCol w:w="1591"/>
        <w:gridCol w:w="751"/>
        <w:gridCol w:w="1218"/>
        <w:gridCol w:w="934"/>
        <w:gridCol w:w="674"/>
        <w:gridCol w:w="1591"/>
      </w:tblGrid>
      <w:tr w:rsidR="00D44922" w14:paraId="0C72854E" w14:textId="77777777" w:rsidTr="00D44922">
        <w:bookmarkStart w:id="228" w:name="_Hlk167890685" w:displacedByCustomXml="next"/>
        <w:bookmarkStart w:id="229" w:name="_Hlk154157836" w:displacedByCustomXml="next"/>
        <w:sdt>
          <w:sdtPr>
            <w:tag w:val="_PLD_31bfbbc8809c484e8788c004875b73f7"/>
            <w:id w:val="570852613"/>
          </w:sdtPr>
          <w:sdtContent>
            <w:tc>
              <w:tcPr>
                <w:tcW w:w="1203" w:type="pct"/>
                <w:vMerge w:val="restart"/>
                <w:shd w:val="clear" w:color="auto" w:fill="FFFFFF"/>
                <w:vAlign w:val="center"/>
              </w:tcPr>
              <w:p w14:paraId="6F58636F" w14:textId="77777777" w:rsidR="00D44922" w:rsidRDefault="00D44922" w:rsidP="00A31CB0">
                <w:pPr>
                  <w:jc w:val="center"/>
                  <w:rPr>
                    <w:color w:val="000000" w:themeColor="text1"/>
                  </w:rPr>
                </w:pPr>
                <w:r>
                  <w:rPr>
                    <w:color w:val="000000" w:themeColor="text1"/>
                  </w:rPr>
                  <w:t>类别</w:t>
                </w:r>
              </w:p>
            </w:tc>
          </w:sdtContent>
        </w:sdt>
        <w:sdt>
          <w:sdtPr>
            <w:tag w:val="_PLD_8a84de1ffd5c434f9fdf644972838511"/>
            <w:id w:val="1533453846"/>
          </w:sdtPr>
          <w:sdtContent>
            <w:tc>
              <w:tcPr>
                <w:tcW w:w="883" w:type="pct"/>
                <w:vMerge w:val="restart"/>
                <w:shd w:val="clear" w:color="auto" w:fill="FFFFFF"/>
                <w:vAlign w:val="center"/>
              </w:tcPr>
              <w:p w14:paraId="2CEB97F5" w14:textId="77777777" w:rsidR="00D44922" w:rsidRDefault="00D44922" w:rsidP="00A31CB0">
                <w:pPr>
                  <w:jc w:val="center"/>
                  <w:rPr>
                    <w:color w:val="000000" w:themeColor="text1"/>
                  </w:rPr>
                </w:pPr>
                <w:r>
                  <w:rPr>
                    <w:color w:val="000000" w:themeColor="text1"/>
                  </w:rPr>
                  <w:t>期初余额</w:t>
                </w:r>
              </w:p>
            </w:tc>
          </w:sdtContent>
        </w:sdt>
        <w:sdt>
          <w:sdtPr>
            <w:tag w:val="_PLD_98e8a6b913f14f6ca45be028ca7fe9b3"/>
            <w:id w:val="165218007"/>
          </w:sdtPr>
          <w:sdtContent>
            <w:tc>
              <w:tcPr>
                <w:tcW w:w="2101" w:type="pct"/>
                <w:gridSpan w:val="4"/>
                <w:shd w:val="clear" w:color="auto" w:fill="FFFFFF"/>
                <w:vAlign w:val="center"/>
              </w:tcPr>
              <w:p w14:paraId="65315B82" w14:textId="77777777" w:rsidR="00D44922" w:rsidRDefault="00D44922" w:rsidP="00A31CB0">
                <w:pPr>
                  <w:jc w:val="center"/>
                  <w:rPr>
                    <w:color w:val="000000" w:themeColor="text1"/>
                  </w:rPr>
                </w:pPr>
                <w:r>
                  <w:rPr>
                    <w:rFonts w:hint="eastAsia"/>
                    <w:color w:val="000000" w:themeColor="text1"/>
                  </w:rPr>
                  <w:t>本期变动</w:t>
                </w:r>
                <w:r>
                  <w:rPr>
                    <w:color w:val="000000" w:themeColor="text1"/>
                  </w:rPr>
                  <w:t>金额</w:t>
                </w:r>
              </w:p>
            </w:tc>
          </w:sdtContent>
        </w:sdt>
        <w:sdt>
          <w:sdtPr>
            <w:tag w:val="_PLD_79cbcdb53d6946aa8890a6614ae8fa7c"/>
            <w:id w:val="-1465643186"/>
          </w:sdtPr>
          <w:sdtContent>
            <w:tc>
              <w:tcPr>
                <w:tcW w:w="813" w:type="pct"/>
                <w:vMerge w:val="restart"/>
                <w:shd w:val="clear" w:color="auto" w:fill="FFFFFF"/>
                <w:vAlign w:val="center"/>
              </w:tcPr>
              <w:p w14:paraId="31906B56" w14:textId="77777777" w:rsidR="00D44922" w:rsidRDefault="00D44922" w:rsidP="00A31CB0">
                <w:pPr>
                  <w:jc w:val="center"/>
                  <w:rPr>
                    <w:color w:val="000000" w:themeColor="text1"/>
                  </w:rPr>
                </w:pPr>
                <w:r>
                  <w:rPr>
                    <w:color w:val="000000" w:themeColor="text1"/>
                  </w:rPr>
                  <w:t>期末余额</w:t>
                </w:r>
              </w:p>
            </w:tc>
          </w:sdtContent>
        </w:sdt>
      </w:tr>
      <w:tr w:rsidR="00D44922" w14:paraId="55CFA2F6" w14:textId="77777777" w:rsidTr="00D44922">
        <w:tc>
          <w:tcPr>
            <w:tcW w:w="1203" w:type="pct"/>
            <w:vMerge/>
            <w:shd w:val="clear" w:color="auto" w:fill="FFFFFF"/>
          </w:tcPr>
          <w:p w14:paraId="2070CA9E" w14:textId="77777777" w:rsidR="00D44922" w:rsidRDefault="00D44922" w:rsidP="00A31CB0">
            <w:pPr>
              <w:jc w:val="center"/>
              <w:rPr>
                <w:color w:val="000000" w:themeColor="text1"/>
              </w:rPr>
            </w:pPr>
          </w:p>
        </w:tc>
        <w:tc>
          <w:tcPr>
            <w:tcW w:w="883" w:type="pct"/>
            <w:vMerge/>
            <w:shd w:val="clear" w:color="auto" w:fill="FFFFFF"/>
          </w:tcPr>
          <w:p w14:paraId="2219DB9A" w14:textId="77777777" w:rsidR="00D44922" w:rsidRDefault="00D44922" w:rsidP="00A31CB0">
            <w:pPr>
              <w:jc w:val="center"/>
              <w:rPr>
                <w:color w:val="000000" w:themeColor="text1"/>
              </w:rPr>
            </w:pPr>
          </w:p>
        </w:tc>
        <w:sdt>
          <w:sdtPr>
            <w:tag w:val="_PLD_e690235010e24ffc8796adbde1bb559c"/>
            <w:id w:val="1732199409"/>
          </w:sdtPr>
          <w:sdtContent>
            <w:tc>
              <w:tcPr>
                <w:tcW w:w="401" w:type="pct"/>
                <w:shd w:val="clear" w:color="auto" w:fill="FFFFFF"/>
                <w:vAlign w:val="center"/>
              </w:tcPr>
              <w:p w14:paraId="550A725E" w14:textId="77777777" w:rsidR="00D44922" w:rsidRDefault="00D44922" w:rsidP="00A31CB0">
                <w:pPr>
                  <w:jc w:val="center"/>
                  <w:rPr>
                    <w:color w:val="000000" w:themeColor="text1"/>
                  </w:rPr>
                </w:pPr>
                <w:r>
                  <w:rPr>
                    <w:color w:val="000000" w:themeColor="text1"/>
                  </w:rPr>
                  <w:t>计提</w:t>
                </w:r>
              </w:p>
            </w:tc>
          </w:sdtContent>
        </w:sdt>
        <w:sdt>
          <w:sdtPr>
            <w:tag w:val="_PLD_d059ae406aed4a3a8f46c2d712ef508e"/>
            <w:id w:val="-894660915"/>
          </w:sdtPr>
          <w:sdtContent>
            <w:tc>
              <w:tcPr>
                <w:tcW w:w="723" w:type="pct"/>
                <w:shd w:val="clear" w:color="auto" w:fill="FFFFFF"/>
                <w:vAlign w:val="center"/>
              </w:tcPr>
              <w:p w14:paraId="0CD26EAC" w14:textId="77777777" w:rsidR="00D44922" w:rsidRDefault="00D44922" w:rsidP="00A31CB0">
                <w:pPr>
                  <w:jc w:val="center"/>
                  <w:rPr>
                    <w:color w:val="000000" w:themeColor="text1"/>
                  </w:rPr>
                </w:pPr>
                <w:r>
                  <w:rPr>
                    <w:rFonts w:hint="eastAsia"/>
                    <w:color w:val="000000" w:themeColor="text1"/>
                  </w:rPr>
                  <w:t>收回或转回</w:t>
                </w:r>
              </w:p>
            </w:tc>
          </w:sdtContent>
        </w:sdt>
        <w:sdt>
          <w:sdtPr>
            <w:tag w:val="_PLD_da780fd6da3646febcd85bf9dbd8b64e"/>
            <w:id w:val="-1541199553"/>
          </w:sdtPr>
          <w:sdtContent>
            <w:tc>
              <w:tcPr>
                <w:tcW w:w="562" w:type="pct"/>
                <w:shd w:val="clear" w:color="auto" w:fill="FFFFFF"/>
                <w:vAlign w:val="center"/>
              </w:tcPr>
              <w:p w14:paraId="7FEC6CE2" w14:textId="77777777" w:rsidR="00D44922" w:rsidRDefault="00D44922" w:rsidP="00A31CB0">
                <w:pPr>
                  <w:jc w:val="center"/>
                  <w:rPr>
                    <w:color w:val="000000" w:themeColor="text1"/>
                  </w:rPr>
                </w:pPr>
                <w:r>
                  <w:rPr>
                    <w:rFonts w:hint="eastAsia"/>
                    <w:color w:val="000000" w:themeColor="text1"/>
                  </w:rPr>
                  <w:t>转销或核销</w:t>
                </w:r>
              </w:p>
            </w:tc>
          </w:sdtContent>
        </w:sdt>
        <w:tc>
          <w:tcPr>
            <w:tcW w:w="415" w:type="pct"/>
            <w:shd w:val="clear" w:color="auto" w:fill="FFFFFF"/>
            <w:vAlign w:val="center"/>
          </w:tcPr>
          <w:sdt>
            <w:sdtPr>
              <w:tag w:val="_PLD_d6a9b9888c1a49429189a2a72159c309"/>
              <w:id w:val="-1319192290"/>
            </w:sdtPr>
            <w:sdtContent>
              <w:p w14:paraId="2C1A2758" w14:textId="77777777" w:rsidR="00D44922" w:rsidRDefault="00D44922" w:rsidP="00A31CB0">
                <w:pPr>
                  <w:jc w:val="right"/>
                  <w:rPr>
                    <w:color w:val="000000" w:themeColor="text1"/>
                  </w:rPr>
                </w:pPr>
                <w:r>
                  <w:rPr>
                    <w:rFonts w:hint="eastAsia"/>
                    <w:color w:val="000000" w:themeColor="text1"/>
                  </w:rPr>
                  <w:t>其他变动</w:t>
                </w:r>
              </w:p>
            </w:sdtContent>
          </w:sdt>
        </w:tc>
        <w:tc>
          <w:tcPr>
            <w:tcW w:w="813" w:type="pct"/>
            <w:vMerge/>
            <w:shd w:val="clear" w:color="auto" w:fill="FFFFFF"/>
          </w:tcPr>
          <w:p w14:paraId="02641D96" w14:textId="77777777" w:rsidR="00D44922" w:rsidRDefault="00D44922" w:rsidP="00A31CB0">
            <w:pPr>
              <w:jc w:val="right"/>
              <w:rPr>
                <w:color w:val="000000" w:themeColor="text1"/>
              </w:rPr>
            </w:pPr>
          </w:p>
        </w:tc>
      </w:tr>
      <w:tr w:rsidR="00D44922" w14:paraId="7D44D9CA" w14:textId="77777777" w:rsidTr="00D44922">
        <w:tc>
          <w:tcPr>
            <w:tcW w:w="1203" w:type="pct"/>
            <w:shd w:val="clear" w:color="auto" w:fill="auto"/>
          </w:tcPr>
          <w:p w14:paraId="19AB9C4D" w14:textId="77777777" w:rsidR="00D44922" w:rsidRDefault="00D44922" w:rsidP="00A31CB0">
            <w:r>
              <w:t>信用减值损失</w:t>
            </w:r>
          </w:p>
        </w:tc>
        <w:tc>
          <w:tcPr>
            <w:tcW w:w="883" w:type="pct"/>
            <w:shd w:val="clear" w:color="auto" w:fill="auto"/>
          </w:tcPr>
          <w:p w14:paraId="6797F3C9" w14:textId="77777777" w:rsidR="00D44922" w:rsidRPr="00D44922" w:rsidRDefault="00D44922" w:rsidP="00A31CB0">
            <w:pPr>
              <w:jc w:val="right"/>
              <w:rPr>
                <w:rFonts w:ascii="宋体" w:hAnsi="宋体"/>
              </w:rPr>
            </w:pPr>
            <w:r w:rsidRPr="00D44922">
              <w:rPr>
                <w:rFonts w:ascii="宋体" w:hAnsi="宋体"/>
              </w:rPr>
              <w:t>26,612,896.05</w:t>
            </w:r>
          </w:p>
        </w:tc>
        <w:tc>
          <w:tcPr>
            <w:tcW w:w="401" w:type="pct"/>
            <w:shd w:val="clear" w:color="auto" w:fill="auto"/>
          </w:tcPr>
          <w:p w14:paraId="4B70609A" w14:textId="77777777" w:rsidR="00D44922" w:rsidRPr="00D44922" w:rsidRDefault="00D44922" w:rsidP="00A31CB0">
            <w:pPr>
              <w:jc w:val="right"/>
              <w:rPr>
                <w:rFonts w:ascii="宋体" w:hAnsi="宋体"/>
              </w:rPr>
            </w:pPr>
            <w:r w:rsidRPr="00D44922">
              <w:rPr>
                <w:rFonts w:ascii="宋体" w:hAnsi="宋体"/>
              </w:rPr>
              <w:t>22.75</w:t>
            </w:r>
          </w:p>
        </w:tc>
        <w:tc>
          <w:tcPr>
            <w:tcW w:w="723" w:type="pct"/>
            <w:shd w:val="clear" w:color="auto" w:fill="auto"/>
          </w:tcPr>
          <w:p w14:paraId="3136D414" w14:textId="77777777" w:rsidR="00D44922" w:rsidRPr="00D44922" w:rsidRDefault="00D44922" w:rsidP="00A31CB0">
            <w:pPr>
              <w:jc w:val="right"/>
              <w:rPr>
                <w:rFonts w:ascii="宋体" w:hAnsi="宋体"/>
              </w:rPr>
            </w:pPr>
            <w:r w:rsidRPr="00D44922">
              <w:rPr>
                <w:rFonts w:ascii="宋体" w:hAnsi="宋体"/>
              </w:rPr>
              <w:t>2,044.72</w:t>
            </w:r>
          </w:p>
        </w:tc>
        <w:tc>
          <w:tcPr>
            <w:tcW w:w="562" w:type="pct"/>
          </w:tcPr>
          <w:p w14:paraId="1F72DED5" w14:textId="77777777" w:rsidR="00D44922" w:rsidRPr="00D44922" w:rsidRDefault="00D44922" w:rsidP="00A31CB0">
            <w:pPr>
              <w:jc w:val="right"/>
              <w:rPr>
                <w:rFonts w:ascii="宋体" w:hAnsi="宋体"/>
              </w:rPr>
            </w:pPr>
            <w:r w:rsidRPr="00D44922">
              <w:rPr>
                <w:rFonts w:ascii="宋体" w:hAnsi="宋体"/>
              </w:rPr>
              <w:t>-</w:t>
            </w:r>
          </w:p>
        </w:tc>
        <w:tc>
          <w:tcPr>
            <w:tcW w:w="415" w:type="pct"/>
          </w:tcPr>
          <w:p w14:paraId="14DB4382" w14:textId="0FFACFC9" w:rsidR="00D44922" w:rsidRPr="00D44922" w:rsidRDefault="00D44922" w:rsidP="00A31CB0">
            <w:pPr>
              <w:jc w:val="right"/>
              <w:rPr>
                <w:rFonts w:ascii="宋体" w:hAnsi="宋体"/>
              </w:rPr>
            </w:pPr>
          </w:p>
        </w:tc>
        <w:tc>
          <w:tcPr>
            <w:tcW w:w="813" w:type="pct"/>
            <w:shd w:val="clear" w:color="auto" w:fill="auto"/>
          </w:tcPr>
          <w:p w14:paraId="3AB9998F" w14:textId="5239C6EE" w:rsidR="00D44922" w:rsidRPr="00D44922" w:rsidRDefault="00D44922" w:rsidP="00A31CB0">
            <w:pPr>
              <w:jc w:val="right"/>
              <w:rPr>
                <w:rFonts w:ascii="宋体" w:hAnsi="宋体"/>
              </w:rPr>
            </w:pPr>
            <w:r w:rsidRPr="00D44922">
              <w:rPr>
                <w:rFonts w:ascii="宋体" w:hAnsi="宋体"/>
              </w:rPr>
              <w:t>26,610,874.08</w:t>
            </w:r>
          </w:p>
        </w:tc>
      </w:tr>
      <w:tr w:rsidR="00D44922" w14:paraId="1C78706E" w14:textId="77777777" w:rsidTr="00D44922">
        <w:tc>
          <w:tcPr>
            <w:tcW w:w="1203" w:type="pct"/>
            <w:shd w:val="clear" w:color="auto" w:fill="auto"/>
          </w:tcPr>
          <w:p w14:paraId="44DE69D8" w14:textId="77777777" w:rsidR="00D44922" w:rsidRDefault="00D44922" w:rsidP="00D44922">
            <w:pPr>
              <w:jc w:val="center"/>
              <w:rPr>
                <w:color w:val="000000" w:themeColor="text1"/>
              </w:rPr>
            </w:pPr>
            <w:r>
              <w:rPr>
                <w:rFonts w:hint="eastAsia"/>
                <w:color w:val="000000" w:themeColor="text1"/>
              </w:rPr>
              <w:t>合计</w:t>
            </w:r>
          </w:p>
        </w:tc>
        <w:tc>
          <w:tcPr>
            <w:tcW w:w="883" w:type="pct"/>
            <w:shd w:val="clear" w:color="auto" w:fill="auto"/>
          </w:tcPr>
          <w:p w14:paraId="238F4B8D" w14:textId="6960A4E8" w:rsidR="00D44922" w:rsidRPr="00D44922" w:rsidRDefault="00D44922" w:rsidP="00D44922">
            <w:pPr>
              <w:jc w:val="right"/>
              <w:rPr>
                <w:rFonts w:ascii="宋体" w:hAnsi="宋体"/>
              </w:rPr>
            </w:pPr>
            <w:r w:rsidRPr="00D44922">
              <w:rPr>
                <w:rFonts w:ascii="宋体" w:hAnsi="宋体"/>
              </w:rPr>
              <w:t>26,612,896.05</w:t>
            </w:r>
          </w:p>
        </w:tc>
        <w:tc>
          <w:tcPr>
            <w:tcW w:w="401" w:type="pct"/>
            <w:shd w:val="clear" w:color="auto" w:fill="auto"/>
          </w:tcPr>
          <w:p w14:paraId="4B523005" w14:textId="3BA35364" w:rsidR="00D44922" w:rsidRPr="00D44922" w:rsidRDefault="00D44922" w:rsidP="00D44922">
            <w:pPr>
              <w:jc w:val="right"/>
              <w:rPr>
                <w:rFonts w:ascii="宋体" w:hAnsi="宋体"/>
              </w:rPr>
            </w:pPr>
            <w:r w:rsidRPr="00D44922">
              <w:rPr>
                <w:rFonts w:ascii="宋体" w:hAnsi="宋体"/>
              </w:rPr>
              <w:t>22.75</w:t>
            </w:r>
          </w:p>
        </w:tc>
        <w:tc>
          <w:tcPr>
            <w:tcW w:w="723" w:type="pct"/>
            <w:shd w:val="clear" w:color="auto" w:fill="auto"/>
          </w:tcPr>
          <w:p w14:paraId="2B091AD1" w14:textId="03C2E784" w:rsidR="00D44922" w:rsidRPr="00D44922" w:rsidRDefault="00D44922" w:rsidP="00D44922">
            <w:pPr>
              <w:jc w:val="right"/>
              <w:rPr>
                <w:rFonts w:ascii="宋体" w:hAnsi="宋体"/>
              </w:rPr>
            </w:pPr>
            <w:r w:rsidRPr="00D44922">
              <w:rPr>
                <w:rFonts w:ascii="宋体" w:hAnsi="宋体"/>
              </w:rPr>
              <w:t>2,044.72</w:t>
            </w:r>
          </w:p>
        </w:tc>
        <w:tc>
          <w:tcPr>
            <w:tcW w:w="562" w:type="pct"/>
          </w:tcPr>
          <w:p w14:paraId="17568617" w14:textId="673871AB" w:rsidR="00D44922" w:rsidRPr="00D44922" w:rsidRDefault="00D44922" w:rsidP="00D44922">
            <w:pPr>
              <w:jc w:val="right"/>
              <w:rPr>
                <w:rFonts w:ascii="宋体" w:hAnsi="宋体"/>
              </w:rPr>
            </w:pPr>
            <w:r w:rsidRPr="00D44922">
              <w:rPr>
                <w:rFonts w:ascii="宋体" w:hAnsi="宋体"/>
              </w:rPr>
              <w:t>-</w:t>
            </w:r>
          </w:p>
        </w:tc>
        <w:tc>
          <w:tcPr>
            <w:tcW w:w="415" w:type="pct"/>
          </w:tcPr>
          <w:p w14:paraId="6D62E2BD" w14:textId="77777777" w:rsidR="00D44922" w:rsidRPr="00D44922" w:rsidRDefault="00D44922" w:rsidP="00D44922">
            <w:pPr>
              <w:jc w:val="right"/>
              <w:rPr>
                <w:rFonts w:ascii="宋体" w:hAnsi="宋体"/>
              </w:rPr>
            </w:pPr>
          </w:p>
        </w:tc>
        <w:tc>
          <w:tcPr>
            <w:tcW w:w="813" w:type="pct"/>
            <w:shd w:val="clear" w:color="auto" w:fill="auto"/>
          </w:tcPr>
          <w:p w14:paraId="05A16A52" w14:textId="7B6D883B" w:rsidR="00D44922" w:rsidRPr="00D44922" w:rsidRDefault="00D44922" w:rsidP="00D44922">
            <w:pPr>
              <w:jc w:val="right"/>
              <w:rPr>
                <w:rFonts w:ascii="宋体" w:hAnsi="宋体"/>
              </w:rPr>
            </w:pPr>
            <w:r w:rsidRPr="00D44922">
              <w:rPr>
                <w:rFonts w:ascii="宋体" w:hAnsi="宋体"/>
              </w:rPr>
              <w:t>26,610,874.08</w:t>
            </w:r>
          </w:p>
        </w:tc>
      </w:tr>
    </w:tbl>
    <w:p w14:paraId="537DFEFB" w14:textId="77777777" w:rsidR="00D44922" w:rsidRDefault="00D44922"/>
    <w:p w14:paraId="173178F8" w14:textId="77777777" w:rsidR="00CB57AE" w:rsidRDefault="00A315DF">
      <w:pPr>
        <w:rPr>
          <w:color w:val="000000" w:themeColor="text1"/>
        </w:rPr>
      </w:pPr>
      <w:r>
        <w:rPr>
          <w:rFonts w:hint="eastAsia"/>
          <w:color w:val="000000" w:themeColor="text1"/>
        </w:rPr>
        <w:t>其中本期坏账准备转回或收回金额重要的：</w:t>
      </w:r>
    </w:p>
    <w:sdt>
      <w:sdtPr>
        <w:rPr>
          <w:color w:val="000000" w:themeColor="text1"/>
        </w:rPr>
        <w:alias w:val="是否适用：其中本期其他应收账款坏账准备收回或转回金额重要的[双击切换]"/>
        <w:tag w:val="_GBC_eff381ff9a444ac19dde18c443ef3ff1"/>
        <w:id w:val="-88474337"/>
        <w:placeholder>
          <w:docPart w:val="GBC22222222222222222222222222222"/>
        </w:placeholder>
      </w:sdtPr>
      <w:sdtContent>
        <w:p w14:paraId="2E8F6185" w14:textId="2E139470" w:rsidR="00CB57AE" w:rsidRDefault="00A315DF" w:rsidP="00D44922">
          <w:pPr>
            <w:rPr>
              <w:color w:val="000000" w:themeColor="text1"/>
            </w:rPr>
          </w:pPr>
          <w:r>
            <w:rPr>
              <w:rFonts w:ascii="宋体" w:hAnsi="宋体"/>
              <w:color w:val="000000" w:themeColor="text1"/>
            </w:rPr>
            <w:fldChar w:fldCharType="begin"/>
          </w:r>
          <w:r w:rsidR="00D44922">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92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29"/>
    <w:bookmarkEnd w:id="228"/>
    <w:p w14:paraId="10E9CB30" w14:textId="77777777" w:rsidR="00CB57AE" w:rsidRDefault="00CB57AE">
      <w:pPr>
        <w:rPr>
          <w:color w:val="000000" w:themeColor="text1"/>
        </w:rPr>
      </w:pPr>
    </w:p>
    <w:bookmarkEnd w:id="227"/>
    <w:p w14:paraId="7424AA6E" w14:textId="77777777" w:rsidR="00CB57AE" w:rsidRDefault="00A315DF">
      <w:pPr>
        <w:pStyle w:val="5"/>
        <w:numPr>
          <w:ilvl w:val="0"/>
          <w:numId w:val="127"/>
        </w:numPr>
      </w:pPr>
      <w:r>
        <w:rPr>
          <w:rFonts w:hint="eastAsia"/>
        </w:rPr>
        <w:t>本期实际核销的其他应收款情况</w:t>
      </w:r>
    </w:p>
    <w:sdt>
      <w:sdtPr>
        <w:rPr>
          <w:color w:val="000000" w:themeColor="text1"/>
        </w:rPr>
        <w:alias w:val="是否适用：本期实际核销的其他应收款情况[双击切换]"/>
        <w:tag w:val="_GBC_99c0ad513e2447ba8b2267c169be5583"/>
        <w:id w:val="-1050994948"/>
        <w:placeholder>
          <w:docPart w:val="GBC22222222222222222222222222222"/>
        </w:placeholder>
      </w:sdtPr>
      <w:sdtContent>
        <w:p w14:paraId="3B464F96" w14:textId="58C87CA4" w:rsidR="00CB57AE" w:rsidRDefault="00A315DF" w:rsidP="00D44922">
          <w:pPr>
            <w:rPr>
              <w:color w:val="000000" w:themeColor="text1"/>
            </w:rPr>
          </w:pPr>
          <w:r>
            <w:rPr>
              <w:rFonts w:ascii="宋体" w:hAnsi="宋体"/>
              <w:color w:val="000000" w:themeColor="text1"/>
            </w:rPr>
            <w:fldChar w:fldCharType="begin"/>
          </w:r>
          <w:r w:rsidR="00D4492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92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614AA4C" w14:textId="77777777" w:rsidR="00D44922" w:rsidRDefault="00D44922" w:rsidP="00D44922">
      <w:pPr>
        <w:rPr>
          <w:color w:val="000000" w:themeColor="text1"/>
        </w:rPr>
      </w:pPr>
    </w:p>
    <w:p w14:paraId="13680C21" w14:textId="77777777" w:rsidR="00CB57AE" w:rsidRDefault="00A315DF">
      <w:pPr>
        <w:rPr>
          <w:color w:val="000000" w:themeColor="text1"/>
        </w:rPr>
      </w:pPr>
      <w:r>
        <w:rPr>
          <w:rFonts w:hint="eastAsia"/>
          <w:color w:val="000000" w:themeColor="text1"/>
        </w:rPr>
        <w:t>其中重要的其他应收款核销情况：</w:t>
      </w:r>
    </w:p>
    <w:sdt>
      <w:sdtPr>
        <w:rPr>
          <w:color w:val="000000" w:themeColor="text1"/>
        </w:rPr>
        <w:alias w:val="是否适用：其中重要的其他应收款核销情况[双击切换]"/>
        <w:tag w:val="_GBC_18f34d9f47f24d07986c3f3568dd2c70"/>
        <w:id w:val="713857900"/>
        <w:placeholder>
          <w:docPart w:val="GBC22222222222222222222222222222"/>
        </w:placeholder>
      </w:sdtPr>
      <w:sdtContent>
        <w:p w14:paraId="260A2FA3" w14:textId="6A537221" w:rsidR="00CB57AE" w:rsidRDefault="00A315DF" w:rsidP="00D44922">
          <w:pPr>
            <w:rPr>
              <w:color w:val="000000" w:themeColor="text1"/>
            </w:rPr>
          </w:pPr>
          <w:r>
            <w:rPr>
              <w:rFonts w:ascii="宋体" w:hAnsi="宋体"/>
              <w:color w:val="000000" w:themeColor="text1"/>
            </w:rPr>
            <w:fldChar w:fldCharType="begin"/>
          </w:r>
          <w:r w:rsidR="00D4492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92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C9013DD" w14:textId="77777777" w:rsidR="00D44922" w:rsidRDefault="00D44922" w:rsidP="00D44922">
      <w:pPr>
        <w:rPr>
          <w:color w:val="000000" w:themeColor="text1"/>
        </w:rPr>
      </w:pPr>
    </w:p>
    <w:p w14:paraId="6FD25209" w14:textId="77777777" w:rsidR="00CB57AE" w:rsidRDefault="00A315DF">
      <w:pPr>
        <w:snapToGrid w:val="0"/>
        <w:spacing w:line="240" w:lineRule="atLeast"/>
        <w:rPr>
          <w:color w:val="000000" w:themeColor="text1"/>
        </w:rPr>
      </w:pPr>
      <w:r>
        <w:rPr>
          <w:rFonts w:hint="eastAsia"/>
          <w:color w:val="000000" w:themeColor="text1"/>
        </w:rPr>
        <w:t>其他应收款核销说明：</w:t>
      </w:r>
    </w:p>
    <w:sdt>
      <w:sdtPr>
        <w:rPr>
          <w:b/>
          <w:bCs w:val="0"/>
          <w:color w:val="000000" w:themeColor="text1"/>
        </w:rPr>
        <w:alias w:val="是否适用：其他应收款冲销坏帐明细的说明[双击切换]"/>
        <w:tag w:val="_GBC_04f9a50bf0244ec4a466448325e84289"/>
        <w:id w:val="1418516372"/>
        <w:placeholder>
          <w:docPart w:val="GBC22222222222222222222222222222"/>
        </w:placeholder>
      </w:sdtPr>
      <w:sdtEndPr>
        <w:rPr>
          <w:b w:val="0"/>
        </w:rPr>
      </w:sdtEndPr>
      <w:sdtContent>
        <w:p w14:paraId="4D7D55A4" w14:textId="4905FC96" w:rsidR="00CB57AE" w:rsidRDefault="00A315DF" w:rsidP="00D44922">
          <w:pPr>
            <w:snapToGrid w:val="0"/>
            <w:spacing w:line="240" w:lineRule="atLeast"/>
            <w:rPr>
              <w:color w:val="000000" w:themeColor="text1"/>
            </w:rPr>
          </w:pPr>
          <w:r>
            <w:rPr>
              <w:rFonts w:ascii="宋体" w:hAnsi="宋体"/>
              <w:bCs w:val="0"/>
              <w:color w:val="000000" w:themeColor="text1"/>
            </w:rPr>
            <w:fldChar w:fldCharType="begin"/>
          </w:r>
          <w:r w:rsidR="00D44922">
            <w:rPr>
              <w:rFonts w:ascii="宋体" w:hAnsi="宋体"/>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sidR="00D44922">
            <w:rPr>
              <w:rFonts w:ascii="宋体" w:hAnsi="宋体"/>
              <w:color w:val="000000" w:themeColor="text1"/>
            </w:rPr>
            <w:instrText xml:space="preserve"> MACROBUTTON  SnrToggleCheckbox √不适用 </w:instrText>
          </w:r>
          <w:r>
            <w:rPr>
              <w:rFonts w:ascii="宋体" w:hAnsi="宋体"/>
              <w:bCs w:val="0"/>
              <w:color w:val="000000" w:themeColor="text1"/>
            </w:rPr>
            <w:fldChar w:fldCharType="end"/>
          </w:r>
        </w:p>
      </w:sdtContent>
    </w:sdt>
    <w:p w14:paraId="5C4B481F" w14:textId="77777777" w:rsidR="00CB57AE" w:rsidRDefault="00CB57AE">
      <w:pPr>
        <w:rPr>
          <w:color w:val="000000" w:themeColor="text1"/>
        </w:rPr>
      </w:pPr>
    </w:p>
    <w:p w14:paraId="4F1ABB68" w14:textId="77777777" w:rsidR="00CB57AE" w:rsidRDefault="00A315DF">
      <w:pPr>
        <w:pStyle w:val="5"/>
        <w:numPr>
          <w:ilvl w:val="0"/>
          <w:numId w:val="127"/>
        </w:numPr>
      </w:pPr>
      <w:r>
        <w:rPr>
          <w:rFonts w:hint="eastAsia"/>
        </w:rPr>
        <w:t>按欠款方归集的期末余额前五名的其他应收款情况</w:t>
      </w:r>
    </w:p>
    <w:sdt>
      <w:sdtPr>
        <w:rPr>
          <w:color w:val="000000" w:themeColor="text1"/>
        </w:rPr>
        <w:alias w:val="是否适用：按欠款方归集的期末余额前五名的其他应收款情况[双击切换]"/>
        <w:tag w:val="_GBC_1ad831584f90441b93cce7d9b7baa3c9"/>
        <w:id w:val="2003004914"/>
        <w:placeholder>
          <w:docPart w:val="GBC22222222222222222222222222222"/>
        </w:placeholder>
      </w:sdtPr>
      <w:sdtContent>
        <w:p w14:paraId="0D311C1B" w14:textId="64B09D58" w:rsidR="00CB57AE" w:rsidRDefault="00A315DF" w:rsidP="00D44922">
          <w:pPr>
            <w:rPr>
              <w:color w:val="000000" w:themeColor="text1"/>
            </w:rPr>
          </w:pPr>
          <w:r>
            <w:rPr>
              <w:rFonts w:ascii="宋体" w:hAnsi="宋体"/>
              <w:color w:val="000000" w:themeColor="text1"/>
            </w:rPr>
            <w:fldChar w:fldCharType="begin"/>
          </w:r>
          <w:r w:rsidR="00D4492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4492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6EF5FC" w14:textId="77777777" w:rsidR="00D44922" w:rsidRDefault="00D44922" w:rsidP="00182401">
      <w:pPr>
        <w:jc w:val="right"/>
        <w:rPr>
          <w:color w:val="000000" w:themeColor="text1"/>
        </w:rPr>
      </w:pPr>
      <w:r>
        <w:rPr>
          <w:rFonts w:hint="eastAsia"/>
          <w:color w:val="000000" w:themeColor="text1"/>
        </w:rPr>
        <w:t>单位：</w:t>
      </w:r>
      <w:sdt>
        <w:sdtPr>
          <w:rPr>
            <w:rFonts w:hint="eastAsia"/>
            <w:color w:val="000000" w:themeColor="text1"/>
          </w:rPr>
          <w:alias w:val="单位财务附注：其他应收账款前五名欠款情况"/>
          <w:tag w:val="_GBC_1f85b3036b0644cbaf6c33311b7f159d"/>
          <w:id w:val="1145245306"/>
          <w:placeholder>
            <w:docPart w:val="A851E6807CEB49F2A27C226879551AF7"/>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收账款前五名欠款情况"/>
          <w:tag w:val="_GBC_bc5cf48306144a92af62fef51b293c5a"/>
          <w:id w:val="-1688126822"/>
          <w:placeholder>
            <w:docPart w:val="A851E6807CEB49F2A27C226879551AF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989"/>
        <w:gridCol w:w="1699"/>
        <w:gridCol w:w="1975"/>
        <w:gridCol w:w="1569"/>
        <w:gridCol w:w="1133"/>
        <w:gridCol w:w="1458"/>
      </w:tblGrid>
      <w:tr w:rsidR="00D44922" w14:paraId="364C5E05" w14:textId="77777777" w:rsidTr="00D44922">
        <w:trPr>
          <w:cantSplit/>
        </w:trPr>
        <w:sdt>
          <w:sdtPr>
            <w:tag w:val="_PLD_6d371f7abd044db6abe05c7f74810d89"/>
            <w:id w:val="1857532123"/>
          </w:sdtPr>
          <w:sdtContent>
            <w:tc>
              <w:tcPr>
                <w:tcW w:w="560" w:type="pct"/>
                <w:vAlign w:val="center"/>
              </w:tcPr>
              <w:p w14:paraId="17DF6DE9" w14:textId="77777777" w:rsidR="00D44922" w:rsidRDefault="00D44922" w:rsidP="00D523F3">
                <w:pPr>
                  <w:ind w:right="105"/>
                  <w:jc w:val="center"/>
                  <w:rPr>
                    <w:color w:val="000000" w:themeColor="text1"/>
                  </w:rPr>
                </w:pPr>
                <w:r>
                  <w:rPr>
                    <w:rFonts w:hint="eastAsia"/>
                    <w:color w:val="000000" w:themeColor="text1"/>
                  </w:rPr>
                  <w:t>单位名称</w:t>
                </w:r>
              </w:p>
            </w:tc>
          </w:sdtContent>
        </w:sdt>
        <w:sdt>
          <w:sdtPr>
            <w:tag w:val="_PLD_9561b3d624ee40c28568fb322a981ebc"/>
            <w:id w:val="730192078"/>
          </w:sdtPr>
          <w:sdtContent>
            <w:tc>
              <w:tcPr>
                <w:tcW w:w="963" w:type="pct"/>
                <w:vAlign w:val="center"/>
              </w:tcPr>
              <w:p w14:paraId="7188414F" w14:textId="77777777" w:rsidR="00D44922" w:rsidRDefault="00D44922" w:rsidP="00D523F3">
                <w:pPr>
                  <w:ind w:right="73"/>
                  <w:jc w:val="center"/>
                  <w:rPr>
                    <w:color w:val="000000" w:themeColor="text1"/>
                  </w:rPr>
                </w:pPr>
                <w:r>
                  <w:rPr>
                    <w:rFonts w:hint="eastAsia"/>
                    <w:color w:val="000000" w:themeColor="text1"/>
                  </w:rPr>
                  <w:t>期末余额</w:t>
                </w:r>
              </w:p>
            </w:tc>
          </w:sdtContent>
        </w:sdt>
        <w:sdt>
          <w:sdtPr>
            <w:tag w:val="_PLD_e2774c827e314521821234a0e399c2c1"/>
            <w:id w:val="-1158383458"/>
          </w:sdtPr>
          <w:sdtContent>
            <w:tc>
              <w:tcPr>
                <w:tcW w:w="1119" w:type="pct"/>
                <w:vAlign w:val="center"/>
              </w:tcPr>
              <w:p w14:paraId="133E6059" w14:textId="77777777" w:rsidR="00D44922" w:rsidRDefault="00D44922" w:rsidP="00D523F3">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538171446ab849ca976672ecf5055c60"/>
            <w:id w:val="-1375545159"/>
          </w:sdtPr>
          <w:sdtContent>
            <w:tc>
              <w:tcPr>
                <w:tcW w:w="889" w:type="pct"/>
                <w:vAlign w:val="center"/>
              </w:tcPr>
              <w:p w14:paraId="5B02F87E" w14:textId="77777777" w:rsidR="00D44922" w:rsidRDefault="00D44922" w:rsidP="00D523F3">
                <w:pPr>
                  <w:ind w:right="73"/>
                  <w:jc w:val="center"/>
                  <w:rPr>
                    <w:color w:val="000000" w:themeColor="text1"/>
                  </w:rPr>
                </w:pPr>
                <w:r>
                  <w:rPr>
                    <w:rFonts w:hint="eastAsia"/>
                    <w:color w:val="000000" w:themeColor="text1"/>
                  </w:rPr>
                  <w:t>款项的性质</w:t>
                </w:r>
              </w:p>
            </w:tc>
          </w:sdtContent>
        </w:sdt>
        <w:sdt>
          <w:sdtPr>
            <w:tag w:val="_PLD_a97392b37d5d4c709a23cfdece48161b"/>
            <w:id w:val="-1968879838"/>
          </w:sdtPr>
          <w:sdtContent>
            <w:tc>
              <w:tcPr>
                <w:tcW w:w="642" w:type="pct"/>
                <w:vAlign w:val="center"/>
              </w:tcPr>
              <w:p w14:paraId="1C03E287" w14:textId="77777777" w:rsidR="00D44922" w:rsidRDefault="00D44922" w:rsidP="00D523F3">
                <w:pPr>
                  <w:ind w:right="73"/>
                  <w:jc w:val="center"/>
                  <w:rPr>
                    <w:color w:val="000000" w:themeColor="text1"/>
                  </w:rPr>
                </w:pPr>
                <w:r>
                  <w:rPr>
                    <w:rFonts w:hint="eastAsia"/>
                    <w:color w:val="000000" w:themeColor="text1"/>
                  </w:rPr>
                  <w:t>账龄</w:t>
                </w:r>
              </w:p>
            </w:tc>
          </w:sdtContent>
        </w:sdt>
        <w:sdt>
          <w:sdtPr>
            <w:tag w:val="_PLD_ac7ac1a39d1a46eb9269fc6979d54f6f"/>
            <w:id w:val="1220863819"/>
          </w:sdtPr>
          <w:sdtContent>
            <w:tc>
              <w:tcPr>
                <w:tcW w:w="826" w:type="pct"/>
                <w:vAlign w:val="center"/>
              </w:tcPr>
              <w:p w14:paraId="5C1605F8" w14:textId="77777777" w:rsidR="00D44922" w:rsidRDefault="00D44922" w:rsidP="00D523F3">
                <w:pPr>
                  <w:jc w:val="center"/>
                  <w:rPr>
                    <w:color w:val="000000" w:themeColor="text1"/>
                  </w:rPr>
                </w:pPr>
                <w:r>
                  <w:rPr>
                    <w:rFonts w:hint="eastAsia"/>
                    <w:color w:val="000000" w:themeColor="text1"/>
                  </w:rPr>
                  <w:t>坏账准备</w:t>
                </w:r>
              </w:p>
              <w:p w14:paraId="53EFEC62" w14:textId="77777777" w:rsidR="00D44922" w:rsidRDefault="00D44922" w:rsidP="00D523F3">
                <w:pPr>
                  <w:jc w:val="center"/>
                  <w:rPr>
                    <w:color w:val="000000" w:themeColor="text1"/>
                  </w:rPr>
                </w:pPr>
                <w:r>
                  <w:rPr>
                    <w:rFonts w:hint="eastAsia"/>
                    <w:color w:val="000000" w:themeColor="text1"/>
                  </w:rPr>
                  <w:t>期末余额</w:t>
                </w:r>
              </w:p>
            </w:tc>
          </w:sdtContent>
        </w:sdt>
      </w:tr>
      <w:tr w:rsidR="00BF5221" w14:paraId="55354D74" w14:textId="77777777" w:rsidTr="00D44922">
        <w:trPr>
          <w:cantSplit/>
        </w:trPr>
        <w:tc>
          <w:tcPr>
            <w:tcW w:w="560" w:type="pct"/>
          </w:tcPr>
          <w:p w14:paraId="2ABFA74E" w14:textId="5A48CF64" w:rsidR="00D44922" w:rsidRDefault="00D44922" w:rsidP="00D44922">
            <w:pPr>
              <w:ind w:right="105"/>
            </w:pPr>
            <w:r>
              <w:rPr>
                <w:rFonts w:hint="eastAsia"/>
              </w:rPr>
              <w:t>单位</w:t>
            </w:r>
            <w:proofErr w:type="gramStart"/>
            <w:r>
              <w:rPr>
                <w:rFonts w:hint="eastAsia"/>
              </w:rPr>
              <w:t>一</w:t>
            </w:r>
            <w:proofErr w:type="gramEnd"/>
          </w:p>
        </w:tc>
        <w:tc>
          <w:tcPr>
            <w:tcW w:w="963" w:type="pct"/>
            <w:vAlign w:val="center"/>
          </w:tcPr>
          <w:p w14:paraId="15822BBD" w14:textId="224BAA97" w:rsidR="00D44922" w:rsidRPr="00D44922" w:rsidRDefault="00D44922" w:rsidP="00D44922">
            <w:pPr>
              <w:ind w:right="73"/>
              <w:jc w:val="right"/>
              <w:rPr>
                <w:rFonts w:ascii="宋体" w:hAnsi="宋体"/>
              </w:rPr>
            </w:pPr>
            <w:r w:rsidRPr="00D44922">
              <w:rPr>
                <w:rFonts w:ascii="宋体" w:hAnsi="宋体" w:hint="eastAsia"/>
                <w:color w:val="000000"/>
              </w:rPr>
              <w:t xml:space="preserve">23,827,035.00 </w:t>
            </w:r>
          </w:p>
        </w:tc>
        <w:tc>
          <w:tcPr>
            <w:tcW w:w="1119" w:type="pct"/>
            <w:vAlign w:val="center"/>
          </w:tcPr>
          <w:p w14:paraId="3DD4A151" w14:textId="4BDC1A4D" w:rsidR="00D44922" w:rsidRPr="00D44922" w:rsidRDefault="00D44922" w:rsidP="00D44922">
            <w:pPr>
              <w:jc w:val="right"/>
              <w:rPr>
                <w:rFonts w:ascii="宋体" w:hAnsi="宋体"/>
              </w:rPr>
            </w:pPr>
            <w:r w:rsidRPr="00D44922">
              <w:rPr>
                <w:rFonts w:ascii="宋体" w:hAnsi="宋体" w:hint="eastAsia"/>
              </w:rPr>
              <w:t xml:space="preserve">72.44 </w:t>
            </w:r>
          </w:p>
        </w:tc>
        <w:tc>
          <w:tcPr>
            <w:tcW w:w="889" w:type="pct"/>
            <w:vAlign w:val="center"/>
          </w:tcPr>
          <w:p w14:paraId="213D67FC" w14:textId="5A64F348" w:rsidR="00D44922" w:rsidRPr="00D44922" w:rsidRDefault="00D44922" w:rsidP="00D44922">
            <w:pPr>
              <w:ind w:right="73"/>
              <w:rPr>
                <w:rFonts w:ascii="宋体" w:hAnsi="宋体"/>
              </w:rPr>
            </w:pPr>
            <w:r w:rsidRPr="00D44922">
              <w:rPr>
                <w:rFonts w:ascii="宋体" w:hAnsi="宋体" w:hint="eastAsia"/>
                <w:color w:val="000000"/>
              </w:rPr>
              <w:t xml:space="preserve"> 理财投资款 </w:t>
            </w:r>
          </w:p>
        </w:tc>
        <w:tc>
          <w:tcPr>
            <w:tcW w:w="642" w:type="pct"/>
            <w:vAlign w:val="center"/>
          </w:tcPr>
          <w:p w14:paraId="4BCAF3EE" w14:textId="6DD5E958" w:rsidR="00D44922" w:rsidRPr="00D44922" w:rsidRDefault="00D44922" w:rsidP="00D44922">
            <w:pPr>
              <w:ind w:right="73"/>
              <w:rPr>
                <w:rFonts w:ascii="宋体" w:hAnsi="宋体"/>
              </w:rPr>
            </w:pPr>
            <w:r w:rsidRPr="00D44922">
              <w:rPr>
                <w:rFonts w:ascii="宋体" w:hAnsi="宋体" w:hint="eastAsia"/>
                <w:color w:val="000000"/>
              </w:rPr>
              <w:t xml:space="preserve"> 5年以上 </w:t>
            </w:r>
          </w:p>
        </w:tc>
        <w:tc>
          <w:tcPr>
            <w:tcW w:w="826" w:type="pct"/>
            <w:vAlign w:val="center"/>
          </w:tcPr>
          <w:p w14:paraId="43FCD2F1" w14:textId="67C5636A" w:rsidR="00D44922" w:rsidRPr="00D44922" w:rsidRDefault="00D44922" w:rsidP="00D44922">
            <w:pPr>
              <w:jc w:val="right"/>
              <w:rPr>
                <w:rFonts w:ascii="宋体" w:hAnsi="宋体"/>
              </w:rPr>
            </w:pPr>
            <w:r w:rsidRPr="00D44922">
              <w:rPr>
                <w:rFonts w:ascii="宋体" w:hAnsi="宋体" w:hint="eastAsia"/>
                <w:color w:val="000000"/>
              </w:rPr>
              <w:t xml:space="preserve">23,827,035.00 </w:t>
            </w:r>
          </w:p>
        </w:tc>
      </w:tr>
      <w:tr w:rsidR="00BF5221" w14:paraId="3E99D5F8" w14:textId="77777777" w:rsidTr="00D44922">
        <w:trPr>
          <w:cantSplit/>
        </w:trPr>
        <w:tc>
          <w:tcPr>
            <w:tcW w:w="560" w:type="pct"/>
          </w:tcPr>
          <w:p w14:paraId="78E9362D" w14:textId="2ADA8954" w:rsidR="00D44922" w:rsidRDefault="00D44922" w:rsidP="00D44922">
            <w:pPr>
              <w:ind w:right="105"/>
            </w:pPr>
            <w:r>
              <w:rPr>
                <w:rFonts w:hint="eastAsia"/>
              </w:rPr>
              <w:t>单位二</w:t>
            </w:r>
          </w:p>
        </w:tc>
        <w:tc>
          <w:tcPr>
            <w:tcW w:w="963" w:type="pct"/>
            <w:vAlign w:val="center"/>
          </w:tcPr>
          <w:p w14:paraId="25D050CA" w14:textId="091DC2D2" w:rsidR="00D44922" w:rsidRPr="00D44922" w:rsidRDefault="00D44922" w:rsidP="00D44922">
            <w:pPr>
              <w:ind w:right="73"/>
              <w:jc w:val="right"/>
              <w:rPr>
                <w:rFonts w:ascii="宋体" w:hAnsi="宋体"/>
              </w:rPr>
            </w:pPr>
            <w:r w:rsidRPr="00D44922">
              <w:rPr>
                <w:rFonts w:ascii="宋体" w:hAnsi="宋体" w:hint="eastAsia"/>
                <w:color w:val="000000"/>
              </w:rPr>
              <w:t xml:space="preserve">1,675,705.76 </w:t>
            </w:r>
          </w:p>
        </w:tc>
        <w:tc>
          <w:tcPr>
            <w:tcW w:w="1119" w:type="pct"/>
            <w:vAlign w:val="center"/>
          </w:tcPr>
          <w:p w14:paraId="43B81359" w14:textId="55E9E5B2" w:rsidR="00D44922" w:rsidRPr="00D44922" w:rsidRDefault="00D44922" w:rsidP="00D44922">
            <w:pPr>
              <w:jc w:val="right"/>
              <w:rPr>
                <w:rFonts w:ascii="宋体" w:hAnsi="宋体"/>
              </w:rPr>
            </w:pPr>
            <w:r w:rsidRPr="00D44922">
              <w:rPr>
                <w:rFonts w:ascii="宋体" w:hAnsi="宋体" w:hint="eastAsia"/>
              </w:rPr>
              <w:t xml:space="preserve">5.09 </w:t>
            </w:r>
          </w:p>
        </w:tc>
        <w:tc>
          <w:tcPr>
            <w:tcW w:w="889" w:type="pct"/>
            <w:vAlign w:val="center"/>
          </w:tcPr>
          <w:p w14:paraId="07CB1F7E" w14:textId="13133FC4" w:rsidR="00D44922" w:rsidRPr="00D44922" w:rsidRDefault="00D44922" w:rsidP="00D44922">
            <w:pPr>
              <w:ind w:right="73"/>
              <w:rPr>
                <w:rFonts w:ascii="宋体" w:hAnsi="宋体"/>
              </w:rPr>
            </w:pPr>
            <w:r w:rsidRPr="00D44922">
              <w:rPr>
                <w:rFonts w:ascii="宋体" w:hAnsi="宋体" w:hint="eastAsia"/>
                <w:color w:val="000000"/>
              </w:rPr>
              <w:t xml:space="preserve"> 预缴社保款 </w:t>
            </w:r>
          </w:p>
        </w:tc>
        <w:tc>
          <w:tcPr>
            <w:tcW w:w="642" w:type="pct"/>
            <w:vAlign w:val="center"/>
          </w:tcPr>
          <w:p w14:paraId="1683D64E" w14:textId="64820736" w:rsidR="00D44922" w:rsidRPr="00D44922" w:rsidRDefault="00D44922" w:rsidP="00D44922">
            <w:pPr>
              <w:ind w:right="73"/>
              <w:rPr>
                <w:rFonts w:ascii="宋体" w:hAnsi="宋体"/>
              </w:rPr>
            </w:pPr>
            <w:r w:rsidRPr="00D44922">
              <w:rPr>
                <w:rFonts w:ascii="宋体" w:hAnsi="宋体" w:hint="eastAsia"/>
                <w:color w:val="000000"/>
              </w:rPr>
              <w:t xml:space="preserve"> 1年以内 </w:t>
            </w:r>
          </w:p>
        </w:tc>
        <w:tc>
          <w:tcPr>
            <w:tcW w:w="826" w:type="pct"/>
            <w:vAlign w:val="center"/>
          </w:tcPr>
          <w:p w14:paraId="5AC12448" w14:textId="0CCD3082" w:rsidR="00D44922" w:rsidRPr="00D44922" w:rsidRDefault="00D44922" w:rsidP="00D44922">
            <w:pPr>
              <w:jc w:val="right"/>
              <w:rPr>
                <w:rFonts w:ascii="宋体" w:hAnsi="宋体"/>
              </w:rPr>
            </w:pPr>
          </w:p>
        </w:tc>
      </w:tr>
      <w:tr w:rsidR="00D44922" w14:paraId="35CBCB65" w14:textId="77777777" w:rsidTr="00D44922">
        <w:trPr>
          <w:cantSplit/>
        </w:trPr>
        <w:tc>
          <w:tcPr>
            <w:tcW w:w="560" w:type="pct"/>
          </w:tcPr>
          <w:p w14:paraId="10DD49ED" w14:textId="570DF25C" w:rsidR="00D44922" w:rsidRDefault="00D44922" w:rsidP="00D44922">
            <w:pPr>
              <w:ind w:right="105"/>
            </w:pPr>
            <w:r>
              <w:rPr>
                <w:rFonts w:hint="eastAsia"/>
              </w:rPr>
              <w:t>单位三</w:t>
            </w:r>
          </w:p>
        </w:tc>
        <w:tc>
          <w:tcPr>
            <w:tcW w:w="963" w:type="pct"/>
            <w:vAlign w:val="center"/>
          </w:tcPr>
          <w:p w14:paraId="1469C38B" w14:textId="55C7AE02" w:rsidR="00D44922" w:rsidRPr="00D44922" w:rsidRDefault="00D44922" w:rsidP="00D44922">
            <w:pPr>
              <w:ind w:right="73"/>
              <w:jc w:val="right"/>
              <w:rPr>
                <w:rFonts w:ascii="宋体" w:hAnsi="宋体"/>
              </w:rPr>
            </w:pPr>
            <w:r w:rsidRPr="00D44922">
              <w:rPr>
                <w:rFonts w:ascii="宋体" w:hAnsi="宋体" w:hint="eastAsia"/>
                <w:color w:val="000000"/>
              </w:rPr>
              <w:t xml:space="preserve">650,000.00 </w:t>
            </w:r>
          </w:p>
        </w:tc>
        <w:tc>
          <w:tcPr>
            <w:tcW w:w="1119" w:type="pct"/>
            <w:vAlign w:val="center"/>
          </w:tcPr>
          <w:p w14:paraId="387F790C" w14:textId="686B53A6" w:rsidR="00D44922" w:rsidRPr="00D44922" w:rsidRDefault="00D44922" w:rsidP="00D44922">
            <w:pPr>
              <w:jc w:val="right"/>
              <w:rPr>
                <w:rFonts w:ascii="宋体" w:hAnsi="宋体"/>
              </w:rPr>
            </w:pPr>
            <w:r w:rsidRPr="00D44922">
              <w:rPr>
                <w:rFonts w:ascii="宋体" w:hAnsi="宋体" w:hint="eastAsia"/>
              </w:rPr>
              <w:t xml:space="preserve">1.98 </w:t>
            </w:r>
          </w:p>
        </w:tc>
        <w:tc>
          <w:tcPr>
            <w:tcW w:w="889" w:type="pct"/>
            <w:vAlign w:val="center"/>
          </w:tcPr>
          <w:p w14:paraId="0D539B20" w14:textId="640E9FF7" w:rsidR="00D44922" w:rsidRPr="00D44922" w:rsidRDefault="00D44922" w:rsidP="00D44922">
            <w:pPr>
              <w:ind w:right="73"/>
              <w:rPr>
                <w:rFonts w:ascii="宋体" w:hAnsi="宋体"/>
              </w:rPr>
            </w:pPr>
            <w:r w:rsidRPr="00D44922">
              <w:rPr>
                <w:rFonts w:ascii="宋体" w:hAnsi="宋体" w:hint="eastAsia"/>
                <w:color w:val="000000"/>
              </w:rPr>
              <w:t xml:space="preserve"> 押金、保证金 </w:t>
            </w:r>
          </w:p>
        </w:tc>
        <w:tc>
          <w:tcPr>
            <w:tcW w:w="642" w:type="pct"/>
            <w:vAlign w:val="center"/>
          </w:tcPr>
          <w:p w14:paraId="5B72E554" w14:textId="201BC13E" w:rsidR="00D44922" w:rsidRPr="00D44922" w:rsidRDefault="00D44922" w:rsidP="00D44922">
            <w:pPr>
              <w:ind w:right="73"/>
              <w:rPr>
                <w:rFonts w:ascii="宋体" w:hAnsi="宋体"/>
              </w:rPr>
            </w:pPr>
            <w:r w:rsidRPr="00D44922">
              <w:rPr>
                <w:rFonts w:ascii="宋体" w:hAnsi="宋体" w:hint="eastAsia"/>
                <w:color w:val="000000"/>
              </w:rPr>
              <w:t xml:space="preserve"> 5年以上 </w:t>
            </w:r>
          </w:p>
        </w:tc>
        <w:tc>
          <w:tcPr>
            <w:tcW w:w="826" w:type="pct"/>
            <w:vAlign w:val="center"/>
          </w:tcPr>
          <w:p w14:paraId="61D4A506" w14:textId="36CAB110" w:rsidR="00D44922" w:rsidRPr="00D44922" w:rsidRDefault="00D44922" w:rsidP="00D44922">
            <w:pPr>
              <w:jc w:val="right"/>
              <w:rPr>
                <w:rFonts w:ascii="宋体" w:hAnsi="宋体"/>
              </w:rPr>
            </w:pPr>
          </w:p>
        </w:tc>
      </w:tr>
      <w:tr w:rsidR="00D44922" w14:paraId="245402C0" w14:textId="77777777" w:rsidTr="00D44922">
        <w:trPr>
          <w:cantSplit/>
        </w:trPr>
        <w:tc>
          <w:tcPr>
            <w:tcW w:w="560" w:type="pct"/>
          </w:tcPr>
          <w:p w14:paraId="6646B0F7" w14:textId="1FE5C339" w:rsidR="00D44922" w:rsidRDefault="00D44922" w:rsidP="00D44922">
            <w:pPr>
              <w:ind w:right="105"/>
            </w:pPr>
            <w:r>
              <w:rPr>
                <w:rFonts w:hint="eastAsia"/>
              </w:rPr>
              <w:t>单位四</w:t>
            </w:r>
          </w:p>
        </w:tc>
        <w:tc>
          <w:tcPr>
            <w:tcW w:w="963" w:type="pct"/>
            <w:vAlign w:val="center"/>
          </w:tcPr>
          <w:p w14:paraId="40FFD450" w14:textId="7874E7BC" w:rsidR="00D44922" w:rsidRPr="00D44922" w:rsidRDefault="00D44922" w:rsidP="00D44922">
            <w:pPr>
              <w:ind w:right="73"/>
              <w:jc w:val="right"/>
              <w:rPr>
                <w:rFonts w:ascii="宋体" w:hAnsi="宋体"/>
              </w:rPr>
            </w:pPr>
            <w:r w:rsidRPr="00D44922">
              <w:rPr>
                <w:rFonts w:ascii="宋体" w:hAnsi="宋体" w:hint="eastAsia"/>
                <w:color w:val="000000"/>
              </w:rPr>
              <w:t xml:space="preserve">2,963,546.49 </w:t>
            </w:r>
          </w:p>
        </w:tc>
        <w:tc>
          <w:tcPr>
            <w:tcW w:w="1119" w:type="pct"/>
            <w:vAlign w:val="center"/>
          </w:tcPr>
          <w:p w14:paraId="3180E013" w14:textId="37EB0EBC" w:rsidR="00D44922" w:rsidRPr="00D44922" w:rsidRDefault="00D44922" w:rsidP="00D44922">
            <w:pPr>
              <w:jc w:val="right"/>
              <w:rPr>
                <w:rFonts w:ascii="宋体" w:hAnsi="宋体"/>
              </w:rPr>
            </w:pPr>
            <w:r w:rsidRPr="00D44922">
              <w:rPr>
                <w:rFonts w:ascii="宋体" w:hAnsi="宋体" w:hint="eastAsia"/>
              </w:rPr>
              <w:t xml:space="preserve">9.01 </w:t>
            </w:r>
          </w:p>
        </w:tc>
        <w:tc>
          <w:tcPr>
            <w:tcW w:w="889" w:type="pct"/>
            <w:vAlign w:val="center"/>
          </w:tcPr>
          <w:p w14:paraId="3820F8AB" w14:textId="49ABF0C6" w:rsidR="00D44922" w:rsidRPr="00D44922" w:rsidRDefault="00D44922" w:rsidP="00D44922">
            <w:pPr>
              <w:ind w:right="73"/>
              <w:rPr>
                <w:rFonts w:ascii="宋体" w:hAnsi="宋体"/>
              </w:rPr>
            </w:pPr>
            <w:r w:rsidRPr="00D44922">
              <w:rPr>
                <w:rFonts w:ascii="宋体" w:hAnsi="宋体" w:hint="eastAsia"/>
                <w:color w:val="000000"/>
              </w:rPr>
              <w:t xml:space="preserve"> 预缴社保款 </w:t>
            </w:r>
          </w:p>
        </w:tc>
        <w:tc>
          <w:tcPr>
            <w:tcW w:w="642" w:type="pct"/>
            <w:vAlign w:val="center"/>
          </w:tcPr>
          <w:p w14:paraId="63F081B3" w14:textId="6440C760" w:rsidR="00D44922" w:rsidRPr="00D44922" w:rsidRDefault="00D44922" w:rsidP="00D44922">
            <w:pPr>
              <w:ind w:right="73"/>
              <w:rPr>
                <w:rFonts w:ascii="宋体" w:hAnsi="宋体"/>
              </w:rPr>
            </w:pPr>
            <w:r w:rsidRPr="00D44922">
              <w:rPr>
                <w:rFonts w:ascii="宋体" w:hAnsi="宋体" w:hint="eastAsia"/>
                <w:color w:val="000000"/>
              </w:rPr>
              <w:t xml:space="preserve"> 1年以内 </w:t>
            </w:r>
          </w:p>
        </w:tc>
        <w:tc>
          <w:tcPr>
            <w:tcW w:w="826" w:type="pct"/>
            <w:vAlign w:val="center"/>
          </w:tcPr>
          <w:p w14:paraId="1CAC981B" w14:textId="18F77161" w:rsidR="00D44922" w:rsidRPr="00D44922" w:rsidRDefault="00D44922" w:rsidP="00D44922">
            <w:pPr>
              <w:jc w:val="right"/>
              <w:rPr>
                <w:rFonts w:ascii="宋体" w:hAnsi="宋体"/>
              </w:rPr>
            </w:pPr>
          </w:p>
        </w:tc>
      </w:tr>
      <w:tr w:rsidR="00D44922" w14:paraId="7004367F" w14:textId="77777777" w:rsidTr="00D44922">
        <w:trPr>
          <w:cantSplit/>
        </w:trPr>
        <w:tc>
          <w:tcPr>
            <w:tcW w:w="560" w:type="pct"/>
          </w:tcPr>
          <w:p w14:paraId="45FA4968" w14:textId="26117B78" w:rsidR="00D44922" w:rsidRDefault="00D44922" w:rsidP="00D44922">
            <w:pPr>
              <w:ind w:right="105"/>
            </w:pPr>
            <w:r>
              <w:rPr>
                <w:rFonts w:hint="eastAsia"/>
              </w:rPr>
              <w:t>单位五</w:t>
            </w:r>
          </w:p>
        </w:tc>
        <w:tc>
          <w:tcPr>
            <w:tcW w:w="963" w:type="pct"/>
            <w:vAlign w:val="center"/>
          </w:tcPr>
          <w:p w14:paraId="2DDEE377" w14:textId="4FA10A74" w:rsidR="00D44922" w:rsidRPr="00D44922" w:rsidRDefault="00D44922" w:rsidP="00D44922">
            <w:pPr>
              <w:ind w:right="73"/>
              <w:jc w:val="right"/>
              <w:rPr>
                <w:rFonts w:ascii="宋体" w:hAnsi="宋体"/>
              </w:rPr>
            </w:pPr>
            <w:r w:rsidRPr="00D44922">
              <w:rPr>
                <w:rFonts w:ascii="宋体" w:hAnsi="宋体" w:hint="eastAsia"/>
                <w:color w:val="000000"/>
              </w:rPr>
              <w:t xml:space="preserve">857,471.08 </w:t>
            </w:r>
          </w:p>
        </w:tc>
        <w:tc>
          <w:tcPr>
            <w:tcW w:w="1119" w:type="pct"/>
            <w:vAlign w:val="center"/>
          </w:tcPr>
          <w:p w14:paraId="5AC9070C" w14:textId="701ADAE8" w:rsidR="00D44922" w:rsidRPr="00D44922" w:rsidRDefault="00D44922" w:rsidP="00D44922">
            <w:pPr>
              <w:jc w:val="right"/>
              <w:rPr>
                <w:rFonts w:ascii="宋体" w:hAnsi="宋体"/>
              </w:rPr>
            </w:pPr>
            <w:r w:rsidRPr="00D44922">
              <w:rPr>
                <w:rFonts w:ascii="宋体" w:hAnsi="宋体" w:hint="eastAsia"/>
              </w:rPr>
              <w:t xml:space="preserve">2.61 </w:t>
            </w:r>
          </w:p>
        </w:tc>
        <w:tc>
          <w:tcPr>
            <w:tcW w:w="889" w:type="pct"/>
            <w:vAlign w:val="center"/>
          </w:tcPr>
          <w:p w14:paraId="6D2047C0" w14:textId="2B10AB3F" w:rsidR="00D44922" w:rsidRPr="00D44922" w:rsidRDefault="00D44922" w:rsidP="00D44922">
            <w:pPr>
              <w:ind w:right="73"/>
              <w:rPr>
                <w:rFonts w:ascii="宋体" w:hAnsi="宋体"/>
              </w:rPr>
            </w:pPr>
            <w:r w:rsidRPr="00D44922">
              <w:rPr>
                <w:rFonts w:ascii="宋体" w:hAnsi="宋体" w:hint="eastAsia"/>
                <w:color w:val="000000"/>
              </w:rPr>
              <w:t xml:space="preserve"> 备件款 </w:t>
            </w:r>
          </w:p>
        </w:tc>
        <w:tc>
          <w:tcPr>
            <w:tcW w:w="642" w:type="pct"/>
            <w:vAlign w:val="center"/>
          </w:tcPr>
          <w:p w14:paraId="0A6D7C47" w14:textId="3986538C" w:rsidR="00D44922" w:rsidRPr="00D44922" w:rsidRDefault="00D44922" w:rsidP="00D44922">
            <w:pPr>
              <w:ind w:right="73"/>
              <w:rPr>
                <w:rFonts w:ascii="宋体" w:hAnsi="宋体"/>
              </w:rPr>
            </w:pPr>
            <w:r w:rsidRPr="00D44922">
              <w:rPr>
                <w:rFonts w:ascii="宋体" w:hAnsi="宋体" w:hint="eastAsia"/>
                <w:color w:val="000000"/>
              </w:rPr>
              <w:t xml:space="preserve"> 5年以上 </w:t>
            </w:r>
          </w:p>
        </w:tc>
        <w:tc>
          <w:tcPr>
            <w:tcW w:w="826" w:type="pct"/>
            <w:vAlign w:val="center"/>
          </w:tcPr>
          <w:p w14:paraId="25455615" w14:textId="514CDD28" w:rsidR="00D44922" w:rsidRPr="00D44922" w:rsidRDefault="00D44922" w:rsidP="00D44922">
            <w:pPr>
              <w:jc w:val="right"/>
              <w:rPr>
                <w:rFonts w:ascii="宋体" w:hAnsi="宋体"/>
              </w:rPr>
            </w:pPr>
            <w:r w:rsidRPr="00D44922">
              <w:rPr>
                <w:rFonts w:ascii="宋体" w:hAnsi="宋体" w:hint="eastAsia"/>
                <w:color w:val="000000"/>
              </w:rPr>
              <w:t xml:space="preserve">857,471.08 </w:t>
            </w:r>
          </w:p>
        </w:tc>
      </w:tr>
      <w:tr w:rsidR="00BF5221" w14:paraId="0B522792" w14:textId="77777777" w:rsidTr="00FB3464">
        <w:trPr>
          <w:cantSplit/>
          <w:trHeight w:val="346"/>
        </w:trPr>
        <w:tc>
          <w:tcPr>
            <w:tcW w:w="560" w:type="pct"/>
          </w:tcPr>
          <w:p w14:paraId="2EB24F94" w14:textId="77777777" w:rsidR="00FB3464" w:rsidRDefault="00FB3464" w:rsidP="00FB3464">
            <w:pPr>
              <w:ind w:right="105"/>
              <w:jc w:val="center"/>
              <w:rPr>
                <w:color w:val="000000" w:themeColor="text1"/>
              </w:rPr>
            </w:pPr>
            <w:r>
              <w:rPr>
                <w:rFonts w:hint="eastAsia"/>
                <w:color w:val="000000" w:themeColor="text1"/>
              </w:rPr>
              <w:lastRenderedPageBreak/>
              <w:t>合计</w:t>
            </w:r>
          </w:p>
        </w:tc>
        <w:tc>
          <w:tcPr>
            <w:tcW w:w="963" w:type="pct"/>
            <w:vAlign w:val="center"/>
          </w:tcPr>
          <w:p w14:paraId="09A3BB5C" w14:textId="4C316A05" w:rsidR="00FB3464" w:rsidRPr="00FB3464" w:rsidRDefault="00FB3464" w:rsidP="00FB3464">
            <w:pPr>
              <w:ind w:right="73"/>
              <w:jc w:val="right"/>
              <w:rPr>
                <w:rFonts w:ascii="宋体" w:hAnsi="宋体"/>
              </w:rPr>
            </w:pPr>
            <w:r w:rsidRPr="00FB3464">
              <w:rPr>
                <w:rFonts w:ascii="宋体" w:hAnsi="宋体" w:hint="eastAsia"/>
              </w:rPr>
              <w:t xml:space="preserve">29,973,758.33 </w:t>
            </w:r>
          </w:p>
        </w:tc>
        <w:tc>
          <w:tcPr>
            <w:tcW w:w="1119" w:type="pct"/>
            <w:vAlign w:val="center"/>
          </w:tcPr>
          <w:p w14:paraId="69575CAF" w14:textId="17E28AD6" w:rsidR="00FB3464" w:rsidRPr="00FB3464" w:rsidRDefault="00FF68CA" w:rsidP="00FB3464">
            <w:pPr>
              <w:jc w:val="right"/>
              <w:rPr>
                <w:rFonts w:ascii="宋体" w:hAnsi="宋体"/>
              </w:rPr>
            </w:pPr>
            <w:r>
              <w:rPr>
                <w:rFonts w:ascii="宋体" w:hAnsi="宋体"/>
              </w:rPr>
              <w:t>91.13</w:t>
            </w:r>
          </w:p>
        </w:tc>
        <w:tc>
          <w:tcPr>
            <w:tcW w:w="889" w:type="pct"/>
          </w:tcPr>
          <w:p w14:paraId="578BA27B" w14:textId="77777777" w:rsidR="00FB3464" w:rsidRDefault="00FB3464" w:rsidP="00FB3464">
            <w:pPr>
              <w:ind w:right="73"/>
              <w:jc w:val="center"/>
              <w:rPr>
                <w:color w:val="000000" w:themeColor="text1"/>
              </w:rPr>
            </w:pPr>
            <w:r>
              <w:rPr>
                <w:color w:val="000000" w:themeColor="text1"/>
              </w:rPr>
              <w:t>/</w:t>
            </w:r>
          </w:p>
        </w:tc>
        <w:tc>
          <w:tcPr>
            <w:tcW w:w="642" w:type="pct"/>
          </w:tcPr>
          <w:p w14:paraId="22E51AA8" w14:textId="77777777" w:rsidR="00FB3464" w:rsidRDefault="00FB3464" w:rsidP="00FB3464">
            <w:pPr>
              <w:ind w:right="73"/>
              <w:jc w:val="center"/>
              <w:rPr>
                <w:color w:val="000000" w:themeColor="text1"/>
              </w:rPr>
            </w:pPr>
            <w:r>
              <w:rPr>
                <w:color w:val="000000" w:themeColor="text1"/>
              </w:rPr>
              <w:t>/</w:t>
            </w:r>
          </w:p>
        </w:tc>
        <w:tc>
          <w:tcPr>
            <w:tcW w:w="826" w:type="pct"/>
          </w:tcPr>
          <w:p w14:paraId="4A3C6DEE" w14:textId="1A200040" w:rsidR="00FB3464" w:rsidRDefault="00FB3464" w:rsidP="00FB3464">
            <w:pPr>
              <w:jc w:val="right"/>
            </w:pPr>
            <w:r>
              <w:t>24,684,506.08</w:t>
            </w:r>
          </w:p>
        </w:tc>
      </w:tr>
    </w:tbl>
    <w:p w14:paraId="69C4B2ED" w14:textId="77777777" w:rsidR="00D44922" w:rsidRDefault="00D44922"/>
    <w:p w14:paraId="300FEE22" w14:textId="77777777" w:rsidR="00CB57AE" w:rsidRDefault="00A315DF">
      <w:pPr>
        <w:pStyle w:val="5"/>
        <w:numPr>
          <w:ilvl w:val="0"/>
          <w:numId w:val="127"/>
        </w:numPr>
        <w:rPr>
          <w:rFonts w:ascii="宋体" w:hAnsi="宋体" w:cs="宋体"/>
          <w:color w:val="000000" w:themeColor="text1"/>
          <w:kern w:val="0"/>
          <w:szCs w:val="24"/>
        </w:rPr>
      </w:pPr>
      <w:bookmarkStart w:id="230" w:name="_Hlk167891115"/>
      <w:r>
        <w:rPr>
          <w:rFonts w:ascii="宋体" w:hAnsi="宋体" w:cs="宋体"/>
          <w:color w:val="000000" w:themeColor="text1"/>
          <w:kern w:val="0"/>
          <w:szCs w:val="24"/>
        </w:rPr>
        <w:t>因资金集中管理而列报于</w:t>
      </w:r>
      <w:r>
        <w:t>其他</w:t>
      </w:r>
      <w:r>
        <w:rPr>
          <w:rFonts w:ascii="宋体" w:hAnsi="宋体" w:cs="宋体"/>
          <w:color w:val="000000" w:themeColor="text1"/>
          <w:kern w:val="0"/>
          <w:szCs w:val="24"/>
        </w:rPr>
        <w:t>应收款</w:t>
      </w:r>
    </w:p>
    <w:sdt>
      <w:sdtPr>
        <w:rPr>
          <w:color w:val="000000" w:themeColor="text1"/>
        </w:rPr>
        <w:alias w:val="是否适用：因资金集中管理而列报于其他应收款[双击切换]"/>
        <w:tag w:val="_GBC_4dd617ad43cc44e08e5603fa324c6566"/>
        <w:id w:val="-1855266655"/>
        <w:placeholder>
          <w:docPart w:val="GBC22222222222222222222222222222"/>
        </w:placeholder>
      </w:sdtPr>
      <w:sdtContent>
        <w:p w14:paraId="3B328969" w14:textId="0420B1DF" w:rsidR="00CB57AE" w:rsidRDefault="00A315DF" w:rsidP="00FB3464">
          <w:pPr>
            <w:snapToGrid w:val="0"/>
            <w:spacing w:line="240" w:lineRule="atLeast"/>
            <w:rPr>
              <w:color w:val="000000" w:themeColor="text1"/>
            </w:rPr>
          </w:pPr>
          <w:r>
            <w:rPr>
              <w:rFonts w:ascii="宋体" w:hAnsi="宋体"/>
              <w:color w:val="000000" w:themeColor="text1"/>
            </w:rPr>
            <w:fldChar w:fldCharType="begin"/>
          </w:r>
          <w:r w:rsidR="00FB346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346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30"/>
    <w:p w14:paraId="1CCE63D4" w14:textId="77777777" w:rsidR="00CB57AE" w:rsidRDefault="00CB57AE">
      <w:pPr>
        <w:snapToGrid w:val="0"/>
        <w:spacing w:line="240" w:lineRule="atLeast"/>
        <w:rPr>
          <w:color w:val="000000" w:themeColor="text1"/>
        </w:rPr>
      </w:pPr>
    </w:p>
    <w:p w14:paraId="34D877F6" w14:textId="77777777" w:rsidR="00CB57AE" w:rsidRDefault="00A315DF">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其他应收款的其他说明[双击切换]"/>
        <w:tag w:val="_GBC_55d570440c184744bd13a4938ba488d1"/>
        <w:id w:val="1217939020"/>
        <w:placeholder>
          <w:docPart w:val="GBC22222222222222222222222222222"/>
        </w:placeholder>
      </w:sdtPr>
      <w:sdtContent>
        <w:p w14:paraId="702ADA72" w14:textId="556044D3" w:rsidR="00CB57AE" w:rsidRDefault="00A315DF" w:rsidP="00FB3464">
          <w:pPr>
            <w:rPr>
              <w:color w:val="000000" w:themeColor="text1"/>
            </w:rPr>
          </w:pPr>
          <w:r>
            <w:rPr>
              <w:rFonts w:ascii="宋体" w:hAnsi="宋体"/>
              <w:color w:val="000000" w:themeColor="text1"/>
            </w:rPr>
            <w:fldChar w:fldCharType="begin"/>
          </w:r>
          <w:r w:rsidR="00FB346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B346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70B4020" w14:textId="77777777" w:rsidR="00CB57AE" w:rsidRDefault="00CB57AE">
      <w:pPr>
        <w:rPr>
          <w:color w:val="000000" w:themeColor="text1"/>
        </w:rPr>
      </w:pPr>
    </w:p>
    <w:p w14:paraId="45A7D714" w14:textId="77777777" w:rsidR="00CB57AE" w:rsidRDefault="00A315DF">
      <w:pPr>
        <w:pStyle w:val="3"/>
        <w:numPr>
          <w:ilvl w:val="0"/>
          <w:numId w:val="17"/>
        </w:numPr>
        <w:tabs>
          <w:tab w:val="left" w:pos="504"/>
        </w:tabs>
        <w:rPr>
          <w:rFonts w:ascii="宋体" w:hAnsi="宋体" w:cs="宋体"/>
          <w:color w:val="000000" w:themeColor="text1"/>
          <w:kern w:val="0"/>
          <w:szCs w:val="24"/>
        </w:rPr>
      </w:pPr>
      <w:r>
        <w:rPr>
          <w:rFonts w:ascii="宋体" w:hAnsi="宋体" w:cs="宋体" w:hint="eastAsia"/>
          <w:color w:val="000000" w:themeColor="text1"/>
          <w:kern w:val="0"/>
          <w:szCs w:val="24"/>
        </w:rPr>
        <w:t>存货</w:t>
      </w:r>
    </w:p>
    <w:p w14:paraId="52F2F0BB" w14:textId="77777777" w:rsidR="00CB57AE" w:rsidRDefault="00A315DF">
      <w:pPr>
        <w:pStyle w:val="4"/>
        <w:numPr>
          <w:ilvl w:val="0"/>
          <w:numId w:val="38"/>
        </w:numPr>
        <w:tabs>
          <w:tab w:val="left" w:pos="630"/>
        </w:tabs>
        <w:rPr>
          <w:rFonts w:ascii="宋体" w:hAnsi="宋体"/>
          <w:color w:val="000000" w:themeColor="text1"/>
        </w:rPr>
      </w:pPr>
      <w:bookmarkStart w:id="231" w:name="_Hlk10470159"/>
      <w:r>
        <w:rPr>
          <w:rFonts w:ascii="宋体" w:hAnsi="宋体" w:hint="eastAsia"/>
          <w:color w:val="000000" w:themeColor="text1"/>
        </w:rPr>
        <w:t>存货分类</w:t>
      </w:r>
    </w:p>
    <w:sdt>
      <w:sdtPr>
        <w:rPr>
          <w:color w:val="000000" w:themeColor="text1"/>
        </w:rPr>
        <w:alias w:val="是否适用：存货分类[双击切换]"/>
        <w:tag w:val="_GBC_06c46a03a226418fb8e5e84326c47750"/>
        <w:id w:val="340983882"/>
        <w:placeholder>
          <w:docPart w:val="GBC22222222222222222222222222222"/>
        </w:placeholder>
      </w:sdtPr>
      <w:sdtContent>
        <w:p w14:paraId="4D0A274D"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99287FF"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存货分类"/>
          <w:tag w:val="_GBC_cc6e1ec3be0141cbb25cf999a897b29b"/>
          <w:id w:val="17498451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存货分类"/>
          <w:tag w:val="_GBC_d85b2ad6790d4fa2ace1d773934cd4b3"/>
          <w:id w:val="-2336232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962"/>
        <w:gridCol w:w="1327"/>
        <w:gridCol w:w="1316"/>
        <w:gridCol w:w="1327"/>
        <w:gridCol w:w="1327"/>
        <w:gridCol w:w="1237"/>
        <w:gridCol w:w="1327"/>
      </w:tblGrid>
      <w:tr w:rsidR="00CB57AE" w:rsidRPr="00FB3464" w14:paraId="5F4407EE" w14:textId="77777777" w:rsidTr="003E3C3A">
        <w:trPr>
          <w:cantSplit/>
          <w:jc w:val="center"/>
        </w:trPr>
        <w:sdt>
          <w:sdtPr>
            <w:rPr>
              <w:rFonts w:ascii="宋体" w:hAnsi="宋体"/>
              <w:sz w:val="18"/>
              <w:szCs w:val="18"/>
            </w:rPr>
            <w:tag w:val="_PLD_48d855cd658044389f8d1cbe0016be78"/>
            <w:id w:val="-2111883393"/>
          </w:sdtPr>
          <w:sdtContent>
            <w:tc>
              <w:tcPr>
                <w:tcW w:w="545" w:type="pct"/>
                <w:vMerge w:val="restart"/>
                <w:vAlign w:val="center"/>
              </w:tcPr>
              <w:p w14:paraId="2577FF01" w14:textId="77777777" w:rsidR="00CB57AE" w:rsidRPr="00FB3464" w:rsidRDefault="00A315DF">
                <w:pPr>
                  <w:jc w:val="center"/>
                  <w:rPr>
                    <w:rFonts w:ascii="宋体" w:hAnsi="宋体"/>
                    <w:color w:val="000000" w:themeColor="text1"/>
                    <w:sz w:val="18"/>
                    <w:szCs w:val="18"/>
                  </w:rPr>
                </w:pPr>
                <w:r w:rsidRPr="00FB3464">
                  <w:rPr>
                    <w:rFonts w:ascii="宋体" w:hAnsi="宋体" w:hint="eastAsia"/>
                    <w:color w:val="000000" w:themeColor="text1"/>
                    <w:sz w:val="18"/>
                    <w:szCs w:val="18"/>
                  </w:rPr>
                  <w:t>项目</w:t>
                </w:r>
              </w:p>
            </w:tc>
          </w:sdtContent>
        </w:sdt>
        <w:sdt>
          <w:sdtPr>
            <w:rPr>
              <w:rFonts w:ascii="宋体" w:hAnsi="宋体"/>
              <w:sz w:val="18"/>
              <w:szCs w:val="18"/>
            </w:rPr>
            <w:tag w:val="_PLD_586606f595aa4fff8214f9b6209260b6"/>
            <w:id w:val="1425526857"/>
          </w:sdtPr>
          <w:sdtContent>
            <w:tc>
              <w:tcPr>
                <w:tcW w:w="2250" w:type="pct"/>
                <w:gridSpan w:val="3"/>
                <w:vAlign w:val="center"/>
              </w:tcPr>
              <w:p w14:paraId="077E9A24" w14:textId="77777777" w:rsidR="00CB57AE" w:rsidRPr="00FB3464" w:rsidRDefault="00A315DF">
                <w:pPr>
                  <w:jc w:val="center"/>
                  <w:rPr>
                    <w:rFonts w:ascii="宋体" w:hAnsi="宋体"/>
                    <w:color w:val="000000" w:themeColor="text1"/>
                    <w:sz w:val="18"/>
                    <w:szCs w:val="18"/>
                  </w:rPr>
                </w:pPr>
                <w:r w:rsidRPr="00FB3464">
                  <w:rPr>
                    <w:rFonts w:ascii="宋体" w:hAnsi="宋体" w:hint="eastAsia"/>
                    <w:color w:val="000000" w:themeColor="text1"/>
                    <w:sz w:val="18"/>
                    <w:szCs w:val="18"/>
                  </w:rPr>
                  <w:t>期末余额</w:t>
                </w:r>
              </w:p>
            </w:tc>
          </w:sdtContent>
        </w:sdt>
        <w:sdt>
          <w:sdtPr>
            <w:rPr>
              <w:rFonts w:ascii="宋体" w:hAnsi="宋体"/>
              <w:sz w:val="18"/>
              <w:szCs w:val="18"/>
            </w:rPr>
            <w:tag w:val="_PLD_a1bbc97888494137a790328386c2b9d8"/>
            <w:id w:val="-85157956"/>
          </w:sdtPr>
          <w:sdtContent>
            <w:tc>
              <w:tcPr>
                <w:tcW w:w="2205" w:type="pct"/>
                <w:gridSpan w:val="3"/>
                <w:vAlign w:val="center"/>
              </w:tcPr>
              <w:p w14:paraId="1EEC0337" w14:textId="77777777" w:rsidR="00CB57AE" w:rsidRPr="00FB3464" w:rsidRDefault="00A315DF">
                <w:pPr>
                  <w:jc w:val="center"/>
                  <w:rPr>
                    <w:rFonts w:ascii="宋体" w:hAnsi="宋体"/>
                    <w:color w:val="000000" w:themeColor="text1"/>
                    <w:sz w:val="18"/>
                    <w:szCs w:val="18"/>
                  </w:rPr>
                </w:pPr>
                <w:r w:rsidRPr="00FB3464">
                  <w:rPr>
                    <w:rFonts w:ascii="宋体" w:hAnsi="宋体" w:hint="eastAsia"/>
                    <w:color w:val="000000" w:themeColor="text1"/>
                    <w:sz w:val="18"/>
                    <w:szCs w:val="18"/>
                  </w:rPr>
                  <w:t>期初余额</w:t>
                </w:r>
              </w:p>
            </w:tc>
          </w:sdtContent>
        </w:sdt>
      </w:tr>
      <w:tr w:rsidR="00FB3464" w:rsidRPr="00FB3464" w14:paraId="36BD3CBD" w14:textId="77777777" w:rsidTr="003E3C3A">
        <w:trPr>
          <w:cantSplit/>
          <w:jc w:val="center"/>
        </w:trPr>
        <w:tc>
          <w:tcPr>
            <w:tcW w:w="545" w:type="pct"/>
            <w:vMerge/>
          </w:tcPr>
          <w:p w14:paraId="4FF12315" w14:textId="77777777" w:rsidR="00CB57AE" w:rsidRPr="00FB3464" w:rsidRDefault="00CB57AE">
            <w:pPr>
              <w:ind w:right="5"/>
              <w:jc w:val="center"/>
              <w:rPr>
                <w:rFonts w:ascii="宋体" w:hAnsi="宋体"/>
                <w:color w:val="000000" w:themeColor="text1"/>
                <w:sz w:val="18"/>
                <w:szCs w:val="18"/>
              </w:rPr>
            </w:pPr>
          </w:p>
        </w:tc>
        <w:sdt>
          <w:sdtPr>
            <w:rPr>
              <w:rFonts w:ascii="宋体" w:hAnsi="宋体"/>
              <w:sz w:val="18"/>
              <w:szCs w:val="18"/>
            </w:rPr>
            <w:tag w:val="_PLD_60368d835c2843d99b5061f4c84f8d8e"/>
            <w:id w:val="1643155315"/>
          </w:sdtPr>
          <w:sdtContent>
            <w:tc>
              <w:tcPr>
                <w:tcW w:w="752" w:type="pct"/>
                <w:vAlign w:val="center"/>
              </w:tcPr>
              <w:p w14:paraId="70DBAC80" w14:textId="77777777" w:rsidR="00CB57AE" w:rsidRPr="00FB3464" w:rsidRDefault="00A315DF">
                <w:pPr>
                  <w:ind w:right="5"/>
                  <w:jc w:val="center"/>
                  <w:rPr>
                    <w:rFonts w:ascii="宋体" w:hAnsi="宋体"/>
                    <w:color w:val="000000" w:themeColor="text1"/>
                    <w:sz w:val="18"/>
                    <w:szCs w:val="18"/>
                  </w:rPr>
                </w:pPr>
                <w:r w:rsidRPr="00FB3464">
                  <w:rPr>
                    <w:rFonts w:ascii="宋体" w:hAnsi="宋体" w:hint="eastAsia"/>
                    <w:color w:val="000000" w:themeColor="text1"/>
                    <w:sz w:val="18"/>
                    <w:szCs w:val="18"/>
                  </w:rPr>
                  <w:t>账面余额</w:t>
                </w:r>
              </w:p>
            </w:tc>
          </w:sdtContent>
        </w:sdt>
        <w:tc>
          <w:tcPr>
            <w:tcW w:w="746" w:type="pct"/>
            <w:vAlign w:val="center"/>
          </w:tcPr>
          <w:p w14:paraId="36759C78" w14:textId="77777777" w:rsidR="00CB57AE" w:rsidRPr="00FB3464" w:rsidRDefault="00000000">
            <w:pPr>
              <w:ind w:right="5"/>
              <w:jc w:val="center"/>
              <w:rPr>
                <w:rFonts w:ascii="宋体" w:hAnsi="宋体"/>
                <w:color w:val="000000" w:themeColor="text1"/>
                <w:sz w:val="18"/>
                <w:szCs w:val="18"/>
              </w:rPr>
            </w:pPr>
            <w:sdt>
              <w:sdtPr>
                <w:rPr>
                  <w:rFonts w:ascii="宋体" w:hAnsi="宋体"/>
                  <w:sz w:val="18"/>
                  <w:szCs w:val="18"/>
                </w:rPr>
                <w:tag w:val="_PLD_b5c53ce2a5004db988af9e72594f6b6a"/>
                <w:id w:val="2074537467"/>
              </w:sdtPr>
              <w:sdtContent>
                <w:r w:rsidR="00A315DF" w:rsidRPr="00FB3464">
                  <w:rPr>
                    <w:rFonts w:ascii="宋体" w:hAnsi="宋体" w:hint="eastAsia"/>
                    <w:color w:val="000000" w:themeColor="text1"/>
                    <w:sz w:val="18"/>
                    <w:szCs w:val="18"/>
                  </w:rPr>
                  <w:t>存货跌价准备</w:t>
                </w:r>
                <w:r w:rsidR="00A315DF" w:rsidRPr="00FB3464">
                  <w:rPr>
                    <w:rFonts w:ascii="宋体" w:hAnsi="宋体"/>
                    <w:color w:val="000000" w:themeColor="text1"/>
                    <w:sz w:val="18"/>
                    <w:szCs w:val="18"/>
                  </w:rPr>
                  <w:t>/合同履约成本减值准备</w:t>
                </w:r>
              </w:sdtContent>
            </w:sdt>
          </w:p>
        </w:tc>
        <w:sdt>
          <w:sdtPr>
            <w:rPr>
              <w:rFonts w:ascii="宋体" w:hAnsi="宋体"/>
              <w:sz w:val="18"/>
              <w:szCs w:val="18"/>
            </w:rPr>
            <w:tag w:val="_PLD_f2691cf723784fbcbc9a900f61c6e250"/>
            <w:id w:val="360166495"/>
          </w:sdtPr>
          <w:sdtContent>
            <w:tc>
              <w:tcPr>
                <w:tcW w:w="752" w:type="pct"/>
                <w:vAlign w:val="center"/>
              </w:tcPr>
              <w:p w14:paraId="590065B5" w14:textId="77777777" w:rsidR="00CB57AE" w:rsidRPr="00FB3464" w:rsidRDefault="00A315DF">
                <w:pPr>
                  <w:ind w:right="5"/>
                  <w:jc w:val="center"/>
                  <w:rPr>
                    <w:rFonts w:ascii="宋体" w:hAnsi="宋体"/>
                    <w:color w:val="000000" w:themeColor="text1"/>
                    <w:sz w:val="18"/>
                    <w:szCs w:val="18"/>
                  </w:rPr>
                </w:pPr>
                <w:r w:rsidRPr="00FB3464">
                  <w:rPr>
                    <w:rFonts w:ascii="宋体" w:hAnsi="宋体" w:hint="eastAsia"/>
                    <w:color w:val="000000" w:themeColor="text1"/>
                    <w:sz w:val="18"/>
                    <w:szCs w:val="18"/>
                  </w:rPr>
                  <w:t>账面价值</w:t>
                </w:r>
              </w:p>
            </w:tc>
          </w:sdtContent>
        </w:sdt>
        <w:sdt>
          <w:sdtPr>
            <w:rPr>
              <w:rFonts w:ascii="宋体" w:hAnsi="宋体"/>
              <w:sz w:val="18"/>
              <w:szCs w:val="18"/>
            </w:rPr>
            <w:tag w:val="_PLD_df34ec94af0b441bab962cb42fe65b1a"/>
            <w:id w:val="220727159"/>
          </w:sdtPr>
          <w:sdtContent>
            <w:tc>
              <w:tcPr>
                <w:tcW w:w="752" w:type="pct"/>
                <w:vAlign w:val="center"/>
              </w:tcPr>
              <w:p w14:paraId="7F4AC0D8" w14:textId="77777777" w:rsidR="00CB57AE" w:rsidRPr="00FB3464" w:rsidRDefault="00A315DF">
                <w:pPr>
                  <w:ind w:right="5"/>
                  <w:jc w:val="center"/>
                  <w:rPr>
                    <w:rFonts w:ascii="宋体" w:hAnsi="宋体"/>
                    <w:color w:val="000000" w:themeColor="text1"/>
                    <w:sz w:val="18"/>
                    <w:szCs w:val="18"/>
                  </w:rPr>
                </w:pPr>
                <w:r w:rsidRPr="00FB3464">
                  <w:rPr>
                    <w:rFonts w:ascii="宋体" w:hAnsi="宋体" w:hint="eastAsia"/>
                    <w:color w:val="000000" w:themeColor="text1"/>
                    <w:sz w:val="18"/>
                    <w:szCs w:val="18"/>
                  </w:rPr>
                  <w:t>账面余额</w:t>
                </w:r>
              </w:p>
            </w:tc>
          </w:sdtContent>
        </w:sdt>
        <w:tc>
          <w:tcPr>
            <w:tcW w:w="701" w:type="pct"/>
            <w:vAlign w:val="center"/>
          </w:tcPr>
          <w:p w14:paraId="71D5147A" w14:textId="77777777" w:rsidR="00CB57AE" w:rsidRPr="00FB3464" w:rsidRDefault="00000000">
            <w:pPr>
              <w:ind w:right="5"/>
              <w:jc w:val="center"/>
              <w:rPr>
                <w:rFonts w:ascii="宋体" w:hAnsi="宋体"/>
                <w:color w:val="000000" w:themeColor="text1"/>
                <w:sz w:val="18"/>
                <w:szCs w:val="18"/>
              </w:rPr>
            </w:pPr>
            <w:sdt>
              <w:sdtPr>
                <w:rPr>
                  <w:rFonts w:ascii="宋体" w:hAnsi="宋体"/>
                  <w:sz w:val="18"/>
                  <w:szCs w:val="18"/>
                </w:rPr>
                <w:tag w:val="_PLD_7a42c47b54924b47b9e161d8fd9fb840"/>
                <w:id w:val="-1617818593"/>
              </w:sdtPr>
              <w:sdtContent>
                <w:r w:rsidR="00A315DF" w:rsidRPr="00FB3464">
                  <w:rPr>
                    <w:rFonts w:ascii="宋体" w:hAnsi="宋体" w:hint="eastAsia"/>
                    <w:color w:val="000000" w:themeColor="text1"/>
                    <w:sz w:val="18"/>
                    <w:szCs w:val="18"/>
                  </w:rPr>
                  <w:t>存货跌价准备</w:t>
                </w:r>
                <w:r w:rsidR="00A315DF" w:rsidRPr="00FB3464">
                  <w:rPr>
                    <w:rFonts w:ascii="宋体" w:hAnsi="宋体"/>
                    <w:color w:val="000000" w:themeColor="text1"/>
                    <w:sz w:val="18"/>
                    <w:szCs w:val="18"/>
                  </w:rPr>
                  <w:t>/合同履约成本减值准备</w:t>
                </w:r>
              </w:sdtContent>
            </w:sdt>
          </w:p>
        </w:tc>
        <w:sdt>
          <w:sdtPr>
            <w:rPr>
              <w:rFonts w:ascii="宋体" w:hAnsi="宋体"/>
              <w:sz w:val="18"/>
              <w:szCs w:val="18"/>
            </w:rPr>
            <w:tag w:val="_PLD_0db3a7f82db34583bb111dc2a8e88f8c"/>
            <w:id w:val="1410275630"/>
          </w:sdtPr>
          <w:sdtContent>
            <w:tc>
              <w:tcPr>
                <w:tcW w:w="752" w:type="pct"/>
                <w:vAlign w:val="center"/>
              </w:tcPr>
              <w:p w14:paraId="167F8FD3" w14:textId="77777777" w:rsidR="00CB57AE" w:rsidRPr="00FB3464" w:rsidRDefault="00A315DF">
                <w:pPr>
                  <w:ind w:right="5"/>
                  <w:jc w:val="center"/>
                  <w:rPr>
                    <w:rFonts w:ascii="宋体" w:hAnsi="宋体"/>
                    <w:color w:val="000000" w:themeColor="text1"/>
                    <w:sz w:val="18"/>
                    <w:szCs w:val="18"/>
                  </w:rPr>
                </w:pPr>
                <w:r w:rsidRPr="00FB3464">
                  <w:rPr>
                    <w:rFonts w:ascii="宋体" w:hAnsi="宋体" w:hint="eastAsia"/>
                    <w:color w:val="000000" w:themeColor="text1"/>
                    <w:sz w:val="18"/>
                    <w:szCs w:val="18"/>
                  </w:rPr>
                  <w:t>账面价值</w:t>
                </w:r>
              </w:p>
            </w:tc>
          </w:sdtContent>
        </w:sdt>
      </w:tr>
      <w:tr w:rsidR="00FB3464" w:rsidRPr="00FB3464" w14:paraId="6C3B8CD2" w14:textId="77777777" w:rsidTr="003E3C3A">
        <w:trPr>
          <w:cantSplit/>
          <w:trHeight w:val="422"/>
          <w:jc w:val="center"/>
        </w:trPr>
        <w:tc>
          <w:tcPr>
            <w:tcW w:w="545" w:type="pct"/>
            <w:vAlign w:val="center"/>
          </w:tcPr>
          <w:p w14:paraId="14CFE326" w14:textId="77777777" w:rsidR="00FB3464" w:rsidRPr="00FB3464" w:rsidRDefault="00FB3464" w:rsidP="00FB3464">
            <w:pPr>
              <w:ind w:right="5"/>
              <w:rPr>
                <w:rFonts w:ascii="宋体" w:hAnsi="宋体"/>
                <w:color w:val="000000" w:themeColor="text1"/>
                <w:sz w:val="18"/>
                <w:szCs w:val="18"/>
              </w:rPr>
            </w:pPr>
            <w:r w:rsidRPr="00FB3464">
              <w:rPr>
                <w:rFonts w:ascii="宋体" w:hAnsi="宋体" w:hint="eastAsia"/>
                <w:color w:val="000000" w:themeColor="text1"/>
                <w:sz w:val="18"/>
                <w:szCs w:val="18"/>
              </w:rPr>
              <w:t>原材料</w:t>
            </w:r>
          </w:p>
        </w:tc>
        <w:tc>
          <w:tcPr>
            <w:tcW w:w="752" w:type="pct"/>
            <w:vAlign w:val="center"/>
          </w:tcPr>
          <w:p w14:paraId="0649DD09" w14:textId="3A1B392D"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202,930,768.80 </w:t>
            </w:r>
          </w:p>
        </w:tc>
        <w:tc>
          <w:tcPr>
            <w:tcW w:w="746" w:type="pct"/>
            <w:vAlign w:val="center"/>
          </w:tcPr>
          <w:p w14:paraId="5AB14689" w14:textId="416D3CB4"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11,486,319.96 </w:t>
            </w:r>
          </w:p>
        </w:tc>
        <w:tc>
          <w:tcPr>
            <w:tcW w:w="752" w:type="pct"/>
            <w:vAlign w:val="center"/>
          </w:tcPr>
          <w:p w14:paraId="5DEBCC4F" w14:textId="16BE9890"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191,444,448.84 </w:t>
            </w:r>
          </w:p>
        </w:tc>
        <w:tc>
          <w:tcPr>
            <w:tcW w:w="752" w:type="pct"/>
            <w:vAlign w:val="center"/>
          </w:tcPr>
          <w:p w14:paraId="3A09EB09" w14:textId="28EF979E"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167,306,608.56 </w:t>
            </w:r>
          </w:p>
        </w:tc>
        <w:tc>
          <w:tcPr>
            <w:tcW w:w="701" w:type="pct"/>
            <w:vAlign w:val="center"/>
          </w:tcPr>
          <w:p w14:paraId="298A872C" w14:textId="0A9850EF"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11,486,319.96 </w:t>
            </w:r>
          </w:p>
        </w:tc>
        <w:tc>
          <w:tcPr>
            <w:tcW w:w="752" w:type="pct"/>
            <w:vAlign w:val="center"/>
          </w:tcPr>
          <w:p w14:paraId="427060BA" w14:textId="10658DB6"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155,820,288.60 </w:t>
            </w:r>
          </w:p>
        </w:tc>
      </w:tr>
      <w:tr w:rsidR="002D1620" w:rsidRPr="00FB3464" w14:paraId="5BEC3878" w14:textId="77777777" w:rsidTr="003E3C3A">
        <w:trPr>
          <w:cantSplit/>
          <w:trHeight w:val="428"/>
          <w:jc w:val="center"/>
        </w:trPr>
        <w:tc>
          <w:tcPr>
            <w:tcW w:w="545" w:type="pct"/>
            <w:vAlign w:val="center"/>
          </w:tcPr>
          <w:p w14:paraId="4396388B" w14:textId="77777777" w:rsidR="002D1620" w:rsidRPr="00FB3464" w:rsidRDefault="002D1620" w:rsidP="002D1620">
            <w:pPr>
              <w:ind w:right="5"/>
              <w:rPr>
                <w:rFonts w:ascii="宋体" w:hAnsi="宋体"/>
                <w:color w:val="000000" w:themeColor="text1"/>
                <w:sz w:val="18"/>
                <w:szCs w:val="18"/>
              </w:rPr>
            </w:pPr>
            <w:r w:rsidRPr="00FB3464">
              <w:rPr>
                <w:rFonts w:ascii="宋体" w:hAnsi="宋体" w:hint="eastAsia"/>
                <w:color w:val="000000" w:themeColor="text1"/>
                <w:sz w:val="18"/>
                <w:szCs w:val="18"/>
              </w:rPr>
              <w:t>在产品</w:t>
            </w:r>
          </w:p>
        </w:tc>
        <w:tc>
          <w:tcPr>
            <w:tcW w:w="752" w:type="pct"/>
            <w:vAlign w:val="center"/>
          </w:tcPr>
          <w:p w14:paraId="750407D5" w14:textId="1D4F69E4" w:rsidR="002D1620" w:rsidRPr="009925DD" w:rsidRDefault="00FF68CA" w:rsidP="002D1620">
            <w:pPr>
              <w:ind w:right="5"/>
              <w:jc w:val="right"/>
              <w:rPr>
                <w:rFonts w:ascii="宋体" w:hAnsi="宋体"/>
                <w:sz w:val="18"/>
                <w:szCs w:val="18"/>
              </w:rPr>
            </w:pPr>
            <w:r w:rsidRPr="009925DD">
              <w:rPr>
                <w:rFonts w:ascii="宋体" w:hAnsi="宋体"/>
                <w:color w:val="000000"/>
                <w:sz w:val="18"/>
                <w:szCs w:val="18"/>
              </w:rPr>
              <w:t>25,882,631.32</w:t>
            </w:r>
          </w:p>
        </w:tc>
        <w:tc>
          <w:tcPr>
            <w:tcW w:w="746" w:type="pct"/>
            <w:vAlign w:val="center"/>
          </w:tcPr>
          <w:p w14:paraId="36AD6054" w14:textId="0C43BDC5" w:rsidR="002D1620" w:rsidRPr="009925DD" w:rsidRDefault="002D1620" w:rsidP="002D1620">
            <w:pPr>
              <w:ind w:right="5"/>
              <w:jc w:val="right"/>
              <w:rPr>
                <w:rFonts w:ascii="宋体" w:hAnsi="宋体"/>
                <w:sz w:val="18"/>
                <w:szCs w:val="18"/>
              </w:rPr>
            </w:pPr>
          </w:p>
        </w:tc>
        <w:tc>
          <w:tcPr>
            <w:tcW w:w="752" w:type="pct"/>
            <w:vAlign w:val="center"/>
          </w:tcPr>
          <w:p w14:paraId="34554A5D" w14:textId="6C9825FF" w:rsidR="002D1620" w:rsidRPr="009925DD" w:rsidRDefault="00FF68CA" w:rsidP="002D1620">
            <w:pPr>
              <w:ind w:right="5"/>
              <w:jc w:val="right"/>
              <w:rPr>
                <w:rFonts w:ascii="宋体" w:hAnsi="宋体"/>
                <w:sz w:val="18"/>
                <w:szCs w:val="18"/>
              </w:rPr>
            </w:pPr>
            <w:r w:rsidRPr="009925DD">
              <w:rPr>
                <w:rFonts w:ascii="宋体" w:hAnsi="宋体"/>
                <w:color w:val="000000"/>
                <w:sz w:val="18"/>
                <w:szCs w:val="18"/>
              </w:rPr>
              <w:t>25,882,631.32</w:t>
            </w:r>
          </w:p>
        </w:tc>
        <w:tc>
          <w:tcPr>
            <w:tcW w:w="752" w:type="pct"/>
            <w:vAlign w:val="center"/>
          </w:tcPr>
          <w:p w14:paraId="47128F14" w14:textId="3940B743" w:rsidR="002D1620" w:rsidRPr="009925DD" w:rsidRDefault="002D1620" w:rsidP="002D1620">
            <w:pPr>
              <w:ind w:right="5"/>
              <w:jc w:val="right"/>
              <w:rPr>
                <w:rFonts w:ascii="宋体" w:hAnsi="宋体"/>
                <w:sz w:val="18"/>
                <w:szCs w:val="18"/>
              </w:rPr>
            </w:pPr>
            <w:r w:rsidRPr="009925DD">
              <w:rPr>
                <w:rFonts w:ascii="宋体" w:hAnsi="宋体" w:hint="eastAsia"/>
                <w:color w:val="000000"/>
                <w:sz w:val="18"/>
                <w:szCs w:val="18"/>
              </w:rPr>
              <w:t xml:space="preserve">25,761,158.71 </w:t>
            </w:r>
          </w:p>
        </w:tc>
        <w:tc>
          <w:tcPr>
            <w:tcW w:w="701" w:type="pct"/>
            <w:vAlign w:val="center"/>
          </w:tcPr>
          <w:p w14:paraId="2E07BC12" w14:textId="72516FF3" w:rsidR="002D1620" w:rsidRPr="009925DD" w:rsidRDefault="002D1620" w:rsidP="002D1620">
            <w:pPr>
              <w:ind w:right="5"/>
              <w:jc w:val="right"/>
              <w:rPr>
                <w:rFonts w:ascii="宋体" w:hAnsi="宋体"/>
                <w:sz w:val="18"/>
                <w:szCs w:val="18"/>
              </w:rPr>
            </w:pPr>
            <w:r w:rsidRPr="009925DD">
              <w:rPr>
                <w:rFonts w:ascii="宋体" w:hAnsi="宋体" w:hint="eastAsia"/>
                <w:color w:val="000000"/>
                <w:sz w:val="18"/>
                <w:szCs w:val="18"/>
              </w:rPr>
              <w:t xml:space="preserve">                         </w:t>
            </w:r>
          </w:p>
        </w:tc>
        <w:tc>
          <w:tcPr>
            <w:tcW w:w="752" w:type="pct"/>
            <w:vAlign w:val="center"/>
          </w:tcPr>
          <w:p w14:paraId="79C6D527" w14:textId="22FA2B07" w:rsidR="002D1620" w:rsidRPr="009925DD" w:rsidRDefault="002D1620" w:rsidP="002D1620">
            <w:pPr>
              <w:ind w:right="5"/>
              <w:jc w:val="right"/>
              <w:rPr>
                <w:rFonts w:ascii="宋体" w:hAnsi="宋体"/>
                <w:sz w:val="18"/>
                <w:szCs w:val="18"/>
              </w:rPr>
            </w:pPr>
            <w:r w:rsidRPr="009925DD">
              <w:rPr>
                <w:rFonts w:ascii="宋体" w:hAnsi="宋体" w:hint="eastAsia"/>
                <w:color w:val="000000"/>
                <w:sz w:val="18"/>
                <w:szCs w:val="18"/>
              </w:rPr>
              <w:t xml:space="preserve">25,761,158.71 </w:t>
            </w:r>
          </w:p>
        </w:tc>
      </w:tr>
      <w:tr w:rsidR="00FB3464" w:rsidRPr="00FB3464" w14:paraId="27BEE885" w14:textId="77777777" w:rsidTr="003E3C3A">
        <w:trPr>
          <w:cantSplit/>
          <w:trHeight w:val="533"/>
          <w:jc w:val="center"/>
        </w:trPr>
        <w:tc>
          <w:tcPr>
            <w:tcW w:w="545" w:type="pct"/>
            <w:vAlign w:val="center"/>
          </w:tcPr>
          <w:p w14:paraId="103F44D0" w14:textId="77777777" w:rsidR="00FB3464" w:rsidRPr="00FB3464" w:rsidRDefault="00FB3464" w:rsidP="00FB3464">
            <w:pPr>
              <w:ind w:right="5"/>
              <w:rPr>
                <w:rFonts w:ascii="宋体" w:hAnsi="宋体"/>
                <w:color w:val="000000" w:themeColor="text1"/>
                <w:sz w:val="18"/>
                <w:szCs w:val="18"/>
              </w:rPr>
            </w:pPr>
            <w:r w:rsidRPr="00FB3464">
              <w:rPr>
                <w:rFonts w:ascii="宋体" w:hAnsi="宋体" w:hint="eastAsia"/>
                <w:color w:val="000000" w:themeColor="text1"/>
                <w:sz w:val="18"/>
                <w:szCs w:val="18"/>
              </w:rPr>
              <w:t>库存商品</w:t>
            </w:r>
          </w:p>
        </w:tc>
        <w:tc>
          <w:tcPr>
            <w:tcW w:w="752" w:type="pct"/>
            <w:vAlign w:val="center"/>
          </w:tcPr>
          <w:p w14:paraId="663FA4A5" w14:textId="3925C07E"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178,306,167.09 </w:t>
            </w:r>
          </w:p>
        </w:tc>
        <w:tc>
          <w:tcPr>
            <w:tcW w:w="746" w:type="pct"/>
            <w:vAlign w:val="center"/>
          </w:tcPr>
          <w:p w14:paraId="329C39EA" w14:textId="78567AEF"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                   </w:t>
            </w:r>
          </w:p>
        </w:tc>
        <w:tc>
          <w:tcPr>
            <w:tcW w:w="752" w:type="pct"/>
            <w:vAlign w:val="center"/>
          </w:tcPr>
          <w:p w14:paraId="2E669608" w14:textId="28B728DF"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178,306,167.09 </w:t>
            </w:r>
          </w:p>
        </w:tc>
        <w:tc>
          <w:tcPr>
            <w:tcW w:w="752" w:type="pct"/>
            <w:vAlign w:val="center"/>
          </w:tcPr>
          <w:p w14:paraId="30968A72" w14:textId="15A7CB35"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110,806,651.84 </w:t>
            </w:r>
          </w:p>
        </w:tc>
        <w:tc>
          <w:tcPr>
            <w:tcW w:w="701" w:type="pct"/>
            <w:vAlign w:val="center"/>
          </w:tcPr>
          <w:p w14:paraId="1A4A1394" w14:textId="612B5BB6"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6,963,113.77 </w:t>
            </w:r>
          </w:p>
        </w:tc>
        <w:tc>
          <w:tcPr>
            <w:tcW w:w="752" w:type="pct"/>
            <w:vAlign w:val="center"/>
          </w:tcPr>
          <w:p w14:paraId="26DDD847" w14:textId="576A3C71"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103,843,538.07 </w:t>
            </w:r>
          </w:p>
        </w:tc>
      </w:tr>
      <w:tr w:rsidR="00FB3464" w:rsidRPr="00FB3464" w14:paraId="5F0B07BC" w14:textId="77777777" w:rsidTr="003E3C3A">
        <w:trPr>
          <w:cantSplit/>
          <w:trHeight w:val="427"/>
          <w:jc w:val="center"/>
        </w:trPr>
        <w:tc>
          <w:tcPr>
            <w:tcW w:w="545" w:type="pct"/>
            <w:vAlign w:val="center"/>
          </w:tcPr>
          <w:p w14:paraId="18E7ACC4" w14:textId="77777777" w:rsidR="00FB3464" w:rsidRPr="00FB3464" w:rsidRDefault="00FB3464" w:rsidP="00FB3464">
            <w:pPr>
              <w:ind w:right="5"/>
              <w:jc w:val="center"/>
              <w:rPr>
                <w:rFonts w:ascii="宋体" w:hAnsi="宋体"/>
                <w:color w:val="000000" w:themeColor="text1"/>
                <w:sz w:val="18"/>
                <w:szCs w:val="18"/>
              </w:rPr>
            </w:pPr>
            <w:r w:rsidRPr="00FB3464">
              <w:rPr>
                <w:rFonts w:ascii="宋体" w:hAnsi="宋体" w:hint="eastAsia"/>
                <w:color w:val="000000" w:themeColor="text1"/>
                <w:sz w:val="18"/>
                <w:szCs w:val="18"/>
              </w:rPr>
              <w:t>合计</w:t>
            </w:r>
          </w:p>
        </w:tc>
        <w:tc>
          <w:tcPr>
            <w:tcW w:w="752" w:type="pct"/>
            <w:vAlign w:val="center"/>
          </w:tcPr>
          <w:p w14:paraId="0ADBA636" w14:textId="2738D57A"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407,119,567.21 </w:t>
            </w:r>
          </w:p>
        </w:tc>
        <w:tc>
          <w:tcPr>
            <w:tcW w:w="746" w:type="pct"/>
            <w:vAlign w:val="center"/>
          </w:tcPr>
          <w:p w14:paraId="27841247" w14:textId="4C9264FB"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11,486,319.96 </w:t>
            </w:r>
          </w:p>
        </w:tc>
        <w:tc>
          <w:tcPr>
            <w:tcW w:w="752" w:type="pct"/>
            <w:vAlign w:val="center"/>
          </w:tcPr>
          <w:p w14:paraId="10BDEB2A" w14:textId="3120A623"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395,633,247.25 </w:t>
            </w:r>
          </w:p>
        </w:tc>
        <w:tc>
          <w:tcPr>
            <w:tcW w:w="752" w:type="pct"/>
            <w:vAlign w:val="center"/>
          </w:tcPr>
          <w:p w14:paraId="60F354AA" w14:textId="0186F2E3"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303,874,419.11 </w:t>
            </w:r>
          </w:p>
        </w:tc>
        <w:tc>
          <w:tcPr>
            <w:tcW w:w="701" w:type="pct"/>
            <w:vAlign w:val="center"/>
          </w:tcPr>
          <w:p w14:paraId="7203F69D" w14:textId="382BC08F"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18,449,433.73 </w:t>
            </w:r>
          </w:p>
        </w:tc>
        <w:tc>
          <w:tcPr>
            <w:tcW w:w="752" w:type="pct"/>
            <w:vAlign w:val="center"/>
          </w:tcPr>
          <w:p w14:paraId="1D18E4B7" w14:textId="219DA766" w:rsidR="00FB3464" w:rsidRPr="009925DD" w:rsidRDefault="00FB3464" w:rsidP="00FB3464">
            <w:pPr>
              <w:ind w:right="5"/>
              <w:jc w:val="right"/>
              <w:rPr>
                <w:rFonts w:ascii="宋体" w:hAnsi="宋体"/>
                <w:sz w:val="18"/>
                <w:szCs w:val="18"/>
              </w:rPr>
            </w:pPr>
            <w:r w:rsidRPr="009925DD">
              <w:rPr>
                <w:rFonts w:ascii="宋体" w:hAnsi="宋体" w:hint="eastAsia"/>
                <w:color w:val="000000"/>
                <w:sz w:val="18"/>
                <w:szCs w:val="18"/>
              </w:rPr>
              <w:t xml:space="preserve">285,424,985.38 </w:t>
            </w:r>
          </w:p>
        </w:tc>
      </w:tr>
    </w:tbl>
    <w:p w14:paraId="4534AD89" w14:textId="77777777" w:rsidR="00CB57AE" w:rsidRDefault="00CB57AE">
      <w:pPr>
        <w:rPr>
          <w:color w:val="000000" w:themeColor="text1"/>
        </w:rPr>
      </w:pPr>
    </w:p>
    <w:bookmarkEnd w:id="231"/>
    <w:p w14:paraId="10F22C60" w14:textId="77777777" w:rsidR="00CB57AE" w:rsidRDefault="00A315DF">
      <w:pPr>
        <w:pStyle w:val="4"/>
        <w:numPr>
          <w:ilvl w:val="0"/>
          <w:numId w:val="38"/>
        </w:numPr>
        <w:tabs>
          <w:tab w:val="left" w:pos="630"/>
        </w:tabs>
        <w:rPr>
          <w:color w:val="000000" w:themeColor="text1"/>
        </w:rPr>
      </w:pPr>
      <w:r>
        <w:rPr>
          <w:rFonts w:ascii="宋体" w:hAnsi="宋体" w:hint="eastAsia"/>
          <w:color w:val="000000" w:themeColor="text1"/>
        </w:rPr>
        <w:t>确认为存货的数据资源</w:t>
      </w:r>
    </w:p>
    <w:sdt>
      <w:sdtPr>
        <w:rPr>
          <w:rFonts w:hint="eastAsia"/>
          <w:color w:val="000000" w:themeColor="text1"/>
        </w:rPr>
        <w:alias w:val="是否适用：确认为存货的数据资源[双击切换]"/>
        <w:tag w:val="_GBC_b3f6ef82894a4eb29036b70065be8671"/>
        <w:id w:val="1375654453"/>
        <w:placeholder>
          <w:docPart w:val="GBC22222222222222222222222222222"/>
        </w:placeholder>
      </w:sdtPr>
      <w:sdtContent>
        <w:p w14:paraId="359D1CEB" w14:textId="11CBCE3F" w:rsidR="002028B1" w:rsidRDefault="00A315DF" w:rsidP="002028B1">
          <w:pPr>
            <w:rPr>
              <w:color w:val="000000" w:themeColor="text1"/>
            </w:rPr>
          </w:pPr>
          <w:r>
            <w:rPr>
              <w:rFonts w:ascii="宋体" w:hAnsi="宋体"/>
              <w:color w:val="000000" w:themeColor="text1"/>
            </w:rPr>
            <w:fldChar w:fldCharType="begin"/>
          </w:r>
          <w:r w:rsidR="002028B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028B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D181127" w14:textId="77777777" w:rsidR="00CB57AE" w:rsidRDefault="00CB57AE">
      <w:pPr>
        <w:rPr>
          <w:color w:val="000000" w:themeColor="text1"/>
        </w:rPr>
      </w:pPr>
    </w:p>
    <w:p w14:paraId="3F56D844" w14:textId="77777777" w:rsidR="00CB57AE" w:rsidRDefault="00A315DF">
      <w:pPr>
        <w:pStyle w:val="4"/>
        <w:numPr>
          <w:ilvl w:val="0"/>
          <w:numId w:val="38"/>
        </w:numPr>
        <w:tabs>
          <w:tab w:val="left" w:pos="630"/>
        </w:tabs>
        <w:rPr>
          <w:rFonts w:ascii="宋体" w:hAnsi="宋体"/>
          <w:color w:val="000000" w:themeColor="text1"/>
        </w:rPr>
      </w:pPr>
      <w:bookmarkStart w:id="232" w:name="_Hlk10470459"/>
      <w:r>
        <w:rPr>
          <w:rFonts w:ascii="宋体" w:hAnsi="宋体" w:hint="eastAsia"/>
          <w:color w:val="000000" w:themeColor="text1"/>
        </w:rPr>
        <w:t>存货跌价</w:t>
      </w:r>
      <w:r w:rsidRPr="00651586">
        <w:rPr>
          <w:rFonts w:ascii="宋体" w:hAnsi="宋体" w:hint="eastAsia"/>
          <w:color w:val="000000" w:themeColor="text1"/>
        </w:rPr>
        <w:t>准备及合同履约成本减</w:t>
      </w:r>
      <w:r>
        <w:rPr>
          <w:rFonts w:ascii="宋体" w:hAnsi="宋体" w:hint="eastAsia"/>
          <w:color w:val="000000" w:themeColor="text1"/>
        </w:rPr>
        <w:t>值准备</w:t>
      </w:r>
    </w:p>
    <w:sdt>
      <w:sdtPr>
        <w:rPr>
          <w:color w:val="000000" w:themeColor="text1"/>
        </w:rPr>
        <w:alias w:val="是否适用：存货跌价准备[双击切换]"/>
        <w:tag w:val="_GBC_b9bd4a0fa089468ebded8bb61a86fbae"/>
        <w:id w:val="1429773584"/>
        <w:placeholder>
          <w:docPart w:val="GBC22222222222222222222222222222"/>
        </w:placeholder>
      </w:sdtPr>
      <w:sdtContent>
        <w:p w14:paraId="01B36D0B"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6AE548"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存货跌价准备"/>
          <w:tag w:val="_GBC_42225a9505da4f598594afea08f9738b"/>
          <w:id w:val="-6946910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存货跌价准备"/>
          <w:tag w:val="_GBC_4de434e29d00482b8b3175d1e7874ff2"/>
          <w:id w:val="15475708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982"/>
        <w:gridCol w:w="851"/>
        <w:gridCol w:w="663"/>
        <w:gridCol w:w="1476"/>
        <w:gridCol w:w="852"/>
        <w:gridCol w:w="1586"/>
      </w:tblGrid>
      <w:tr w:rsidR="00CB57AE" w14:paraId="37C7F0E7" w14:textId="77777777" w:rsidTr="002028B1">
        <w:trPr>
          <w:trHeight w:val="238"/>
        </w:trPr>
        <w:sdt>
          <w:sdtPr>
            <w:tag w:val="_PLD_08d27e088675483b81e6b09cfaf565b8"/>
            <w:id w:val="-45379670"/>
          </w:sdtPr>
          <w:sdtContent>
            <w:tc>
              <w:tcPr>
                <w:tcW w:w="801" w:type="pct"/>
                <w:vMerge w:val="restart"/>
                <w:tcBorders>
                  <w:top w:val="single" w:sz="4" w:space="0" w:color="auto"/>
                  <w:left w:val="single" w:sz="4" w:space="0" w:color="auto"/>
                  <w:bottom w:val="single" w:sz="4" w:space="0" w:color="auto"/>
                  <w:right w:val="single" w:sz="4" w:space="0" w:color="auto"/>
                </w:tcBorders>
                <w:vAlign w:val="center"/>
              </w:tcPr>
              <w:p w14:paraId="2EEAF465" w14:textId="77777777" w:rsidR="00CB57AE" w:rsidRDefault="00A315DF">
                <w:pPr>
                  <w:jc w:val="center"/>
                  <w:rPr>
                    <w:color w:val="000000" w:themeColor="text1"/>
                  </w:rPr>
                </w:pPr>
                <w:r>
                  <w:rPr>
                    <w:rFonts w:hint="eastAsia"/>
                    <w:color w:val="000000" w:themeColor="text1"/>
                  </w:rPr>
                  <w:t>项目</w:t>
                </w:r>
              </w:p>
            </w:tc>
          </w:sdtContent>
        </w:sdt>
        <w:sdt>
          <w:sdtPr>
            <w:tag w:val="_PLD_631ae60526c9437f842913d632c47f24"/>
            <w:id w:val="-757442549"/>
          </w:sdtPr>
          <w:sdtContent>
            <w:tc>
              <w:tcPr>
                <w:tcW w:w="1123" w:type="pct"/>
                <w:vMerge w:val="restart"/>
                <w:tcBorders>
                  <w:top w:val="single" w:sz="4" w:space="0" w:color="auto"/>
                  <w:left w:val="single" w:sz="4" w:space="0" w:color="auto"/>
                  <w:bottom w:val="single" w:sz="4" w:space="0" w:color="auto"/>
                  <w:right w:val="single" w:sz="4" w:space="0" w:color="auto"/>
                </w:tcBorders>
                <w:vAlign w:val="center"/>
              </w:tcPr>
              <w:p w14:paraId="06AE8D21" w14:textId="77777777" w:rsidR="00CB57AE" w:rsidRDefault="00A315DF">
                <w:pPr>
                  <w:jc w:val="center"/>
                  <w:rPr>
                    <w:color w:val="000000" w:themeColor="text1"/>
                  </w:rPr>
                </w:pPr>
                <w:r>
                  <w:rPr>
                    <w:rFonts w:hint="eastAsia"/>
                    <w:color w:val="000000" w:themeColor="text1"/>
                  </w:rPr>
                  <w:t>期初余额</w:t>
                </w:r>
              </w:p>
            </w:tc>
          </w:sdtContent>
        </w:sdt>
        <w:sdt>
          <w:sdtPr>
            <w:tag w:val="_PLD_bc39054479074b8ab34cb8519780a5f1"/>
            <w:id w:val="-6757593"/>
          </w:sdtPr>
          <w:sdtContent>
            <w:tc>
              <w:tcPr>
                <w:tcW w:w="858" w:type="pct"/>
                <w:gridSpan w:val="2"/>
                <w:tcBorders>
                  <w:top w:val="single" w:sz="4" w:space="0" w:color="auto"/>
                  <w:left w:val="single" w:sz="4" w:space="0" w:color="auto"/>
                  <w:right w:val="single" w:sz="4" w:space="0" w:color="auto"/>
                </w:tcBorders>
                <w:vAlign w:val="center"/>
              </w:tcPr>
              <w:p w14:paraId="7168D492" w14:textId="77777777" w:rsidR="00CB57AE" w:rsidRDefault="00A315DF">
                <w:pPr>
                  <w:jc w:val="center"/>
                  <w:rPr>
                    <w:color w:val="000000" w:themeColor="text1"/>
                  </w:rPr>
                </w:pPr>
                <w:r>
                  <w:rPr>
                    <w:rFonts w:hint="eastAsia"/>
                    <w:color w:val="000000" w:themeColor="text1"/>
                  </w:rPr>
                  <w:t>本期增加金额</w:t>
                </w:r>
              </w:p>
            </w:tc>
          </w:sdtContent>
        </w:sdt>
        <w:sdt>
          <w:sdtPr>
            <w:tag w:val="_PLD_a4a235b43e524c0c98a604df05693747"/>
            <w:id w:val="-1247570907"/>
          </w:sdtPr>
          <w:sdtContent>
            <w:tc>
              <w:tcPr>
                <w:tcW w:w="1319" w:type="pct"/>
                <w:gridSpan w:val="2"/>
                <w:tcBorders>
                  <w:top w:val="single" w:sz="4" w:space="0" w:color="auto"/>
                  <w:left w:val="single" w:sz="4" w:space="0" w:color="auto"/>
                  <w:right w:val="single" w:sz="4" w:space="0" w:color="auto"/>
                </w:tcBorders>
                <w:vAlign w:val="center"/>
              </w:tcPr>
              <w:p w14:paraId="5DAFDDF9" w14:textId="77777777" w:rsidR="00CB57AE" w:rsidRDefault="00A315DF">
                <w:pPr>
                  <w:jc w:val="center"/>
                  <w:rPr>
                    <w:color w:val="000000" w:themeColor="text1"/>
                  </w:rPr>
                </w:pPr>
                <w:r>
                  <w:rPr>
                    <w:rFonts w:hint="eastAsia"/>
                    <w:color w:val="000000" w:themeColor="text1"/>
                  </w:rPr>
                  <w:t>本期减少金额</w:t>
                </w:r>
              </w:p>
            </w:tc>
          </w:sdtContent>
        </w:sdt>
        <w:sdt>
          <w:sdtPr>
            <w:tag w:val="_PLD_fcea706dd57f438c8205de888401e160"/>
            <w:id w:val="-1539352563"/>
          </w:sdtPr>
          <w:sdtContent>
            <w:tc>
              <w:tcPr>
                <w:tcW w:w="899" w:type="pct"/>
                <w:vMerge w:val="restart"/>
                <w:tcBorders>
                  <w:top w:val="single" w:sz="4" w:space="0" w:color="auto"/>
                  <w:left w:val="single" w:sz="4" w:space="0" w:color="auto"/>
                  <w:bottom w:val="single" w:sz="4" w:space="0" w:color="auto"/>
                  <w:right w:val="single" w:sz="4" w:space="0" w:color="auto"/>
                </w:tcBorders>
                <w:vAlign w:val="center"/>
              </w:tcPr>
              <w:p w14:paraId="3EE379E4" w14:textId="77777777" w:rsidR="00CB57AE" w:rsidRDefault="00A315DF">
                <w:pPr>
                  <w:jc w:val="center"/>
                  <w:rPr>
                    <w:color w:val="000000" w:themeColor="text1"/>
                  </w:rPr>
                </w:pPr>
                <w:r>
                  <w:rPr>
                    <w:rFonts w:hint="eastAsia"/>
                    <w:color w:val="000000" w:themeColor="text1"/>
                  </w:rPr>
                  <w:t>期末余额</w:t>
                </w:r>
              </w:p>
            </w:tc>
          </w:sdtContent>
        </w:sdt>
      </w:tr>
      <w:tr w:rsidR="002028B1" w14:paraId="26623232" w14:textId="77777777" w:rsidTr="002028B1">
        <w:trPr>
          <w:trHeight w:val="301"/>
        </w:trPr>
        <w:tc>
          <w:tcPr>
            <w:tcW w:w="801" w:type="pct"/>
            <w:vMerge/>
            <w:tcBorders>
              <w:top w:val="single" w:sz="4" w:space="0" w:color="auto"/>
              <w:left w:val="single" w:sz="4" w:space="0" w:color="auto"/>
              <w:bottom w:val="single" w:sz="4" w:space="0" w:color="auto"/>
              <w:right w:val="single" w:sz="4" w:space="0" w:color="auto"/>
            </w:tcBorders>
          </w:tcPr>
          <w:p w14:paraId="0C7195ED" w14:textId="77777777" w:rsidR="00CB57AE" w:rsidRDefault="00CB57AE">
            <w:pPr>
              <w:jc w:val="center"/>
              <w:rPr>
                <w:color w:val="000000" w:themeColor="text1"/>
              </w:rPr>
            </w:pPr>
          </w:p>
        </w:tc>
        <w:tc>
          <w:tcPr>
            <w:tcW w:w="1123" w:type="pct"/>
            <w:vMerge/>
            <w:tcBorders>
              <w:top w:val="single" w:sz="4" w:space="0" w:color="auto"/>
              <w:left w:val="single" w:sz="4" w:space="0" w:color="auto"/>
              <w:bottom w:val="single" w:sz="4" w:space="0" w:color="auto"/>
              <w:right w:val="single" w:sz="4" w:space="0" w:color="auto"/>
            </w:tcBorders>
          </w:tcPr>
          <w:p w14:paraId="7C916DED" w14:textId="77777777" w:rsidR="00CB57AE" w:rsidRDefault="00CB57AE">
            <w:pPr>
              <w:jc w:val="center"/>
              <w:rPr>
                <w:color w:val="000000" w:themeColor="text1"/>
              </w:rPr>
            </w:pPr>
          </w:p>
        </w:tc>
        <w:sdt>
          <w:sdtPr>
            <w:tag w:val="_PLD_9355443eafab4f4a862c075a55d7e279"/>
            <w:id w:val="1094513145"/>
          </w:sdtPr>
          <w:sdtContent>
            <w:tc>
              <w:tcPr>
                <w:tcW w:w="482" w:type="pct"/>
                <w:tcBorders>
                  <w:left w:val="single" w:sz="4" w:space="0" w:color="auto"/>
                  <w:bottom w:val="single" w:sz="4" w:space="0" w:color="auto"/>
                  <w:right w:val="single" w:sz="4" w:space="0" w:color="auto"/>
                </w:tcBorders>
                <w:vAlign w:val="center"/>
              </w:tcPr>
              <w:p w14:paraId="72330C37" w14:textId="77777777" w:rsidR="00CB57AE" w:rsidRDefault="00A315DF">
                <w:pPr>
                  <w:jc w:val="center"/>
                  <w:rPr>
                    <w:color w:val="000000" w:themeColor="text1"/>
                  </w:rPr>
                </w:pPr>
                <w:r>
                  <w:rPr>
                    <w:rFonts w:hint="eastAsia"/>
                    <w:color w:val="000000" w:themeColor="text1"/>
                  </w:rPr>
                  <w:t>计提</w:t>
                </w:r>
              </w:p>
            </w:tc>
          </w:sdtContent>
        </w:sdt>
        <w:sdt>
          <w:sdtPr>
            <w:tag w:val="_PLD_e67cdd42c79245c980edb6a9d839ecd0"/>
            <w:id w:val="1553737396"/>
          </w:sdtPr>
          <w:sdtContent>
            <w:tc>
              <w:tcPr>
                <w:tcW w:w="376" w:type="pct"/>
                <w:tcBorders>
                  <w:left w:val="single" w:sz="4" w:space="0" w:color="auto"/>
                  <w:bottom w:val="single" w:sz="4" w:space="0" w:color="auto"/>
                  <w:right w:val="single" w:sz="4" w:space="0" w:color="auto"/>
                </w:tcBorders>
                <w:vAlign w:val="center"/>
              </w:tcPr>
              <w:p w14:paraId="2B688235" w14:textId="77777777" w:rsidR="00CB57AE" w:rsidRDefault="00A315DF">
                <w:pPr>
                  <w:jc w:val="center"/>
                  <w:rPr>
                    <w:color w:val="000000" w:themeColor="text1"/>
                  </w:rPr>
                </w:pPr>
                <w:r>
                  <w:rPr>
                    <w:rFonts w:hint="eastAsia"/>
                    <w:color w:val="000000" w:themeColor="text1"/>
                  </w:rPr>
                  <w:t>其他</w:t>
                </w:r>
              </w:p>
            </w:tc>
          </w:sdtContent>
        </w:sdt>
        <w:sdt>
          <w:sdtPr>
            <w:tag w:val="_PLD_d2a5b409858c40b5a77dea8d7f7c8500"/>
            <w:id w:val="615640433"/>
          </w:sdtPr>
          <w:sdtContent>
            <w:tc>
              <w:tcPr>
                <w:tcW w:w="836" w:type="pct"/>
                <w:tcBorders>
                  <w:top w:val="single" w:sz="4" w:space="0" w:color="auto"/>
                  <w:left w:val="single" w:sz="4" w:space="0" w:color="auto"/>
                  <w:bottom w:val="single" w:sz="4" w:space="0" w:color="auto"/>
                  <w:right w:val="single" w:sz="4" w:space="0" w:color="auto"/>
                </w:tcBorders>
                <w:vAlign w:val="center"/>
              </w:tcPr>
              <w:p w14:paraId="6357F834" w14:textId="77777777" w:rsidR="00CB57AE" w:rsidRDefault="00A315DF">
                <w:pPr>
                  <w:jc w:val="center"/>
                  <w:rPr>
                    <w:color w:val="000000" w:themeColor="text1"/>
                  </w:rPr>
                </w:pPr>
                <w:r>
                  <w:rPr>
                    <w:rFonts w:hint="eastAsia"/>
                    <w:color w:val="000000" w:themeColor="text1"/>
                  </w:rPr>
                  <w:t>转回或转销</w:t>
                </w:r>
              </w:p>
            </w:tc>
          </w:sdtContent>
        </w:sdt>
        <w:sdt>
          <w:sdtPr>
            <w:tag w:val="_PLD_a0a39eeb19a049d18a777b0dc41ab25e"/>
            <w:id w:val="-2089843485"/>
          </w:sdtPr>
          <w:sdtContent>
            <w:tc>
              <w:tcPr>
                <w:tcW w:w="483" w:type="pct"/>
                <w:tcBorders>
                  <w:top w:val="single" w:sz="4" w:space="0" w:color="auto"/>
                  <w:left w:val="single" w:sz="4" w:space="0" w:color="auto"/>
                  <w:bottom w:val="single" w:sz="4" w:space="0" w:color="auto"/>
                  <w:right w:val="single" w:sz="4" w:space="0" w:color="auto"/>
                </w:tcBorders>
                <w:vAlign w:val="center"/>
              </w:tcPr>
              <w:p w14:paraId="40D9D1A3" w14:textId="77777777" w:rsidR="00CB57AE" w:rsidRDefault="00A315DF">
                <w:pPr>
                  <w:jc w:val="center"/>
                  <w:rPr>
                    <w:color w:val="000000" w:themeColor="text1"/>
                  </w:rPr>
                </w:pPr>
                <w:r>
                  <w:rPr>
                    <w:rFonts w:hint="eastAsia"/>
                    <w:color w:val="000000" w:themeColor="text1"/>
                  </w:rPr>
                  <w:t>其他</w:t>
                </w:r>
              </w:p>
            </w:tc>
          </w:sdtContent>
        </w:sdt>
        <w:tc>
          <w:tcPr>
            <w:tcW w:w="899" w:type="pct"/>
            <w:vMerge/>
            <w:tcBorders>
              <w:top w:val="single" w:sz="4" w:space="0" w:color="auto"/>
              <w:left w:val="single" w:sz="4" w:space="0" w:color="auto"/>
              <w:bottom w:val="single" w:sz="4" w:space="0" w:color="auto"/>
              <w:right w:val="single" w:sz="4" w:space="0" w:color="auto"/>
            </w:tcBorders>
            <w:vAlign w:val="center"/>
          </w:tcPr>
          <w:p w14:paraId="7F4C1F85" w14:textId="77777777" w:rsidR="00CB57AE" w:rsidRDefault="00CB57AE">
            <w:pPr>
              <w:jc w:val="center"/>
              <w:rPr>
                <w:color w:val="000000" w:themeColor="text1"/>
              </w:rPr>
            </w:pPr>
          </w:p>
        </w:tc>
      </w:tr>
      <w:tr w:rsidR="002028B1" w14:paraId="191AF4FE" w14:textId="77777777" w:rsidTr="002028B1">
        <w:trPr>
          <w:trHeight w:val="20"/>
        </w:trPr>
        <w:tc>
          <w:tcPr>
            <w:tcW w:w="801" w:type="pct"/>
            <w:tcBorders>
              <w:top w:val="single" w:sz="4" w:space="0" w:color="auto"/>
              <w:left w:val="single" w:sz="4" w:space="0" w:color="auto"/>
              <w:bottom w:val="single" w:sz="4" w:space="0" w:color="auto"/>
              <w:right w:val="single" w:sz="4" w:space="0" w:color="auto"/>
            </w:tcBorders>
          </w:tcPr>
          <w:p w14:paraId="202C6BD4" w14:textId="77777777" w:rsidR="002028B1" w:rsidRDefault="002028B1" w:rsidP="002028B1">
            <w:pPr>
              <w:rPr>
                <w:color w:val="000000" w:themeColor="text1"/>
              </w:rPr>
            </w:pPr>
            <w:r>
              <w:rPr>
                <w:rFonts w:hint="eastAsia"/>
                <w:color w:val="000000" w:themeColor="text1"/>
              </w:rPr>
              <w:t>原材料</w:t>
            </w:r>
          </w:p>
        </w:tc>
        <w:tc>
          <w:tcPr>
            <w:tcW w:w="1123" w:type="pct"/>
            <w:tcBorders>
              <w:top w:val="single" w:sz="4" w:space="0" w:color="auto"/>
              <w:left w:val="single" w:sz="4" w:space="0" w:color="auto"/>
              <w:bottom w:val="single" w:sz="4" w:space="0" w:color="auto"/>
              <w:right w:val="single" w:sz="4" w:space="0" w:color="auto"/>
            </w:tcBorders>
            <w:vAlign w:val="center"/>
          </w:tcPr>
          <w:p w14:paraId="63315850" w14:textId="490A4F8D" w:rsidR="002028B1" w:rsidRPr="002028B1" w:rsidRDefault="002028B1" w:rsidP="002028B1">
            <w:pPr>
              <w:ind w:right="5"/>
              <w:jc w:val="right"/>
              <w:rPr>
                <w:rFonts w:ascii="宋体" w:hAnsi="宋体"/>
              </w:rPr>
            </w:pPr>
            <w:r w:rsidRPr="002028B1">
              <w:rPr>
                <w:rFonts w:ascii="宋体" w:hAnsi="宋体" w:hint="eastAsia"/>
                <w:color w:val="000000"/>
              </w:rPr>
              <w:t xml:space="preserve">11,486,319.96 </w:t>
            </w:r>
          </w:p>
        </w:tc>
        <w:tc>
          <w:tcPr>
            <w:tcW w:w="482" w:type="pct"/>
            <w:tcBorders>
              <w:top w:val="single" w:sz="4" w:space="0" w:color="auto"/>
              <w:left w:val="single" w:sz="4" w:space="0" w:color="auto"/>
              <w:bottom w:val="single" w:sz="4" w:space="0" w:color="auto"/>
              <w:right w:val="single" w:sz="4" w:space="0" w:color="auto"/>
            </w:tcBorders>
            <w:vAlign w:val="center"/>
          </w:tcPr>
          <w:p w14:paraId="7715ED05" w14:textId="70B3D8FC" w:rsidR="002028B1" w:rsidRPr="002028B1" w:rsidRDefault="002028B1" w:rsidP="002028B1">
            <w:pPr>
              <w:jc w:val="right"/>
              <w:rPr>
                <w:rFonts w:ascii="宋体" w:hAnsi="宋体"/>
              </w:rPr>
            </w:pPr>
          </w:p>
        </w:tc>
        <w:tc>
          <w:tcPr>
            <w:tcW w:w="376" w:type="pct"/>
            <w:tcBorders>
              <w:top w:val="single" w:sz="4" w:space="0" w:color="auto"/>
              <w:left w:val="single" w:sz="4" w:space="0" w:color="auto"/>
              <w:bottom w:val="single" w:sz="4" w:space="0" w:color="auto"/>
              <w:right w:val="single" w:sz="4" w:space="0" w:color="auto"/>
            </w:tcBorders>
            <w:vAlign w:val="center"/>
          </w:tcPr>
          <w:p w14:paraId="1F32D19A" w14:textId="36BFA1ED" w:rsidR="002028B1" w:rsidRPr="002028B1" w:rsidRDefault="002028B1" w:rsidP="002028B1">
            <w:pPr>
              <w:jc w:val="right"/>
              <w:rPr>
                <w:rFonts w:ascii="宋体" w:hAnsi="宋体"/>
              </w:rPr>
            </w:pPr>
          </w:p>
        </w:tc>
        <w:tc>
          <w:tcPr>
            <w:tcW w:w="836" w:type="pct"/>
            <w:tcBorders>
              <w:top w:val="single" w:sz="4" w:space="0" w:color="auto"/>
              <w:left w:val="single" w:sz="4" w:space="0" w:color="auto"/>
              <w:bottom w:val="single" w:sz="4" w:space="0" w:color="auto"/>
              <w:right w:val="single" w:sz="4" w:space="0" w:color="auto"/>
            </w:tcBorders>
            <w:vAlign w:val="center"/>
          </w:tcPr>
          <w:p w14:paraId="7B9FD34A" w14:textId="3CC39889" w:rsidR="002028B1" w:rsidRPr="002028B1" w:rsidRDefault="002028B1" w:rsidP="002028B1">
            <w:pPr>
              <w:jc w:val="right"/>
              <w:rPr>
                <w:rFonts w:ascii="宋体" w:hAnsi="宋体"/>
              </w:rPr>
            </w:pPr>
          </w:p>
        </w:tc>
        <w:tc>
          <w:tcPr>
            <w:tcW w:w="483" w:type="pct"/>
            <w:tcBorders>
              <w:top w:val="single" w:sz="4" w:space="0" w:color="auto"/>
              <w:left w:val="single" w:sz="4" w:space="0" w:color="auto"/>
              <w:bottom w:val="single" w:sz="4" w:space="0" w:color="auto"/>
              <w:right w:val="single" w:sz="4" w:space="0" w:color="auto"/>
            </w:tcBorders>
            <w:vAlign w:val="center"/>
          </w:tcPr>
          <w:p w14:paraId="3D79AFA0" w14:textId="0F0137BA" w:rsidR="002028B1" w:rsidRPr="002028B1" w:rsidRDefault="002028B1" w:rsidP="002028B1">
            <w:pPr>
              <w:jc w:val="right"/>
              <w:rPr>
                <w:rFonts w:ascii="宋体" w:hAnsi="宋体"/>
              </w:rPr>
            </w:pPr>
          </w:p>
        </w:tc>
        <w:tc>
          <w:tcPr>
            <w:tcW w:w="899" w:type="pct"/>
            <w:tcBorders>
              <w:top w:val="single" w:sz="4" w:space="0" w:color="auto"/>
              <w:left w:val="single" w:sz="4" w:space="0" w:color="auto"/>
              <w:bottom w:val="single" w:sz="4" w:space="0" w:color="auto"/>
              <w:right w:val="single" w:sz="4" w:space="0" w:color="auto"/>
            </w:tcBorders>
            <w:vAlign w:val="center"/>
          </w:tcPr>
          <w:p w14:paraId="00535CC7" w14:textId="2B9AC2BE" w:rsidR="002028B1" w:rsidRPr="002028B1" w:rsidRDefault="002028B1" w:rsidP="002028B1">
            <w:pPr>
              <w:ind w:right="5"/>
              <w:jc w:val="right"/>
              <w:rPr>
                <w:rFonts w:ascii="宋体" w:hAnsi="宋体"/>
              </w:rPr>
            </w:pPr>
            <w:r w:rsidRPr="002028B1">
              <w:rPr>
                <w:rFonts w:ascii="宋体" w:hAnsi="宋体" w:hint="eastAsia"/>
                <w:color w:val="000000"/>
              </w:rPr>
              <w:t xml:space="preserve">11,486,319.96 </w:t>
            </w:r>
          </w:p>
        </w:tc>
      </w:tr>
      <w:tr w:rsidR="002028B1" w14:paraId="7A43712B" w14:textId="77777777" w:rsidTr="002028B1">
        <w:trPr>
          <w:trHeight w:val="20"/>
        </w:trPr>
        <w:tc>
          <w:tcPr>
            <w:tcW w:w="801" w:type="pct"/>
            <w:tcBorders>
              <w:top w:val="single" w:sz="4" w:space="0" w:color="auto"/>
              <w:left w:val="single" w:sz="4" w:space="0" w:color="auto"/>
              <w:bottom w:val="single" w:sz="4" w:space="0" w:color="auto"/>
              <w:right w:val="single" w:sz="4" w:space="0" w:color="auto"/>
            </w:tcBorders>
          </w:tcPr>
          <w:p w14:paraId="3A357EAE" w14:textId="77777777" w:rsidR="002028B1" w:rsidRDefault="002028B1" w:rsidP="002028B1">
            <w:pPr>
              <w:rPr>
                <w:color w:val="000000" w:themeColor="text1"/>
              </w:rPr>
            </w:pPr>
            <w:r>
              <w:rPr>
                <w:rFonts w:hint="eastAsia"/>
                <w:color w:val="000000" w:themeColor="text1"/>
              </w:rPr>
              <w:t>在产品</w:t>
            </w:r>
          </w:p>
        </w:tc>
        <w:tc>
          <w:tcPr>
            <w:tcW w:w="1123" w:type="pct"/>
            <w:tcBorders>
              <w:top w:val="single" w:sz="4" w:space="0" w:color="auto"/>
              <w:left w:val="single" w:sz="4" w:space="0" w:color="auto"/>
              <w:bottom w:val="single" w:sz="4" w:space="0" w:color="auto"/>
              <w:right w:val="single" w:sz="4" w:space="0" w:color="auto"/>
            </w:tcBorders>
            <w:vAlign w:val="center"/>
          </w:tcPr>
          <w:p w14:paraId="3149A938" w14:textId="2A6A9952" w:rsidR="002028B1" w:rsidRPr="002028B1" w:rsidRDefault="002028B1" w:rsidP="002028B1">
            <w:pPr>
              <w:ind w:right="5"/>
              <w:jc w:val="right"/>
              <w:rPr>
                <w:rFonts w:ascii="宋体" w:hAnsi="宋体"/>
              </w:rPr>
            </w:pPr>
          </w:p>
        </w:tc>
        <w:tc>
          <w:tcPr>
            <w:tcW w:w="482" w:type="pct"/>
            <w:tcBorders>
              <w:top w:val="single" w:sz="4" w:space="0" w:color="auto"/>
              <w:left w:val="single" w:sz="4" w:space="0" w:color="auto"/>
              <w:bottom w:val="single" w:sz="4" w:space="0" w:color="auto"/>
              <w:right w:val="single" w:sz="4" w:space="0" w:color="auto"/>
            </w:tcBorders>
            <w:vAlign w:val="center"/>
          </w:tcPr>
          <w:p w14:paraId="71ED8462" w14:textId="29EABD31" w:rsidR="002028B1" w:rsidRPr="002028B1" w:rsidRDefault="002028B1" w:rsidP="002028B1">
            <w:pPr>
              <w:jc w:val="right"/>
              <w:rPr>
                <w:rFonts w:ascii="宋体" w:hAnsi="宋体"/>
              </w:rPr>
            </w:pPr>
          </w:p>
        </w:tc>
        <w:tc>
          <w:tcPr>
            <w:tcW w:w="376" w:type="pct"/>
            <w:tcBorders>
              <w:top w:val="single" w:sz="4" w:space="0" w:color="auto"/>
              <w:left w:val="single" w:sz="4" w:space="0" w:color="auto"/>
              <w:bottom w:val="single" w:sz="4" w:space="0" w:color="auto"/>
              <w:right w:val="single" w:sz="4" w:space="0" w:color="auto"/>
            </w:tcBorders>
            <w:vAlign w:val="center"/>
          </w:tcPr>
          <w:p w14:paraId="3FFCA8E6" w14:textId="6ACBDD03" w:rsidR="002028B1" w:rsidRPr="002028B1" w:rsidRDefault="002028B1" w:rsidP="002028B1">
            <w:pPr>
              <w:jc w:val="right"/>
              <w:rPr>
                <w:rFonts w:ascii="宋体" w:hAnsi="宋体"/>
              </w:rPr>
            </w:pPr>
          </w:p>
        </w:tc>
        <w:tc>
          <w:tcPr>
            <w:tcW w:w="836" w:type="pct"/>
            <w:tcBorders>
              <w:top w:val="single" w:sz="4" w:space="0" w:color="auto"/>
              <w:left w:val="single" w:sz="4" w:space="0" w:color="auto"/>
              <w:bottom w:val="single" w:sz="4" w:space="0" w:color="auto"/>
              <w:right w:val="single" w:sz="4" w:space="0" w:color="auto"/>
            </w:tcBorders>
            <w:vAlign w:val="center"/>
          </w:tcPr>
          <w:p w14:paraId="5AE85ECA" w14:textId="7197E227" w:rsidR="002028B1" w:rsidRPr="002028B1" w:rsidRDefault="002028B1" w:rsidP="002028B1">
            <w:pPr>
              <w:jc w:val="right"/>
              <w:rPr>
                <w:rFonts w:ascii="宋体" w:hAnsi="宋体"/>
              </w:rPr>
            </w:pPr>
          </w:p>
        </w:tc>
        <w:tc>
          <w:tcPr>
            <w:tcW w:w="483" w:type="pct"/>
            <w:tcBorders>
              <w:top w:val="single" w:sz="4" w:space="0" w:color="auto"/>
              <w:left w:val="single" w:sz="4" w:space="0" w:color="auto"/>
              <w:right w:val="single" w:sz="4" w:space="0" w:color="auto"/>
            </w:tcBorders>
            <w:vAlign w:val="center"/>
          </w:tcPr>
          <w:p w14:paraId="1F89400E" w14:textId="3E983E39" w:rsidR="002028B1" w:rsidRPr="002028B1" w:rsidRDefault="002028B1" w:rsidP="002028B1">
            <w:pPr>
              <w:jc w:val="right"/>
              <w:rPr>
                <w:rFonts w:ascii="宋体" w:hAnsi="宋体"/>
              </w:rPr>
            </w:pPr>
          </w:p>
        </w:tc>
        <w:tc>
          <w:tcPr>
            <w:tcW w:w="899" w:type="pct"/>
            <w:tcBorders>
              <w:top w:val="single" w:sz="4" w:space="0" w:color="auto"/>
              <w:left w:val="single" w:sz="4" w:space="0" w:color="auto"/>
              <w:bottom w:val="single" w:sz="4" w:space="0" w:color="auto"/>
              <w:right w:val="single" w:sz="4" w:space="0" w:color="auto"/>
            </w:tcBorders>
            <w:vAlign w:val="center"/>
          </w:tcPr>
          <w:p w14:paraId="6F6B164D" w14:textId="2D68D971" w:rsidR="002028B1" w:rsidRPr="002028B1" w:rsidRDefault="002028B1" w:rsidP="002028B1">
            <w:pPr>
              <w:ind w:right="5"/>
              <w:jc w:val="right"/>
              <w:rPr>
                <w:rFonts w:ascii="宋体" w:hAnsi="宋体"/>
              </w:rPr>
            </w:pPr>
          </w:p>
        </w:tc>
      </w:tr>
      <w:tr w:rsidR="002028B1" w14:paraId="458A0F77" w14:textId="77777777" w:rsidTr="002028B1">
        <w:trPr>
          <w:trHeight w:val="20"/>
        </w:trPr>
        <w:tc>
          <w:tcPr>
            <w:tcW w:w="801" w:type="pct"/>
            <w:tcBorders>
              <w:top w:val="single" w:sz="4" w:space="0" w:color="auto"/>
              <w:left w:val="single" w:sz="4" w:space="0" w:color="auto"/>
              <w:bottom w:val="single" w:sz="4" w:space="0" w:color="auto"/>
              <w:right w:val="single" w:sz="4" w:space="0" w:color="auto"/>
            </w:tcBorders>
          </w:tcPr>
          <w:p w14:paraId="08597FBA" w14:textId="77777777" w:rsidR="002028B1" w:rsidRDefault="002028B1" w:rsidP="002028B1">
            <w:pPr>
              <w:rPr>
                <w:color w:val="000000" w:themeColor="text1"/>
              </w:rPr>
            </w:pPr>
            <w:r>
              <w:rPr>
                <w:rFonts w:hint="eastAsia"/>
                <w:color w:val="000000" w:themeColor="text1"/>
              </w:rPr>
              <w:t>库存商品</w:t>
            </w:r>
          </w:p>
        </w:tc>
        <w:tc>
          <w:tcPr>
            <w:tcW w:w="1123" w:type="pct"/>
            <w:tcBorders>
              <w:top w:val="single" w:sz="4" w:space="0" w:color="auto"/>
              <w:left w:val="single" w:sz="4" w:space="0" w:color="auto"/>
              <w:bottom w:val="single" w:sz="4" w:space="0" w:color="auto"/>
              <w:right w:val="single" w:sz="4" w:space="0" w:color="auto"/>
            </w:tcBorders>
            <w:vAlign w:val="center"/>
          </w:tcPr>
          <w:p w14:paraId="6C85B4D8" w14:textId="56A33142" w:rsidR="002028B1" w:rsidRPr="002028B1" w:rsidRDefault="002028B1" w:rsidP="002028B1">
            <w:pPr>
              <w:ind w:right="5"/>
              <w:jc w:val="right"/>
              <w:rPr>
                <w:rFonts w:ascii="宋体" w:hAnsi="宋体"/>
              </w:rPr>
            </w:pPr>
            <w:r w:rsidRPr="002028B1">
              <w:rPr>
                <w:rFonts w:ascii="宋体" w:hAnsi="宋体" w:hint="eastAsia"/>
                <w:color w:val="000000"/>
              </w:rPr>
              <w:t xml:space="preserve">6,963,113.77 </w:t>
            </w:r>
          </w:p>
        </w:tc>
        <w:tc>
          <w:tcPr>
            <w:tcW w:w="482" w:type="pct"/>
            <w:tcBorders>
              <w:top w:val="single" w:sz="4" w:space="0" w:color="auto"/>
              <w:left w:val="single" w:sz="4" w:space="0" w:color="auto"/>
              <w:bottom w:val="single" w:sz="4" w:space="0" w:color="auto"/>
              <w:right w:val="single" w:sz="4" w:space="0" w:color="auto"/>
            </w:tcBorders>
            <w:vAlign w:val="center"/>
          </w:tcPr>
          <w:p w14:paraId="6077BE19" w14:textId="54709D8F" w:rsidR="002028B1" w:rsidRPr="002028B1" w:rsidRDefault="002028B1" w:rsidP="002028B1">
            <w:pPr>
              <w:jc w:val="right"/>
              <w:rPr>
                <w:rFonts w:ascii="宋体" w:hAnsi="宋体"/>
              </w:rPr>
            </w:pPr>
          </w:p>
        </w:tc>
        <w:tc>
          <w:tcPr>
            <w:tcW w:w="376" w:type="pct"/>
            <w:tcBorders>
              <w:top w:val="single" w:sz="4" w:space="0" w:color="auto"/>
              <w:left w:val="single" w:sz="4" w:space="0" w:color="auto"/>
              <w:bottom w:val="single" w:sz="4" w:space="0" w:color="auto"/>
              <w:right w:val="single" w:sz="4" w:space="0" w:color="auto"/>
            </w:tcBorders>
            <w:vAlign w:val="center"/>
          </w:tcPr>
          <w:p w14:paraId="6CC4BA31" w14:textId="5688AD63" w:rsidR="002028B1" w:rsidRPr="002028B1" w:rsidRDefault="002028B1" w:rsidP="002028B1">
            <w:pPr>
              <w:jc w:val="right"/>
              <w:rPr>
                <w:rFonts w:ascii="宋体" w:hAnsi="宋体"/>
              </w:rPr>
            </w:pPr>
          </w:p>
        </w:tc>
        <w:tc>
          <w:tcPr>
            <w:tcW w:w="836" w:type="pct"/>
            <w:tcBorders>
              <w:top w:val="single" w:sz="4" w:space="0" w:color="auto"/>
              <w:left w:val="single" w:sz="4" w:space="0" w:color="auto"/>
              <w:bottom w:val="single" w:sz="4" w:space="0" w:color="auto"/>
              <w:right w:val="single" w:sz="4" w:space="0" w:color="auto"/>
            </w:tcBorders>
            <w:vAlign w:val="center"/>
          </w:tcPr>
          <w:p w14:paraId="5227E655" w14:textId="6B2DC9CA" w:rsidR="002028B1" w:rsidRPr="002028B1" w:rsidRDefault="002028B1" w:rsidP="002028B1">
            <w:pPr>
              <w:jc w:val="right"/>
              <w:rPr>
                <w:rFonts w:ascii="宋体" w:hAnsi="宋体"/>
              </w:rPr>
            </w:pPr>
            <w:r w:rsidRPr="002028B1">
              <w:rPr>
                <w:rFonts w:ascii="宋体" w:hAnsi="宋体" w:hint="eastAsia"/>
                <w:color w:val="000000"/>
              </w:rPr>
              <w:t xml:space="preserve">6,963,113.77 </w:t>
            </w:r>
          </w:p>
        </w:tc>
        <w:tc>
          <w:tcPr>
            <w:tcW w:w="483" w:type="pct"/>
            <w:tcBorders>
              <w:left w:val="single" w:sz="4" w:space="0" w:color="auto"/>
              <w:right w:val="single" w:sz="4" w:space="0" w:color="auto"/>
            </w:tcBorders>
            <w:vAlign w:val="center"/>
          </w:tcPr>
          <w:p w14:paraId="5FBC2085" w14:textId="629D9FF0" w:rsidR="002028B1" w:rsidRPr="002028B1" w:rsidRDefault="002028B1" w:rsidP="002028B1">
            <w:pPr>
              <w:jc w:val="right"/>
              <w:rPr>
                <w:rFonts w:ascii="宋体" w:hAnsi="宋体"/>
              </w:rPr>
            </w:pPr>
          </w:p>
        </w:tc>
        <w:tc>
          <w:tcPr>
            <w:tcW w:w="899" w:type="pct"/>
            <w:tcBorders>
              <w:top w:val="single" w:sz="4" w:space="0" w:color="auto"/>
              <w:left w:val="single" w:sz="4" w:space="0" w:color="auto"/>
              <w:bottom w:val="single" w:sz="4" w:space="0" w:color="auto"/>
              <w:right w:val="single" w:sz="4" w:space="0" w:color="auto"/>
            </w:tcBorders>
            <w:vAlign w:val="center"/>
          </w:tcPr>
          <w:p w14:paraId="4F387FC2" w14:textId="2B391C95" w:rsidR="002028B1" w:rsidRPr="002028B1" w:rsidRDefault="002028B1" w:rsidP="002028B1">
            <w:pPr>
              <w:ind w:right="5"/>
              <w:jc w:val="right"/>
              <w:rPr>
                <w:rFonts w:ascii="宋体" w:hAnsi="宋体"/>
              </w:rPr>
            </w:pPr>
          </w:p>
        </w:tc>
      </w:tr>
      <w:tr w:rsidR="002028B1" w14:paraId="4ECB0294" w14:textId="77777777" w:rsidTr="002028B1">
        <w:trPr>
          <w:trHeight w:val="20"/>
        </w:trPr>
        <w:tc>
          <w:tcPr>
            <w:tcW w:w="801" w:type="pct"/>
            <w:tcBorders>
              <w:top w:val="single" w:sz="4" w:space="0" w:color="auto"/>
              <w:left w:val="single" w:sz="4" w:space="0" w:color="auto"/>
              <w:bottom w:val="single" w:sz="4" w:space="0" w:color="auto"/>
              <w:right w:val="single" w:sz="4" w:space="0" w:color="auto"/>
            </w:tcBorders>
          </w:tcPr>
          <w:p w14:paraId="723006E8" w14:textId="77777777" w:rsidR="002028B1" w:rsidRDefault="002028B1" w:rsidP="002028B1">
            <w:pPr>
              <w:jc w:val="center"/>
              <w:rPr>
                <w:color w:val="000000" w:themeColor="text1"/>
              </w:rPr>
            </w:pPr>
            <w:r>
              <w:rPr>
                <w:rFonts w:hint="eastAsia"/>
                <w:color w:val="000000" w:themeColor="text1"/>
              </w:rPr>
              <w:t>合计</w:t>
            </w:r>
          </w:p>
        </w:tc>
        <w:tc>
          <w:tcPr>
            <w:tcW w:w="1123" w:type="pct"/>
            <w:tcBorders>
              <w:top w:val="single" w:sz="4" w:space="0" w:color="auto"/>
              <w:left w:val="single" w:sz="4" w:space="0" w:color="auto"/>
              <w:bottom w:val="single" w:sz="4" w:space="0" w:color="auto"/>
              <w:right w:val="single" w:sz="4" w:space="0" w:color="auto"/>
            </w:tcBorders>
            <w:vAlign w:val="center"/>
          </w:tcPr>
          <w:p w14:paraId="3785F721" w14:textId="4DA599F3" w:rsidR="002028B1" w:rsidRPr="002028B1" w:rsidRDefault="002028B1" w:rsidP="002028B1">
            <w:pPr>
              <w:ind w:right="5"/>
              <w:jc w:val="right"/>
              <w:rPr>
                <w:rFonts w:ascii="宋体" w:hAnsi="宋体"/>
              </w:rPr>
            </w:pPr>
            <w:r w:rsidRPr="002028B1">
              <w:rPr>
                <w:rFonts w:ascii="宋体" w:hAnsi="宋体" w:hint="eastAsia"/>
                <w:color w:val="000000"/>
              </w:rPr>
              <w:t xml:space="preserve">18,449,433.73 </w:t>
            </w:r>
          </w:p>
        </w:tc>
        <w:tc>
          <w:tcPr>
            <w:tcW w:w="482" w:type="pct"/>
            <w:tcBorders>
              <w:top w:val="single" w:sz="4" w:space="0" w:color="auto"/>
              <w:left w:val="single" w:sz="4" w:space="0" w:color="auto"/>
              <w:bottom w:val="single" w:sz="4" w:space="0" w:color="auto"/>
              <w:right w:val="single" w:sz="4" w:space="0" w:color="auto"/>
            </w:tcBorders>
            <w:vAlign w:val="center"/>
          </w:tcPr>
          <w:p w14:paraId="296688C7" w14:textId="2112A055" w:rsidR="002028B1" w:rsidRPr="002028B1" w:rsidRDefault="002028B1" w:rsidP="002028B1">
            <w:pPr>
              <w:jc w:val="right"/>
              <w:rPr>
                <w:rFonts w:ascii="宋体" w:hAnsi="宋体"/>
              </w:rPr>
            </w:pPr>
          </w:p>
        </w:tc>
        <w:tc>
          <w:tcPr>
            <w:tcW w:w="376" w:type="pct"/>
            <w:tcBorders>
              <w:top w:val="single" w:sz="4" w:space="0" w:color="auto"/>
              <w:left w:val="single" w:sz="4" w:space="0" w:color="auto"/>
              <w:bottom w:val="single" w:sz="4" w:space="0" w:color="auto"/>
              <w:right w:val="single" w:sz="4" w:space="0" w:color="auto"/>
            </w:tcBorders>
            <w:vAlign w:val="center"/>
          </w:tcPr>
          <w:p w14:paraId="5D9A0153" w14:textId="7F5954AE" w:rsidR="002028B1" w:rsidRPr="002028B1" w:rsidRDefault="002028B1" w:rsidP="002028B1">
            <w:pPr>
              <w:jc w:val="right"/>
              <w:rPr>
                <w:rFonts w:ascii="宋体" w:hAnsi="宋体"/>
              </w:rPr>
            </w:pPr>
          </w:p>
        </w:tc>
        <w:tc>
          <w:tcPr>
            <w:tcW w:w="836" w:type="pct"/>
            <w:tcBorders>
              <w:top w:val="single" w:sz="4" w:space="0" w:color="auto"/>
              <w:left w:val="single" w:sz="4" w:space="0" w:color="auto"/>
              <w:bottom w:val="single" w:sz="4" w:space="0" w:color="auto"/>
              <w:right w:val="single" w:sz="4" w:space="0" w:color="auto"/>
            </w:tcBorders>
            <w:vAlign w:val="center"/>
          </w:tcPr>
          <w:p w14:paraId="7831AE7B" w14:textId="650FEB79" w:rsidR="002028B1" w:rsidRPr="002028B1" w:rsidRDefault="002028B1" w:rsidP="002028B1">
            <w:pPr>
              <w:jc w:val="right"/>
              <w:rPr>
                <w:rFonts w:ascii="宋体" w:hAnsi="宋体"/>
              </w:rPr>
            </w:pPr>
            <w:r w:rsidRPr="002028B1">
              <w:rPr>
                <w:rFonts w:ascii="宋体" w:hAnsi="宋体" w:hint="eastAsia"/>
                <w:color w:val="000000"/>
              </w:rPr>
              <w:t xml:space="preserve">6,963,113.77 </w:t>
            </w:r>
          </w:p>
        </w:tc>
        <w:tc>
          <w:tcPr>
            <w:tcW w:w="483" w:type="pct"/>
            <w:tcBorders>
              <w:left w:val="single" w:sz="4" w:space="0" w:color="auto"/>
              <w:bottom w:val="single" w:sz="4" w:space="0" w:color="auto"/>
              <w:right w:val="single" w:sz="4" w:space="0" w:color="auto"/>
            </w:tcBorders>
            <w:vAlign w:val="center"/>
          </w:tcPr>
          <w:p w14:paraId="24FFA304" w14:textId="540DA9D4" w:rsidR="002028B1" w:rsidRPr="002028B1" w:rsidRDefault="002028B1" w:rsidP="002028B1">
            <w:pPr>
              <w:jc w:val="right"/>
              <w:rPr>
                <w:rFonts w:ascii="宋体" w:hAnsi="宋体"/>
              </w:rPr>
            </w:pPr>
          </w:p>
        </w:tc>
        <w:tc>
          <w:tcPr>
            <w:tcW w:w="899" w:type="pct"/>
            <w:tcBorders>
              <w:top w:val="single" w:sz="4" w:space="0" w:color="auto"/>
              <w:left w:val="single" w:sz="4" w:space="0" w:color="auto"/>
              <w:bottom w:val="single" w:sz="4" w:space="0" w:color="auto"/>
              <w:right w:val="single" w:sz="4" w:space="0" w:color="auto"/>
            </w:tcBorders>
            <w:vAlign w:val="center"/>
          </w:tcPr>
          <w:p w14:paraId="7E1D8D84" w14:textId="2EC965E3" w:rsidR="002028B1" w:rsidRPr="002028B1" w:rsidRDefault="002028B1" w:rsidP="002028B1">
            <w:pPr>
              <w:ind w:right="5"/>
              <w:jc w:val="right"/>
              <w:rPr>
                <w:rFonts w:ascii="宋体" w:hAnsi="宋体"/>
              </w:rPr>
            </w:pPr>
            <w:r w:rsidRPr="002028B1">
              <w:rPr>
                <w:rFonts w:ascii="宋体" w:hAnsi="宋体" w:hint="eastAsia"/>
                <w:color w:val="000000"/>
              </w:rPr>
              <w:t xml:space="preserve">11,486,319.96 </w:t>
            </w:r>
          </w:p>
        </w:tc>
      </w:tr>
    </w:tbl>
    <w:p w14:paraId="5D2ECAE5" w14:textId="77777777" w:rsidR="00CB57AE" w:rsidRDefault="00CB57AE">
      <w:pPr>
        <w:rPr>
          <w:color w:val="000000" w:themeColor="text1"/>
        </w:rPr>
      </w:pPr>
    </w:p>
    <w:p w14:paraId="672A98F1" w14:textId="77777777" w:rsidR="00CB57AE" w:rsidRDefault="00A315DF">
      <w:pPr>
        <w:rPr>
          <w:color w:val="000000" w:themeColor="text1"/>
        </w:rPr>
      </w:pPr>
      <w:bookmarkStart w:id="233" w:name="_Hlk167891635"/>
      <w:bookmarkEnd w:id="232"/>
      <w:r>
        <w:rPr>
          <w:color w:val="000000" w:themeColor="text1"/>
        </w:rPr>
        <w:t>本期转回或转销存货跌价准备的原因</w:t>
      </w:r>
    </w:p>
    <w:sdt>
      <w:sdtPr>
        <w:rPr>
          <w:color w:val="000000" w:themeColor="text1"/>
        </w:rPr>
        <w:alias w:val="是否适用：本期转回或转销存货跌价准备的原因[双击切换]"/>
        <w:tag w:val="_GBC_e27c6ef344f148c18ae56422278eafd6"/>
        <w:id w:val="1268582315"/>
        <w:placeholder>
          <w:docPart w:val="GBC22222222222222222222222222222"/>
        </w:placeholder>
      </w:sdtPr>
      <w:sdtContent>
        <w:p w14:paraId="683A4903"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本期转回或转销存货跌价准备的原因"/>
        <w:tag w:val="_GBC_b6115b54c210477298ccbc4d1a5a3bfc"/>
        <w:id w:val="1924446264"/>
        <w:placeholder>
          <w:docPart w:val="GBC22222222222222222222222222222"/>
        </w:placeholder>
      </w:sdtPr>
      <w:sdtContent>
        <w:p w14:paraId="1F0FF4C6" w14:textId="4F50CC78" w:rsidR="00CB57AE" w:rsidRDefault="00651586">
          <w:pPr>
            <w:rPr>
              <w:color w:val="000000" w:themeColor="text1"/>
            </w:rPr>
          </w:pPr>
          <w:r>
            <w:rPr>
              <w:color w:val="000000" w:themeColor="text1"/>
            </w:rPr>
            <w:t xml:space="preserve"> </w:t>
          </w:r>
          <w:r>
            <w:rPr>
              <w:rFonts w:hint="eastAsia"/>
              <w:color w:val="000000" w:themeColor="text1"/>
            </w:rPr>
            <w:t>本期转销存货跌价准备的原因：本期将已计提存货跌价准备的存货耗用、售出。</w:t>
          </w:r>
        </w:p>
      </w:sdtContent>
    </w:sdt>
    <w:p w14:paraId="422E0CFF" w14:textId="77777777" w:rsidR="00CB57AE" w:rsidRDefault="00CB57AE">
      <w:pPr>
        <w:rPr>
          <w:color w:val="000000" w:themeColor="text1"/>
        </w:rPr>
      </w:pPr>
    </w:p>
    <w:p w14:paraId="7BB56DE5" w14:textId="77777777" w:rsidR="00CB57AE" w:rsidRDefault="00A315DF">
      <w:pPr>
        <w:rPr>
          <w:color w:val="000000" w:themeColor="text1"/>
        </w:rPr>
      </w:pPr>
      <w:r>
        <w:rPr>
          <w:rFonts w:hint="eastAsia"/>
          <w:color w:val="000000" w:themeColor="text1"/>
        </w:rPr>
        <w:t>按组合计提存货跌价准备</w:t>
      </w:r>
    </w:p>
    <w:sdt>
      <w:sdtPr>
        <w:rPr>
          <w:color w:val="000000" w:themeColor="text1"/>
        </w:rPr>
        <w:alias w:val="是否适用：按组合计提存货跌价准备[双击切换]"/>
        <w:tag w:val="_GBC_f0fab92eec8647d68c06a12b3bc75549"/>
        <w:id w:val="-1883084116"/>
        <w:placeholder>
          <w:docPart w:val="GBC22222222222222222222222222222"/>
        </w:placeholder>
      </w:sdtPr>
      <w:sdtContent>
        <w:p w14:paraId="58621B60" w14:textId="140B12B1" w:rsidR="00CB57AE" w:rsidRDefault="00A315DF" w:rsidP="000D384A">
          <w:pPr>
            <w:rPr>
              <w:color w:val="000000" w:themeColor="text1"/>
            </w:rPr>
          </w:pPr>
          <w:r>
            <w:rPr>
              <w:rFonts w:ascii="宋体" w:hAnsi="宋体"/>
              <w:color w:val="000000" w:themeColor="text1"/>
            </w:rPr>
            <w:fldChar w:fldCharType="begin"/>
          </w:r>
          <w:r w:rsidR="000D384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D384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9C124D" w14:textId="77777777" w:rsidR="000D384A" w:rsidRDefault="000D384A" w:rsidP="000D384A">
      <w:pPr>
        <w:rPr>
          <w:color w:val="000000" w:themeColor="text1"/>
        </w:rPr>
      </w:pPr>
    </w:p>
    <w:p w14:paraId="46C10725" w14:textId="77777777" w:rsidR="00CB57AE" w:rsidRDefault="00A315DF">
      <w:pPr>
        <w:rPr>
          <w:color w:val="000000" w:themeColor="text1"/>
        </w:rPr>
      </w:pPr>
      <w:r>
        <w:rPr>
          <w:rFonts w:hint="eastAsia"/>
          <w:color w:val="000000" w:themeColor="text1"/>
        </w:rPr>
        <w:t>按组合计提存货跌价准备的计提标准</w:t>
      </w:r>
    </w:p>
    <w:sdt>
      <w:sdtPr>
        <w:rPr>
          <w:color w:val="000000" w:themeColor="text1"/>
        </w:rPr>
        <w:alias w:val="是否适用：按组合计提存货跌价准备的计提标准[双击切换]"/>
        <w:tag w:val="_GBC_d204ec862c304c1f8d4ec4644591e14e"/>
        <w:id w:val="-378778781"/>
        <w:placeholder>
          <w:docPart w:val="GBC22222222222222222222222222222"/>
        </w:placeholder>
      </w:sdtPr>
      <w:sdtContent>
        <w:p w14:paraId="72CE9F39" w14:textId="46B4D875" w:rsidR="00CB57AE" w:rsidRDefault="00A315DF" w:rsidP="000D384A">
          <w:pPr>
            <w:rPr>
              <w:color w:val="000000" w:themeColor="text1"/>
            </w:rPr>
          </w:pPr>
          <w:r>
            <w:rPr>
              <w:rFonts w:ascii="宋体" w:hAnsi="宋体"/>
              <w:color w:val="000000" w:themeColor="text1"/>
            </w:rPr>
            <w:fldChar w:fldCharType="begin"/>
          </w:r>
          <w:r w:rsidR="000D384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D384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BF51CD" w14:textId="77777777" w:rsidR="00CB57AE" w:rsidRDefault="00CB57AE">
      <w:pPr>
        <w:rPr>
          <w:color w:val="000000" w:themeColor="text1"/>
        </w:rPr>
      </w:pPr>
    </w:p>
    <w:bookmarkEnd w:id="233"/>
    <w:p w14:paraId="75B22EAA" w14:textId="77777777" w:rsidR="00CB57AE" w:rsidRDefault="00A315DF">
      <w:pPr>
        <w:pStyle w:val="4"/>
        <w:numPr>
          <w:ilvl w:val="0"/>
          <w:numId w:val="38"/>
        </w:numPr>
        <w:tabs>
          <w:tab w:val="left" w:pos="630"/>
        </w:tabs>
        <w:rPr>
          <w:rFonts w:ascii="宋体" w:hAnsi="宋体"/>
          <w:color w:val="000000" w:themeColor="text1"/>
        </w:rPr>
      </w:pPr>
      <w:r>
        <w:rPr>
          <w:rFonts w:ascii="宋体" w:hAnsi="宋体" w:hint="eastAsia"/>
          <w:color w:val="000000" w:themeColor="text1"/>
        </w:rPr>
        <w:t>存货期末余额含有的借款费用资本</w:t>
      </w:r>
      <w:proofErr w:type="gramStart"/>
      <w:r>
        <w:rPr>
          <w:rFonts w:ascii="宋体" w:hAnsi="宋体" w:hint="eastAsia"/>
          <w:color w:val="000000" w:themeColor="text1"/>
        </w:rPr>
        <w:t>化金额</w:t>
      </w:r>
      <w:proofErr w:type="gramEnd"/>
      <w:r>
        <w:rPr>
          <w:rFonts w:ascii="宋体" w:hAnsi="宋体" w:hint="eastAsia"/>
          <w:color w:val="000000" w:themeColor="text1"/>
        </w:rPr>
        <w:t>及其计算标准和依据</w:t>
      </w:r>
    </w:p>
    <w:sdt>
      <w:sdtPr>
        <w:rPr>
          <w:rFonts w:hint="eastAsia"/>
          <w:color w:val="000000" w:themeColor="text1"/>
        </w:rPr>
        <w:alias w:val="是否适用：存货期末余额含有借款费用资本化金额的说明[双击切换]"/>
        <w:tag w:val="_GBC_c4216db560c643b38b29d44401d464c9"/>
        <w:id w:val="-1039664351"/>
        <w:placeholder>
          <w:docPart w:val="GBC22222222222222222222222222222"/>
        </w:placeholder>
      </w:sdtPr>
      <w:sdtContent>
        <w:p w14:paraId="729C5D87" w14:textId="68DFF447" w:rsidR="00CB57AE" w:rsidRDefault="00A315DF" w:rsidP="000D384A">
          <w:pPr>
            <w:rPr>
              <w:color w:val="000000" w:themeColor="text1"/>
            </w:rPr>
          </w:pPr>
          <w:r>
            <w:rPr>
              <w:rFonts w:ascii="宋体" w:hAnsi="宋体"/>
              <w:color w:val="000000" w:themeColor="text1"/>
            </w:rPr>
            <w:fldChar w:fldCharType="begin"/>
          </w:r>
          <w:r w:rsidR="000D384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D384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055A76" w14:textId="77777777" w:rsidR="00CB57AE" w:rsidRDefault="00A315DF">
      <w:pPr>
        <w:pStyle w:val="4"/>
        <w:numPr>
          <w:ilvl w:val="0"/>
          <w:numId w:val="38"/>
        </w:numPr>
        <w:tabs>
          <w:tab w:val="left" w:pos="630"/>
        </w:tabs>
        <w:rPr>
          <w:rFonts w:ascii="宋体" w:hAnsi="宋体"/>
          <w:color w:val="000000" w:themeColor="text1"/>
        </w:rPr>
      </w:pPr>
      <w:bookmarkStart w:id="234" w:name="_Hlk10470641"/>
      <w:r>
        <w:rPr>
          <w:rFonts w:ascii="宋体" w:hAnsi="宋体" w:hint="eastAsia"/>
          <w:color w:val="000000" w:themeColor="text1"/>
        </w:rPr>
        <w:lastRenderedPageBreak/>
        <w:t>合同履约成本本期摊销金额的说明</w:t>
      </w:r>
    </w:p>
    <w:sdt>
      <w:sdtPr>
        <w:rPr>
          <w:color w:val="000000" w:themeColor="text1"/>
        </w:rPr>
        <w:alias w:val="是否适用：合同履约成本本期摊销金额的说明[双击切换]"/>
        <w:tag w:val="_GBC_cd3513a7790e48d4a2a156e8ad6a629a"/>
        <w:id w:val="-917163244"/>
        <w:placeholder>
          <w:docPart w:val="GBC22222222222222222222222222222"/>
        </w:placeholder>
      </w:sdtPr>
      <w:sdtContent>
        <w:p w14:paraId="3507269A" w14:textId="42CDC987" w:rsidR="00CB57AE" w:rsidRDefault="00A315DF" w:rsidP="000D384A">
          <w:pPr>
            <w:rPr>
              <w:color w:val="000000" w:themeColor="text1"/>
            </w:rPr>
          </w:pPr>
          <w:r>
            <w:rPr>
              <w:rFonts w:ascii="宋体" w:hAnsi="宋体"/>
              <w:color w:val="000000" w:themeColor="text1"/>
            </w:rPr>
            <w:fldChar w:fldCharType="begin"/>
          </w:r>
          <w:r w:rsidR="000D384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D384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34"/>
    <w:p w14:paraId="6E60C3B9" w14:textId="77777777" w:rsidR="00CB57AE" w:rsidRDefault="00CB57AE">
      <w:pPr>
        <w:rPr>
          <w:color w:val="000000" w:themeColor="text1"/>
        </w:rPr>
      </w:pPr>
    </w:p>
    <w:p w14:paraId="114191FC"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存货的其他说明[双击切换]"/>
        <w:tag w:val="_GBC_bd31680428a448ecb64fdd4cbab90a42"/>
        <w:id w:val="1968389793"/>
        <w:placeholder>
          <w:docPart w:val="GBC22222222222222222222222222222"/>
        </w:placeholder>
      </w:sdtPr>
      <w:sdtContent>
        <w:p w14:paraId="210A2405" w14:textId="27A3F5C8" w:rsidR="00CB57AE" w:rsidRDefault="00A315DF" w:rsidP="000D384A">
          <w:pPr>
            <w:rPr>
              <w:color w:val="000000" w:themeColor="text1"/>
            </w:rPr>
          </w:pPr>
          <w:r>
            <w:rPr>
              <w:rFonts w:ascii="宋体" w:hAnsi="宋体"/>
              <w:color w:val="000000" w:themeColor="text1"/>
            </w:rPr>
            <w:fldChar w:fldCharType="begin"/>
          </w:r>
          <w:r w:rsidR="000D384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D384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D14A9E9" w14:textId="77777777" w:rsidR="00CB57AE" w:rsidRDefault="00CB57AE">
      <w:pPr>
        <w:rPr>
          <w:color w:val="000000" w:themeColor="text1"/>
        </w:rPr>
      </w:pPr>
    </w:p>
    <w:p w14:paraId="3CC71E2B" w14:textId="77777777" w:rsidR="00CB57AE" w:rsidRDefault="00A315DF">
      <w:pPr>
        <w:pStyle w:val="3"/>
        <w:numPr>
          <w:ilvl w:val="0"/>
          <w:numId w:val="17"/>
        </w:numPr>
        <w:tabs>
          <w:tab w:val="left" w:pos="504"/>
        </w:tabs>
        <w:rPr>
          <w:rFonts w:ascii="宋体" w:hAnsi="宋体"/>
          <w:color w:val="000000" w:themeColor="text1"/>
        </w:rPr>
      </w:pPr>
      <w:r>
        <w:rPr>
          <w:rFonts w:ascii="宋体" w:hAnsi="宋体" w:hint="eastAsia"/>
          <w:color w:val="000000" w:themeColor="text1"/>
        </w:rPr>
        <w:t>持有待售资产</w:t>
      </w:r>
    </w:p>
    <w:sdt>
      <w:sdtPr>
        <w:rPr>
          <w:color w:val="000000" w:themeColor="text1"/>
        </w:rPr>
        <w:alias w:val="是否适用：划分为持有待售的资产[双击切换]"/>
        <w:tag w:val="_GBC_a6517e0f93e04b1caa2e45201c8133b1"/>
        <w:id w:val="1667056266"/>
        <w:placeholder>
          <w:docPart w:val="GBC22222222222222222222222222222"/>
        </w:placeholder>
      </w:sdtPr>
      <w:sdtContent>
        <w:p w14:paraId="3DDD3F3F" w14:textId="2A6C6CEC" w:rsidR="000D384A" w:rsidRDefault="00A315DF" w:rsidP="000D384A">
          <w:pPr>
            <w:rPr>
              <w:color w:val="000000" w:themeColor="text1"/>
            </w:rPr>
          </w:pPr>
          <w:r>
            <w:rPr>
              <w:rFonts w:ascii="宋体" w:hAnsi="宋体"/>
              <w:color w:val="000000" w:themeColor="text1"/>
            </w:rPr>
            <w:fldChar w:fldCharType="begin"/>
          </w:r>
          <w:r w:rsidR="000D384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D384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374A61" w14:textId="77777777" w:rsidR="00CB57AE" w:rsidRDefault="00CB57AE">
      <w:pPr>
        <w:ind w:right="210"/>
        <w:rPr>
          <w:color w:val="000000" w:themeColor="text1"/>
        </w:rPr>
      </w:pPr>
    </w:p>
    <w:p w14:paraId="572D18CB" w14:textId="77777777" w:rsidR="00CB57AE" w:rsidRDefault="00A315DF">
      <w:pPr>
        <w:pStyle w:val="3"/>
        <w:numPr>
          <w:ilvl w:val="0"/>
          <w:numId w:val="17"/>
        </w:numPr>
        <w:tabs>
          <w:tab w:val="left" w:pos="504"/>
        </w:tabs>
        <w:rPr>
          <w:rFonts w:ascii="宋体" w:hAnsi="宋体"/>
          <w:color w:val="000000" w:themeColor="text1"/>
        </w:rPr>
      </w:pPr>
      <w:bookmarkStart w:id="235" w:name="_Hlk167891796"/>
      <w:bookmarkStart w:id="236" w:name="_Hlk10471081"/>
      <w:r>
        <w:rPr>
          <w:rFonts w:ascii="宋体" w:hAnsi="宋体" w:hint="eastAsia"/>
          <w:color w:val="000000" w:themeColor="text1"/>
        </w:rPr>
        <w:t>一年内到期的非流动资产</w:t>
      </w:r>
    </w:p>
    <w:sdt>
      <w:sdtPr>
        <w:rPr>
          <w:color w:val="000000" w:themeColor="text1"/>
        </w:rPr>
        <w:alias w:val="是否适用：一年内到期的非流动资产[双击切换]"/>
        <w:tag w:val="_GBC_3c3df002388d4bbe8dd8d4df7fe26ebc"/>
        <w:id w:val="-578206632"/>
        <w:placeholder>
          <w:docPart w:val="GBC22222222222222222222222222222"/>
        </w:placeholder>
      </w:sdtPr>
      <w:sdtContent>
        <w:p w14:paraId="6A1605FA" w14:textId="5475136C" w:rsidR="00CB57AE" w:rsidRDefault="00A315DF" w:rsidP="00E13829">
          <w:pPr>
            <w:rPr>
              <w:color w:val="000000" w:themeColor="text1"/>
            </w:rPr>
          </w:pPr>
          <w:r>
            <w:rPr>
              <w:rFonts w:ascii="宋体" w:hAnsi="宋体"/>
              <w:color w:val="000000" w:themeColor="text1"/>
            </w:rPr>
            <w:fldChar w:fldCharType="begin"/>
          </w:r>
          <w:r w:rsidR="00E1382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1382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622D070" w14:textId="77777777" w:rsidR="00E13829" w:rsidRDefault="00E13829" w:rsidP="00E13829">
      <w:pPr>
        <w:rPr>
          <w:color w:val="000000" w:themeColor="text1"/>
        </w:rPr>
      </w:pPr>
    </w:p>
    <w:p w14:paraId="69F0403A" w14:textId="77777777" w:rsidR="00CB57AE" w:rsidRDefault="00A315DF">
      <w:pPr>
        <w:pStyle w:val="4"/>
        <w:rPr>
          <w:color w:val="000000" w:themeColor="text1"/>
        </w:rPr>
      </w:pPr>
      <w:bookmarkStart w:id="237" w:name="_Hlk167891921"/>
      <w:bookmarkEnd w:id="235"/>
      <w:r>
        <w:rPr>
          <w:rFonts w:hint="eastAsia"/>
          <w:color w:val="000000" w:themeColor="text1"/>
        </w:rPr>
        <w:t>一年内到期的债权投资</w:t>
      </w:r>
    </w:p>
    <w:sdt>
      <w:sdtPr>
        <w:rPr>
          <w:color w:val="000000" w:themeColor="text1"/>
        </w:rPr>
        <w:alias w:val="是否适用：一年内到期的债权投资[双击切换]"/>
        <w:tag w:val="_GBC_ed748eccf06845059b7b75fbb321c08e"/>
        <w:id w:val="-1286264150"/>
        <w:placeholder>
          <w:docPart w:val="GBC22222222222222222222222222222"/>
        </w:placeholder>
      </w:sdtPr>
      <w:sdtContent>
        <w:p w14:paraId="40DCED4D" w14:textId="5AD9CD24" w:rsidR="009268D9" w:rsidRDefault="00A315DF" w:rsidP="009268D9">
          <w:pPr>
            <w:rPr>
              <w:color w:val="000000" w:themeColor="text1"/>
            </w:rPr>
          </w:pPr>
          <w:r>
            <w:rPr>
              <w:rFonts w:ascii="宋体" w:hAnsi="宋体"/>
              <w:color w:val="000000" w:themeColor="text1"/>
            </w:rPr>
            <w:fldChar w:fldCharType="begin"/>
          </w:r>
          <w:r w:rsidR="009268D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268D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8BC725" w14:textId="77777777" w:rsidR="00CB57AE" w:rsidRDefault="00CB57AE">
      <w:pPr>
        <w:ind w:right="210"/>
        <w:rPr>
          <w:color w:val="000000" w:themeColor="text1"/>
        </w:rPr>
      </w:pPr>
    </w:p>
    <w:p w14:paraId="3663BD2B" w14:textId="77777777" w:rsidR="00CB57AE" w:rsidRDefault="00A315DF">
      <w:pPr>
        <w:pStyle w:val="4"/>
        <w:rPr>
          <w:color w:val="000000" w:themeColor="text1"/>
        </w:rPr>
      </w:pPr>
      <w:r>
        <w:rPr>
          <w:rFonts w:hint="eastAsia"/>
          <w:color w:val="000000" w:themeColor="text1"/>
        </w:rPr>
        <w:t>一年内到期的其他债权投资</w:t>
      </w:r>
    </w:p>
    <w:sdt>
      <w:sdtPr>
        <w:rPr>
          <w:color w:val="000000" w:themeColor="text1"/>
        </w:rPr>
        <w:alias w:val="是否适用：一年内到期的其他债权投资[双击切换]"/>
        <w:tag w:val="_GBC_4fffef07e644478cae129eff5661f608"/>
        <w:id w:val="1963759841"/>
        <w:placeholder>
          <w:docPart w:val="GBC22222222222222222222222222222"/>
        </w:placeholder>
      </w:sdtPr>
      <w:sdtContent>
        <w:p w14:paraId="2B5CF596" w14:textId="2B3241CA" w:rsidR="009268D9" w:rsidRDefault="00A315DF" w:rsidP="009268D9">
          <w:pPr>
            <w:rPr>
              <w:color w:val="000000" w:themeColor="text1"/>
            </w:rPr>
          </w:pPr>
          <w:r>
            <w:rPr>
              <w:rFonts w:ascii="宋体" w:hAnsi="宋体"/>
              <w:color w:val="000000" w:themeColor="text1"/>
            </w:rPr>
            <w:fldChar w:fldCharType="begin"/>
          </w:r>
          <w:r w:rsidR="009268D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9268D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37"/>
    <w:p w14:paraId="06B642E7" w14:textId="77777777" w:rsidR="00CB57AE" w:rsidRDefault="00CB57AE">
      <w:pPr>
        <w:ind w:right="210"/>
        <w:rPr>
          <w:color w:val="000000" w:themeColor="text1"/>
        </w:rPr>
      </w:pPr>
    </w:p>
    <w:p w14:paraId="19314015" w14:textId="77777777" w:rsidR="00CB57AE" w:rsidRDefault="00A315DF">
      <w:pPr>
        <w:pStyle w:val="3"/>
        <w:numPr>
          <w:ilvl w:val="0"/>
          <w:numId w:val="17"/>
        </w:numPr>
        <w:tabs>
          <w:tab w:val="left" w:pos="504"/>
        </w:tabs>
        <w:rPr>
          <w:rFonts w:ascii="宋体" w:hAnsi="宋体"/>
          <w:color w:val="000000" w:themeColor="text1"/>
        </w:rPr>
      </w:pPr>
      <w:bookmarkStart w:id="238" w:name="_Hlk10471163"/>
      <w:bookmarkEnd w:id="236"/>
      <w:r>
        <w:rPr>
          <w:rFonts w:ascii="宋体" w:hAnsi="宋体" w:hint="eastAsia"/>
          <w:color w:val="000000" w:themeColor="text1"/>
        </w:rPr>
        <w:t>其他流动资产</w:t>
      </w:r>
    </w:p>
    <w:sdt>
      <w:sdtPr>
        <w:rPr>
          <w:color w:val="000000" w:themeColor="text1"/>
        </w:rPr>
        <w:alias w:val="是否适用：其他流动资产[双击切换]"/>
        <w:tag w:val="_GBC_7733d50365e24328b41020152f88028d"/>
        <w:id w:val="1366106027"/>
        <w:placeholder>
          <w:docPart w:val="GBC22222222222222222222222222222"/>
        </w:placeholder>
      </w:sdtPr>
      <w:sdtContent>
        <w:p w14:paraId="117426E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04DAB0"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其他流动资产"/>
          <w:tag w:val="_GBC_d0c62fc75d164678ad203d9ddb106538"/>
          <w:id w:val="9156657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流动资产"/>
          <w:tag w:val="_GBC_9196143d56d24a9ea7f7e31ce8a09024"/>
          <w:id w:val="8474574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515BDA" w14:paraId="46E1013C" w14:textId="77777777" w:rsidTr="009F01D7">
        <w:sdt>
          <w:sdtPr>
            <w:tag w:val="_PLD_15bbfc7d41df4300abcae2e424cc6572"/>
            <w:id w:val="1118803280"/>
          </w:sdtPr>
          <w:sdtContent>
            <w:tc>
              <w:tcPr>
                <w:tcW w:w="1816" w:type="pct"/>
                <w:shd w:val="clear" w:color="auto" w:fill="auto"/>
                <w:vAlign w:val="center"/>
              </w:tcPr>
              <w:p w14:paraId="4FB6902D" w14:textId="77777777" w:rsidR="00515BDA" w:rsidRDefault="00515BDA" w:rsidP="009F01D7">
                <w:pPr>
                  <w:jc w:val="center"/>
                  <w:rPr>
                    <w:color w:val="000000" w:themeColor="text1"/>
                  </w:rPr>
                </w:pPr>
                <w:r>
                  <w:rPr>
                    <w:rFonts w:hint="eastAsia"/>
                    <w:color w:val="000000" w:themeColor="text1"/>
                  </w:rPr>
                  <w:t>项目</w:t>
                </w:r>
              </w:p>
            </w:tc>
          </w:sdtContent>
        </w:sdt>
        <w:sdt>
          <w:sdtPr>
            <w:tag w:val="_PLD_d2a222194eae4e958db2401139170ea2"/>
            <w:id w:val="-2014751700"/>
          </w:sdtPr>
          <w:sdtContent>
            <w:tc>
              <w:tcPr>
                <w:tcW w:w="1612" w:type="pct"/>
                <w:shd w:val="clear" w:color="auto" w:fill="auto"/>
                <w:vAlign w:val="center"/>
              </w:tcPr>
              <w:p w14:paraId="29C5ED35" w14:textId="77777777" w:rsidR="00515BDA" w:rsidRDefault="00515BDA" w:rsidP="009F01D7">
                <w:pPr>
                  <w:jc w:val="center"/>
                  <w:rPr>
                    <w:color w:val="000000" w:themeColor="text1"/>
                  </w:rPr>
                </w:pPr>
                <w:r>
                  <w:rPr>
                    <w:rFonts w:hint="eastAsia"/>
                    <w:color w:val="000000" w:themeColor="text1"/>
                  </w:rPr>
                  <w:t>期末余额</w:t>
                </w:r>
              </w:p>
            </w:tc>
          </w:sdtContent>
        </w:sdt>
        <w:sdt>
          <w:sdtPr>
            <w:tag w:val="_PLD_0f3815799e9d4216b9506517d8e9b90c"/>
            <w:id w:val="1793550973"/>
          </w:sdtPr>
          <w:sdtContent>
            <w:tc>
              <w:tcPr>
                <w:tcW w:w="1572" w:type="pct"/>
                <w:shd w:val="clear" w:color="auto" w:fill="auto"/>
                <w:vAlign w:val="center"/>
              </w:tcPr>
              <w:p w14:paraId="2929E272" w14:textId="77777777" w:rsidR="00515BDA" w:rsidRDefault="00515BDA" w:rsidP="009F01D7">
                <w:pPr>
                  <w:jc w:val="center"/>
                  <w:rPr>
                    <w:color w:val="000000" w:themeColor="text1"/>
                  </w:rPr>
                </w:pPr>
                <w:r>
                  <w:rPr>
                    <w:rFonts w:hint="eastAsia"/>
                    <w:color w:val="000000" w:themeColor="text1"/>
                  </w:rPr>
                  <w:t>期初余额</w:t>
                </w:r>
              </w:p>
            </w:tc>
          </w:sdtContent>
        </w:sdt>
      </w:tr>
      <w:tr w:rsidR="00515BDA" w14:paraId="263D8505" w14:textId="77777777" w:rsidTr="009F01D7">
        <w:tc>
          <w:tcPr>
            <w:tcW w:w="1816" w:type="pct"/>
            <w:shd w:val="clear" w:color="auto" w:fill="auto"/>
          </w:tcPr>
          <w:p w14:paraId="3A2AFA8C" w14:textId="77777777" w:rsidR="00515BDA" w:rsidRDefault="00515BDA" w:rsidP="009F01D7">
            <w:pPr>
              <w:snapToGrid w:val="0"/>
              <w:ind w:leftChars="-51" w:left="-107"/>
            </w:pPr>
            <w:r>
              <w:t>预缴或留抵税金</w:t>
            </w:r>
          </w:p>
        </w:tc>
        <w:tc>
          <w:tcPr>
            <w:tcW w:w="1612" w:type="pct"/>
            <w:shd w:val="clear" w:color="auto" w:fill="auto"/>
          </w:tcPr>
          <w:p w14:paraId="1DDA95D8" w14:textId="77777777" w:rsidR="00515BDA" w:rsidRPr="00515BDA" w:rsidRDefault="00515BDA" w:rsidP="009F01D7">
            <w:pPr>
              <w:snapToGrid w:val="0"/>
              <w:jc w:val="right"/>
              <w:rPr>
                <w:rFonts w:ascii="宋体" w:hAnsi="宋体"/>
              </w:rPr>
            </w:pPr>
            <w:r w:rsidRPr="00515BDA">
              <w:rPr>
                <w:rFonts w:ascii="宋体" w:hAnsi="宋体"/>
              </w:rPr>
              <w:t>28,808,565.43</w:t>
            </w:r>
          </w:p>
        </w:tc>
        <w:tc>
          <w:tcPr>
            <w:tcW w:w="1572" w:type="pct"/>
            <w:shd w:val="clear" w:color="auto" w:fill="auto"/>
          </w:tcPr>
          <w:p w14:paraId="65B32FCC" w14:textId="77777777" w:rsidR="00515BDA" w:rsidRPr="00515BDA" w:rsidRDefault="00515BDA" w:rsidP="009F01D7">
            <w:pPr>
              <w:snapToGrid w:val="0"/>
              <w:jc w:val="right"/>
              <w:rPr>
                <w:rFonts w:ascii="宋体" w:hAnsi="宋体"/>
              </w:rPr>
            </w:pPr>
            <w:r w:rsidRPr="00515BDA">
              <w:rPr>
                <w:rFonts w:ascii="宋体" w:hAnsi="宋体"/>
              </w:rPr>
              <w:t>10,079,974.32</w:t>
            </w:r>
          </w:p>
        </w:tc>
      </w:tr>
      <w:tr w:rsidR="00515BDA" w14:paraId="4F60DCF9" w14:textId="77777777" w:rsidTr="009F01D7">
        <w:tc>
          <w:tcPr>
            <w:tcW w:w="1816" w:type="pct"/>
            <w:shd w:val="clear" w:color="auto" w:fill="auto"/>
          </w:tcPr>
          <w:p w14:paraId="2124D77A" w14:textId="77777777" w:rsidR="00515BDA" w:rsidRDefault="00515BDA" w:rsidP="009F01D7">
            <w:pPr>
              <w:snapToGrid w:val="0"/>
              <w:ind w:leftChars="-51" w:left="-107"/>
            </w:pPr>
            <w:r>
              <w:t>待摊费用</w:t>
            </w:r>
          </w:p>
        </w:tc>
        <w:tc>
          <w:tcPr>
            <w:tcW w:w="1612" w:type="pct"/>
            <w:shd w:val="clear" w:color="auto" w:fill="auto"/>
          </w:tcPr>
          <w:p w14:paraId="1D6B21D0" w14:textId="77777777" w:rsidR="00515BDA" w:rsidRPr="00515BDA" w:rsidRDefault="00515BDA" w:rsidP="009F01D7">
            <w:pPr>
              <w:snapToGrid w:val="0"/>
              <w:jc w:val="right"/>
              <w:rPr>
                <w:rFonts w:ascii="宋体" w:hAnsi="宋体"/>
              </w:rPr>
            </w:pPr>
            <w:r w:rsidRPr="00515BDA">
              <w:rPr>
                <w:rFonts w:ascii="宋体" w:hAnsi="宋体"/>
              </w:rPr>
              <w:t>742,259.67</w:t>
            </w:r>
          </w:p>
        </w:tc>
        <w:tc>
          <w:tcPr>
            <w:tcW w:w="1572" w:type="pct"/>
            <w:shd w:val="clear" w:color="auto" w:fill="auto"/>
          </w:tcPr>
          <w:p w14:paraId="31FCEEC6" w14:textId="77777777" w:rsidR="00515BDA" w:rsidRPr="00515BDA" w:rsidRDefault="00515BDA" w:rsidP="009F01D7">
            <w:pPr>
              <w:snapToGrid w:val="0"/>
              <w:jc w:val="right"/>
              <w:rPr>
                <w:rFonts w:ascii="宋体" w:hAnsi="宋体"/>
              </w:rPr>
            </w:pPr>
            <w:r w:rsidRPr="00515BDA">
              <w:rPr>
                <w:rFonts w:ascii="宋体" w:hAnsi="宋体"/>
              </w:rPr>
              <w:t>1,306,221.09</w:t>
            </w:r>
          </w:p>
        </w:tc>
      </w:tr>
      <w:tr w:rsidR="00515BDA" w14:paraId="22B458E0" w14:textId="77777777" w:rsidTr="004A30AD">
        <w:tc>
          <w:tcPr>
            <w:tcW w:w="1816" w:type="pct"/>
            <w:shd w:val="clear" w:color="auto" w:fill="auto"/>
            <w:vAlign w:val="center"/>
          </w:tcPr>
          <w:p w14:paraId="520A1B64" w14:textId="77777777" w:rsidR="00515BDA" w:rsidRDefault="00515BDA" w:rsidP="00515BDA">
            <w:pPr>
              <w:snapToGrid w:val="0"/>
              <w:ind w:leftChars="-51" w:left="-107"/>
              <w:jc w:val="center"/>
              <w:rPr>
                <w:color w:val="000000" w:themeColor="text1"/>
              </w:rPr>
            </w:pPr>
            <w:r>
              <w:rPr>
                <w:rFonts w:hint="eastAsia"/>
                <w:color w:val="000000" w:themeColor="text1"/>
              </w:rPr>
              <w:t>合计</w:t>
            </w:r>
          </w:p>
        </w:tc>
        <w:tc>
          <w:tcPr>
            <w:tcW w:w="1612" w:type="pct"/>
            <w:shd w:val="clear" w:color="auto" w:fill="auto"/>
            <w:vAlign w:val="center"/>
          </w:tcPr>
          <w:p w14:paraId="68C9AA7C" w14:textId="43F449EE" w:rsidR="00515BDA" w:rsidRPr="00515BDA" w:rsidRDefault="00FF68CA" w:rsidP="00515BDA">
            <w:pPr>
              <w:snapToGrid w:val="0"/>
              <w:jc w:val="right"/>
              <w:rPr>
                <w:rFonts w:ascii="宋体" w:hAnsi="宋体"/>
              </w:rPr>
            </w:pPr>
            <w:r>
              <w:rPr>
                <w:rFonts w:ascii="宋体" w:hAnsi="宋体"/>
                <w:color w:val="000000"/>
              </w:rPr>
              <w:t>29,550,825.10</w:t>
            </w:r>
          </w:p>
        </w:tc>
        <w:tc>
          <w:tcPr>
            <w:tcW w:w="1572" w:type="pct"/>
            <w:shd w:val="clear" w:color="auto" w:fill="auto"/>
            <w:vAlign w:val="center"/>
          </w:tcPr>
          <w:p w14:paraId="1B9E4B1D" w14:textId="5BCEB776" w:rsidR="00515BDA" w:rsidRPr="00515BDA" w:rsidRDefault="00FF68CA" w:rsidP="00515BDA">
            <w:pPr>
              <w:snapToGrid w:val="0"/>
              <w:jc w:val="right"/>
              <w:rPr>
                <w:rFonts w:ascii="宋体" w:hAnsi="宋体"/>
              </w:rPr>
            </w:pPr>
            <w:r>
              <w:rPr>
                <w:rFonts w:ascii="宋体" w:hAnsi="宋体"/>
                <w:color w:val="000000"/>
              </w:rPr>
              <w:t>11,386,195.41</w:t>
            </w:r>
          </w:p>
        </w:tc>
      </w:tr>
      <w:bookmarkEnd w:id="238"/>
    </w:tbl>
    <w:p w14:paraId="2315C4C5" w14:textId="77777777" w:rsidR="00CB57AE" w:rsidRDefault="00CB57AE">
      <w:pPr>
        <w:ind w:right="210"/>
        <w:rPr>
          <w:color w:val="000000" w:themeColor="text1"/>
        </w:rPr>
      </w:pPr>
    </w:p>
    <w:p w14:paraId="152A8732" w14:textId="77777777" w:rsidR="00CB57AE" w:rsidRDefault="00A315DF">
      <w:pPr>
        <w:pStyle w:val="3"/>
        <w:numPr>
          <w:ilvl w:val="0"/>
          <w:numId w:val="17"/>
        </w:numPr>
        <w:tabs>
          <w:tab w:val="left" w:pos="504"/>
        </w:tabs>
        <w:rPr>
          <w:rFonts w:ascii="宋体" w:hAnsi="宋体"/>
          <w:color w:val="000000" w:themeColor="text1"/>
        </w:rPr>
      </w:pPr>
      <w:bookmarkStart w:id="239" w:name="_Hlk10471390"/>
      <w:r>
        <w:rPr>
          <w:rFonts w:ascii="宋体" w:hAnsi="宋体" w:hint="eastAsia"/>
          <w:color w:val="000000" w:themeColor="text1"/>
        </w:rPr>
        <w:t>债权投资</w:t>
      </w:r>
    </w:p>
    <w:p w14:paraId="1B914389" w14:textId="77777777" w:rsidR="00CB57AE" w:rsidRDefault="00A315DF">
      <w:pPr>
        <w:pStyle w:val="4"/>
        <w:numPr>
          <w:ilvl w:val="3"/>
          <w:numId w:val="79"/>
        </w:numPr>
        <w:ind w:left="426" w:hanging="426"/>
        <w:rPr>
          <w:rFonts w:ascii="宋体" w:hAnsi="宋体"/>
          <w:color w:val="000000" w:themeColor="text1"/>
        </w:rPr>
      </w:pPr>
      <w:r>
        <w:rPr>
          <w:rFonts w:ascii="宋体" w:hAnsi="宋体" w:hint="eastAsia"/>
          <w:color w:val="000000" w:themeColor="text1"/>
        </w:rPr>
        <w:t>债权投资情况</w:t>
      </w:r>
    </w:p>
    <w:sdt>
      <w:sdtPr>
        <w:rPr>
          <w:color w:val="000000" w:themeColor="text1"/>
        </w:rPr>
        <w:alias w:val="是否适用：以摊余成本计量的长期债权投资[双击切换]"/>
        <w:tag w:val="_GBC_22cb0188d98c4d37a97e0c6a9e34e10d"/>
        <w:id w:val="-1551142228"/>
        <w:placeholder>
          <w:docPart w:val="GBC22222222222222222222222222222"/>
        </w:placeholder>
      </w:sdtPr>
      <w:sdtContent>
        <w:p w14:paraId="075743EA" w14:textId="69B69979"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51F7FEC" w14:textId="77777777" w:rsidR="006E78BF" w:rsidRDefault="006E78BF" w:rsidP="006E78BF">
      <w:pPr>
        <w:rPr>
          <w:color w:val="000000" w:themeColor="text1"/>
        </w:rPr>
      </w:pPr>
    </w:p>
    <w:p w14:paraId="39D5278C" w14:textId="77777777" w:rsidR="00CB57AE" w:rsidRDefault="00A315DF">
      <w:pPr>
        <w:rPr>
          <w:color w:val="000000" w:themeColor="text1"/>
        </w:rPr>
      </w:pPr>
      <w:bookmarkStart w:id="240" w:name="_Hlk153455457"/>
      <w:bookmarkStart w:id="241" w:name="_Hlk167892259"/>
      <w:bookmarkEnd w:id="239"/>
      <w:r>
        <w:rPr>
          <w:rFonts w:hint="eastAsia"/>
          <w:color w:val="000000" w:themeColor="text1"/>
        </w:rPr>
        <w:t>债权投资减值准备本期变动情况</w:t>
      </w:r>
    </w:p>
    <w:sdt>
      <w:sdtPr>
        <w:rPr>
          <w:color w:val="000000" w:themeColor="text1"/>
        </w:rPr>
        <w:alias w:val="是否适用：减值准备本期变动情况[双击切换]"/>
        <w:tag w:val="_GBC_50b72791ac8a452f88456ab4da535bab"/>
        <w:id w:val="1722246603"/>
        <w:placeholder>
          <w:docPart w:val="GBC22222222222222222222222222222"/>
        </w:placeholder>
      </w:sdtPr>
      <w:sdtContent>
        <w:p w14:paraId="247AF147" w14:textId="0BB53E68"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067EF3" w14:textId="77777777" w:rsidR="006E78BF" w:rsidRDefault="006E78BF" w:rsidP="006E78BF">
      <w:pPr>
        <w:rPr>
          <w:color w:val="000000" w:themeColor="text1"/>
        </w:rPr>
      </w:pPr>
    </w:p>
    <w:p w14:paraId="1B86F68E" w14:textId="77777777" w:rsidR="00CB57AE" w:rsidRDefault="00A315DF">
      <w:pPr>
        <w:pStyle w:val="4"/>
        <w:numPr>
          <w:ilvl w:val="3"/>
          <w:numId w:val="79"/>
        </w:numPr>
        <w:ind w:left="426" w:hanging="426"/>
        <w:rPr>
          <w:color w:val="000000" w:themeColor="text1"/>
        </w:rPr>
      </w:pPr>
      <w:bookmarkStart w:id="242" w:name="_Hlk532994191"/>
      <w:bookmarkStart w:id="243" w:name="_Hlk167892342"/>
      <w:bookmarkEnd w:id="240"/>
      <w:bookmarkEnd w:id="241"/>
      <w:r>
        <w:rPr>
          <w:rFonts w:hint="eastAsia"/>
          <w:color w:val="000000" w:themeColor="text1"/>
        </w:rPr>
        <w:t>期末重要的债权投资</w:t>
      </w:r>
    </w:p>
    <w:sdt>
      <w:sdtPr>
        <w:rPr>
          <w:color w:val="000000" w:themeColor="text1"/>
        </w:rPr>
        <w:alias w:val="是否适用：重要的债权投资[双击切换]"/>
        <w:tag w:val="_GBC_dfd6ab7a86864614a29dc0fb3c650c26"/>
        <w:id w:val="2109924682"/>
        <w:placeholder>
          <w:docPart w:val="GBC22222222222222222222222222222"/>
        </w:placeholder>
      </w:sdtPr>
      <w:sdtContent>
        <w:p w14:paraId="7B4BA7DE" w14:textId="4261279C"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158FC7" w14:textId="77777777" w:rsidR="006E78BF" w:rsidRDefault="006E78BF" w:rsidP="006E78BF">
      <w:pPr>
        <w:rPr>
          <w:color w:val="000000" w:themeColor="text1"/>
        </w:rPr>
      </w:pPr>
    </w:p>
    <w:p w14:paraId="2073D75A" w14:textId="77777777" w:rsidR="00CB57AE" w:rsidRDefault="00A315DF">
      <w:pPr>
        <w:pStyle w:val="4"/>
        <w:numPr>
          <w:ilvl w:val="3"/>
          <w:numId w:val="79"/>
        </w:numPr>
        <w:ind w:left="426" w:hanging="426"/>
        <w:rPr>
          <w:rFonts w:ascii="宋体" w:hAnsi="宋体"/>
          <w:color w:val="000000" w:themeColor="text1"/>
        </w:rPr>
      </w:pPr>
      <w:bookmarkStart w:id="244" w:name="_Hlk10471472"/>
      <w:bookmarkStart w:id="245" w:name="_Hlk10471485"/>
      <w:bookmarkEnd w:id="242"/>
      <w:bookmarkEnd w:id="243"/>
      <w:r>
        <w:rPr>
          <w:rFonts w:ascii="宋体" w:hAnsi="宋体" w:cs="宋体" w:hint="eastAsia"/>
          <w:color w:val="000000" w:themeColor="text1"/>
          <w:kern w:val="0"/>
          <w:szCs w:val="24"/>
        </w:rPr>
        <w:t>减值准备计提情况</w:t>
      </w:r>
      <w:bookmarkEnd w:id="244"/>
    </w:p>
    <w:sdt>
      <w:sdtPr>
        <w:rPr>
          <w:color w:val="000000" w:themeColor="text1"/>
        </w:rPr>
        <w:alias w:val="是否适用：债权投资减值准备调节表[双击切换]"/>
        <w:tag w:val="_GBC_415a5cd43ad14136b13ac09b150da06f"/>
        <w:id w:val="2026133816"/>
        <w:placeholder>
          <w:docPart w:val="GBC22222222222222222222222222222"/>
        </w:placeholder>
      </w:sdtPr>
      <w:sdtContent>
        <w:p w14:paraId="559EE4C7" w14:textId="1AF81304" w:rsidR="00CB57AE" w:rsidRDefault="00A315D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BB798A" w14:textId="77777777" w:rsidR="00CB57AE" w:rsidRDefault="00CB57AE">
      <w:pPr>
        <w:rPr>
          <w:color w:val="000000" w:themeColor="text1"/>
        </w:rPr>
      </w:pPr>
    </w:p>
    <w:p w14:paraId="72327567" w14:textId="77777777" w:rsidR="00CB57AE" w:rsidRDefault="00A315DF">
      <w:pPr>
        <w:pStyle w:val="aff3"/>
        <w:rPr>
          <w:color w:val="000000" w:themeColor="text1"/>
        </w:rPr>
      </w:pPr>
      <w:r>
        <w:rPr>
          <w:rFonts w:hint="eastAsia"/>
          <w:color w:val="000000" w:themeColor="text1"/>
        </w:rPr>
        <w:t>对本期发生损失准备变动的债权投资账面余额显著变动的情况说明：</w:t>
      </w:r>
    </w:p>
    <w:sdt>
      <w:sdtPr>
        <w:rPr>
          <w:color w:val="000000" w:themeColor="text1"/>
        </w:rPr>
        <w:alias w:val="是否适用：债权投资本期发生损失准备变动且账面余额显著变动的情况说明[双击切换]"/>
        <w:tag w:val="_GBC_c6e31a7a389c493bad1d2f0f97023edf"/>
        <w:id w:val="-1670238434"/>
        <w:placeholder>
          <w:docPart w:val="GBC22222222222222222222222222222"/>
        </w:placeholder>
      </w:sdtPr>
      <w:sdtContent>
        <w:p w14:paraId="5EBBBA7E" w14:textId="699574B8" w:rsidR="00CB57AE" w:rsidRDefault="00A315DF" w:rsidP="006E78BF">
          <w:pPr>
            <w:autoSpaceDE w:val="0"/>
            <w:autoSpaceDN w:val="0"/>
            <w:adjustRightInd w:val="0"/>
            <w:ind w:rightChars="50" w:right="105"/>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EE6FDA" w14:textId="77777777" w:rsidR="00CB57AE" w:rsidRDefault="00CB57AE">
      <w:pPr>
        <w:ind w:right="210"/>
        <w:rPr>
          <w:color w:val="000000" w:themeColor="text1"/>
        </w:rPr>
      </w:pPr>
    </w:p>
    <w:p w14:paraId="7045F69A" w14:textId="77777777" w:rsidR="00CB57AE" w:rsidRDefault="00A315DF">
      <w:pPr>
        <w:pStyle w:val="aff3"/>
        <w:rPr>
          <w:color w:val="000000" w:themeColor="text1"/>
        </w:rPr>
      </w:pPr>
      <w:r>
        <w:rPr>
          <w:rFonts w:hint="eastAsia"/>
          <w:color w:val="000000" w:themeColor="text1"/>
        </w:rPr>
        <w:t>本</w:t>
      </w:r>
      <w:r>
        <w:rPr>
          <w:color w:val="000000" w:themeColor="text1"/>
        </w:rPr>
        <w:t>期减</w:t>
      </w:r>
      <w:r>
        <w:rPr>
          <w:rFonts w:hint="eastAsia"/>
          <w:color w:val="000000" w:themeColor="text1"/>
        </w:rPr>
        <w:t>值</w:t>
      </w:r>
      <w:r>
        <w:rPr>
          <w:color w:val="000000" w:themeColor="text1"/>
        </w:rPr>
        <w:t>准备计提金额以及评估金融工具的</w:t>
      </w:r>
      <w:r>
        <w:rPr>
          <w:rFonts w:hint="eastAsia"/>
          <w:color w:val="000000" w:themeColor="text1"/>
        </w:rPr>
        <w:t>信用风险是否显著增加的采用依据：</w:t>
      </w:r>
    </w:p>
    <w:sdt>
      <w:sdtPr>
        <w:rPr>
          <w:color w:val="000000" w:themeColor="text1"/>
        </w:rPr>
        <w:alias w:val="是否适用：债权投资减值准备计提金额以及评估金融工具的信用风险显著增加的采用依据[双击切换]"/>
        <w:tag w:val="_GBC_9f2bcc7ec6104c84a1b0f948b57b7e7a"/>
        <w:id w:val="-104661553"/>
        <w:placeholder>
          <w:docPart w:val="GBC22222222222222222222222222222"/>
        </w:placeholder>
      </w:sdtPr>
      <w:sdtContent>
        <w:p w14:paraId="2919947B" w14:textId="6C25D125"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5620E3F" w14:textId="77777777" w:rsidR="00CB57AE" w:rsidRDefault="00CB57AE">
      <w:pPr>
        <w:ind w:right="210"/>
        <w:rPr>
          <w:color w:val="000000" w:themeColor="text1"/>
        </w:rPr>
      </w:pPr>
    </w:p>
    <w:p w14:paraId="2DC95F61" w14:textId="77777777" w:rsidR="00CB57AE" w:rsidRDefault="00A315DF">
      <w:pPr>
        <w:pStyle w:val="4"/>
        <w:numPr>
          <w:ilvl w:val="3"/>
          <w:numId w:val="79"/>
        </w:numPr>
        <w:ind w:left="426" w:hanging="426"/>
        <w:rPr>
          <w:rFonts w:ascii="宋体" w:hAnsi="宋体" w:cs="宋体"/>
          <w:color w:val="000000" w:themeColor="text1"/>
          <w:kern w:val="0"/>
          <w:szCs w:val="24"/>
        </w:rPr>
      </w:pPr>
      <w:bookmarkStart w:id="246" w:name="_Hlk153455555"/>
      <w:bookmarkStart w:id="247" w:name="_Hlk167892558"/>
      <w:bookmarkEnd w:id="245"/>
      <w:r>
        <w:rPr>
          <w:rFonts w:ascii="宋体" w:hAnsi="宋体" w:cs="宋体"/>
          <w:color w:val="000000" w:themeColor="text1"/>
          <w:kern w:val="0"/>
          <w:szCs w:val="24"/>
        </w:rPr>
        <w:t>本期实际</w:t>
      </w:r>
      <w:r>
        <w:rPr>
          <w:rFonts w:ascii="宋体" w:hAnsi="宋体" w:cs="宋体" w:hint="eastAsia"/>
          <w:color w:val="000000" w:themeColor="text1"/>
          <w:kern w:val="0"/>
          <w:szCs w:val="24"/>
        </w:rPr>
        <w:t>的</w:t>
      </w:r>
      <w:r>
        <w:rPr>
          <w:rFonts w:ascii="宋体" w:hAnsi="宋体" w:cs="宋体"/>
          <w:color w:val="000000" w:themeColor="text1"/>
          <w:kern w:val="0"/>
          <w:szCs w:val="24"/>
        </w:rPr>
        <w:t>核销</w:t>
      </w:r>
      <w:r>
        <w:rPr>
          <w:rFonts w:ascii="宋体" w:hAnsi="宋体" w:cs="宋体" w:hint="eastAsia"/>
          <w:color w:val="000000" w:themeColor="text1"/>
          <w:kern w:val="0"/>
          <w:szCs w:val="24"/>
        </w:rPr>
        <w:t>债权投资</w:t>
      </w:r>
      <w:r>
        <w:rPr>
          <w:rFonts w:ascii="宋体" w:hAnsi="宋体" w:cs="宋体"/>
          <w:color w:val="000000" w:themeColor="text1"/>
          <w:kern w:val="0"/>
          <w:szCs w:val="24"/>
        </w:rPr>
        <w:t>情况</w:t>
      </w:r>
    </w:p>
    <w:sdt>
      <w:sdtPr>
        <w:rPr>
          <w:color w:val="000000" w:themeColor="text1"/>
        </w:rPr>
        <w:alias w:val="是否适用：实际核销的情况[双击切换]"/>
        <w:tag w:val="_GBC_3afef6300d7c49d48b6294a7214810bd"/>
        <w:id w:val="-1470349854"/>
        <w:placeholder>
          <w:docPart w:val="GBC22222222222222222222222222222"/>
        </w:placeholder>
      </w:sdtPr>
      <w:sdtContent>
        <w:p w14:paraId="2C57A699" w14:textId="58AB12B4"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9F1738" w14:textId="77777777" w:rsidR="00CB57AE" w:rsidRDefault="00A315DF">
      <w:pPr>
        <w:rPr>
          <w:color w:val="000000" w:themeColor="text1"/>
        </w:rPr>
      </w:pPr>
      <w:r>
        <w:rPr>
          <w:rFonts w:hint="eastAsia"/>
          <w:color w:val="000000" w:themeColor="text1"/>
        </w:rPr>
        <w:lastRenderedPageBreak/>
        <w:t>其中重要的债权投资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dc0725e00c1d479dba02255be6332ac6"/>
        <w:id w:val="654104941"/>
        <w:placeholder>
          <w:docPart w:val="GBC22222222222222222222222222222"/>
        </w:placeholder>
      </w:sdtPr>
      <w:sdtContent>
        <w:p w14:paraId="414EB1C3" w14:textId="7A91CA53"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302EA3" w14:textId="77777777" w:rsidR="006E78BF" w:rsidRDefault="006E78BF" w:rsidP="006E78BF">
      <w:pPr>
        <w:rPr>
          <w:color w:val="000000" w:themeColor="text1"/>
        </w:rPr>
      </w:pPr>
    </w:p>
    <w:p w14:paraId="03064E86" w14:textId="77777777" w:rsidR="00CB57AE" w:rsidRDefault="00A315DF">
      <w:pPr>
        <w:snapToGrid w:val="0"/>
        <w:spacing w:line="240" w:lineRule="atLeast"/>
        <w:rPr>
          <w:color w:val="000000" w:themeColor="text1"/>
        </w:rPr>
      </w:pPr>
      <w:r>
        <w:rPr>
          <w:rFonts w:hint="eastAsia"/>
          <w:color w:val="000000" w:themeColor="text1"/>
        </w:rPr>
        <w:t>债权投资的核销说明：</w:t>
      </w:r>
    </w:p>
    <w:sdt>
      <w:sdtPr>
        <w:rPr>
          <w:color w:val="000000" w:themeColor="text1"/>
        </w:rPr>
        <w:alias w:val="是否适用：核销说明[双击切换]"/>
        <w:tag w:val="_GBC_de5ab370e646496a8820f55eaf66a319"/>
        <w:id w:val="-144040675"/>
        <w:placeholder>
          <w:docPart w:val="GBC22222222222222222222222222222"/>
        </w:placeholder>
      </w:sdtPr>
      <w:sdtContent>
        <w:p w14:paraId="0E4E6989" w14:textId="604386AC" w:rsidR="00CB57AE" w:rsidRDefault="00A315DF" w:rsidP="006E78BF">
          <w:pPr>
            <w:snapToGrid w:val="0"/>
            <w:spacing w:line="240" w:lineRule="atLeast"/>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D8CEAFC" w14:textId="77777777" w:rsidR="00CB57AE" w:rsidRDefault="00CB57AE">
      <w:pPr>
        <w:ind w:right="210"/>
        <w:rPr>
          <w:color w:val="000000" w:themeColor="text1"/>
        </w:rPr>
      </w:pPr>
      <w:bookmarkStart w:id="248" w:name="_Hlk167892487"/>
      <w:bookmarkEnd w:id="246"/>
      <w:bookmarkEnd w:id="247"/>
    </w:p>
    <w:p w14:paraId="021FB977" w14:textId="77777777" w:rsidR="00CB57AE" w:rsidRDefault="00A315DF">
      <w:pPr>
        <w:pStyle w:val="3"/>
        <w:numPr>
          <w:ilvl w:val="0"/>
          <w:numId w:val="17"/>
        </w:numPr>
        <w:tabs>
          <w:tab w:val="left" w:pos="504"/>
        </w:tabs>
        <w:rPr>
          <w:color w:val="000000" w:themeColor="text1"/>
        </w:rPr>
      </w:pPr>
      <w:bookmarkStart w:id="249" w:name="_Hlk167892682"/>
      <w:bookmarkEnd w:id="248"/>
      <w:r>
        <w:rPr>
          <w:rFonts w:hint="eastAsia"/>
          <w:color w:val="000000" w:themeColor="text1"/>
        </w:rPr>
        <w:t>其他债权投资</w:t>
      </w:r>
    </w:p>
    <w:p w14:paraId="161ABDA2" w14:textId="77777777" w:rsidR="00CB57AE" w:rsidRDefault="00A315DF">
      <w:pPr>
        <w:pStyle w:val="4"/>
        <w:numPr>
          <w:ilvl w:val="3"/>
          <w:numId w:val="80"/>
        </w:numPr>
        <w:ind w:left="426" w:hanging="426"/>
        <w:rPr>
          <w:color w:val="000000" w:themeColor="text1"/>
        </w:rPr>
      </w:pPr>
      <w:r>
        <w:rPr>
          <w:rFonts w:hint="eastAsia"/>
          <w:color w:val="000000" w:themeColor="text1"/>
        </w:rPr>
        <w:t>其他债权投资情况</w:t>
      </w:r>
    </w:p>
    <w:sdt>
      <w:sdtPr>
        <w:rPr>
          <w:color w:val="000000" w:themeColor="text1"/>
        </w:rPr>
        <w:alias w:val="是否适用：其他债权投资情况[双击切换]"/>
        <w:tag w:val="_GBC_92529f98ed0049e0b197213d2c9b7d0a"/>
        <w:id w:val="267671290"/>
        <w:placeholder>
          <w:docPart w:val="GBC22222222222222222222222222222"/>
        </w:placeholder>
      </w:sdtPr>
      <w:sdtContent>
        <w:p w14:paraId="371868CF" w14:textId="0AD2C5CD" w:rsidR="00CB57AE" w:rsidRDefault="00A315DF" w:rsidP="006E78BF">
          <w:pPr>
            <w:ind w:right="210"/>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9A128D1" w14:textId="77777777" w:rsidR="006E78BF" w:rsidRDefault="006E78BF" w:rsidP="006E78BF">
      <w:pPr>
        <w:ind w:right="210"/>
        <w:rPr>
          <w:color w:val="000000" w:themeColor="text1"/>
        </w:rPr>
      </w:pPr>
    </w:p>
    <w:p w14:paraId="3E79B054" w14:textId="77777777" w:rsidR="00CB57AE" w:rsidRDefault="00A315DF">
      <w:pPr>
        <w:rPr>
          <w:color w:val="000000" w:themeColor="text1"/>
        </w:rPr>
      </w:pPr>
      <w:bookmarkStart w:id="250" w:name="_Hlk153455695"/>
      <w:r>
        <w:rPr>
          <w:rFonts w:hint="eastAsia"/>
          <w:color w:val="000000" w:themeColor="text1"/>
        </w:rPr>
        <w:t>其他债权投资减值准备本期变动情况</w:t>
      </w:r>
    </w:p>
    <w:sdt>
      <w:sdtPr>
        <w:rPr>
          <w:color w:val="000000" w:themeColor="text1"/>
        </w:rPr>
        <w:alias w:val="是否适用：减值准备本期变动情况[双击切换]"/>
        <w:tag w:val="_GBC_b9701012584a4eb3946302a1880256f3"/>
        <w:id w:val="399794485"/>
        <w:placeholder>
          <w:docPart w:val="GBC22222222222222222222222222222"/>
        </w:placeholder>
      </w:sdtPr>
      <w:sdtContent>
        <w:p w14:paraId="796F71E0" w14:textId="3D19F475"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49"/>
    <w:bookmarkEnd w:id="250"/>
    <w:p w14:paraId="4370997B" w14:textId="77777777" w:rsidR="00CB57AE" w:rsidRDefault="00CB57AE">
      <w:pPr>
        <w:rPr>
          <w:color w:val="000000" w:themeColor="text1"/>
        </w:rPr>
      </w:pPr>
    </w:p>
    <w:p w14:paraId="51BCEE4E" w14:textId="77777777" w:rsidR="00CB57AE" w:rsidRDefault="00A315DF">
      <w:pPr>
        <w:pStyle w:val="4"/>
        <w:numPr>
          <w:ilvl w:val="3"/>
          <w:numId w:val="80"/>
        </w:numPr>
        <w:ind w:left="426" w:hanging="426"/>
        <w:rPr>
          <w:color w:val="000000" w:themeColor="text1"/>
        </w:rPr>
      </w:pPr>
      <w:bookmarkStart w:id="251" w:name="_Hlk533848078"/>
      <w:bookmarkStart w:id="252" w:name="_Hlk167892795"/>
      <w:r>
        <w:rPr>
          <w:rFonts w:hint="eastAsia"/>
          <w:color w:val="000000" w:themeColor="text1"/>
        </w:rPr>
        <w:t>期末重要的其他债权投资</w:t>
      </w:r>
    </w:p>
    <w:sdt>
      <w:sdtPr>
        <w:rPr>
          <w:color w:val="000000" w:themeColor="text1"/>
        </w:rPr>
        <w:alias w:val="是否适用：重要的其他债权投资[双击切换]"/>
        <w:tag w:val="_GBC_00805fa375c74d288e1bd8def75cea7f"/>
        <w:id w:val="1378733550"/>
        <w:placeholder>
          <w:docPart w:val="GBC22222222222222222222222222222"/>
        </w:placeholder>
      </w:sdtPr>
      <w:sdtContent>
        <w:p w14:paraId="0542F358" w14:textId="68542998" w:rsidR="00CB57AE" w:rsidRDefault="00A315DF" w:rsidP="006E78BF">
          <w:pPr>
            <w:ind w:right="210"/>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3ABF022" w14:textId="77777777" w:rsidR="006E78BF" w:rsidRDefault="006E78BF" w:rsidP="006E78BF">
      <w:pPr>
        <w:ind w:right="210"/>
        <w:rPr>
          <w:color w:val="000000" w:themeColor="text1"/>
        </w:rPr>
      </w:pPr>
    </w:p>
    <w:p w14:paraId="747E2D97" w14:textId="77777777" w:rsidR="00CB57AE" w:rsidRDefault="00A315DF">
      <w:pPr>
        <w:pStyle w:val="4"/>
        <w:numPr>
          <w:ilvl w:val="3"/>
          <w:numId w:val="80"/>
        </w:numPr>
        <w:ind w:left="426" w:hanging="426"/>
        <w:rPr>
          <w:rFonts w:ascii="宋体" w:hAnsi="宋体"/>
          <w:color w:val="000000" w:themeColor="text1"/>
        </w:rPr>
      </w:pPr>
      <w:bookmarkStart w:id="253" w:name="_Hlk10471703"/>
      <w:bookmarkStart w:id="254" w:name="_Hlk10471716"/>
      <w:bookmarkEnd w:id="251"/>
      <w:bookmarkEnd w:id="252"/>
      <w:r>
        <w:rPr>
          <w:rFonts w:ascii="宋体" w:hAnsi="宋体" w:cs="宋体" w:hint="eastAsia"/>
          <w:color w:val="000000" w:themeColor="text1"/>
          <w:kern w:val="0"/>
          <w:szCs w:val="24"/>
        </w:rPr>
        <w:t>减值准备计提情况</w:t>
      </w:r>
      <w:bookmarkEnd w:id="253"/>
    </w:p>
    <w:sdt>
      <w:sdtPr>
        <w:rPr>
          <w:color w:val="000000" w:themeColor="text1"/>
        </w:rPr>
        <w:alias w:val="是否适用：其他债权投资减值准备调节表[双击切换]"/>
        <w:tag w:val="_GBC_038e4a0a4815442e91a9309c128001c1"/>
        <w:id w:val="-1612962343"/>
        <w:placeholder>
          <w:docPart w:val="GBC22222222222222222222222222222"/>
        </w:placeholder>
      </w:sdtPr>
      <w:sdtContent>
        <w:p w14:paraId="27A7EF27" w14:textId="4E7A32D2" w:rsidR="006E78BF"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255" w:name="_Hlk533848073" w:displacedByCustomXml="prev"/>
    <w:p w14:paraId="1669F768" w14:textId="77777777" w:rsidR="00CB57AE" w:rsidRDefault="00CB57AE">
      <w:pPr>
        <w:rPr>
          <w:color w:val="000000" w:themeColor="text1"/>
        </w:rPr>
      </w:pPr>
    </w:p>
    <w:p w14:paraId="7A450D3F" w14:textId="77777777" w:rsidR="00CB57AE" w:rsidRDefault="00A315DF">
      <w:pPr>
        <w:pStyle w:val="4"/>
        <w:numPr>
          <w:ilvl w:val="3"/>
          <w:numId w:val="80"/>
        </w:numPr>
        <w:ind w:left="426" w:hanging="426"/>
        <w:rPr>
          <w:rFonts w:ascii="宋体" w:hAnsi="宋体" w:cs="宋体"/>
          <w:color w:val="000000" w:themeColor="text1"/>
          <w:kern w:val="0"/>
          <w:szCs w:val="24"/>
        </w:rPr>
      </w:pPr>
      <w:bookmarkStart w:id="256" w:name="_Hlk153456989"/>
      <w:bookmarkStart w:id="257" w:name="_Hlk167892961"/>
      <w:bookmarkEnd w:id="254"/>
      <w:bookmarkEnd w:id="255"/>
      <w:r>
        <w:rPr>
          <w:rFonts w:ascii="宋体" w:hAnsi="宋体" w:cs="宋体"/>
          <w:color w:val="000000" w:themeColor="text1"/>
          <w:kern w:val="0"/>
          <w:szCs w:val="24"/>
        </w:rPr>
        <w:t>本期实际核销</w:t>
      </w:r>
      <w:r>
        <w:rPr>
          <w:rFonts w:ascii="宋体" w:hAnsi="宋体" w:cs="宋体" w:hint="eastAsia"/>
          <w:color w:val="000000" w:themeColor="text1"/>
          <w:kern w:val="0"/>
          <w:szCs w:val="24"/>
        </w:rPr>
        <w:t>的其他债权投资</w:t>
      </w:r>
      <w:r>
        <w:rPr>
          <w:rFonts w:ascii="宋体" w:hAnsi="宋体" w:cs="宋体"/>
          <w:color w:val="000000" w:themeColor="text1"/>
          <w:kern w:val="0"/>
          <w:szCs w:val="24"/>
        </w:rPr>
        <w:t>情况</w:t>
      </w:r>
    </w:p>
    <w:sdt>
      <w:sdtPr>
        <w:rPr>
          <w:color w:val="000000" w:themeColor="text1"/>
        </w:rPr>
        <w:alias w:val="是否适用：实际核销的情况[双击切换]"/>
        <w:tag w:val="_GBC_3f64bf41b4334743becf2e82476d4bae"/>
        <w:id w:val="-834612135"/>
        <w:placeholder>
          <w:docPart w:val="GBC22222222222222222222222222222"/>
        </w:placeholder>
      </w:sdtPr>
      <w:sdtContent>
        <w:p w14:paraId="64A2519C" w14:textId="20AC934F"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772663" w14:textId="77777777" w:rsidR="006E78BF" w:rsidRDefault="006E78BF" w:rsidP="006E78BF">
      <w:pPr>
        <w:rPr>
          <w:color w:val="000000" w:themeColor="text1"/>
        </w:rPr>
      </w:pPr>
    </w:p>
    <w:p w14:paraId="4221B4B3" w14:textId="77777777" w:rsidR="00CB57AE" w:rsidRDefault="00A315DF">
      <w:pPr>
        <w:rPr>
          <w:color w:val="000000" w:themeColor="text1"/>
        </w:rPr>
      </w:pPr>
      <w:r>
        <w:rPr>
          <w:rFonts w:hint="eastAsia"/>
          <w:color w:val="000000" w:themeColor="text1"/>
        </w:rPr>
        <w:t>其中重要的其他债权投资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c6a24c878fc2452199cbce9e12babe90"/>
        <w:id w:val="199903470"/>
        <w:placeholder>
          <w:docPart w:val="GBC22222222222222222222222222222"/>
        </w:placeholder>
      </w:sdtPr>
      <w:sdtContent>
        <w:p w14:paraId="43FBC8A4" w14:textId="532D949A"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A98437" w14:textId="77777777" w:rsidR="006E78BF" w:rsidRDefault="006E78BF" w:rsidP="006E78BF">
      <w:pPr>
        <w:rPr>
          <w:color w:val="000000" w:themeColor="text1"/>
        </w:rPr>
      </w:pPr>
    </w:p>
    <w:p w14:paraId="2D4D15DE" w14:textId="77777777" w:rsidR="00CB57AE" w:rsidRDefault="00A315DF">
      <w:pPr>
        <w:snapToGrid w:val="0"/>
        <w:spacing w:line="240" w:lineRule="atLeast"/>
        <w:rPr>
          <w:color w:val="000000" w:themeColor="text1"/>
        </w:rPr>
      </w:pPr>
      <w:r>
        <w:rPr>
          <w:rFonts w:hint="eastAsia"/>
          <w:color w:val="000000" w:themeColor="text1"/>
        </w:rPr>
        <w:t>其他债权投资的核销说明：</w:t>
      </w:r>
    </w:p>
    <w:sdt>
      <w:sdtPr>
        <w:rPr>
          <w:color w:val="000000" w:themeColor="text1"/>
        </w:rPr>
        <w:alias w:val="是否适用：核销说明[双击切换]"/>
        <w:tag w:val="_GBC_53efb454d66a4a18836780c1e0d7b273"/>
        <w:id w:val="65917646"/>
        <w:placeholder>
          <w:docPart w:val="GBC22222222222222222222222222222"/>
        </w:placeholder>
      </w:sdtPr>
      <w:sdtContent>
        <w:p w14:paraId="77A5D83A" w14:textId="6BA62EE6" w:rsidR="00CB57AE" w:rsidRDefault="00A315DF" w:rsidP="006E78BF">
          <w:pPr>
            <w:snapToGrid w:val="0"/>
            <w:spacing w:line="240" w:lineRule="atLeast"/>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651FE9" w14:textId="77777777" w:rsidR="00CB57AE" w:rsidRDefault="00CB57AE">
      <w:pPr>
        <w:rPr>
          <w:color w:val="000000" w:themeColor="text1"/>
        </w:rPr>
      </w:pPr>
    </w:p>
    <w:p w14:paraId="3285EFCF" w14:textId="77777777" w:rsidR="00CB57AE" w:rsidRDefault="00A315DF">
      <w:pPr>
        <w:rPr>
          <w:color w:val="000000" w:themeColor="text1"/>
        </w:rPr>
      </w:pPr>
      <w:bookmarkStart w:id="258" w:name="_Hlk533848097"/>
      <w:bookmarkStart w:id="259" w:name="_Hlk10471761"/>
      <w:bookmarkEnd w:id="256"/>
      <w:bookmarkEnd w:id="257"/>
      <w:r>
        <w:rPr>
          <w:rFonts w:hint="eastAsia"/>
          <w:color w:val="000000" w:themeColor="text1"/>
        </w:rPr>
        <w:t>其他说明：</w:t>
      </w:r>
      <w:bookmarkEnd w:id="258"/>
    </w:p>
    <w:sdt>
      <w:sdtPr>
        <w:rPr>
          <w:color w:val="000000" w:themeColor="text1"/>
        </w:rPr>
        <w:alias w:val="是否适用：其他债权投资其他说明[双击切换]"/>
        <w:tag w:val="_GBC_e37f3e78626b4cd0ad52d68ae2fcdecb"/>
        <w:id w:val="-1207402023"/>
        <w:placeholder>
          <w:docPart w:val="GBC22222222222222222222222222222"/>
        </w:placeholder>
      </w:sdtPr>
      <w:sdtContent>
        <w:p w14:paraId="573043C8" w14:textId="6A58D1E0"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59"/>
    <w:p w14:paraId="71A540F2" w14:textId="77777777" w:rsidR="00CB57AE" w:rsidRDefault="00CB57AE">
      <w:pPr>
        <w:rPr>
          <w:color w:val="000000" w:themeColor="text1"/>
        </w:rPr>
      </w:pPr>
    </w:p>
    <w:p w14:paraId="6BB97654"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长期应收款</w:t>
      </w:r>
    </w:p>
    <w:p w14:paraId="44FD5C71" w14:textId="77777777" w:rsidR="00CB57AE" w:rsidRDefault="00A315DF">
      <w:pPr>
        <w:pStyle w:val="4"/>
        <w:numPr>
          <w:ilvl w:val="0"/>
          <w:numId w:val="67"/>
        </w:numPr>
        <w:rPr>
          <w:rFonts w:ascii="宋体" w:hAnsi="宋体"/>
          <w:color w:val="000000" w:themeColor="text1"/>
        </w:rPr>
      </w:pPr>
      <w:r>
        <w:rPr>
          <w:rFonts w:ascii="宋体" w:hAnsi="宋体" w:hint="eastAsia"/>
          <w:color w:val="000000" w:themeColor="text1"/>
        </w:rPr>
        <w:t>长期应收款情况</w:t>
      </w:r>
    </w:p>
    <w:sdt>
      <w:sdtPr>
        <w:rPr>
          <w:color w:val="000000" w:themeColor="text1"/>
        </w:rPr>
        <w:alias w:val="是否适用：长期应收款情况[双击切换]"/>
        <w:tag w:val="_GBC_03ba5a75d6d541f4a60fba2b18c9d548"/>
        <w:id w:val="1879037803"/>
        <w:placeholder>
          <w:docPart w:val="GBC22222222222222222222222222222"/>
        </w:placeholder>
      </w:sdtPr>
      <w:sdtContent>
        <w:p w14:paraId="374FE1F3" w14:textId="02F65E0B"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695F39" w14:textId="77777777" w:rsidR="006E78BF" w:rsidRDefault="006E78BF" w:rsidP="006E78BF">
      <w:pPr>
        <w:rPr>
          <w:color w:val="000000" w:themeColor="text1"/>
        </w:rPr>
      </w:pPr>
    </w:p>
    <w:p w14:paraId="0E9C04B7" w14:textId="77777777" w:rsidR="00CB57AE" w:rsidRDefault="00A315DF">
      <w:pPr>
        <w:pStyle w:val="4"/>
        <w:numPr>
          <w:ilvl w:val="0"/>
          <w:numId w:val="67"/>
        </w:numPr>
        <w:rPr>
          <w:rFonts w:ascii="宋体" w:hAnsi="宋体" w:cs="宋体"/>
          <w:color w:val="000000" w:themeColor="text1"/>
          <w:kern w:val="0"/>
          <w:szCs w:val="24"/>
        </w:rPr>
      </w:pPr>
      <w:bookmarkStart w:id="260" w:name="_Hlk153457348"/>
      <w:bookmarkStart w:id="261" w:name="_Hlk167893085"/>
      <w:r>
        <w:rPr>
          <w:rFonts w:ascii="宋体" w:hAnsi="宋体" w:cs="宋体" w:hint="eastAsia"/>
          <w:color w:val="000000" w:themeColor="text1"/>
          <w:kern w:val="0"/>
          <w:szCs w:val="24"/>
        </w:rPr>
        <w:t>按</w:t>
      </w:r>
      <w:r>
        <w:rPr>
          <w:rFonts w:ascii="宋体" w:hAnsi="宋体" w:cs="宋体"/>
          <w:color w:val="000000" w:themeColor="text1"/>
          <w:kern w:val="0"/>
          <w:szCs w:val="24"/>
        </w:rPr>
        <w:t>坏账计提方法分类披露</w:t>
      </w:r>
    </w:p>
    <w:sdt>
      <w:sdtPr>
        <w:rPr>
          <w:color w:val="000000" w:themeColor="text1"/>
        </w:rPr>
        <w:alias w:val="是否适用：按坏账计提方法分类披露[双击切换]"/>
        <w:tag w:val="_GBC_2d08b03d640f42d686453149be03e5d9"/>
        <w:id w:val="-1227142805"/>
        <w:placeholder>
          <w:docPart w:val="GBC22222222222222222222222222222"/>
        </w:placeholder>
      </w:sdtPr>
      <w:sdtContent>
        <w:p w14:paraId="15DC6EC4" w14:textId="1E576182"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38B0B8A" w14:textId="77777777" w:rsidR="006E78BF" w:rsidRDefault="006E78BF" w:rsidP="006E78BF">
      <w:pPr>
        <w:rPr>
          <w:color w:val="000000" w:themeColor="text1"/>
        </w:rPr>
      </w:pPr>
    </w:p>
    <w:p w14:paraId="44921D6F" w14:textId="77777777" w:rsidR="00CB57AE" w:rsidRDefault="00A315DF">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3a181716dae64a57965330ae4ccab91e"/>
        <w:id w:val="-633330756"/>
        <w:placeholder>
          <w:docPart w:val="GBC22222222222222222222222222222"/>
        </w:placeholder>
      </w:sdtPr>
      <w:sdtContent>
        <w:p w14:paraId="59A3223E" w14:textId="05BFAAF3" w:rsidR="006E78BF"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A3A5E3" w14:textId="77777777" w:rsidR="006E78BF" w:rsidRDefault="006E78BF" w:rsidP="006E78BF">
      <w:pPr>
        <w:rPr>
          <w:color w:val="000000" w:themeColor="text1"/>
        </w:rPr>
      </w:pPr>
    </w:p>
    <w:p w14:paraId="70C40354" w14:textId="7CBF801F" w:rsidR="00CB57AE" w:rsidRDefault="00A315DF">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32014e1f5ab4f9da72dafc4dafe0723"/>
        <w:id w:val="837806220"/>
        <w:placeholder>
          <w:docPart w:val="GBC22222222222222222222222222222"/>
        </w:placeholder>
      </w:sdtPr>
      <w:sdtContent>
        <w:p w14:paraId="3CEC3C8E" w14:textId="40C2E891"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DBF957" w14:textId="77777777" w:rsidR="00CB57AE" w:rsidRDefault="00CB57AE">
      <w:pPr>
        <w:rPr>
          <w:color w:val="000000" w:themeColor="text1"/>
        </w:rPr>
      </w:pPr>
    </w:p>
    <w:p w14:paraId="0AF94BB6" w14:textId="77777777" w:rsidR="00CB57AE" w:rsidRDefault="00A315DF">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按组合计提坏账准备的详细情况[双击切换]"/>
        <w:tag w:val="_GBC_555a40ceb7d348a0a16b652ac8e1178a"/>
        <w:id w:val="1415520584"/>
        <w:placeholder>
          <w:docPart w:val="GBC22222222222222222222222222222"/>
        </w:placeholder>
      </w:sdtPr>
      <w:sdtContent>
        <w:p w14:paraId="18DA3513" w14:textId="115BEF3A" w:rsidR="006E78BF" w:rsidRDefault="00A315DF" w:rsidP="006E78BF">
          <w:pPr>
            <w:rPr>
              <w:color w:val="000000" w:themeColor="text1"/>
            </w:rPr>
          </w:pPr>
          <w:r>
            <w:rPr>
              <w:rFonts w:ascii="宋体" w:hAnsi="宋体" w:cs="Times New Roman"/>
              <w:bCs w:val="0"/>
              <w:color w:val="000000" w:themeColor="text1"/>
              <w:szCs w:val="22"/>
            </w:rPr>
            <w:fldChar w:fldCharType="begin"/>
          </w:r>
          <w:r w:rsidR="006E78BF">
            <w:rPr>
              <w:rFonts w:ascii="宋体" w:hAnsi="宋体" w:cs="Times New Roman"/>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6E78BF">
            <w:rPr>
              <w:rFonts w:ascii="宋体" w:hAnsi="宋体" w:cs="Times New Roman"/>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500E2B00" w14:textId="77777777" w:rsidR="00CB57AE" w:rsidRDefault="00CB57AE">
      <w:pPr>
        <w:rPr>
          <w:rFonts w:ascii="Calibri" w:hAnsi="Calibri" w:cs="Times New Roman"/>
          <w:b/>
          <w:bCs w:val="0"/>
          <w:color w:val="000000" w:themeColor="text1"/>
          <w:szCs w:val="22"/>
        </w:rPr>
      </w:pPr>
    </w:p>
    <w:p w14:paraId="4A94710C" w14:textId="77777777" w:rsidR="00CB57AE" w:rsidRDefault="00A315DF">
      <w:pPr>
        <w:rPr>
          <w:color w:val="000000" w:themeColor="text1"/>
        </w:rPr>
      </w:pPr>
      <w:bookmarkStart w:id="262" w:name="_Hlk10471933"/>
      <w:bookmarkEnd w:id="260"/>
      <w:bookmarkEnd w:id="261"/>
      <w:r>
        <w:rPr>
          <w:rFonts w:hint="eastAsia"/>
          <w:color w:val="000000" w:themeColor="text1"/>
        </w:rPr>
        <w:t>按预期信用损失一般模型计提坏账准备</w:t>
      </w:r>
      <w:r>
        <w:rPr>
          <w:color w:val="000000" w:themeColor="text1"/>
        </w:rPr>
        <w:t xml:space="preserve"> </w:t>
      </w:r>
    </w:p>
    <w:sdt>
      <w:sdtPr>
        <w:rPr>
          <w:color w:val="000000" w:themeColor="text1"/>
        </w:rPr>
        <w:alias w:val="是否适用：长期应收款坏账准备调节表[双击切换]"/>
        <w:tag w:val="_GBC_f7e4bed7dbb84fbcb52f2226cf465bb3"/>
        <w:id w:val="-751348755"/>
        <w:placeholder>
          <w:docPart w:val="GBC22222222222222222222222222222"/>
        </w:placeholder>
      </w:sdtPr>
      <w:sdtContent>
        <w:p w14:paraId="3BC1AF3A" w14:textId="09DC711B" w:rsidR="006E78BF"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48F97D3" w14:textId="77777777" w:rsidR="00CB57AE" w:rsidRDefault="00A315DF">
      <w:pPr>
        <w:pStyle w:val="4"/>
        <w:numPr>
          <w:ilvl w:val="0"/>
          <w:numId w:val="67"/>
        </w:numPr>
        <w:rPr>
          <w:rFonts w:ascii="宋体" w:hAnsi="宋体" w:cs="宋体"/>
          <w:color w:val="000000" w:themeColor="text1"/>
          <w:kern w:val="0"/>
          <w:szCs w:val="24"/>
        </w:rPr>
      </w:pPr>
      <w:bookmarkStart w:id="263" w:name="_Hlk154131356"/>
      <w:bookmarkStart w:id="264" w:name="_Hlk153457634"/>
      <w:bookmarkStart w:id="265" w:name="_Hlk167893254"/>
      <w:bookmarkEnd w:id="262"/>
      <w:r>
        <w:rPr>
          <w:rFonts w:ascii="宋体" w:hAnsi="宋体" w:cs="宋体" w:hint="eastAsia"/>
          <w:color w:val="000000" w:themeColor="text1"/>
          <w:kern w:val="0"/>
          <w:szCs w:val="24"/>
        </w:rPr>
        <w:lastRenderedPageBreak/>
        <w:t>坏账准备的情况</w:t>
      </w:r>
    </w:p>
    <w:sdt>
      <w:sdtPr>
        <w:rPr>
          <w:color w:val="000000" w:themeColor="text1"/>
        </w:rPr>
        <w:alias w:val="是否适用：坏账准备情况[双击切换]"/>
        <w:tag w:val="_GBC_2514c3c2e0d44fce9a234c85b89eb697"/>
        <w:id w:val="-1295522100"/>
        <w:placeholder>
          <w:docPart w:val="GBC22222222222222222222222222222"/>
        </w:placeholder>
      </w:sdtPr>
      <w:sdtContent>
        <w:p w14:paraId="160651B3" w14:textId="404A6054"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001AD4" w14:textId="77777777" w:rsidR="006E78BF" w:rsidRDefault="006E78BF" w:rsidP="006E78BF">
      <w:pPr>
        <w:rPr>
          <w:color w:val="000000" w:themeColor="text1"/>
        </w:rPr>
      </w:pPr>
    </w:p>
    <w:bookmarkEnd w:id="263"/>
    <w:p w14:paraId="0B78F18F" w14:textId="77777777" w:rsidR="00CB57AE" w:rsidRDefault="00A315DF">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a29d07e52de24827baca64b0af5687bb"/>
        <w:id w:val="-109135147"/>
        <w:placeholder>
          <w:docPart w:val="GBC22222222222222222222222222222"/>
        </w:placeholder>
      </w:sdtPr>
      <w:sdtContent>
        <w:bookmarkStart w:id="266" w:name="OLE_LINK8" w:displacedByCustomXml="prev"/>
        <w:p w14:paraId="72737FE5" w14:textId="5986C1E1" w:rsidR="006E78BF"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bookmarkEnd w:id="266" w:displacedByCustomXml="next"/>
      </w:sdtContent>
    </w:sdt>
    <w:p w14:paraId="2AF253B3" w14:textId="77777777" w:rsidR="00CB57AE" w:rsidRDefault="00CB57AE">
      <w:pPr>
        <w:ind w:rightChars="-759" w:right="-1594"/>
        <w:rPr>
          <w:color w:val="000000" w:themeColor="text1"/>
        </w:rPr>
      </w:pPr>
    </w:p>
    <w:p w14:paraId="2D81C110" w14:textId="77777777" w:rsidR="00CB57AE" w:rsidRDefault="00A315DF">
      <w:pPr>
        <w:pStyle w:val="4"/>
        <w:numPr>
          <w:ilvl w:val="0"/>
          <w:numId w:val="67"/>
        </w:numPr>
        <w:rPr>
          <w:rFonts w:ascii="宋体" w:hAnsi="宋体" w:cs="宋体"/>
          <w:color w:val="000000" w:themeColor="text1"/>
          <w:kern w:val="0"/>
          <w:szCs w:val="24"/>
        </w:rPr>
      </w:pPr>
      <w:r>
        <w:rPr>
          <w:rFonts w:ascii="宋体" w:hAnsi="宋体" w:cs="宋体"/>
          <w:color w:val="000000" w:themeColor="text1"/>
          <w:kern w:val="0"/>
          <w:szCs w:val="24"/>
        </w:rPr>
        <w:t>本期实际核销的</w:t>
      </w:r>
      <w:r>
        <w:rPr>
          <w:rFonts w:ascii="宋体" w:hAnsi="宋体" w:cs="宋体" w:hint="eastAsia"/>
          <w:color w:val="000000" w:themeColor="text1"/>
          <w:kern w:val="0"/>
          <w:szCs w:val="24"/>
        </w:rPr>
        <w:t>长期应收款</w:t>
      </w:r>
      <w:r>
        <w:rPr>
          <w:rFonts w:ascii="宋体" w:hAnsi="宋体" w:cs="宋体"/>
          <w:color w:val="000000" w:themeColor="text1"/>
          <w:kern w:val="0"/>
          <w:szCs w:val="24"/>
        </w:rPr>
        <w:t>情况</w:t>
      </w:r>
    </w:p>
    <w:sdt>
      <w:sdtPr>
        <w:rPr>
          <w:color w:val="000000" w:themeColor="text1"/>
        </w:rPr>
        <w:alias w:val="是否适用：实际核销的情况[双击切换]"/>
        <w:tag w:val="_GBC_447ec231ca8744e2a8f9b570dfecfd28"/>
        <w:id w:val="1466691659"/>
        <w:placeholder>
          <w:docPart w:val="GBC22222222222222222222222222222"/>
        </w:placeholder>
      </w:sdtPr>
      <w:sdtContent>
        <w:p w14:paraId="42D71CBF" w14:textId="0DA95176"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734B67" w14:textId="77777777" w:rsidR="006E78BF" w:rsidRDefault="006E78BF" w:rsidP="006E78BF">
      <w:pPr>
        <w:rPr>
          <w:color w:val="000000" w:themeColor="text1"/>
        </w:rPr>
      </w:pPr>
    </w:p>
    <w:p w14:paraId="5176A659" w14:textId="77777777" w:rsidR="00CB57AE" w:rsidRDefault="00A315DF">
      <w:pPr>
        <w:rPr>
          <w:color w:val="000000" w:themeColor="text1"/>
        </w:rPr>
      </w:pPr>
      <w:r>
        <w:rPr>
          <w:rFonts w:hint="eastAsia"/>
          <w:color w:val="000000" w:themeColor="text1"/>
        </w:rPr>
        <w:t>其中重要的长期应收款核销情况</w:t>
      </w:r>
    </w:p>
    <w:sdt>
      <w:sdtPr>
        <w:rPr>
          <w:rFonts w:hint="eastAsia"/>
          <w:color w:val="000000" w:themeColor="text1"/>
        </w:rPr>
        <w:alias w:val="是否适用：重要的核销情况[双击切换]"/>
        <w:tag w:val="_GBC_7e501e63ade7457987f62bf3d0dd5df5"/>
        <w:id w:val="-101585338"/>
        <w:placeholder>
          <w:docPart w:val="GBC22222222222222222222222222222"/>
        </w:placeholder>
      </w:sdtPr>
      <w:sdtContent>
        <w:p w14:paraId="3EFB6F5F" w14:textId="5CA150DB"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928578C" w14:textId="77777777" w:rsidR="006E78BF" w:rsidRDefault="006E78BF" w:rsidP="006E78BF">
      <w:pPr>
        <w:rPr>
          <w:color w:val="000000" w:themeColor="text1"/>
        </w:rPr>
      </w:pPr>
    </w:p>
    <w:p w14:paraId="4EEC76D6" w14:textId="77777777" w:rsidR="00CB57AE" w:rsidRDefault="00A315DF">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81ff204464594f45b7ea7b4c6b25a65c"/>
        <w:id w:val="-1968109242"/>
        <w:placeholder>
          <w:docPart w:val="GBC22222222222222222222222222222"/>
        </w:placeholder>
      </w:sdtPr>
      <w:sdtContent>
        <w:p w14:paraId="3CE32ADC" w14:textId="506426A1" w:rsidR="00CB57AE" w:rsidRDefault="00A315DF" w:rsidP="006E78BF">
          <w:pPr>
            <w:snapToGrid w:val="0"/>
            <w:spacing w:line="240" w:lineRule="atLeast"/>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1EFFEDA" w14:textId="77777777" w:rsidR="00CB57AE" w:rsidRDefault="00CB57AE">
      <w:pPr>
        <w:rPr>
          <w:color w:val="000000" w:themeColor="text1"/>
        </w:rPr>
      </w:pPr>
    </w:p>
    <w:bookmarkEnd w:id="264"/>
    <w:bookmarkEnd w:id="265"/>
    <w:p w14:paraId="1F10F599" w14:textId="77777777" w:rsidR="00CB57AE" w:rsidRDefault="00A315DF">
      <w:pPr>
        <w:rPr>
          <w:color w:val="000000" w:themeColor="text1"/>
        </w:rPr>
      </w:pPr>
      <w:r>
        <w:rPr>
          <w:rFonts w:hint="eastAsia"/>
          <w:color w:val="000000" w:themeColor="text1"/>
        </w:rPr>
        <w:t>其他说明：</w:t>
      </w:r>
    </w:p>
    <w:sdt>
      <w:sdtPr>
        <w:rPr>
          <w:rFonts w:hint="eastAsia"/>
          <w:color w:val="000000" w:themeColor="text1"/>
        </w:rPr>
        <w:alias w:val="是否适用：长期应收款的其他说明[双击切换]"/>
        <w:tag w:val="_GBC_a368edfbd60c44cdaed5299529b44fa0"/>
        <w:id w:val="1855849953"/>
        <w:placeholder>
          <w:docPart w:val="GBC22222222222222222222222222222"/>
        </w:placeholder>
      </w:sdtPr>
      <w:sdtContent>
        <w:p w14:paraId="74DE6DB4" w14:textId="1F13301A"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484D9EA" w14:textId="77777777" w:rsidR="00CB57AE" w:rsidRDefault="00CB57AE">
      <w:pPr>
        <w:rPr>
          <w:color w:val="000000" w:themeColor="text1"/>
        </w:rPr>
      </w:pPr>
    </w:p>
    <w:p w14:paraId="4DD230A7"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长期股权投资</w:t>
      </w:r>
    </w:p>
    <w:p w14:paraId="13A158D4" w14:textId="77777777" w:rsidR="00CB57AE" w:rsidRDefault="00A315DF">
      <w:pPr>
        <w:pStyle w:val="4"/>
        <w:numPr>
          <w:ilvl w:val="0"/>
          <w:numId w:val="105"/>
        </w:numPr>
        <w:ind w:left="425" w:hanging="425"/>
        <w:rPr>
          <w:color w:val="000000" w:themeColor="text1"/>
        </w:rPr>
      </w:pPr>
      <w:r>
        <w:rPr>
          <w:rFonts w:hint="eastAsia"/>
          <w:color w:val="000000" w:themeColor="text1"/>
        </w:rPr>
        <w:t>长期股权投资情况</w:t>
      </w:r>
    </w:p>
    <w:p w14:paraId="68257E83" w14:textId="48CF3E43" w:rsidR="00CB57AE" w:rsidRDefault="00000000" w:rsidP="006E78BF">
      <w:pPr>
        <w:rPr>
          <w:color w:val="000000" w:themeColor="text1"/>
        </w:rPr>
      </w:pPr>
      <w:sdt>
        <w:sdtPr>
          <w:rPr>
            <w:rFonts w:hint="eastAsia"/>
            <w:color w:val="000000" w:themeColor="text1"/>
          </w:rPr>
          <w:alias w:val="是否适用：长期股权投资[双击切换]"/>
          <w:tag w:val="_GBC_bafa2cb2262c4c4ebc4eed8f4e4a81c6"/>
          <w:id w:val="-1766450025"/>
          <w:placeholder>
            <w:docPart w:val="GBC22222222222222222222222222222"/>
          </w:placeholder>
        </w:sdtPr>
        <w:sdtContent>
          <w:r w:rsidR="00A315DF">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bookmarkStart w:id="267" w:name="_Hlk199854611"/>
      <w:bookmarkStart w:id="268" w:name="_Hlk106375234"/>
    </w:p>
    <w:p w14:paraId="5BADAAE1" w14:textId="77777777" w:rsidR="006E78BF" w:rsidRDefault="006E78BF" w:rsidP="006E78BF">
      <w:pPr>
        <w:rPr>
          <w:color w:val="000000" w:themeColor="text1"/>
        </w:rPr>
      </w:pPr>
    </w:p>
    <w:p w14:paraId="01735AFC" w14:textId="77777777" w:rsidR="00CB57AE" w:rsidRDefault="00A315DF">
      <w:pPr>
        <w:pStyle w:val="4"/>
        <w:numPr>
          <w:ilvl w:val="0"/>
          <w:numId w:val="105"/>
        </w:numPr>
        <w:ind w:left="425" w:hanging="425"/>
        <w:rPr>
          <w:color w:val="000000" w:themeColor="text1"/>
        </w:rPr>
      </w:pPr>
      <w:bookmarkStart w:id="269" w:name="_Hlk167893542"/>
      <w:bookmarkStart w:id="270" w:name="_Hlk169008665"/>
      <w:bookmarkEnd w:id="267"/>
      <w:bookmarkEnd w:id="268"/>
      <w:r>
        <w:rPr>
          <w:rFonts w:hint="eastAsia"/>
          <w:color w:val="000000" w:themeColor="text1"/>
        </w:rPr>
        <w:t>长期股权投资的减值测试情况</w:t>
      </w:r>
    </w:p>
    <w:sdt>
      <w:sdtPr>
        <w:rPr>
          <w:color w:val="000000" w:themeColor="text1"/>
        </w:rPr>
        <w:alias w:val="是否适用：减值测试情况[双击切换]"/>
        <w:tag w:val="_GBC_c736c8a0ce06478bb4d52ef30b7043c8"/>
        <w:id w:val="1929459383"/>
        <w:placeholder>
          <w:docPart w:val="GBC22222222222222222222222222222"/>
        </w:placeholder>
      </w:sdtPr>
      <w:sdtContent>
        <w:p w14:paraId="41761E88" w14:textId="612548C5" w:rsidR="006E78BF"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DDCCFB7" w14:textId="77777777" w:rsidR="00CB57AE" w:rsidRDefault="00CB57AE">
      <w:pPr>
        <w:snapToGrid w:val="0"/>
        <w:spacing w:line="240" w:lineRule="atLeast"/>
        <w:rPr>
          <w:color w:val="000000" w:themeColor="text1"/>
        </w:rPr>
      </w:pPr>
      <w:bookmarkStart w:id="271" w:name="_Hlk167893618"/>
      <w:bookmarkEnd w:id="269"/>
    </w:p>
    <w:p w14:paraId="1B199E30" w14:textId="77777777" w:rsidR="00CB57AE" w:rsidRDefault="00A315DF">
      <w:pPr>
        <w:pStyle w:val="3"/>
        <w:numPr>
          <w:ilvl w:val="0"/>
          <w:numId w:val="17"/>
        </w:numPr>
        <w:tabs>
          <w:tab w:val="left" w:pos="504"/>
        </w:tabs>
        <w:rPr>
          <w:color w:val="000000" w:themeColor="text1"/>
          <w:szCs w:val="21"/>
        </w:rPr>
      </w:pPr>
      <w:bookmarkStart w:id="272" w:name="_Hlk152858292"/>
      <w:bookmarkStart w:id="273" w:name="_Hlk167895169"/>
      <w:bookmarkStart w:id="274" w:name="_Hlk533409702"/>
      <w:bookmarkEnd w:id="270"/>
      <w:bookmarkEnd w:id="271"/>
      <w:r>
        <w:rPr>
          <w:rFonts w:hint="eastAsia"/>
          <w:color w:val="000000" w:themeColor="text1"/>
          <w:szCs w:val="21"/>
        </w:rPr>
        <w:t>其他权益工具投资</w:t>
      </w:r>
    </w:p>
    <w:p w14:paraId="40D650E8" w14:textId="77777777" w:rsidR="00CB57AE" w:rsidRDefault="00A315DF">
      <w:pPr>
        <w:pStyle w:val="4"/>
        <w:numPr>
          <w:ilvl w:val="3"/>
          <w:numId w:val="81"/>
        </w:numPr>
        <w:ind w:left="426" w:hanging="426"/>
        <w:rPr>
          <w:color w:val="000000" w:themeColor="text1"/>
        </w:rPr>
      </w:pPr>
      <w:bookmarkStart w:id="275" w:name="_Hlk532994936"/>
      <w:r>
        <w:rPr>
          <w:rFonts w:hint="eastAsia"/>
          <w:color w:val="000000" w:themeColor="text1"/>
        </w:rPr>
        <w:t>其他权益工具投资情况</w:t>
      </w:r>
    </w:p>
    <w:sdt>
      <w:sdtPr>
        <w:rPr>
          <w:color w:val="000000" w:themeColor="text1"/>
        </w:rPr>
        <w:alias w:val="是否适用：其他权益工具投资情况[双击切换]"/>
        <w:tag w:val="_GBC_ac87b47cf70d4820a1189b53bf53af73"/>
        <w:id w:val="1456681510"/>
        <w:placeholder>
          <w:docPart w:val="GBC22222222222222222222222222222"/>
        </w:placeholder>
      </w:sdtPr>
      <w:sdtContent>
        <w:p w14:paraId="2F3C7B46" w14:textId="0BC7343B"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75" w:displacedByCustomXml="prev"/>
    <w:bookmarkEnd w:id="274" w:displacedByCustomXml="prev"/>
    <w:p w14:paraId="2555ECA1" w14:textId="77777777" w:rsidR="006E78BF" w:rsidRDefault="006E78BF" w:rsidP="006E78BF">
      <w:pPr>
        <w:rPr>
          <w:color w:val="000000" w:themeColor="text1"/>
        </w:rPr>
      </w:pPr>
    </w:p>
    <w:bookmarkEnd w:id="272"/>
    <w:p w14:paraId="3E51E7EC" w14:textId="77777777" w:rsidR="00CB57AE" w:rsidRDefault="00A315DF">
      <w:pPr>
        <w:pStyle w:val="4"/>
        <w:numPr>
          <w:ilvl w:val="3"/>
          <w:numId w:val="81"/>
        </w:numPr>
        <w:ind w:left="426" w:hanging="426"/>
        <w:rPr>
          <w:color w:val="000000" w:themeColor="text1"/>
        </w:rPr>
      </w:pPr>
      <w:r>
        <w:rPr>
          <w:rFonts w:hint="eastAsia"/>
          <w:color w:val="000000" w:themeColor="text1"/>
        </w:rPr>
        <w:t>本期存在终止确认的情况说明</w:t>
      </w:r>
    </w:p>
    <w:sdt>
      <w:sdtPr>
        <w:rPr>
          <w:color w:val="000000" w:themeColor="text1"/>
        </w:rPr>
        <w:alias w:val="是否适用：本期存在终止确认的情况说明[双击切换]"/>
        <w:tag w:val="_GBC_db77b2aaae65441d940bf2dc3b0e8b9b"/>
        <w:id w:val="-549766471"/>
        <w:placeholder>
          <w:docPart w:val="GBC22222222222222222222222222222"/>
        </w:placeholder>
      </w:sdtPr>
      <w:sdtContent>
        <w:p w14:paraId="0C502D05" w14:textId="3B5B0BF2"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DE427E" w14:textId="77777777" w:rsidR="006E78BF" w:rsidRDefault="006E78BF" w:rsidP="006E78BF">
      <w:pPr>
        <w:rPr>
          <w:color w:val="000000" w:themeColor="text1"/>
        </w:rPr>
      </w:pPr>
    </w:p>
    <w:p w14:paraId="7ADBC000" w14:textId="77777777" w:rsidR="00CB57AE" w:rsidRDefault="00A315DF">
      <w:pPr>
        <w:rPr>
          <w:color w:val="000000" w:themeColor="text1"/>
        </w:rPr>
      </w:pPr>
      <w:bookmarkStart w:id="276" w:name="_Hlk10472110"/>
      <w:bookmarkStart w:id="277" w:name="_Hlk10472118"/>
      <w:bookmarkEnd w:id="273"/>
      <w:r>
        <w:rPr>
          <w:rFonts w:hint="eastAsia"/>
          <w:color w:val="000000" w:themeColor="text1"/>
        </w:rPr>
        <w:t>其他</w:t>
      </w:r>
      <w:r>
        <w:rPr>
          <w:color w:val="000000" w:themeColor="text1"/>
        </w:rPr>
        <w:t>说明</w:t>
      </w:r>
      <w:r>
        <w:rPr>
          <w:rFonts w:hint="eastAsia"/>
          <w:color w:val="000000" w:themeColor="text1"/>
        </w:rPr>
        <w:t>：</w:t>
      </w:r>
      <w:bookmarkEnd w:id="276"/>
    </w:p>
    <w:sdt>
      <w:sdtPr>
        <w:rPr>
          <w:color w:val="000000" w:themeColor="text1"/>
        </w:rPr>
        <w:alias w:val="是否适用：其他权益工具投资其他说明[双击切换]"/>
        <w:tag w:val="_GBC_9bd79d8d324a4f4c984344781e18ee35"/>
        <w:id w:val="272363513"/>
        <w:placeholder>
          <w:docPart w:val="GBC22222222222222222222222222222"/>
        </w:placeholder>
      </w:sdtPr>
      <w:sdtContent>
        <w:p w14:paraId="50147CD7" w14:textId="497C68B7" w:rsidR="00CB57AE" w:rsidRDefault="00A315DF" w:rsidP="006E78BF">
          <w:pPr>
            <w:rPr>
              <w:color w:val="000000" w:themeColor="text1"/>
            </w:rPr>
          </w:pPr>
          <w:r>
            <w:rPr>
              <w:rFonts w:ascii="宋体" w:hAnsi="宋体"/>
              <w:color w:val="000000" w:themeColor="text1"/>
            </w:rPr>
            <w:fldChar w:fldCharType="begin"/>
          </w:r>
          <w:r w:rsidR="006E78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8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062F8E" w14:textId="77777777" w:rsidR="00CB57AE" w:rsidRDefault="00CB57AE">
      <w:pPr>
        <w:snapToGrid w:val="0"/>
        <w:spacing w:line="240" w:lineRule="atLeast"/>
        <w:rPr>
          <w:color w:val="000000" w:themeColor="text1"/>
        </w:rPr>
      </w:pPr>
    </w:p>
    <w:p w14:paraId="0FEEEE31" w14:textId="77777777" w:rsidR="00CB57AE" w:rsidRDefault="00A315DF">
      <w:pPr>
        <w:pStyle w:val="3"/>
        <w:numPr>
          <w:ilvl w:val="0"/>
          <w:numId w:val="17"/>
        </w:numPr>
        <w:tabs>
          <w:tab w:val="left" w:pos="504"/>
        </w:tabs>
        <w:rPr>
          <w:rFonts w:ascii="宋体" w:hAnsi="宋体"/>
          <w:color w:val="000000" w:themeColor="text1"/>
          <w:szCs w:val="21"/>
        </w:rPr>
      </w:pPr>
      <w:bookmarkStart w:id="278" w:name="_Hlk10472259"/>
      <w:bookmarkEnd w:id="277"/>
      <w:r>
        <w:rPr>
          <w:rFonts w:ascii="宋体" w:hAnsi="宋体" w:hint="eastAsia"/>
          <w:color w:val="000000" w:themeColor="text1"/>
          <w:szCs w:val="21"/>
        </w:rPr>
        <w:t>其他非流动金融资产</w:t>
      </w:r>
    </w:p>
    <w:sdt>
      <w:sdtPr>
        <w:rPr>
          <w:color w:val="000000" w:themeColor="text1"/>
        </w:rPr>
        <w:alias w:val="是否适用：其他非流动金融资产[双击切换]"/>
        <w:tag w:val="_GBC_39a16d6030db4b008bd8e70705c49dd5"/>
        <w:id w:val="1874498878"/>
        <w:placeholder>
          <w:docPart w:val="GBC22222222222222222222222222222"/>
        </w:placeholder>
      </w:sdtPr>
      <w:sdtContent>
        <w:p w14:paraId="5C3480FA" w14:textId="74418BEA" w:rsidR="00BF5221" w:rsidRDefault="00A315DF" w:rsidP="00BF5221">
          <w:pPr>
            <w:rPr>
              <w:color w:val="000000" w:themeColor="text1"/>
            </w:rPr>
          </w:pPr>
          <w:r>
            <w:rPr>
              <w:rFonts w:ascii="宋体" w:hAnsi="宋体"/>
              <w:color w:val="000000" w:themeColor="text1"/>
            </w:rPr>
            <w:fldChar w:fldCharType="begin"/>
          </w:r>
          <w:r w:rsidR="00BF522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F522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4C2BDF9" w14:textId="77777777" w:rsidR="00CB57AE" w:rsidRDefault="00CB57AE">
      <w:pPr>
        <w:rPr>
          <w:color w:val="000000" w:themeColor="text1"/>
        </w:rPr>
      </w:pPr>
    </w:p>
    <w:bookmarkEnd w:id="278"/>
    <w:p w14:paraId="2DFEC2D0"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投资性房地产</w:t>
      </w:r>
    </w:p>
    <w:p w14:paraId="218478BC" w14:textId="77777777" w:rsidR="00CB57AE" w:rsidRDefault="00A315DF">
      <w:pPr>
        <w:rPr>
          <w:color w:val="000000" w:themeColor="text1"/>
        </w:rPr>
      </w:pPr>
      <w:r>
        <w:rPr>
          <w:color w:val="000000" w:themeColor="text1"/>
        </w:rPr>
        <w:t>投资性房地产</w:t>
      </w:r>
      <w:r>
        <w:rPr>
          <w:rFonts w:hint="eastAsia"/>
          <w:color w:val="000000" w:themeColor="text1"/>
        </w:rPr>
        <w:t>计量模式</w:t>
      </w:r>
    </w:p>
    <w:p w14:paraId="72188F99" w14:textId="77777777" w:rsidR="00CB57AE" w:rsidRDefault="00A315DF">
      <w:pPr>
        <w:ind w:right="283"/>
        <w:rPr>
          <w:rFonts w:cstheme="minorBidi"/>
          <w:color w:val="000000" w:themeColor="text1"/>
          <w:kern w:val="2"/>
        </w:rPr>
      </w:pPr>
      <w:r>
        <w:rPr>
          <w:rFonts w:cstheme="minorBidi" w:hint="eastAsia"/>
          <w:color w:val="000000" w:themeColor="text1"/>
          <w:kern w:val="2"/>
        </w:rPr>
        <w:t>不</w:t>
      </w:r>
      <w:sdt>
        <w:sdtPr>
          <w:tag w:val="_PLD_b96b9a0d652c42729d37043ca500e287"/>
          <w:id w:val="-1433268510"/>
          <w:placeholder>
            <w:docPart w:val="GBC22222222222222222222222222222"/>
          </w:placeholder>
        </w:sdtPr>
        <w:sdtContent>
          <w:r>
            <w:rPr>
              <w:rFonts w:cstheme="minorBidi" w:hint="eastAsia"/>
              <w:color w:val="000000" w:themeColor="text1"/>
              <w:kern w:val="2"/>
            </w:rPr>
            <w:t>适</w:t>
          </w:r>
        </w:sdtContent>
      </w:sdt>
      <w:r>
        <w:rPr>
          <w:rFonts w:cstheme="minorBidi" w:hint="eastAsia"/>
          <w:color w:val="000000" w:themeColor="text1"/>
          <w:kern w:val="2"/>
        </w:rPr>
        <w:t>用</w:t>
      </w:r>
    </w:p>
    <w:p w14:paraId="3349CF7A" w14:textId="77777777" w:rsidR="00CB57AE" w:rsidRDefault="00CB57AE">
      <w:pPr>
        <w:ind w:right="283"/>
        <w:rPr>
          <w:color w:val="000000" w:themeColor="text1"/>
        </w:rPr>
      </w:pPr>
      <w:bookmarkStart w:id="279" w:name="_Hlk153460290"/>
      <w:bookmarkStart w:id="280" w:name="_Hlk167895351"/>
      <w:bookmarkStart w:id="281" w:name="_Hlk167895445"/>
      <w:bookmarkStart w:id="282" w:name="_Hlk167895546"/>
      <w:bookmarkEnd w:id="279"/>
      <w:bookmarkEnd w:id="280"/>
      <w:bookmarkEnd w:id="281"/>
      <w:bookmarkEnd w:id="282"/>
    </w:p>
    <w:p w14:paraId="31A94E91"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固定资产</w:t>
      </w:r>
    </w:p>
    <w:p w14:paraId="4737E2F2" w14:textId="77777777" w:rsidR="00CB57AE" w:rsidRDefault="00A315DF">
      <w:pPr>
        <w:pStyle w:val="4"/>
        <w:tabs>
          <w:tab w:val="left" w:pos="588"/>
        </w:tabs>
        <w:rPr>
          <w:rFonts w:ascii="宋体" w:hAnsi="宋体"/>
          <w:color w:val="000000" w:themeColor="text1"/>
        </w:rPr>
      </w:pPr>
      <w:bookmarkStart w:id="283" w:name="_Hlk10472369"/>
      <w:r>
        <w:rPr>
          <w:rFonts w:ascii="宋体" w:hAnsi="宋体" w:hint="eastAsia"/>
          <w:color w:val="000000" w:themeColor="text1"/>
        </w:rPr>
        <w:t>项目列示</w:t>
      </w:r>
    </w:p>
    <w:sdt>
      <w:sdtPr>
        <w:rPr>
          <w:color w:val="000000" w:themeColor="text1"/>
        </w:rPr>
        <w:alias w:val="是否适用：固定资产分类列示[双击切换]"/>
        <w:tag w:val="_GBC_73d82e583dcc4330bebfeb83abd5f5bb"/>
        <w:id w:val="1025983956"/>
        <w:placeholder>
          <w:docPart w:val="GBC22222222222222222222222222222"/>
        </w:placeholder>
      </w:sdtPr>
      <w:sdtContent>
        <w:p w14:paraId="460A48B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3935B8F"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固定资产分类列示"/>
          <w:tag w:val="_GBC_1ddbfde119544f109a3b12a48ffde12d"/>
          <w:id w:val="10189001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固定资产分类列示"/>
          <w:tag w:val="_GBC_fcb83ec59024431d9f3167f55c1ae7c0"/>
          <w:id w:val="-1103618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CB57AE" w14:paraId="06385F8A" w14:textId="77777777">
        <w:sdt>
          <w:sdtPr>
            <w:tag w:val="_PLD_8242dd3761084b5fa8943b910dbdbe45"/>
            <w:id w:val="997009892"/>
          </w:sdtPr>
          <w:sdtContent>
            <w:tc>
              <w:tcPr>
                <w:tcW w:w="1828" w:type="pct"/>
                <w:shd w:val="clear" w:color="auto" w:fill="auto"/>
                <w:vAlign w:val="center"/>
              </w:tcPr>
              <w:p w14:paraId="172C4BB4" w14:textId="77777777" w:rsidR="00CB57AE" w:rsidRDefault="00A315DF">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666df388ce2f4405af4694ebf5c112ca"/>
            <w:id w:val="1525593084"/>
          </w:sdtPr>
          <w:sdtContent>
            <w:tc>
              <w:tcPr>
                <w:tcW w:w="1582" w:type="pct"/>
                <w:shd w:val="clear" w:color="auto" w:fill="auto"/>
                <w:vAlign w:val="center"/>
              </w:tcPr>
              <w:p w14:paraId="1960E833" w14:textId="77777777" w:rsidR="00CB57AE" w:rsidRDefault="00A315DF">
                <w:pPr>
                  <w:jc w:val="center"/>
                  <w:rPr>
                    <w:color w:val="000000" w:themeColor="text1"/>
                  </w:rPr>
                </w:pPr>
                <w:r>
                  <w:rPr>
                    <w:rFonts w:hint="eastAsia"/>
                    <w:color w:val="000000" w:themeColor="text1"/>
                  </w:rPr>
                  <w:t>期末余额</w:t>
                </w:r>
              </w:p>
            </w:tc>
          </w:sdtContent>
        </w:sdt>
        <w:sdt>
          <w:sdtPr>
            <w:tag w:val="_PLD_ca4fd9ec8b6a43259f78c36475f04e58"/>
            <w:id w:val="587659076"/>
          </w:sdtPr>
          <w:sdtContent>
            <w:tc>
              <w:tcPr>
                <w:tcW w:w="1590" w:type="pct"/>
                <w:shd w:val="clear" w:color="auto" w:fill="auto"/>
                <w:vAlign w:val="center"/>
              </w:tcPr>
              <w:p w14:paraId="35B89BA8" w14:textId="77777777" w:rsidR="00CB57AE" w:rsidRDefault="00A315DF">
                <w:pPr>
                  <w:jc w:val="center"/>
                  <w:rPr>
                    <w:color w:val="000000" w:themeColor="text1"/>
                  </w:rPr>
                </w:pPr>
                <w:r>
                  <w:rPr>
                    <w:rFonts w:hint="eastAsia"/>
                    <w:color w:val="000000" w:themeColor="text1"/>
                  </w:rPr>
                  <w:t>期初余额</w:t>
                </w:r>
              </w:p>
            </w:tc>
          </w:sdtContent>
        </w:sdt>
      </w:tr>
      <w:tr w:rsidR="00550A0D" w14:paraId="494BA95B" w14:textId="77777777" w:rsidTr="008669D2">
        <w:tc>
          <w:tcPr>
            <w:tcW w:w="1828" w:type="pct"/>
            <w:shd w:val="clear" w:color="auto" w:fill="auto"/>
          </w:tcPr>
          <w:p w14:paraId="3BB5ED00" w14:textId="77777777" w:rsidR="00550A0D" w:rsidRDefault="00550A0D" w:rsidP="00550A0D">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lastRenderedPageBreak/>
              <w:t>固定资产</w:t>
            </w:r>
          </w:p>
        </w:tc>
        <w:tc>
          <w:tcPr>
            <w:tcW w:w="1582" w:type="pct"/>
            <w:shd w:val="clear" w:color="auto" w:fill="auto"/>
            <w:vAlign w:val="center"/>
          </w:tcPr>
          <w:p w14:paraId="4D51F7DC" w14:textId="7EAB4112" w:rsidR="00550A0D" w:rsidRPr="00550A0D" w:rsidRDefault="00550A0D" w:rsidP="00550A0D">
            <w:pPr>
              <w:tabs>
                <w:tab w:val="right" w:pos="3690"/>
                <w:tab w:val="right" w:pos="5130"/>
                <w:tab w:val="right" w:pos="6030"/>
                <w:tab w:val="right" w:pos="7650"/>
                <w:tab w:val="right" w:pos="9270"/>
              </w:tabs>
              <w:adjustRightInd w:val="0"/>
              <w:snapToGrid w:val="0"/>
              <w:jc w:val="right"/>
              <w:rPr>
                <w:rFonts w:ascii="宋体" w:hAnsi="宋体"/>
              </w:rPr>
            </w:pPr>
            <w:r w:rsidRPr="00550A0D">
              <w:rPr>
                <w:rFonts w:ascii="宋体" w:hAnsi="宋体" w:hint="eastAsia"/>
                <w:color w:val="000000"/>
              </w:rPr>
              <w:t xml:space="preserve">4,295,120,256.28 </w:t>
            </w:r>
          </w:p>
        </w:tc>
        <w:tc>
          <w:tcPr>
            <w:tcW w:w="1590" w:type="pct"/>
            <w:shd w:val="clear" w:color="auto" w:fill="auto"/>
            <w:vAlign w:val="center"/>
          </w:tcPr>
          <w:p w14:paraId="5C9E8B1C" w14:textId="3AEBD080" w:rsidR="00550A0D" w:rsidRPr="00550A0D" w:rsidRDefault="00FF68CA" w:rsidP="00550A0D">
            <w:pPr>
              <w:tabs>
                <w:tab w:val="right" w:pos="3690"/>
                <w:tab w:val="right" w:pos="5130"/>
                <w:tab w:val="right" w:pos="6030"/>
                <w:tab w:val="right" w:pos="7650"/>
                <w:tab w:val="right" w:pos="9270"/>
              </w:tabs>
              <w:adjustRightInd w:val="0"/>
              <w:snapToGrid w:val="0"/>
              <w:jc w:val="right"/>
              <w:rPr>
                <w:rFonts w:ascii="宋体" w:hAnsi="宋体"/>
              </w:rPr>
            </w:pPr>
            <w:r>
              <w:rPr>
                <w:rFonts w:ascii="宋体" w:hAnsi="宋体"/>
                <w:color w:val="000000"/>
              </w:rPr>
              <w:t>4,490,504,980.95</w:t>
            </w:r>
          </w:p>
        </w:tc>
      </w:tr>
      <w:tr w:rsidR="00550A0D" w14:paraId="02497956" w14:textId="77777777" w:rsidTr="008669D2">
        <w:tc>
          <w:tcPr>
            <w:tcW w:w="1828" w:type="pct"/>
            <w:shd w:val="clear" w:color="auto" w:fill="auto"/>
          </w:tcPr>
          <w:p w14:paraId="76ACEF62" w14:textId="77777777" w:rsidR="00550A0D" w:rsidRDefault="00550A0D" w:rsidP="00550A0D">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固定资产清理</w:t>
            </w:r>
          </w:p>
        </w:tc>
        <w:tc>
          <w:tcPr>
            <w:tcW w:w="1582" w:type="pct"/>
            <w:shd w:val="clear" w:color="auto" w:fill="auto"/>
            <w:vAlign w:val="center"/>
          </w:tcPr>
          <w:p w14:paraId="63686EF2" w14:textId="0AEC5344" w:rsidR="00550A0D" w:rsidRPr="00550A0D" w:rsidRDefault="00550A0D" w:rsidP="00550A0D">
            <w:pPr>
              <w:tabs>
                <w:tab w:val="right" w:pos="3690"/>
                <w:tab w:val="right" w:pos="5130"/>
                <w:tab w:val="right" w:pos="6030"/>
                <w:tab w:val="right" w:pos="7650"/>
                <w:tab w:val="right" w:pos="9270"/>
              </w:tabs>
              <w:adjustRightInd w:val="0"/>
              <w:snapToGrid w:val="0"/>
              <w:jc w:val="right"/>
              <w:rPr>
                <w:rFonts w:ascii="宋体" w:hAnsi="宋体"/>
              </w:rPr>
            </w:pPr>
            <w:r w:rsidRPr="00550A0D">
              <w:rPr>
                <w:rFonts w:ascii="宋体" w:hAnsi="宋体" w:hint="eastAsia"/>
                <w:color w:val="000000"/>
              </w:rPr>
              <w:t xml:space="preserve">2,095,195.28 </w:t>
            </w:r>
          </w:p>
        </w:tc>
        <w:tc>
          <w:tcPr>
            <w:tcW w:w="1590" w:type="pct"/>
            <w:shd w:val="clear" w:color="auto" w:fill="auto"/>
            <w:vAlign w:val="center"/>
          </w:tcPr>
          <w:p w14:paraId="38752CEE" w14:textId="434CABA6" w:rsidR="00550A0D" w:rsidRPr="00550A0D" w:rsidRDefault="00FF68CA" w:rsidP="00550A0D">
            <w:pPr>
              <w:tabs>
                <w:tab w:val="right" w:pos="3690"/>
                <w:tab w:val="right" w:pos="5130"/>
                <w:tab w:val="right" w:pos="6030"/>
                <w:tab w:val="right" w:pos="7650"/>
                <w:tab w:val="right" w:pos="9270"/>
              </w:tabs>
              <w:adjustRightInd w:val="0"/>
              <w:snapToGrid w:val="0"/>
              <w:jc w:val="right"/>
              <w:rPr>
                <w:rFonts w:ascii="宋体" w:hAnsi="宋体"/>
              </w:rPr>
            </w:pPr>
            <w:r>
              <w:rPr>
                <w:rFonts w:ascii="宋体" w:hAnsi="宋体"/>
                <w:color w:val="000000"/>
              </w:rPr>
              <w:t>2,095,057.78</w:t>
            </w:r>
          </w:p>
        </w:tc>
      </w:tr>
      <w:tr w:rsidR="00550A0D" w14:paraId="1419438B" w14:textId="77777777" w:rsidTr="008669D2">
        <w:tc>
          <w:tcPr>
            <w:tcW w:w="1828" w:type="pct"/>
            <w:shd w:val="clear" w:color="auto" w:fill="auto"/>
            <w:vAlign w:val="center"/>
          </w:tcPr>
          <w:p w14:paraId="57C087AC" w14:textId="77777777" w:rsidR="00550A0D" w:rsidRDefault="00550A0D" w:rsidP="00550A0D">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合计</w:t>
            </w:r>
          </w:p>
        </w:tc>
        <w:tc>
          <w:tcPr>
            <w:tcW w:w="1582" w:type="pct"/>
            <w:shd w:val="clear" w:color="auto" w:fill="auto"/>
            <w:vAlign w:val="center"/>
          </w:tcPr>
          <w:p w14:paraId="1021AA81" w14:textId="274317C5" w:rsidR="00550A0D" w:rsidRPr="00550A0D" w:rsidRDefault="00550A0D" w:rsidP="00550A0D">
            <w:pPr>
              <w:tabs>
                <w:tab w:val="right" w:pos="3690"/>
                <w:tab w:val="right" w:pos="5130"/>
                <w:tab w:val="right" w:pos="6030"/>
                <w:tab w:val="right" w:pos="7650"/>
                <w:tab w:val="right" w:pos="9270"/>
              </w:tabs>
              <w:adjustRightInd w:val="0"/>
              <w:snapToGrid w:val="0"/>
              <w:jc w:val="right"/>
              <w:rPr>
                <w:rFonts w:ascii="宋体" w:hAnsi="宋体"/>
              </w:rPr>
            </w:pPr>
            <w:r w:rsidRPr="00550A0D">
              <w:rPr>
                <w:rFonts w:ascii="宋体" w:hAnsi="宋体" w:hint="eastAsia"/>
                <w:color w:val="000000"/>
              </w:rPr>
              <w:t xml:space="preserve">4,297,215,451.56 </w:t>
            </w:r>
          </w:p>
        </w:tc>
        <w:tc>
          <w:tcPr>
            <w:tcW w:w="1590" w:type="pct"/>
            <w:shd w:val="clear" w:color="auto" w:fill="auto"/>
            <w:vAlign w:val="center"/>
          </w:tcPr>
          <w:p w14:paraId="7696D93F" w14:textId="2C5E0303" w:rsidR="00550A0D" w:rsidRPr="00550A0D" w:rsidRDefault="00550A0D" w:rsidP="00550A0D">
            <w:pPr>
              <w:tabs>
                <w:tab w:val="right" w:pos="3690"/>
                <w:tab w:val="right" w:pos="5130"/>
                <w:tab w:val="right" w:pos="6030"/>
                <w:tab w:val="right" w:pos="7650"/>
                <w:tab w:val="right" w:pos="9270"/>
              </w:tabs>
              <w:adjustRightInd w:val="0"/>
              <w:snapToGrid w:val="0"/>
              <w:jc w:val="right"/>
              <w:rPr>
                <w:rFonts w:ascii="宋体" w:hAnsi="宋体"/>
              </w:rPr>
            </w:pPr>
            <w:r w:rsidRPr="00550A0D">
              <w:rPr>
                <w:rFonts w:ascii="宋体" w:hAnsi="宋体" w:hint="eastAsia"/>
                <w:color w:val="000000"/>
              </w:rPr>
              <w:t xml:space="preserve"> 4,492,600,038.73 </w:t>
            </w:r>
          </w:p>
        </w:tc>
      </w:tr>
      <w:bookmarkEnd w:id="283"/>
    </w:tbl>
    <w:p w14:paraId="5086550C" w14:textId="77777777" w:rsidR="00CB57AE" w:rsidRDefault="00CB57AE">
      <w:pPr>
        <w:rPr>
          <w:color w:val="000000" w:themeColor="text1"/>
        </w:rPr>
      </w:pPr>
    </w:p>
    <w:p w14:paraId="4C797E22" w14:textId="77777777" w:rsidR="00CB57AE" w:rsidRDefault="00A315DF">
      <w:pPr>
        <w:pStyle w:val="4"/>
        <w:tabs>
          <w:tab w:val="left" w:pos="588"/>
        </w:tabs>
        <w:rPr>
          <w:rFonts w:ascii="宋体" w:hAnsi="宋体"/>
          <w:color w:val="000000" w:themeColor="text1"/>
        </w:rPr>
      </w:pPr>
      <w:r>
        <w:rPr>
          <w:rFonts w:ascii="宋体" w:hAnsi="宋体" w:hint="eastAsia"/>
          <w:color w:val="000000" w:themeColor="text1"/>
        </w:rPr>
        <w:t>固定资产</w:t>
      </w:r>
    </w:p>
    <w:p w14:paraId="6BE8B0D8" w14:textId="77777777" w:rsidR="00CB57AE" w:rsidRDefault="00A315DF">
      <w:pPr>
        <w:pStyle w:val="5"/>
        <w:numPr>
          <w:ilvl w:val="0"/>
          <w:numId w:val="128"/>
        </w:numPr>
      </w:pPr>
      <w:r>
        <w:rPr>
          <w:rFonts w:hint="eastAsia"/>
        </w:rPr>
        <w:t>固定资产情况</w:t>
      </w:r>
    </w:p>
    <w:sdt>
      <w:sdtPr>
        <w:rPr>
          <w:color w:val="000000" w:themeColor="text1"/>
        </w:rPr>
        <w:alias w:val="是否适用：固定资产情况[双击切换]"/>
        <w:tag w:val="_GBC_dea1f620aab74d63b1372d831b5b450f"/>
        <w:id w:val="1045645971"/>
        <w:placeholder>
          <w:docPart w:val="GBC22222222222222222222222222222"/>
        </w:placeholder>
      </w:sdtPr>
      <w:sdtContent>
        <w:p w14:paraId="58D54E2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A23CF11" w14:textId="77777777" w:rsidR="00CB57AE" w:rsidRDefault="00A315DF">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财务附注：固定资产情况"/>
          <w:tag w:val="_GBC_563afa3e91c048118558af0713b1a1af"/>
          <w:id w:val="12988819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固定资产情况"/>
          <w:tag w:val="_GBC_c5ecae448dd948eca54add973afbe77b"/>
          <w:id w:val="3599434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953"/>
        <w:gridCol w:w="1500"/>
        <w:gridCol w:w="1500"/>
        <w:gridCol w:w="1140"/>
        <w:gridCol w:w="1230"/>
        <w:gridCol w:w="1500"/>
      </w:tblGrid>
      <w:tr w:rsidR="00CB57AE" w14:paraId="49D41603" w14:textId="77777777" w:rsidTr="00307358">
        <w:sdt>
          <w:sdtPr>
            <w:tag w:val="_PLD_1741958de41447b7ac4cbd15ce893c6c"/>
            <w:id w:val="391317504"/>
          </w:sdtPr>
          <w:sdtContent>
            <w:tc>
              <w:tcPr>
                <w:tcW w:w="1107" w:type="pct"/>
                <w:shd w:val="clear" w:color="auto" w:fill="auto"/>
                <w:vAlign w:val="center"/>
              </w:tcPr>
              <w:p w14:paraId="1ACB68B0" w14:textId="77777777" w:rsidR="00CB57AE" w:rsidRDefault="00A315DF">
                <w:pPr>
                  <w:jc w:val="center"/>
                  <w:rPr>
                    <w:color w:val="000000" w:themeColor="text1"/>
                  </w:rPr>
                </w:pPr>
                <w:r>
                  <w:rPr>
                    <w:rFonts w:hint="eastAsia"/>
                    <w:color w:val="000000" w:themeColor="text1"/>
                  </w:rPr>
                  <w:t>项目</w:t>
                </w:r>
              </w:p>
            </w:tc>
          </w:sdtContent>
        </w:sdt>
        <w:sdt>
          <w:sdtPr>
            <w:rPr>
              <w:rFonts w:hint="eastAsia"/>
              <w:color w:val="000000" w:themeColor="text1"/>
            </w:rPr>
            <w:alias w:val="固定资产情况明细-项目名称"/>
            <w:tag w:val="_GBC_936a8499167f477aab1a2942b2fdbdaf"/>
            <w:id w:val="921768162"/>
            <w:text/>
          </w:sdtPr>
          <w:sdtContent>
            <w:tc>
              <w:tcPr>
                <w:tcW w:w="850" w:type="pct"/>
                <w:shd w:val="clear" w:color="auto" w:fill="auto"/>
                <w:vAlign w:val="center"/>
              </w:tcPr>
              <w:p w14:paraId="087BF38B" w14:textId="77777777" w:rsidR="00CB57AE" w:rsidRDefault="00A315DF">
                <w:pPr>
                  <w:jc w:val="center"/>
                  <w:rPr>
                    <w:color w:val="000000" w:themeColor="text1"/>
                  </w:rPr>
                </w:pPr>
                <w:r>
                  <w:rPr>
                    <w:rFonts w:hint="eastAsia"/>
                    <w:color w:val="000000" w:themeColor="text1"/>
                  </w:rPr>
                  <w:t>房屋及建筑物</w:t>
                </w:r>
              </w:p>
            </w:tc>
          </w:sdtContent>
        </w:sdt>
        <w:sdt>
          <w:sdtPr>
            <w:rPr>
              <w:rFonts w:hint="eastAsia"/>
            </w:rPr>
            <w:alias w:val="固定资产情况明细-项目名称"/>
            <w:tag w:val="_GBC_936a8499167f477aab1a2942b2fdbdaf"/>
            <w:id w:val="155582765"/>
            <w:text/>
          </w:sdtPr>
          <w:sdtContent>
            <w:tc>
              <w:tcPr>
                <w:tcW w:w="850" w:type="pct"/>
                <w:shd w:val="clear" w:color="auto" w:fill="auto"/>
                <w:vAlign w:val="center"/>
              </w:tcPr>
              <w:p w14:paraId="163AD98A" w14:textId="77777777" w:rsidR="00CB57AE" w:rsidRDefault="00A315DF">
                <w:pPr>
                  <w:jc w:val="center"/>
                </w:pPr>
                <w:r>
                  <w:rPr>
                    <w:rFonts w:hint="eastAsia"/>
                  </w:rPr>
                  <w:t>机器设备</w:t>
                </w:r>
              </w:p>
            </w:tc>
          </w:sdtContent>
        </w:sdt>
        <w:sdt>
          <w:sdtPr>
            <w:rPr>
              <w:rFonts w:hint="eastAsia"/>
            </w:rPr>
            <w:alias w:val="固定资产情况明细-项目名称"/>
            <w:tag w:val="_GBC_936a8499167f477aab1a2942b2fdbdaf"/>
            <w:id w:val="1618325203"/>
            <w:text/>
          </w:sdtPr>
          <w:sdtContent>
            <w:tc>
              <w:tcPr>
                <w:tcW w:w="646" w:type="pct"/>
                <w:shd w:val="clear" w:color="auto" w:fill="auto"/>
                <w:vAlign w:val="center"/>
              </w:tcPr>
              <w:p w14:paraId="6AB845E4" w14:textId="77777777" w:rsidR="00CB57AE" w:rsidRDefault="00A315DF">
                <w:pPr>
                  <w:jc w:val="center"/>
                </w:pPr>
                <w:r>
                  <w:rPr>
                    <w:rFonts w:hint="eastAsia"/>
                  </w:rPr>
                  <w:t>运输工具</w:t>
                </w:r>
              </w:p>
            </w:tc>
          </w:sdtContent>
        </w:sdt>
        <w:sdt>
          <w:sdtPr>
            <w:rPr>
              <w:rFonts w:hint="eastAsia"/>
            </w:rPr>
            <w:alias w:val="固定资产情况明细-项目名称"/>
            <w:tag w:val="_GBC_936a8499167f477aab1a2942b2fdbdaf"/>
            <w:id w:val="805974388"/>
            <w:text/>
          </w:sdtPr>
          <w:sdtContent>
            <w:tc>
              <w:tcPr>
                <w:tcW w:w="697" w:type="pct"/>
                <w:shd w:val="clear" w:color="auto" w:fill="auto"/>
                <w:vAlign w:val="center"/>
              </w:tcPr>
              <w:p w14:paraId="3A5E35F6" w14:textId="45942D29" w:rsidR="00CB57AE" w:rsidRDefault="00307358">
                <w:pPr>
                  <w:jc w:val="center"/>
                </w:pPr>
                <w:r>
                  <w:rPr>
                    <w:rFonts w:hint="eastAsia"/>
                  </w:rPr>
                  <w:t>办公设备</w:t>
                </w:r>
              </w:p>
            </w:tc>
          </w:sdtContent>
        </w:sdt>
        <w:sdt>
          <w:sdtPr>
            <w:tag w:val="_PLD_0b635f975b4949dbb798f88c3dcf1d8d"/>
            <w:id w:val="-1986454369"/>
          </w:sdtPr>
          <w:sdtContent>
            <w:tc>
              <w:tcPr>
                <w:tcW w:w="850" w:type="pct"/>
                <w:shd w:val="clear" w:color="auto" w:fill="auto"/>
                <w:vAlign w:val="center"/>
              </w:tcPr>
              <w:p w14:paraId="4B48FB0E" w14:textId="77777777" w:rsidR="00CB57AE" w:rsidRDefault="00A315DF">
                <w:pPr>
                  <w:jc w:val="center"/>
                  <w:rPr>
                    <w:color w:val="000000" w:themeColor="text1"/>
                  </w:rPr>
                </w:pPr>
                <w:r>
                  <w:rPr>
                    <w:rFonts w:hint="eastAsia"/>
                    <w:color w:val="000000" w:themeColor="text1"/>
                  </w:rPr>
                  <w:t>合计</w:t>
                </w:r>
              </w:p>
            </w:tc>
          </w:sdtContent>
        </w:sdt>
      </w:tr>
      <w:tr w:rsidR="00CB57AE" w14:paraId="5D866457" w14:textId="77777777" w:rsidTr="00307358">
        <w:sdt>
          <w:sdtPr>
            <w:tag w:val="_PLD_e1d4e79d72fd45cc925f8729ecef795c"/>
            <w:id w:val="1579786443"/>
          </w:sdtPr>
          <w:sdtContent>
            <w:tc>
              <w:tcPr>
                <w:tcW w:w="5000" w:type="pct"/>
                <w:gridSpan w:val="6"/>
                <w:shd w:val="clear" w:color="auto" w:fill="auto"/>
              </w:tcPr>
              <w:p w14:paraId="685D4755" w14:textId="77777777" w:rsidR="00CB57AE" w:rsidRDefault="00A315DF">
                <w:pPr>
                  <w:rPr>
                    <w:color w:val="000000" w:themeColor="text1"/>
                  </w:rPr>
                </w:pPr>
                <w:r>
                  <w:rPr>
                    <w:rFonts w:hint="eastAsia"/>
                    <w:color w:val="000000" w:themeColor="text1"/>
                  </w:rPr>
                  <w:t>一、账面原值：</w:t>
                </w:r>
              </w:p>
            </w:tc>
          </w:sdtContent>
        </w:sdt>
      </w:tr>
      <w:tr w:rsidR="00307358" w14:paraId="15429DD0" w14:textId="77777777" w:rsidTr="00307358">
        <w:tc>
          <w:tcPr>
            <w:tcW w:w="1107" w:type="pct"/>
            <w:shd w:val="clear" w:color="auto" w:fill="auto"/>
          </w:tcPr>
          <w:p w14:paraId="07C43CFE" w14:textId="77777777" w:rsidR="00307358" w:rsidRDefault="00307358" w:rsidP="00307358">
            <w:pPr>
              <w:ind w:firstLineChars="200" w:firstLine="420"/>
              <w:rPr>
                <w:color w:val="000000" w:themeColor="text1"/>
              </w:rPr>
            </w:pPr>
            <w:r>
              <w:rPr>
                <w:color w:val="000000" w:themeColor="text1"/>
              </w:rPr>
              <w:t>1.</w:t>
            </w:r>
            <w:r>
              <w:rPr>
                <w:rFonts w:hint="eastAsia"/>
                <w:color w:val="000000" w:themeColor="text1"/>
              </w:rPr>
              <w:t>期初余额</w:t>
            </w:r>
          </w:p>
        </w:tc>
        <w:tc>
          <w:tcPr>
            <w:tcW w:w="850" w:type="pct"/>
            <w:shd w:val="clear" w:color="auto" w:fill="auto"/>
            <w:vAlign w:val="center"/>
          </w:tcPr>
          <w:p w14:paraId="0E649885" w14:textId="4A24EAC7" w:rsidR="00307358" w:rsidRPr="00307358" w:rsidRDefault="00307358" w:rsidP="00307358">
            <w:pPr>
              <w:jc w:val="right"/>
              <w:rPr>
                <w:rFonts w:ascii="宋体" w:hAnsi="宋体"/>
                <w:sz w:val="18"/>
                <w:szCs w:val="18"/>
              </w:rPr>
            </w:pPr>
            <w:r w:rsidRPr="00307358">
              <w:rPr>
                <w:rFonts w:ascii="宋体" w:hAnsi="宋体"/>
                <w:sz w:val="18"/>
                <w:szCs w:val="18"/>
              </w:rPr>
              <w:t>1,877,058,410.23</w:t>
            </w:r>
          </w:p>
        </w:tc>
        <w:tc>
          <w:tcPr>
            <w:tcW w:w="850" w:type="pct"/>
            <w:shd w:val="clear" w:color="auto" w:fill="auto"/>
            <w:vAlign w:val="center"/>
          </w:tcPr>
          <w:p w14:paraId="443BDB4A" w14:textId="054FB315" w:rsidR="00307358" w:rsidRPr="00307358" w:rsidRDefault="00307358" w:rsidP="00307358">
            <w:pPr>
              <w:jc w:val="right"/>
              <w:rPr>
                <w:rFonts w:ascii="宋体" w:hAnsi="宋体"/>
                <w:sz w:val="18"/>
                <w:szCs w:val="18"/>
              </w:rPr>
            </w:pPr>
            <w:r w:rsidRPr="00307358">
              <w:rPr>
                <w:rFonts w:ascii="宋体" w:hAnsi="宋体"/>
                <w:sz w:val="18"/>
                <w:szCs w:val="18"/>
              </w:rPr>
              <w:t>7,085,897,020.86</w:t>
            </w:r>
          </w:p>
        </w:tc>
        <w:tc>
          <w:tcPr>
            <w:tcW w:w="646" w:type="pct"/>
            <w:shd w:val="clear" w:color="auto" w:fill="auto"/>
            <w:vAlign w:val="center"/>
          </w:tcPr>
          <w:p w14:paraId="47588FD5" w14:textId="5D95D77D" w:rsidR="00307358" w:rsidRPr="00307358" w:rsidRDefault="00307358" w:rsidP="00307358">
            <w:pPr>
              <w:jc w:val="right"/>
              <w:rPr>
                <w:rFonts w:ascii="宋体" w:hAnsi="宋体"/>
                <w:sz w:val="18"/>
                <w:szCs w:val="18"/>
              </w:rPr>
            </w:pPr>
            <w:r w:rsidRPr="00307358">
              <w:rPr>
                <w:rFonts w:ascii="宋体" w:hAnsi="宋体"/>
                <w:sz w:val="18"/>
                <w:szCs w:val="18"/>
              </w:rPr>
              <w:t>3,461,238.55</w:t>
            </w:r>
          </w:p>
        </w:tc>
        <w:tc>
          <w:tcPr>
            <w:tcW w:w="697" w:type="pct"/>
            <w:shd w:val="clear" w:color="auto" w:fill="auto"/>
            <w:vAlign w:val="center"/>
          </w:tcPr>
          <w:p w14:paraId="2B92B213" w14:textId="5878AC5A" w:rsidR="00307358" w:rsidRPr="00307358" w:rsidRDefault="00307358" w:rsidP="00307358">
            <w:pPr>
              <w:jc w:val="right"/>
              <w:rPr>
                <w:rFonts w:ascii="宋体" w:hAnsi="宋体"/>
                <w:sz w:val="18"/>
                <w:szCs w:val="18"/>
              </w:rPr>
            </w:pPr>
            <w:r w:rsidRPr="00307358">
              <w:rPr>
                <w:rFonts w:ascii="宋体" w:hAnsi="宋体"/>
                <w:sz w:val="18"/>
                <w:szCs w:val="18"/>
              </w:rPr>
              <w:t>15,338,650.57</w:t>
            </w:r>
          </w:p>
        </w:tc>
        <w:tc>
          <w:tcPr>
            <w:tcW w:w="850" w:type="pct"/>
            <w:shd w:val="clear" w:color="auto" w:fill="auto"/>
            <w:vAlign w:val="center"/>
          </w:tcPr>
          <w:p w14:paraId="35C6589F" w14:textId="2878DFA6" w:rsidR="00307358" w:rsidRPr="00307358" w:rsidRDefault="00307358" w:rsidP="00307358">
            <w:pPr>
              <w:jc w:val="right"/>
              <w:rPr>
                <w:rFonts w:ascii="宋体" w:hAnsi="宋体"/>
                <w:sz w:val="18"/>
                <w:szCs w:val="18"/>
              </w:rPr>
            </w:pPr>
            <w:r w:rsidRPr="00307358">
              <w:rPr>
                <w:rFonts w:ascii="宋体" w:hAnsi="宋体"/>
                <w:sz w:val="18"/>
                <w:szCs w:val="18"/>
              </w:rPr>
              <w:t>8,981,755,320.21</w:t>
            </w:r>
          </w:p>
        </w:tc>
      </w:tr>
      <w:tr w:rsidR="00307358" w14:paraId="2224090A" w14:textId="77777777" w:rsidTr="00307358">
        <w:tc>
          <w:tcPr>
            <w:tcW w:w="1107" w:type="pct"/>
            <w:shd w:val="clear" w:color="auto" w:fill="auto"/>
          </w:tcPr>
          <w:p w14:paraId="37ACE411" w14:textId="77777777" w:rsidR="00307358" w:rsidRDefault="00307358" w:rsidP="00307358">
            <w:pPr>
              <w:ind w:firstLineChars="200" w:firstLine="420"/>
              <w:rPr>
                <w:color w:val="000000" w:themeColor="text1"/>
              </w:rPr>
            </w:pPr>
            <w:r>
              <w:rPr>
                <w:color w:val="000000" w:themeColor="text1"/>
              </w:rPr>
              <w:t>2.</w:t>
            </w:r>
            <w:r>
              <w:rPr>
                <w:rFonts w:hint="eastAsia"/>
                <w:color w:val="000000" w:themeColor="text1"/>
              </w:rPr>
              <w:t>本期增加金额</w:t>
            </w:r>
          </w:p>
        </w:tc>
        <w:tc>
          <w:tcPr>
            <w:tcW w:w="850" w:type="pct"/>
            <w:shd w:val="clear" w:color="auto" w:fill="auto"/>
            <w:vAlign w:val="center"/>
          </w:tcPr>
          <w:p w14:paraId="7EB64028" w14:textId="4028ACCF" w:rsidR="00307358" w:rsidRPr="00307358" w:rsidRDefault="00307358" w:rsidP="00307358">
            <w:pPr>
              <w:jc w:val="right"/>
              <w:rPr>
                <w:rFonts w:ascii="宋体" w:hAnsi="宋体"/>
                <w:sz w:val="18"/>
                <w:szCs w:val="18"/>
              </w:rPr>
            </w:pPr>
            <w:r w:rsidRPr="00307358">
              <w:rPr>
                <w:rFonts w:ascii="宋体" w:hAnsi="宋体"/>
                <w:sz w:val="18"/>
                <w:szCs w:val="18"/>
              </w:rPr>
              <w:t>2,347,811.12</w:t>
            </w:r>
          </w:p>
        </w:tc>
        <w:tc>
          <w:tcPr>
            <w:tcW w:w="850" w:type="pct"/>
            <w:shd w:val="clear" w:color="auto" w:fill="auto"/>
            <w:vAlign w:val="center"/>
          </w:tcPr>
          <w:p w14:paraId="30C83286" w14:textId="737A624E" w:rsidR="00307358" w:rsidRPr="00307358" w:rsidRDefault="00307358" w:rsidP="00307358">
            <w:pPr>
              <w:jc w:val="right"/>
              <w:rPr>
                <w:rFonts w:ascii="宋体" w:hAnsi="宋体"/>
                <w:sz w:val="18"/>
                <w:szCs w:val="18"/>
              </w:rPr>
            </w:pPr>
            <w:r w:rsidRPr="00307358">
              <w:rPr>
                <w:rFonts w:ascii="宋体" w:hAnsi="宋体"/>
                <w:sz w:val="18"/>
                <w:szCs w:val="18"/>
              </w:rPr>
              <w:t>27,516,577.28</w:t>
            </w:r>
          </w:p>
        </w:tc>
        <w:tc>
          <w:tcPr>
            <w:tcW w:w="646" w:type="pct"/>
            <w:shd w:val="clear" w:color="auto" w:fill="auto"/>
            <w:vAlign w:val="center"/>
          </w:tcPr>
          <w:p w14:paraId="0B46F90D" w14:textId="54AA3E5E" w:rsidR="00307358" w:rsidRPr="00307358" w:rsidRDefault="00307358" w:rsidP="00307358">
            <w:pPr>
              <w:jc w:val="right"/>
              <w:rPr>
                <w:rFonts w:ascii="宋体" w:hAnsi="宋体"/>
                <w:sz w:val="18"/>
                <w:szCs w:val="18"/>
              </w:rPr>
            </w:pPr>
          </w:p>
        </w:tc>
        <w:tc>
          <w:tcPr>
            <w:tcW w:w="697" w:type="pct"/>
            <w:shd w:val="clear" w:color="auto" w:fill="auto"/>
            <w:vAlign w:val="center"/>
          </w:tcPr>
          <w:p w14:paraId="3CCD2E4E" w14:textId="6EB94573" w:rsidR="00307358" w:rsidRPr="00307358" w:rsidRDefault="00307358" w:rsidP="00307358">
            <w:pPr>
              <w:jc w:val="right"/>
              <w:rPr>
                <w:rFonts w:ascii="宋体" w:hAnsi="宋体"/>
                <w:sz w:val="18"/>
                <w:szCs w:val="18"/>
              </w:rPr>
            </w:pPr>
          </w:p>
        </w:tc>
        <w:tc>
          <w:tcPr>
            <w:tcW w:w="850" w:type="pct"/>
            <w:shd w:val="clear" w:color="auto" w:fill="auto"/>
            <w:vAlign w:val="center"/>
          </w:tcPr>
          <w:p w14:paraId="26764439" w14:textId="6FDC1655" w:rsidR="00307358" w:rsidRPr="00307358" w:rsidRDefault="00307358" w:rsidP="00307358">
            <w:pPr>
              <w:jc w:val="right"/>
              <w:rPr>
                <w:rFonts w:ascii="宋体" w:hAnsi="宋体"/>
                <w:sz w:val="18"/>
                <w:szCs w:val="18"/>
              </w:rPr>
            </w:pPr>
            <w:r w:rsidRPr="00307358">
              <w:rPr>
                <w:rFonts w:ascii="宋体" w:hAnsi="宋体"/>
                <w:sz w:val="18"/>
                <w:szCs w:val="18"/>
              </w:rPr>
              <w:t>29,864,388.40</w:t>
            </w:r>
          </w:p>
        </w:tc>
      </w:tr>
      <w:tr w:rsidR="00307358" w14:paraId="4ACC91CF" w14:textId="77777777" w:rsidTr="00307358">
        <w:tc>
          <w:tcPr>
            <w:tcW w:w="1107" w:type="pct"/>
            <w:shd w:val="clear" w:color="auto" w:fill="auto"/>
          </w:tcPr>
          <w:p w14:paraId="5B7B7F4D" w14:textId="77777777" w:rsidR="00307358" w:rsidRDefault="00307358" w:rsidP="00307358">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）购置</w:t>
            </w:r>
          </w:p>
        </w:tc>
        <w:tc>
          <w:tcPr>
            <w:tcW w:w="850" w:type="pct"/>
            <w:shd w:val="clear" w:color="auto" w:fill="auto"/>
            <w:vAlign w:val="center"/>
          </w:tcPr>
          <w:p w14:paraId="2BCF8F6E" w14:textId="6951AC8B" w:rsidR="00307358" w:rsidRPr="00307358" w:rsidRDefault="00307358" w:rsidP="00307358">
            <w:pPr>
              <w:jc w:val="right"/>
              <w:rPr>
                <w:rFonts w:ascii="宋体" w:hAnsi="宋体"/>
                <w:sz w:val="18"/>
                <w:szCs w:val="18"/>
              </w:rPr>
            </w:pPr>
            <w:r w:rsidRPr="00307358">
              <w:rPr>
                <w:rFonts w:ascii="宋体" w:hAnsi="宋体"/>
                <w:sz w:val="18"/>
                <w:szCs w:val="18"/>
              </w:rPr>
              <w:t>2,347,811.12</w:t>
            </w:r>
          </w:p>
        </w:tc>
        <w:tc>
          <w:tcPr>
            <w:tcW w:w="850" w:type="pct"/>
            <w:shd w:val="clear" w:color="auto" w:fill="auto"/>
            <w:vAlign w:val="center"/>
          </w:tcPr>
          <w:p w14:paraId="54BE3C5C" w14:textId="7D553F76" w:rsidR="00307358" w:rsidRPr="00307358" w:rsidRDefault="00307358" w:rsidP="00307358">
            <w:pPr>
              <w:jc w:val="right"/>
              <w:rPr>
                <w:rFonts w:ascii="宋体" w:hAnsi="宋体"/>
                <w:sz w:val="18"/>
                <w:szCs w:val="18"/>
              </w:rPr>
            </w:pPr>
            <w:r w:rsidRPr="00307358">
              <w:rPr>
                <w:rFonts w:ascii="宋体" w:hAnsi="宋体"/>
                <w:sz w:val="18"/>
                <w:szCs w:val="18"/>
              </w:rPr>
              <w:t>22,889,724.75</w:t>
            </w:r>
          </w:p>
        </w:tc>
        <w:tc>
          <w:tcPr>
            <w:tcW w:w="646" w:type="pct"/>
            <w:shd w:val="clear" w:color="auto" w:fill="auto"/>
            <w:vAlign w:val="center"/>
          </w:tcPr>
          <w:p w14:paraId="211E879D" w14:textId="6102A444" w:rsidR="00307358" w:rsidRPr="00307358" w:rsidRDefault="00307358" w:rsidP="00307358">
            <w:pPr>
              <w:jc w:val="right"/>
              <w:rPr>
                <w:rFonts w:ascii="宋体" w:hAnsi="宋体"/>
                <w:sz w:val="18"/>
                <w:szCs w:val="18"/>
              </w:rPr>
            </w:pPr>
          </w:p>
        </w:tc>
        <w:tc>
          <w:tcPr>
            <w:tcW w:w="697" w:type="pct"/>
            <w:shd w:val="clear" w:color="auto" w:fill="auto"/>
            <w:vAlign w:val="center"/>
          </w:tcPr>
          <w:p w14:paraId="2B4564FB" w14:textId="22278413" w:rsidR="00307358" w:rsidRPr="00307358" w:rsidRDefault="00307358" w:rsidP="00307358">
            <w:pPr>
              <w:jc w:val="right"/>
              <w:rPr>
                <w:rFonts w:ascii="宋体" w:hAnsi="宋体"/>
                <w:sz w:val="18"/>
                <w:szCs w:val="18"/>
              </w:rPr>
            </w:pPr>
          </w:p>
        </w:tc>
        <w:tc>
          <w:tcPr>
            <w:tcW w:w="850" w:type="pct"/>
            <w:shd w:val="clear" w:color="auto" w:fill="auto"/>
            <w:vAlign w:val="center"/>
          </w:tcPr>
          <w:p w14:paraId="203FCDF2" w14:textId="60DC9875" w:rsidR="00307358" w:rsidRPr="00307358" w:rsidRDefault="00307358" w:rsidP="00307358">
            <w:pPr>
              <w:jc w:val="right"/>
              <w:rPr>
                <w:rFonts w:ascii="宋体" w:hAnsi="宋体"/>
                <w:sz w:val="18"/>
                <w:szCs w:val="18"/>
              </w:rPr>
            </w:pPr>
            <w:r w:rsidRPr="00307358">
              <w:rPr>
                <w:rFonts w:ascii="宋体" w:hAnsi="宋体"/>
                <w:sz w:val="18"/>
                <w:szCs w:val="18"/>
              </w:rPr>
              <w:t>25,237,535.87</w:t>
            </w:r>
          </w:p>
        </w:tc>
      </w:tr>
      <w:tr w:rsidR="00307358" w14:paraId="154C25B9" w14:textId="77777777" w:rsidTr="00307358">
        <w:tc>
          <w:tcPr>
            <w:tcW w:w="1107" w:type="pct"/>
            <w:shd w:val="clear" w:color="auto" w:fill="auto"/>
          </w:tcPr>
          <w:p w14:paraId="25028453" w14:textId="77777777" w:rsidR="00307358" w:rsidRDefault="00307358" w:rsidP="00307358">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）在建工程转入</w:t>
            </w:r>
          </w:p>
        </w:tc>
        <w:tc>
          <w:tcPr>
            <w:tcW w:w="850" w:type="pct"/>
            <w:shd w:val="clear" w:color="auto" w:fill="auto"/>
            <w:vAlign w:val="center"/>
          </w:tcPr>
          <w:p w14:paraId="6C9B1A9F" w14:textId="5D393AFD" w:rsidR="00307358" w:rsidRPr="00307358" w:rsidRDefault="00307358" w:rsidP="00307358">
            <w:pPr>
              <w:jc w:val="right"/>
              <w:rPr>
                <w:rFonts w:ascii="宋体" w:hAnsi="宋体"/>
                <w:sz w:val="18"/>
                <w:szCs w:val="18"/>
              </w:rPr>
            </w:pPr>
          </w:p>
        </w:tc>
        <w:tc>
          <w:tcPr>
            <w:tcW w:w="850" w:type="pct"/>
            <w:shd w:val="clear" w:color="auto" w:fill="auto"/>
            <w:vAlign w:val="center"/>
          </w:tcPr>
          <w:p w14:paraId="155947FD" w14:textId="4D65023D" w:rsidR="00307358" w:rsidRPr="00307358" w:rsidRDefault="00307358" w:rsidP="00307358">
            <w:pPr>
              <w:jc w:val="right"/>
              <w:rPr>
                <w:rFonts w:ascii="宋体" w:hAnsi="宋体"/>
                <w:sz w:val="18"/>
                <w:szCs w:val="18"/>
              </w:rPr>
            </w:pPr>
            <w:r w:rsidRPr="00307358">
              <w:rPr>
                <w:rFonts w:ascii="宋体" w:hAnsi="宋体"/>
                <w:sz w:val="18"/>
                <w:szCs w:val="18"/>
              </w:rPr>
              <w:t>4,626,852.53</w:t>
            </w:r>
          </w:p>
        </w:tc>
        <w:tc>
          <w:tcPr>
            <w:tcW w:w="646" w:type="pct"/>
            <w:shd w:val="clear" w:color="auto" w:fill="auto"/>
            <w:vAlign w:val="center"/>
          </w:tcPr>
          <w:p w14:paraId="1D2B8310" w14:textId="5CB217A9" w:rsidR="00307358" w:rsidRPr="00307358" w:rsidRDefault="00307358" w:rsidP="00307358">
            <w:pPr>
              <w:jc w:val="right"/>
              <w:rPr>
                <w:rFonts w:ascii="宋体" w:hAnsi="宋体"/>
                <w:sz w:val="18"/>
                <w:szCs w:val="18"/>
              </w:rPr>
            </w:pPr>
          </w:p>
        </w:tc>
        <w:tc>
          <w:tcPr>
            <w:tcW w:w="697" w:type="pct"/>
            <w:shd w:val="clear" w:color="auto" w:fill="auto"/>
            <w:vAlign w:val="center"/>
          </w:tcPr>
          <w:p w14:paraId="294FC199" w14:textId="3D64BCF7" w:rsidR="00307358" w:rsidRPr="00307358" w:rsidRDefault="00307358" w:rsidP="00307358">
            <w:pPr>
              <w:jc w:val="right"/>
              <w:rPr>
                <w:rFonts w:ascii="宋体" w:hAnsi="宋体"/>
                <w:sz w:val="18"/>
                <w:szCs w:val="18"/>
              </w:rPr>
            </w:pPr>
          </w:p>
        </w:tc>
        <w:tc>
          <w:tcPr>
            <w:tcW w:w="850" w:type="pct"/>
            <w:shd w:val="clear" w:color="auto" w:fill="auto"/>
            <w:vAlign w:val="center"/>
          </w:tcPr>
          <w:p w14:paraId="73C2DAAD" w14:textId="148E1780" w:rsidR="00307358" w:rsidRPr="00307358" w:rsidRDefault="00307358" w:rsidP="00307358">
            <w:pPr>
              <w:jc w:val="right"/>
              <w:rPr>
                <w:rFonts w:ascii="宋体" w:hAnsi="宋体"/>
                <w:sz w:val="18"/>
                <w:szCs w:val="18"/>
              </w:rPr>
            </w:pPr>
            <w:r w:rsidRPr="00307358">
              <w:rPr>
                <w:rFonts w:ascii="宋体" w:hAnsi="宋体"/>
                <w:sz w:val="18"/>
                <w:szCs w:val="18"/>
              </w:rPr>
              <w:t>4,626,852.53</w:t>
            </w:r>
          </w:p>
        </w:tc>
      </w:tr>
      <w:tr w:rsidR="00307358" w14:paraId="4AB6DAA1" w14:textId="77777777" w:rsidTr="00307358">
        <w:tc>
          <w:tcPr>
            <w:tcW w:w="1107" w:type="pct"/>
            <w:shd w:val="clear" w:color="auto" w:fill="auto"/>
          </w:tcPr>
          <w:p w14:paraId="254FDBE3" w14:textId="77777777" w:rsidR="00307358" w:rsidRDefault="00307358" w:rsidP="00307358">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）企业合并增加</w:t>
            </w:r>
          </w:p>
        </w:tc>
        <w:tc>
          <w:tcPr>
            <w:tcW w:w="850" w:type="pct"/>
            <w:shd w:val="clear" w:color="auto" w:fill="auto"/>
            <w:vAlign w:val="center"/>
          </w:tcPr>
          <w:p w14:paraId="03B3575B" w14:textId="7798EBB3" w:rsidR="00307358" w:rsidRPr="00307358" w:rsidRDefault="00307358" w:rsidP="00307358">
            <w:pPr>
              <w:jc w:val="right"/>
              <w:rPr>
                <w:rFonts w:ascii="宋体" w:hAnsi="宋体"/>
                <w:sz w:val="18"/>
                <w:szCs w:val="18"/>
              </w:rPr>
            </w:pPr>
          </w:p>
        </w:tc>
        <w:tc>
          <w:tcPr>
            <w:tcW w:w="850" w:type="pct"/>
            <w:shd w:val="clear" w:color="auto" w:fill="auto"/>
            <w:vAlign w:val="center"/>
          </w:tcPr>
          <w:p w14:paraId="122AE0E7" w14:textId="3BA9BB8C" w:rsidR="00307358" w:rsidRPr="00307358" w:rsidRDefault="00307358" w:rsidP="00307358">
            <w:pPr>
              <w:jc w:val="right"/>
              <w:rPr>
                <w:rFonts w:ascii="宋体" w:hAnsi="宋体"/>
                <w:sz w:val="18"/>
                <w:szCs w:val="18"/>
              </w:rPr>
            </w:pPr>
          </w:p>
        </w:tc>
        <w:tc>
          <w:tcPr>
            <w:tcW w:w="646" w:type="pct"/>
            <w:shd w:val="clear" w:color="auto" w:fill="auto"/>
            <w:vAlign w:val="center"/>
          </w:tcPr>
          <w:p w14:paraId="1202C328" w14:textId="10991EA4" w:rsidR="00307358" w:rsidRPr="00307358" w:rsidRDefault="00307358" w:rsidP="00307358">
            <w:pPr>
              <w:jc w:val="right"/>
              <w:rPr>
                <w:rFonts w:ascii="宋体" w:hAnsi="宋体"/>
                <w:sz w:val="18"/>
                <w:szCs w:val="18"/>
              </w:rPr>
            </w:pPr>
          </w:p>
        </w:tc>
        <w:tc>
          <w:tcPr>
            <w:tcW w:w="697" w:type="pct"/>
            <w:shd w:val="clear" w:color="auto" w:fill="auto"/>
            <w:vAlign w:val="center"/>
          </w:tcPr>
          <w:p w14:paraId="0F0582B7" w14:textId="3742969F" w:rsidR="00307358" w:rsidRPr="00307358" w:rsidRDefault="00307358" w:rsidP="00307358">
            <w:pPr>
              <w:jc w:val="right"/>
              <w:rPr>
                <w:rFonts w:ascii="宋体" w:hAnsi="宋体"/>
                <w:sz w:val="18"/>
                <w:szCs w:val="18"/>
              </w:rPr>
            </w:pPr>
          </w:p>
        </w:tc>
        <w:tc>
          <w:tcPr>
            <w:tcW w:w="850" w:type="pct"/>
            <w:shd w:val="clear" w:color="auto" w:fill="auto"/>
            <w:vAlign w:val="center"/>
          </w:tcPr>
          <w:p w14:paraId="61746E43" w14:textId="5E77F974" w:rsidR="00307358" w:rsidRPr="00307358" w:rsidRDefault="00307358" w:rsidP="00307358">
            <w:pPr>
              <w:jc w:val="right"/>
              <w:rPr>
                <w:rFonts w:ascii="宋体" w:hAnsi="宋体"/>
                <w:sz w:val="18"/>
                <w:szCs w:val="18"/>
              </w:rPr>
            </w:pPr>
          </w:p>
        </w:tc>
      </w:tr>
      <w:tr w:rsidR="00307358" w14:paraId="296B704E" w14:textId="77777777" w:rsidTr="00307358">
        <w:tc>
          <w:tcPr>
            <w:tcW w:w="1107" w:type="pct"/>
            <w:shd w:val="clear" w:color="auto" w:fill="auto"/>
          </w:tcPr>
          <w:p w14:paraId="3F07FBFD" w14:textId="77777777" w:rsidR="00307358" w:rsidRDefault="00307358" w:rsidP="00307358">
            <w:pPr>
              <w:ind w:firstLineChars="250" w:firstLine="525"/>
              <w:rPr>
                <w:color w:val="000000" w:themeColor="text1"/>
              </w:rPr>
            </w:pPr>
            <w:r>
              <w:rPr>
                <w:rFonts w:hint="eastAsia"/>
                <w:color w:val="000000" w:themeColor="text1"/>
              </w:rPr>
              <w:t>3.</w:t>
            </w:r>
            <w:r>
              <w:rPr>
                <w:rFonts w:hint="eastAsia"/>
                <w:color w:val="000000" w:themeColor="text1"/>
              </w:rPr>
              <w:t>本期减少金额</w:t>
            </w:r>
          </w:p>
        </w:tc>
        <w:tc>
          <w:tcPr>
            <w:tcW w:w="850" w:type="pct"/>
            <w:shd w:val="clear" w:color="auto" w:fill="auto"/>
            <w:vAlign w:val="center"/>
          </w:tcPr>
          <w:p w14:paraId="305B0196" w14:textId="40973288" w:rsidR="00307358" w:rsidRPr="00307358" w:rsidRDefault="00307358" w:rsidP="00307358">
            <w:pPr>
              <w:jc w:val="right"/>
              <w:rPr>
                <w:rFonts w:ascii="宋体" w:hAnsi="宋体"/>
                <w:sz w:val="18"/>
                <w:szCs w:val="18"/>
              </w:rPr>
            </w:pPr>
          </w:p>
        </w:tc>
        <w:tc>
          <w:tcPr>
            <w:tcW w:w="850" w:type="pct"/>
            <w:shd w:val="clear" w:color="auto" w:fill="auto"/>
            <w:vAlign w:val="center"/>
          </w:tcPr>
          <w:p w14:paraId="2E58A7D1" w14:textId="53640157" w:rsidR="00307358" w:rsidRPr="00307358" w:rsidRDefault="00307358" w:rsidP="00307358">
            <w:pPr>
              <w:jc w:val="right"/>
              <w:rPr>
                <w:rFonts w:ascii="宋体" w:hAnsi="宋体"/>
                <w:sz w:val="18"/>
                <w:szCs w:val="18"/>
              </w:rPr>
            </w:pPr>
            <w:r w:rsidRPr="00307358">
              <w:rPr>
                <w:rFonts w:ascii="宋体" w:hAnsi="宋体"/>
                <w:sz w:val="18"/>
                <w:szCs w:val="18"/>
              </w:rPr>
              <w:t>4,871,730.30</w:t>
            </w:r>
          </w:p>
        </w:tc>
        <w:tc>
          <w:tcPr>
            <w:tcW w:w="646" w:type="pct"/>
            <w:shd w:val="clear" w:color="auto" w:fill="auto"/>
            <w:vAlign w:val="center"/>
          </w:tcPr>
          <w:p w14:paraId="1A2ACBFA" w14:textId="798CAC9E" w:rsidR="00307358" w:rsidRPr="00307358" w:rsidRDefault="00307358" w:rsidP="00307358">
            <w:pPr>
              <w:jc w:val="right"/>
              <w:rPr>
                <w:rFonts w:ascii="宋体" w:hAnsi="宋体"/>
                <w:sz w:val="18"/>
                <w:szCs w:val="18"/>
              </w:rPr>
            </w:pPr>
          </w:p>
        </w:tc>
        <w:tc>
          <w:tcPr>
            <w:tcW w:w="697" w:type="pct"/>
            <w:shd w:val="clear" w:color="auto" w:fill="auto"/>
            <w:vAlign w:val="center"/>
          </w:tcPr>
          <w:p w14:paraId="76E0017F" w14:textId="59FD35A0" w:rsidR="00307358" w:rsidRPr="00307358" w:rsidRDefault="00307358" w:rsidP="00307358">
            <w:pPr>
              <w:jc w:val="right"/>
              <w:rPr>
                <w:rFonts w:ascii="宋体" w:hAnsi="宋体"/>
                <w:sz w:val="18"/>
                <w:szCs w:val="18"/>
              </w:rPr>
            </w:pPr>
            <w:r w:rsidRPr="00307358">
              <w:rPr>
                <w:rFonts w:ascii="宋体" w:hAnsi="宋体"/>
                <w:sz w:val="18"/>
                <w:szCs w:val="18"/>
              </w:rPr>
              <w:t>2,750.01</w:t>
            </w:r>
          </w:p>
        </w:tc>
        <w:tc>
          <w:tcPr>
            <w:tcW w:w="850" w:type="pct"/>
            <w:shd w:val="clear" w:color="auto" w:fill="auto"/>
            <w:vAlign w:val="center"/>
          </w:tcPr>
          <w:p w14:paraId="0AA65083" w14:textId="61FF279F" w:rsidR="00307358" w:rsidRPr="00307358" w:rsidRDefault="00307358" w:rsidP="00307358">
            <w:pPr>
              <w:jc w:val="right"/>
              <w:rPr>
                <w:rFonts w:ascii="宋体" w:hAnsi="宋体"/>
                <w:sz w:val="18"/>
                <w:szCs w:val="18"/>
              </w:rPr>
            </w:pPr>
            <w:r w:rsidRPr="00307358">
              <w:rPr>
                <w:rFonts w:ascii="宋体" w:hAnsi="宋体"/>
                <w:sz w:val="18"/>
                <w:szCs w:val="18"/>
              </w:rPr>
              <w:t>4,874,480.31</w:t>
            </w:r>
          </w:p>
        </w:tc>
      </w:tr>
      <w:tr w:rsidR="00307358" w14:paraId="2737A9AD" w14:textId="77777777" w:rsidTr="00307358">
        <w:tc>
          <w:tcPr>
            <w:tcW w:w="1107" w:type="pct"/>
            <w:shd w:val="clear" w:color="auto" w:fill="auto"/>
          </w:tcPr>
          <w:p w14:paraId="19C03B74" w14:textId="77777777" w:rsidR="00307358" w:rsidRDefault="00307358" w:rsidP="00307358">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）处置或报废</w:t>
            </w:r>
          </w:p>
        </w:tc>
        <w:tc>
          <w:tcPr>
            <w:tcW w:w="850" w:type="pct"/>
            <w:shd w:val="clear" w:color="auto" w:fill="auto"/>
            <w:vAlign w:val="center"/>
          </w:tcPr>
          <w:p w14:paraId="7EB57FD1" w14:textId="037A52AB" w:rsidR="00307358" w:rsidRPr="00307358" w:rsidRDefault="00307358" w:rsidP="00307358">
            <w:pPr>
              <w:jc w:val="right"/>
              <w:rPr>
                <w:rFonts w:ascii="宋体" w:hAnsi="宋体"/>
                <w:sz w:val="18"/>
                <w:szCs w:val="18"/>
              </w:rPr>
            </w:pPr>
          </w:p>
        </w:tc>
        <w:tc>
          <w:tcPr>
            <w:tcW w:w="850" w:type="pct"/>
            <w:shd w:val="clear" w:color="auto" w:fill="auto"/>
            <w:vAlign w:val="center"/>
          </w:tcPr>
          <w:p w14:paraId="13F57B5A" w14:textId="535C5C95" w:rsidR="00307358" w:rsidRPr="00307358" w:rsidRDefault="00307358" w:rsidP="00307358">
            <w:pPr>
              <w:jc w:val="right"/>
              <w:rPr>
                <w:rFonts w:ascii="宋体" w:hAnsi="宋体"/>
                <w:sz w:val="18"/>
                <w:szCs w:val="18"/>
              </w:rPr>
            </w:pPr>
            <w:r w:rsidRPr="00307358">
              <w:rPr>
                <w:rFonts w:ascii="宋体" w:hAnsi="宋体"/>
                <w:sz w:val="18"/>
                <w:szCs w:val="18"/>
              </w:rPr>
              <w:t>4,871,730.30</w:t>
            </w:r>
          </w:p>
        </w:tc>
        <w:tc>
          <w:tcPr>
            <w:tcW w:w="646" w:type="pct"/>
            <w:shd w:val="clear" w:color="auto" w:fill="auto"/>
            <w:vAlign w:val="center"/>
          </w:tcPr>
          <w:p w14:paraId="4B89DA13" w14:textId="24C72389" w:rsidR="00307358" w:rsidRPr="00307358" w:rsidRDefault="00307358" w:rsidP="00307358">
            <w:pPr>
              <w:jc w:val="right"/>
              <w:rPr>
                <w:rFonts w:ascii="宋体" w:hAnsi="宋体"/>
                <w:sz w:val="18"/>
                <w:szCs w:val="18"/>
              </w:rPr>
            </w:pPr>
          </w:p>
        </w:tc>
        <w:tc>
          <w:tcPr>
            <w:tcW w:w="697" w:type="pct"/>
            <w:shd w:val="clear" w:color="auto" w:fill="auto"/>
            <w:vAlign w:val="center"/>
          </w:tcPr>
          <w:p w14:paraId="027FF574" w14:textId="77D5483A" w:rsidR="00307358" w:rsidRPr="00307358" w:rsidRDefault="00307358" w:rsidP="00307358">
            <w:pPr>
              <w:jc w:val="right"/>
              <w:rPr>
                <w:rFonts w:ascii="宋体" w:hAnsi="宋体"/>
                <w:sz w:val="18"/>
                <w:szCs w:val="18"/>
              </w:rPr>
            </w:pPr>
            <w:r w:rsidRPr="00307358">
              <w:rPr>
                <w:rFonts w:ascii="宋体" w:hAnsi="宋体"/>
                <w:sz w:val="18"/>
                <w:szCs w:val="18"/>
              </w:rPr>
              <w:t>2,750.00</w:t>
            </w:r>
          </w:p>
        </w:tc>
        <w:tc>
          <w:tcPr>
            <w:tcW w:w="850" w:type="pct"/>
            <w:shd w:val="clear" w:color="auto" w:fill="auto"/>
            <w:vAlign w:val="center"/>
          </w:tcPr>
          <w:p w14:paraId="01F821DC" w14:textId="4C40D560" w:rsidR="00307358" w:rsidRPr="00307358" w:rsidRDefault="00307358" w:rsidP="00307358">
            <w:pPr>
              <w:jc w:val="right"/>
              <w:rPr>
                <w:rFonts w:ascii="宋体" w:hAnsi="宋体"/>
                <w:sz w:val="18"/>
                <w:szCs w:val="18"/>
              </w:rPr>
            </w:pPr>
            <w:r w:rsidRPr="00307358">
              <w:rPr>
                <w:rFonts w:ascii="宋体" w:hAnsi="宋体"/>
                <w:sz w:val="18"/>
                <w:szCs w:val="18"/>
              </w:rPr>
              <w:t>4,874,480.30</w:t>
            </w:r>
          </w:p>
        </w:tc>
      </w:tr>
      <w:tr w:rsidR="00307358" w14:paraId="3820EA55" w14:textId="77777777" w:rsidTr="00307358">
        <w:tc>
          <w:tcPr>
            <w:tcW w:w="1107" w:type="pct"/>
            <w:shd w:val="clear" w:color="auto" w:fill="auto"/>
            <w:vAlign w:val="center"/>
          </w:tcPr>
          <w:p w14:paraId="1D751787" w14:textId="64707794" w:rsidR="00307358" w:rsidRDefault="00307358" w:rsidP="00307358">
            <w:r>
              <w:rPr>
                <w:rFonts w:hint="eastAsia"/>
              </w:rPr>
              <w:t>（</w:t>
            </w:r>
            <w:r>
              <w:rPr>
                <w:rFonts w:hint="eastAsia"/>
              </w:rPr>
              <w:t>2</w:t>
            </w:r>
            <w:r>
              <w:rPr>
                <w:rFonts w:hint="eastAsia"/>
              </w:rPr>
              <w:t>）其他</w:t>
            </w:r>
          </w:p>
        </w:tc>
        <w:tc>
          <w:tcPr>
            <w:tcW w:w="850" w:type="pct"/>
            <w:shd w:val="clear" w:color="auto" w:fill="auto"/>
            <w:vAlign w:val="center"/>
          </w:tcPr>
          <w:p w14:paraId="30146565" w14:textId="06C213A3" w:rsidR="00307358" w:rsidRPr="00307358" w:rsidRDefault="00307358" w:rsidP="00307358">
            <w:pPr>
              <w:jc w:val="right"/>
              <w:rPr>
                <w:rFonts w:ascii="宋体" w:hAnsi="宋体"/>
                <w:sz w:val="18"/>
                <w:szCs w:val="18"/>
              </w:rPr>
            </w:pPr>
          </w:p>
        </w:tc>
        <w:tc>
          <w:tcPr>
            <w:tcW w:w="850" w:type="pct"/>
            <w:shd w:val="clear" w:color="auto" w:fill="auto"/>
            <w:vAlign w:val="center"/>
          </w:tcPr>
          <w:p w14:paraId="198294E2" w14:textId="678F2762" w:rsidR="00307358" w:rsidRPr="00307358" w:rsidRDefault="00307358" w:rsidP="00307358">
            <w:pPr>
              <w:jc w:val="right"/>
              <w:rPr>
                <w:rFonts w:ascii="宋体" w:hAnsi="宋体"/>
                <w:sz w:val="18"/>
                <w:szCs w:val="18"/>
              </w:rPr>
            </w:pPr>
          </w:p>
        </w:tc>
        <w:tc>
          <w:tcPr>
            <w:tcW w:w="646" w:type="pct"/>
            <w:shd w:val="clear" w:color="auto" w:fill="auto"/>
            <w:vAlign w:val="center"/>
          </w:tcPr>
          <w:p w14:paraId="419656A0" w14:textId="06AAF53F" w:rsidR="00307358" w:rsidRPr="00307358" w:rsidRDefault="00307358" w:rsidP="00307358">
            <w:pPr>
              <w:jc w:val="right"/>
              <w:rPr>
                <w:rFonts w:ascii="宋体" w:hAnsi="宋体"/>
                <w:sz w:val="18"/>
                <w:szCs w:val="18"/>
              </w:rPr>
            </w:pPr>
          </w:p>
        </w:tc>
        <w:tc>
          <w:tcPr>
            <w:tcW w:w="697" w:type="pct"/>
            <w:shd w:val="clear" w:color="auto" w:fill="auto"/>
            <w:vAlign w:val="center"/>
          </w:tcPr>
          <w:p w14:paraId="3F861EA1" w14:textId="74C06896" w:rsidR="00307358" w:rsidRPr="00307358" w:rsidRDefault="00307358" w:rsidP="00307358">
            <w:pPr>
              <w:jc w:val="right"/>
              <w:rPr>
                <w:rFonts w:ascii="宋体" w:hAnsi="宋体"/>
                <w:sz w:val="18"/>
                <w:szCs w:val="18"/>
              </w:rPr>
            </w:pPr>
            <w:r w:rsidRPr="00307358">
              <w:rPr>
                <w:rFonts w:ascii="宋体" w:hAnsi="宋体"/>
                <w:sz w:val="18"/>
                <w:szCs w:val="18"/>
              </w:rPr>
              <w:t>0.01</w:t>
            </w:r>
          </w:p>
        </w:tc>
        <w:tc>
          <w:tcPr>
            <w:tcW w:w="850" w:type="pct"/>
            <w:shd w:val="clear" w:color="auto" w:fill="auto"/>
            <w:vAlign w:val="center"/>
          </w:tcPr>
          <w:p w14:paraId="1751CC8D" w14:textId="0737C413" w:rsidR="00307358" w:rsidRPr="00307358" w:rsidRDefault="00307358" w:rsidP="00307358">
            <w:pPr>
              <w:jc w:val="right"/>
              <w:rPr>
                <w:rFonts w:ascii="宋体" w:hAnsi="宋体"/>
                <w:sz w:val="18"/>
                <w:szCs w:val="18"/>
              </w:rPr>
            </w:pPr>
            <w:r w:rsidRPr="00307358">
              <w:rPr>
                <w:rFonts w:ascii="宋体" w:hAnsi="宋体"/>
                <w:sz w:val="18"/>
                <w:szCs w:val="18"/>
              </w:rPr>
              <w:t>0.01</w:t>
            </w:r>
          </w:p>
        </w:tc>
      </w:tr>
      <w:tr w:rsidR="00307358" w14:paraId="0943C67D" w14:textId="77777777" w:rsidTr="00307358">
        <w:tc>
          <w:tcPr>
            <w:tcW w:w="1107" w:type="pct"/>
            <w:shd w:val="clear" w:color="auto" w:fill="auto"/>
          </w:tcPr>
          <w:p w14:paraId="4A3BE02F" w14:textId="77777777" w:rsidR="00307358" w:rsidRDefault="00307358" w:rsidP="00307358">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50" w:type="pct"/>
            <w:shd w:val="clear" w:color="auto" w:fill="auto"/>
            <w:vAlign w:val="center"/>
          </w:tcPr>
          <w:p w14:paraId="76143FAA" w14:textId="0169AF39" w:rsidR="00307358" w:rsidRPr="00307358" w:rsidRDefault="00307358" w:rsidP="00307358">
            <w:pPr>
              <w:jc w:val="right"/>
              <w:rPr>
                <w:rFonts w:ascii="宋体" w:hAnsi="宋体"/>
                <w:sz w:val="18"/>
                <w:szCs w:val="18"/>
              </w:rPr>
            </w:pPr>
            <w:r w:rsidRPr="00307358">
              <w:rPr>
                <w:rFonts w:ascii="宋体" w:hAnsi="宋体"/>
                <w:sz w:val="18"/>
                <w:szCs w:val="18"/>
              </w:rPr>
              <w:t>1,879,406,221.35</w:t>
            </w:r>
          </w:p>
        </w:tc>
        <w:tc>
          <w:tcPr>
            <w:tcW w:w="850" w:type="pct"/>
            <w:shd w:val="clear" w:color="auto" w:fill="auto"/>
            <w:vAlign w:val="center"/>
          </w:tcPr>
          <w:p w14:paraId="01DB5FBD" w14:textId="4E73D886" w:rsidR="00307358" w:rsidRPr="00307358" w:rsidRDefault="00307358" w:rsidP="00307358">
            <w:pPr>
              <w:jc w:val="right"/>
              <w:rPr>
                <w:rFonts w:ascii="宋体" w:hAnsi="宋体"/>
                <w:sz w:val="18"/>
                <w:szCs w:val="18"/>
              </w:rPr>
            </w:pPr>
            <w:r w:rsidRPr="00307358">
              <w:rPr>
                <w:rFonts w:ascii="宋体" w:hAnsi="宋体"/>
                <w:sz w:val="18"/>
                <w:szCs w:val="18"/>
              </w:rPr>
              <w:t>7,108,541,867.84</w:t>
            </w:r>
          </w:p>
        </w:tc>
        <w:tc>
          <w:tcPr>
            <w:tcW w:w="646" w:type="pct"/>
            <w:shd w:val="clear" w:color="auto" w:fill="auto"/>
            <w:vAlign w:val="center"/>
          </w:tcPr>
          <w:p w14:paraId="57F47641" w14:textId="4D467D13" w:rsidR="00307358" w:rsidRPr="00307358" w:rsidRDefault="00307358" w:rsidP="00307358">
            <w:pPr>
              <w:jc w:val="right"/>
              <w:rPr>
                <w:rFonts w:ascii="宋体" w:hAnsi="宋体"/>
                <w:sz w:val="18"/>
                <w:szCs w:val="18"/>
              </w:rPr>
            </w:pPr>
            <w:r w:rsidRPr="00307358">
              <w:rPr>
                <w:rFonts w:ascii="宋体" w:hAnsi="宋体"/>
                <w:sz w:val="18"/>
                <w:szCs w:val="18"/>
              </w:rPr>
              <w:t>3,461,238.55</w:t>
            </w:r>
          </w:p>
        </w:tc>
        <w:tc>
          <w:tcPr>
            <w:tcW w:w="697" w:type="pct"/>
            <w:shd w:val="clear" w:color="auto" w:fill="auto"/>
            <w:vAlign w:val="center"/>
          </w:tcPr>
          <w:p w14:paraId="586975FA" w14:textId="24391287" w:rsidR="00307358" w:rsidRPr="00307358" w:rsidRDefault="00307358" w:rsidP="00307358">
            <w:pPr>
              <w:jc w:val="right"/>
              <w:rPr>
                <w:rFonts w:ascii="宋体" w:hAnsi="宋体"/>
                <w:sz w:val="18"/>
                <w:szCs w:val="18"/>
              </w:rPr>
            </w:pPr>
            <w:r w:rsidRPr="00307358">
              <w:rPr>
                <w:rFonts w:ascii="宋体" w:hAnsi="宋体"/>
                <w:sz w:val="18"/>
                <w:szCs w:val="18"/>
              </w:rPr>
              <w:t>15,335,900.56</w:t>
            </w:r>
          </w:p>
        </w:tc>
        <w:tc>
          <w:tcPr>
            <w:tcW w:w="850" w:type="pct"/>
            <w:shd w:val="clear" w:color="auto" w:fill="auto"/>
            <w:vAlign w:val="center"/>
          </w:tcPr>
          <w:p w14:paraId="60DFEAE9" w14:textId="3C88899A" w:rsidR="00307358" w:rsidRPr="00307358" w:rsidRDefault="00307358" w:rsidP="00307358">
            <w:pPr>
              <w:jc w:val="right"/>
              <w:rPr>
                <w:rFonts w:ascii="宋体" w:hAnsi="宋体"/>
                <w:sz w:val="18"/>
                <w:szCs w:val="18"/>
              </w:rPr>
            </w:pPr>
            <w:r w:rsidRPr="00307358">
              <w:rPr>
                <w:rFonts w:ascii="宋体" w:hAnsi="宋体"/>
                <w:sz w:val="18"/>
                <w:szCs w:val="18"/>
              </w:rPr>
              <w:t>9,006,745,228.30</w:t>
            </w:r>
          </w:p>
        </w:tc>
      </w:tr>
      <w:tr w:rsidR="00307358" w14:paraId="2818F03C" w14:textId="77777777" w:rsidTr="00307358">
        <w:sdt>
          <w:sdtPr>
            <w:tag w:val="_PLD_3b9a984e6e834331844252acd1c6a321"/>
            <w:id w:val="-445926401"/>
          </w:sdtPr>
          <w:sdtContent>
            <w:tc>
              <w:tcPr>
                <w:tcW w:w="5000" w:type="pct"/>
                <w:gridSpan w:val="6"/>
                <w:shd w:val="clear" w:color="auto" w:fill="auto"/>
              </w:tcPr>
              <w:p w14:paraId="082254B9" w14:textId="77777777" w:rsidR="00307358" w:rsidRDefault="00307358" w:rsidP="00307358">
                <w:pPr>
                  <w:rPr>
                    <w:color w:val="000000" w:themeColor="text1"/>
                  </w:rPr>
                </w:pPr>
                <w:r>
                  <w:rPr>
                    <w:rFonts w:hint="eastAsia"/>
                    <w:color w:val="000000" w:themeColor="text1"/>
                  </w:rPr>
                  <w:t>二、累计折旧</w:t>
                </w:r>
              </w:p>
            </w:tc>
          </w:sdtContent>
        </w:sdt>
      </w:tr>
      <w:tr w:rsidR="00307358" w14:paraId="7263DF38" w14:textId="77777777" w:rsidTr="00307358">
        <w:tc>
          <w:tcPr>
            <w:tcW w:w="1107" w:type="pct"/>
            <w:shd w:val="clear" w:color="auto" w:fill="auto"/>
          </w:tcPr>
          <w:p w14:paraId="5FC4FC05" w14:textId="77777777" w:rsidR="00307358" w:rsidRDefault="00307358" w:rsidP="00307358">
            <w:pPr>
              <w:ind w:firstLineChars="200" w:firstLine="420"/>
              <w:rPr>
                <w:color w:val="000000" w:themeColor="text1"/>
              </w:rPr>
            </w:pPr>
            <w:r>
              <w:rPr>
                <w:color w:val="000000" w:themeColor="text1"/>
              </w:rPr>
              <w:t>1.</w:t>
            </w:r>
            <w:r>
              <w:rPr>
                <w:rFonts w:hint="eastAsia"/>
                <w:color w:val="000000" w:themeColor="text1"/>
              </w:rPr>
              <w:t>期初余额</w:t>
            </w:r>
          </w:p>
        </w:tc>
        <w:tc>
          <w:tcPr>
            <w:tcW w:w="850" w:type="pct"/>
            <w:shd w:val="clear" w:color="auto" w:fill="auto"/>
            <w:vAlign w:val="center"/>
          </w:tcPr>
          <w:p w14:paraId="23053DEF" w14:textId="15D1A944" w:rsidR="00307358" w:rsidRPr="00307358" w:rsidRDefault="00FF68CA" w:rsidP="00307358">
            <w:pPr>
              <w:jc w:val="right"/>
              <w:rPr>
                <w:rFonts w:ascii="宋体" w:hAnsi="宋体"/>
                <w:sz w:val="18"/>
                <w:szCs w:val="18"/>
              </w:rPr>
            </w:pPr>
            <w:r>
              <w:rPr>
                <w:rFonts w:ascii="宋体" w:hAnsi="宋体"/>
                <w:color w:val="000000"/>
                <w:sz w:val="18"/>
                <w:szCs w:val="18"/>
              </w:rPr>
              <w:t>667,652,578.62</w:t>
            </w:r>
          </w:p>
        </w:tc>
        <w:tc>
          <w:tcPr>
            <w:tcW w:w="850" w:type="pct"/>
            <w:shd w:val="clear" w:color="auto" w:fill="auto"/>
            <w:vAlign w:val="center"/>
          </w:tcPr>
          <w:p w14:paraId="1B25C5CE" w14:textId="4F8A07A4" w:rsidR="00307358" w:rsidRPr="00307358" w:rsidRDefault="00FF68CA" w:rsidP="00307358">
            <w:pPr>
              <w:jc w:val="right"/>
              <w:rPr>
                <w:rFonts w:ascii="宋体" w:hAnsi="宋体"/>
                <w:sz w:val="18"/>
                <w:szCs w:val="18"/>
              </w:rPr>
            </w:pPr>
            <w:r>
              <w:rPr>
                <w:rFonts w:ascii="宋体" w:hAnsi="宋体"/>
                <w:color w:val="000000"/>
                <w:sz w:val="18"/>
                <w:szCs w:val="18"/>
              </w:rPr>
              <w:t>3,597,548,542.93</w:t>
            </w:r>
          </w:p>
        </w:tc>
        <w:tc>
          <w:tcPr>
            <w:tcW w:w="646" w:type="pct"/>
            <w:shd w:val="clear" w:color="auto" w:fill="auto"/>
            <w:vAlign w:val="center"/>
          </w:tcPr>
          <w:p w14:paraId="13222A5C" w14:textId="6560F8C6" w:rsidR="00307358" w:rsidRPr="00307358" w:rsidRDefault="00FF68CA" w:rsidP="00307358">
            <w:pPr>
              <w:jc w:val="right"/>
              <w:rPr>
                <w:rFonts w:ascii="宋体" w:hAnsi="宋体"/>
                <w:sz w:val="18"/>
                <w:szCs w:val="18"/>
              </w:rPr>
            </w:pPr>
            <w:r>
              <w:rPr>
                <w:rFonts w:ascii="宋体" w:hAnsi="宋体"/>
                <w:color w:val="000000"/>
                <w:sz w:val="18"/>
                <w:szCs w:val="18"/>
              </w:rPr>
              <w:t>3,088,715.54</w:t>
            </w:r>
          </w:p>
        </w:tc>
        <w:tc>
          <w:tcPr>
            <w:tcW w:w="697" w:type="pct"/>
            <w:shd w:val="clear" w:color="auto" w:fill="auto"/>
            <w:vAlign w:val="center"/>
          </w:tcPr>
          <w:p w14:paraId="20BFB994" w14:textId="0937CC1C" w:rsidR="00307358" w:rsidRPr="00307358" w:rsidRDefault="00FF68CA" w:rsidP="00307358">
            <w:pPr>
              <w:jc w:val="right"/>
              <w:rPr>
                <w:rFonts w:ascii="宋体" w:hAnsi="宋体"/>
                <w:sz w:val="18"/>
                <w:szCs w:val="18"/>
              </w:rPr>
            </w:pPr>
            <w:r>
              <w:rPr>
                <w:rFonts w:ascii="宋体" w:hAnsi="宋体"/>
                <w:color w:val="000000"/>
                <w:sz w:val="18"/>
                <w:szCs w:val="18"/>
              </w:rPr>
              <w:t>10,391,549.99</w:t>
            </w:r>
          </w:p>
        </w:tc>
        <w:tc>
          <w:tcPr>
            <w:tcW w:w="850" w:type="pct"/>
            <w:shd w:val="clear" w:color="auto" w:fill="auto"/>
            <w:vAlign w:val="center"/>
          </w:tcPr>
          <w:p w14:paraId="763F3868" w14:textId="2CD7BD2B" w:rsidR="00307358" w:rsidRPr="00307358" w:rsidRDefault="00FF68CA" w:rsidP="00307358">
            <w:pPr>
              <w:jc w:val="right"/>
              <w:rPr>
                <w:rFonts w:ascii="宋体" w:hAnsi="宋体"/>
                <w:sz w:val="18"/>
                <w:szCs w:val="18"/>
              </w:rPr>
            </w:pPr>
            <w:r>
              <w:rPr>
                <w:rFonts w:ascii="宋体" w:hAnsi="宋体"/>
                <w:color w:val="000000"/>
                <w:sz w:val="18"/>
                <w:szCs w:val="18"/>
              </w:rPr>
              <w:t>4,278,681,387.08</w:t>
            </w:r>
          </w:p>
        </w:tc>
      </w:tr>
      <w:tr w:rsidR="00307358" w14:paraId="4B43B376" w14:textId="77777777" w:rsidTr="00307358">
        <w:tc>
          <w:tcPr>
            <w:tcW w:w="1107" w:type="pct"/>
            <w:shd w:val="clear" w:color="auto" w:fill="auto"/>
          </w:tcPr>
          <w:p w14:paraId="7C7767D8" w14:textId="77777777" w:rsidR="00307358" w:rsidRDefault="00307358" w:rsidP="00307358">
            <w:pPr>
              <w:ind w:firstLineChars="200" w:firstLine="420"/>
              <w:rPr>
                <w:color w:val="000000" w:themeColor="text1"/>
              </w:rPr>
            </w:pPr>
            <w:r>
              <w:rPr>
                <w:color w:val="000000" w:themeColor="text1"/>
              </w:rPr>
              <w:t>2.</w:t>
            </w:r>
            <w:r>
              <w:rPr>
                <w:rFonts w:hint="eastAsia"/>
                <w:color w:val="000000" w:themeColor="text1"/>
              </w:rPr>
              <w:t>本期增加金额</w:t>
            </w:r>
          </w:p>
        </w:tc>
        <w:tc>
          <w:tcPr>
            <w:tcW w:w="850" w:type="pct"/>
            <w:shd w:val="clear" w:color="auto" w:fill="auto"/>
            <w:vAlign w:val="center"/>
          </w:tcPr>
          <w:p w14:paraId="0BD7B718" w14:textId="5BE12CE6" w:rsidR="00307358" w:rsidRPr="00307358" w:rsidRDefault="00FF68CA" w:rsidP="00307358">
            <w:pPr>
              <w:jc w:val="right"/>
              <w:rPr>
                <w:rFonts w:ascii="宋体" w:hAnsi="宋体"/>
                <w:sz w:val="18"/>
                <w:szCs w:val="18"/>
              </w:rPr>
            </w:pPr>
            <w:r>
              <w:rPr>
                <w:rFonts w:ascii="宋体" w:hAnsi="宋体"/>
                <w:color w:val="000000"/>
                <w:sz w:val="18"/>
                <w:szCs w:val="18"/>
              </w:rPr>
              <w:t>32,268,614.24</w:t>
            </w:r>
          </w:p>
        </w:tc>
        <w:tc>
          <w:tcPr>
            <w:tcW w:w="850" w:type="pct"/>
            <w:shd w:val="clear" w:color="auto" w:fill="auto"/>
            <w:vAlign w:val="center"/>
          </w:tcPr>
          <w:p w14:paraId="6D97BD4D" w14:textId="1B1D1F26" w:rsidR="00307358" w:rsidRPr="00307358" w:rsidRDefault="00FF68CA" w:rsidP="00307358">
            <w:pPr>
              <w:jc w:val="right"/>
              <w:rPr>
                <w:rFonts w:ascii="宋体" w:hAnsi="宋体"/>
                <w:sz w:val="18"/>
                <w:szCs w:val="18"/>
              </w:rPr>
            </w:pPr>
            <w:r>
              <w:rPr>
                <w:rFonts w:ascii="宋体" w:hAnsi="宋体"/>
                <w:color w:val="000000"/>
                <w:sz w:val="18"/>
                <w:szCs w:val="18"/>
              </w:rPr>
              <w:t>192,499,091.99</w:t>
            </w:r>
          </w:p>
        </w:tc>
        <w:tc>
          <w:tcPr>
            <w:tcW w:w="646" w:type="pct"/>
            <w:shd w:val="clear" w:color="auto" w:fill="auto"/>
            <w:vAlign w:val="center"/>
          </w:tcPr>
          <w:p w14:paraId="71462BE7" w14:textId="038F497B" w:rsidR="00307358" w:rsidRPr="00307358" w:rsidRDefault="00FF68CA" w:rsidP="00307358">
            <w:pPr>
              <w:jc w:val="right"/>
              <w:rPr>
                <w:rFonts w:ascii="宋体" w:hAnsi="宋体"/>
                <w:sz w:val="18"/>
                <w:szCs w:val="18"/>
              </w:rPr>
            </w:pPr>
            <w:r>
              <w:rPr>
                <w:rFonts w:ascii="宋体" w:hAnsi="宋体"/>
                <w:color w:val="000000"/>
                <w:sz w:val="18"/>
                <w:szCs w:val="18"/>
              </w:rPr>
              <w:t>8,384.96</w:t>
            </w:r>
          </w:p>
        </w:tc>
        <w:tc>
          <w:tcPr>
            <w:tcW w:w="697" w:type="pct"/>
            <w:shd w:val="clear" w:color="auto" w:fill="auto"/>
            <w:vAlign w:val="center"/>
          </w:tcPr>
          <w:p w14:paraId="2C0F43B7" w14:textId="1716536F" w:rsidR="00307358" w:rsidRPr="00307358" w:rsidRDefault="00FF68CA" w:rsidP="00307358">
            <w:pPr>
              <w:jc w:val="right"/>
              <w:rPr>
                <w:rFonts w:ascii="宋体" w:hAnsi="宋体"/>
                <w:sz w:val="18"/>
                <w:szCs w:val="18"/>
              </w:rPr>
            </w:pPr>
            <w:r>
              <w:rPr>
                <w:rFonts w:ascii="宋体" w:hAnsi="宋体"/>
                <w:color w:val="000000"/>
                <w:sz w:val="18"/>
                <w:szCs w:val="18"/>
              </w:rPr>
              <w:t>261,425.11</w:t>
            </w:r>
          </w:p>
        </w:tc>
        <w:tc>
          <w:tcPr>
            <w:tcW w:w="850" w:type="pct"/>
            <w:shd w:val="clear" w:color="auto" w:fill="auto"/>
            <w:vAlign w:val="center"/>
          </w:tcPr>
          <w:p w14:paraId="60A594A0" w14:textId="4BA27663" w:rsidR="00307358" w:rsidRPr="00307358" w:rsidRDefault="00FF68CA" w:rsidP="00307358">
            <w:pPr>
              <w:jc w:val="right"/>
              <w:rPr>
                <w:rFonts w:ascii="宋体" w:hAnsi="宋体"/>
                <w:sz w:val="18"/>
                <w:szCs w:val="18"/>
              </w:rPr>
            </w:pPr>
            <w:r>
              <w:rPr>
                <w:rFonts w:ascii="宋体" w:hAnsi="宋体"/>
                <w:color w:val="000000"/>
                <w:sz w:val="18"/>
                <w:szCs w:val="18"/>
              </w:rPr>
              <w:t>225,037,516.30</w:t>
            </w:r>
          </w:p>
        </w:tc>
      </w:tr>
      <w:tr w:rsidR="00307358" w14:paraId="0859C473" w14:textId="77777777" w:rsidTr="00307358">
        <w:tc>
          <w:tcPr>
            <w:tcW w:w="1107" w:type="pct"/>
            <w:shd w:val="clear" w:color="auto" w:fill="auto"/>
          </w:tcPr>
          <w:p w14:paraId="7F48A0F0" w14:textId="77777777" w:rsidR="00307358" w:rsidRDefault="00307358" w:rsidP="00307358">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w:t>
            </w:r>
          </w:p>
        </w:tc>
        <w:tc>
          <w:tcPr>
            <w:tcW w:w="850" w:type="pct"/>
            <w:shd w:val="clear" w:color="auto" w:fill="auto"/>
            <w:vAlign w:val="center"/>
          </w:tcPr>
          <w:p w14:paraId="205306AF" w14:textId="365AB036" w:rsidR="00307358" w:rsidRPr="00307358" w:rsidRDefault="00FF68CA" w:rsidP="00307358">
            <w:pPr>
              <w:jc w:val="right"/>
              <w:rPr>
                <w:rFonts w:ascii="宋体" w:hAnsi="宋体"/>
                <w:sz w:val="18"/>
                <w:szCs w:val="18"/>
              </w:rPr>
            </w:pPr>
            <w:r>
              <w:rPr>
                <w:rFonts w:ascii="宋体" w:hAnsi="宋体"/>
                <w:color w:val="000000"/>
                <w:sz w:val="18"/>
                <w:szCs w:val="18"/>
              </w:rPr>
              <w:t>32,268,614.24</w:t>
            </w:r>
          </w:p>
        </w:tc>
        <w:tc>
          <w:tcPr>
            <w:tcW w:w="850" w:type="pct"/>
            <w:shd w:val="clear" w:color="auto" w:fill="auto"/>
            <w:vAlign w:val="center"/>
          </w:tcPr>
          <w:p w14:paraId="2C3425D7" w14:textId="15CCAC1C" w:rsidR="00307358" w:rsidRPr="00307358" w:rsidRDefault="00FF68CA" w:rsidP="00307358">
            <w:pPr>
              <w:jc w:val="right"/>
              <w:rPr>
                <w:rFonts w:ascii="宋体" w:hAnsi="宋体"/>
                <w:sz w:val="18"/>
                <w:szCs w:val="18"/>
              </w:rPr>
            </w:pPr>
            <w:r>
              <w:rPr>
                <w:rFonts w:ascii="宋体" w:hAnsi="宋体"/>
                <w:color w:val="000000"/>
                <w:sz w:val="18"/>
                <w:szCs w:val="18"/>
              </w:rPr>
              <w:t>192,499,091.99</w:t>
            </w:r>
          </w:p>
        </w:tc>
        <w:tc>
          <w:tcPr>
            <w:tcW w:w="646" w:type="pct"/>
            <w:shd w:val="clear" w:color="auto" w:fill="auto"/>
            <w:vAlign w:val="center"/>
          </w:tcPr>
          <w:p w14:paraId="679C80C5" w14:textId="204C5C23" w:rsidR="00307358" w:rsidRPr="00307358" w:rsidRDefault="00FF68CA" w:rsidP="00307358">
            <w:pPr>
              <w:jc w:val="right"/>
              <w:rPr>
                <w:rFonts w:ascii="宋体" w:hAnsi="宋体"/>
                <w:sz w:val="18"/>
                <w:szCs w:val="18"/>
              </w:rPr>
            </w:pPr>
            <w:r>
              <w:rPr>
                <w:rFonts w:ascii="宋体" w:hAnsi="宋体"/>
                <w:color w:val="000000"/>
                <w:sz w:val="18"/>
                <w:szCs w:val="18"/>
              </w:rPr>
              <w:t>8,384.96</w:t>
            </w:r>
          </w:p>
        </w:tc>
        <w:tc>
          <w:tcPr>
            <w:tcW w:w="697" w:type="pct"/>
            <w:shd w:val="clear" w:color="auto" w:fill="auto"/>
            <w:vAlign w:val="center"/>
          </w:tcPr>
          <w:p w14:paraId="7A04F355" w14:textId="58DDAF08" w:rsidR="00307358" w:rsidRPr="00307358" w:rsidRDefault="00FF68CA" w:rsidP="00307358">
            <w:pPr>
              <w:jc w:val="right"/>
              <w:rPr>
                <w:rFonts w:ascii="宋体" w:hAnsi="宋体"/>
                <w:sz w:val="18"/>
                <w:szCs w:val="18"/>
              </w:rPr>
            </w:pPr>
            <w:r>
              <w:rPr>
                <w:rFonts w:ascii="宋体" w:hAnsi="宋体"/>
                <w:color w:val="000000"/>
                <w:sz w:val="18"/>
                <w:szCs w:val="18"/>
              </w:rPr>
              <w:t>261,146.04</w:t>
            </w:r>
          </w:p>
        </w:tc>
        <w:tc>
          <w:tcPr>
            <w:tcW w:w="850" w:type="pct"/>
            <w:shd w:val="clear" w:color="auto" w:fill="auto"/>
            <w:vAlign w:val="center"/>
          </w:tcPr>
          <w:p w14:paraId="2AF8080E" w14:textId="6CCCF5EC" w:rsidR="00307358" w:rsidRPr="00307358" w:rsidRDefault="00FF68CA" w:rsidP="00307358">
            <w:pPr>
              <w:jc w:val="right"/>
              <w:rPr>
                <w:rFonts w:ascii="宋体" w:hAnsi="宋体"/>
                <w:sz w:val="18"/>
                <w:szCs w:val="18"/>
              </w:rPr>
            </w:pPr>
            <w:r>
              <w:rPr>
                <w:rFonts w:ascii="宋体" w:hAnsi="宋体"/>
                <w:color w:val="000000"/>
                <w:sz w:val="18"/>
                <w:szCs w:val="18"/>
              </w:rPr>
              <w:t>225,037,237.23</w:t>
            </w:r>
          </w:p>
        </w:tc>
      </w:tr>
      <w:tr w:rsidR="00307358" w14:paraId="42ECC87D" w14:textId="77777777" w:rsidTr="003411BD">
        <w:tc>
          <w:tcPr>
            <w:tcW w:w="1107" w:type="pct"/>
            <w:shd w:val="clear" w:color="auto" w:fill="auto"/>
          </w:tcPr>
          <w:p w14:paraId="76D22E90" w14:textId="567C8E7A" w:rsidR="00307358" w:rsidRDefault="00307358" w:rsidP="00307358">
            <w:r>
              <w:rPr>
                <w:rFonts w:hint="eastAsia"/>
              </w:rPr>
              <w:t>（</w:t>
            </w:r>
            <w:r>
              <w:rPr>
                <w:rFonts w:hint="eastAsia"/>
              </w:rPr>
              <w:t>2</w:t>
            </w:r>
            <w:r>
              <w:rPr>
                <w:rFonts w:hint="eastAsia"/>
              </w:rPr>
              <w:t>）其他</w:t>
            </w:r>
          </w:p>
        </w:tc>
        <w:tc>
          <w:tcPr>
            <w:tcW w:w="850" w:type="pct"/>
            <w:shd w:val="clear" w:color="auto" w:fill="auto"/>
            <w:vAlign w:val="center"/>
          </w:tcPr>
          <w:p w14:paraId="785152C1" w14:textId="05CBFC39" w:rsidR="00307358" w:rsidRPr="00307358" w:rsidRDefault="00307358" w:rsidP="00307358">
            <w:pPr>
              <w:jc w:val="right"/>
              <w:rPr>
                <w:rFonts w:ascii="宋体" w:hAnsi="宋体"/>
                <w:sz w:val="18"/>
                <w:szCs w:val="18"/>
              </w:rPr>
            </w:pPr>
          </w:p>
        </w:tc>
        <w:tc>
          <w:tcPr>
            <w:tcW w:w="850" w:type="pct"/>
            <w:shd w:val="clear" w:color="auto" w:fill="auto"/>
            <w:vAlign w:val="center"/>
          </w:tcPr>
          <w:p w14:paraId="62E0AD79" w14:textId="17FF40FD" w:rsidR="00307358" w:rsidRPr="00307358" w:rsidRDefault="00307358" w:rsidP="00307358">
            <w:pPr>
              <w:jc w:val="right"/>
              <w:rPr>
                <w:rFonts w:ascii="宋体" w:hAnsi="宋体"/>
                <w:sz w:val="18"/>
                <w:szCs w:val="18"/>
              </w:rPr>
            </w:pPr>
          </w:p>
        </w:tc>
        <w:tc>
          <w:tcPr>
            <w:tcW w:w="646" w:type="pct"/>
            <w:shd w:val="clear" w:color="auto" w:fill="auto"/>
            <w:vAlign w:val="center"/>
          </w:tcPr>
          <w:p w14:paraId="606BE26E" w14:textId="13C8C376" w:rsidR="00307358" w:rsidRPr="00307358" w:rsidRDefault="00307358" w:rsidP="00307358">
            <w:pPr>
              <w:jc w:val="right"/>
              <w:rPr>
                <w:rFonts w:ascii="宋体" w:hAnsi="宋体"/>
                <w:sz w:val="18"/>
                <w:szCs w:val="18"/>
              </w:rPr>
            </w:pPr>
          </w:p>
        </w:tc>
        <w:tc>
          <w:tcPr>
            <w:tcW w:w="697" w:type="pct"/>
            <w:shd w:val="clear" w:color="auto" w:fill="auto"/>
            <w:vAlign w:val="center"/>
          </w:tcPr>
          <w:p w14:paraId="25DA903F" w14:textId="06C30EC3" w:rsidR="00307358" w:rsidRPr="00307358" w:rsidRDefault="00FF68CA" w:rsidP="00307358">
            <w:pPr>
              <w:jc w:val="right"/>
              <w:rPr>
                <w:rFonts w:ascii="宋体" w:hAnsi="宋体"/>
                <w:sz w:val="18"/>
                <w:szCs w:val="18"/>
              </w:rPr>
            </w:pPr>
            <w:r>
              <w:rPr>
                <w:rFonts w:ascii="宋体" w:hAnsi="宋体"/>
                <w:color w:val="000000"/>
                <w:sz w:val="18"/>
                <w:szCs w:val="18"/>
              </w:rPr>
              <w:t>279.07</w:t>
            </w:r>
          </w:p>
        </w:tc>
        <w:tc>
          <w:tcPr>
            <w:tcW w:w="850" w:type="pct"/>
            <w:shd w:val="clear" w:color="auto" w:fill="auto"/>
            <w:vAlign w:val="center"/>
          </w:tcPr>
          <w:p w14:paraId="4CDC8525" w14:textId="2E58DD3C" w:rsidR="00307358" w:rsidRPr="00307358" w:rsidRDefault="00FF68CA" w:rsidP="00307358">
            <w:pPr>
              <w:jc w:val="right"/>
              <w:rPr>
                <w:rFonts w:ascii="宋体" w:hAnsi="宋体"/>
                <w:sz w:val="18"/>
                <w:szCs w:val="18"/>
              </w:rPr>
            </w:pPr>
            <w:r>
              <w:rPr>
                <w:rFonts w:ascii="宋体" w:hAnsi="宋体"/>
                <w:color w:val="000000"/>
                <w:sz w:val="18"/>
                <w:szCs w:val="18"/>
              </w:rPr>
              <w:t>279.07</w:t>
            </w:r>
          </w:p>
        </w:tc>
      </w:tr>
      <w:tr w:rsidR="00307358" w14:paraId="3FADEA1B" w14:textId="77777777" w:rsidTr="00307358">
        <w:tc>
          <w:tcPr>
            <w:tcW w:w="1107" w:type="pct"/>
            <w:shd w:val="clear" w:color="auto" w:fill="auto"/>
          </w:tcPr>
          <w:p w14:paraId="6432B277" w14:textId="77777777" w:rsidR="00307358" w:rsidRDefault="00307358" w:rsidP="00307358">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850" w:type="pct"/>
            <w:shd w:val="clear" w:color="auto" w:fill="auto"/>
            <w:vAlign w:val="center"/>
          </w:tcPr>
          <w:p w14:paraId="07F57D90" w14:textId="7D97D4F8" w:rsidR="00307358" w:rsidRPr="00307358" w:rsidRDefault="00307358" w:rsidP="00307358">
            <w:pPr>
              <w:jc w:val="right"/>
              <w:rPr>
                <w:rFonts w:ascii="宋体" w:hAnsi="宋体"/>
                <w:sz w:val="18"/>
                <w:szCs w:val="18"/>
              </w:rPr>
            </w:pPr>
          </w:p>
        </w:tc>
        <w:tc>
          <w:tcPr>
            <w:tcW w:w="850" w:type="pct"/>
            <w:shd w:val="clear" w:color="auto" w:fill="auto"/>
            <w:vAlign w:val="center"/>
          </w:tcPr>
          <w:p w14:paraId="6FDEBA3A" w14:textId="7E2CB807" w:rsidR="00307358" w:rsidRPr="00307358" w:rsidRDefault="00FF68CA" w:rsidP="00307358">
            <w:pPr>
              <w:jc w:val="right"/>
              <w:rPr>
                <w:rFonts w:ascii="宋体" w:hAnsi="宋体"/>
                <w:sz w:val="18"/>
                <w:szCs w:val="18"/>
              </w:rPr>
            </w:pPr>
            <w:r>
              <w:rPr>
                <w:rFonts w:ascii="宋体" w:hAnsi="宋体"/>
                <w:color w:val="000000"/>
                <w:sz w:val="18"/>
                <w:szCs w:val="18"/>
              </w:rPr>
              <w:t>4,258,977.05</w:t>
            </w:r>
          </w:p>
        </w:tc>
        <w:tc>
          <w:tcPr>
            <w:tcW w:w="646" w:type="pct"/>
            <w:shd w:val="clear" w:color="auto" w:fill="auto"/>
            <w:vAlign w:val="center"/>
          </w:tcPr>
          <w:p w14:paraId="4E9B36C2" w14:textId="366CE973" w:rsidR="00307358" w:rsidRPr="00307358" w:rsidRDefault="00307358" w:rsidP="00307358">
            <w:pPr>
              <w:jc w:val="right"/>
              <w:rPr>
                <w:rFonts w:ascii="宋体" w:hAnsi="宋体"/>
                <w:sz w:val="18"/>
                <w:szCs w:val="18"/>
              </w:rPr>
            </w:pPr>
          </w:p>
        </w:tc>
        <w:tc>
          <w:tcPr>
            <w:tcW w:w="697" w:type="pct"/>
            <w:shd w:val="clear" w:color="auto" w:fill="auto"/>
            <w:vAlign w:val="center"/>
          </w:tcPr>
          <w:p w14:paraId="33909BB3" w14:textId="72736AA4" w:rsidR="00307358" w:rsidRPr="00307358" w:rsidRDefault="00FF68CA" w:rsidP="00307358">
            <w:pPr>
              <w:jc w:val="right"/>
              <w:rPr>
                <w:rFonts w:ascii="宋体" w:hAnsi="宋体"/>
                <w:sz w:val="18"/>
                <w:szCs w:val="18"/>
              </w:rPr>
            </w:pPr>
            <w:r>
              <w:rPr>
                <w:rFonts w:ascii="宋体" w:hAnsi="宋体"/>
                <w:color w:val="000000"/>
                <w:sz w:val="18"/>
                <w:szCs w:val="18"/>
              </w:rPr>
              <w:t>2,612.51</w:t>
            </w:r>
          </w:p>
        </w:tc>
        <w:tc>
          <w:tcPr>
            <w:tcW w:w="850" w:type="pct"/>
            <w:shd w:val="clear" w:color="auto" w:fill="auto"/>
            <w:vAlign w:val="center"/>
          </w:tcPr>
          <w:p w14:paraId="4DB1F918" w14:textId="0FC7D797" w:rsidR="00307358" w:rsidRPr="00307358" w:rsidRDefault="00FF68CA" w:rsidP="00307358">
            <w:pPr>
              <w:jc w:val="right"/>
              <w:rPr>
                <w:rFonts w:ascii="宋体" w:hAnsi="宋体"/>
                <w:sz w:val="18"/>
                <w:szCs w:val="18"/>
              </w:rPr>
            </w:pPr>
            <w:r>
              <w:rPr>
                <w:rFonts w:ascii="宋体" w:hAnsi="宋体"/>
                <w:color w:val="000000"/>
                <w:sz w:val="18"/>
                <w:szCs w:val="18"/>
              </w:rPr>
              <w:t>4,261,589.56</w:t>
            </w:r>
          </w:p>
        </w:tc>
      </w:tr>
      <w:tr w:rsidR="00307358" w14:paraId="591D4ED1" w14:textId="77777777" w:rsidTr="00307358">
        <w:tc>
          <w:tcPr>
            <w:tcW w:w="1107" w:type="pct"/>
            <w:shd w:val="clear" w:color="auto" w:fill="auto"/>
          </w:tcPr>
          <w:p w14:paraId="0DFAE63A" w14:textId="77777777" w:rsidR="00307358" w:rsidRDefault="00307358" w:rsidP="00307358">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）处置或报废</w:t>
            </w:r>
          </w:p>
        </w:tc>
        <w:tc>
          <w:tcPr>
            <w:tcW w:w="850" w:type="pct"/>
            <w:shd w:val="clear" w:color="auto" w:fill="auto"/>
            <w:vAlign w:val="center"/>
          </w:tcPr>
          <w:p w14:paraId="6D5EFF6E" w14:textId="44D22C20" w:rsidR="00307358" w:rsidRPr="00307358" w:rsidRDefault="00307358" w:rsidP="00307358">
            <w:pPr>
              <w:jc w:val="right"/>
              <w:rPr>
                <w:rFonts w:ascii="宋体" w:hAnsi="宋体"/>
                <w:sz w:val="18"/>
                <w:szCs w:val="18"/>
              </w:rPr>
            </w:pPr>
          </w:p>
        </w:tc>
        <w:tc>
          <w:tcPr>
            <w:tcW w:w="850" w:type="pct"/>
            <w:shd w:val="clear" w:color="auto" w:fill="auto"/>
            <w:vAlign w:val="center"/>
          </w:tcPr>
          <w:p w14:paraId="707A2049" w14:textId="5F2BE5B9" w:rsidR="00307358" w:rsidRPr="00307358" w:rsidRDefault="00FF68CA" w:rsidP="00307358">
            <w:pPr>
              <w:jc w:val="right"/>
              <w:rPr>
                <w:rFonts w:ascii="宋体" w:hAnsi="宋体"/>
                <w:sz w:val="18"/>
                <w:szCs w:val="18"/>
              </w:rPr>
            </w:pPr>
            <w:r>
              <w:rPr>
                <w:rFonts w:ascii="宋体" w:hAnsi="宋体"/>
                <w:color w:val="000000"/>
                <w:sz w:val="18"/>
                <w:szCs w:val="18"/>
              </w:rPr>
              <w:t>4,258,977.05</w:t>
            </w:r>
          </w:p>
        </w:tc>
        <w:tc>
          <w:tcPr>
            <w:tcW w:w="646" w:type="pct"/>
            <w:shd w:val="clear" w:color="auto" w:fill="auto"/>
            <w:vAlign w:val="center"/>
          </w:tcPr>
          <w:p w14:paraId="18357E24" w14:textId="0B44BBD2" w:rsidR="00307358" w:rsidRPr="00307358" w:rsidRDefault="00307358" w:rsidP="00307358">
            <w:pPr>
              <w:jc w:val="right"/>
              <w:rPr>
                <w:rFonts w:ascii="宋体" w:hAnsi="宋体"/>
                <w:sz w:val="18"/>
                <w:szCs w:val="18"/>
              </w:rPr>
            </w:pPr>
          </w:p>
        </w:tc>
        <w:tc>
          <w:tcPr>
            <w:tcW w:w="697" w:type="pct"/>
            <w:shd w:val="clear" w:color="auto" w:fill="auto"/>
            <w:vAlign w:val="center"/>
          </w:tcPr>
          <w:p w14:paraId="5734FB07" w14:textId="32C2D3FE" w:rsidR="00307358" w:rsidRPr="00307358" w:rsidRDefault="00FF68CA" w:rsidP="00307358">
            <w:pPr>
              <w:jc w:val="right"/>
              <w:rPr>
                <w:rFonts w:ascii="宋体" w:hAnsi="宋体"/>
                <w:sz w:val="18"/>
                <w:szCs w:val="18"/>
              </w:rPr>
            </w:pPr>
            <w:r>
              <w:rPr>
                <w:rFonts w:ascii="宋体" w:hAnsi="宋体"/>
                <w:color w:val="000000"/>
                <w:sz w:val="18"/>
                <w:szCs w:val="18"/>
              </w:rPr>
              <w:t>2,612.50</w:t>
            </w:r>
          </w:p>
        </w:tc>
        <w:tc>
          <w:tcPr>
            <w:tcW w:w="850" w:type="pct"/>
            <w:shd w:val="clear" w:color="auto" w:fill="auto"/>
            <w:vAlign w:val="center"/>
          </w:tcPr>
          <w:p w14:paraId="268F0E1E" w14:textId="0EF2600F" w:rsidR="00307358" w:rsidRPr="00307358" w:rsidRDefault="00FF68CA" w:rsidP="00307358">
            <w:pPr>
              <w:jc w:val="right"/>
              <w:rPr>
                <w:rFonts w:ascii="宋体" w:hAnsi="宋体"/>
                <w:sz w:val="18"/>
                <w:szCs w:val="18"/>
              </w:rPr>
            </w:pPr>
            <w:r>
              <w:rPr>
                <w:rFonts w:ascii="宋体" w:hAnsi="宋体"/>
                <w:color w:val="000000"/>
                <w:sz w:val="18"/>
                <w:szCs w:val="18"/>
              </w:rPr>
              <w:t>4,261,589.55</w:t>
            </w:r>
          </w:p>
        </w:tc>
      </w:tr>
      <w:tr w:rsidR="00307358" w14:paraId="79F0D4AA" w14:textId="77777777" w:rsidTr="003411BD">
        <w:tc>
          <w:tcPr>
            <w:tcW w:w="1107" w:type="pct"/>
            <w:shd w:val="clear" w:color="auto" w:fill="auto"/>
          </w:tcPr>
          <w:p w14:paraId="5465916D" w14:textId="10913404" w:rsidR="00307358" w:rsidRDefault="00307358" w:rsidP="00307358">
            <w:r>
              <w:rPr>
                <w:rFonts w:hint="eastAsia"/>
              </w:rPr>
              <w:t>（</w:t>
            </w:r>
            <w:r>
              <w:rPr>
                <w:rFonts w:hint="eastAsia"/>
              </w:rPr>
              <w:t>2</w:t>
            </w:r>
            <w:r>
              <w:rPr>
                <w:rFonts w:hint="eastAsia"/>
              </w:rPr>
              <w:t>）其他</w:t>
            </w:r>
          </w:p>
        </w:tc>
        <w:tc>
          <w:tcPr>
            <w:tcW w:w="850" w:type="pct"/>
            <w:shd w:val="clear" w:color="auto" w:fill="auto"/>
            <w:vAlign w:val="center"/>
          </w:tcPr>
          <w:p w14:paraId="5788D2D8" w14:textId="4DF38F2E" w:rsidR="00307358" w:rsidRPr="00307358" w:rsidRDefault="00307358" w:rsidP="00307358">
            <w:pPr>
              <w:jc w:val="right"/>
              <w:rPr>
                <w:rFonts w:ascii="宋体" w:hAnsi="宋体"/>
                <w:sz w:val="18"/>
                <w:szCs w:val="18"/>
              </w:rPr>
            </w:pPr>
          </w:p>
        </w:tc>
        <w:tc>
          <w:tcPr>
            <w:tcW w:w="850" w:type="pct"/>
            <w:shd w:val="clear" w:color="auto" w:fill="auto"/>
            <w:vAlign w:val="center"/>
          </w:tcPr>
          <w:p w14:paraId="370D96EA" w14:textId="22DA572E" w:rsidR="00307358" w:rsidRPr="00307358" w:rsidRDefault="00307358" w:rsidP="00307358">
            <w:pPr>
              <w:jc w:val="right"/>
              <w:rPr>
                <w:rFonts w:ascii="宋体" w:hAnsi="宋体"/>
                <w:sz w:val="18"/>
                <w:szCs w:val="18"/>
              </w:rPr>
            </w:pPr>
          </w:p>
        </w:tc>
        <w:tc>
          <w:tcPr>
            <w:tcW w:w="646" w:type="pct"/>
            <w:shd w:val="clear" w:color="auto" w:fill="auto"/>
            <w:vAlign w:val="center"/>
          </w:tcPr>
          <w:p w14:paraId="1F635ECF" w14:textId="66E60F00" w:rsidR="00307358" w:rsidRPr="00307358" w:rsidRDefault="00307358" w:rsidP="00307358">
            <w:pPr>
              <w:jc w:val="right"/>
              <w:rPr>
                <w:rFonts w:ascii="宋体" w:hAnsi="宋体"/>
                <w:sz w:val="18"/>
                <w:szCs w:val="18"/>
              </w:rPr>
            </w:pPr>
          </w:p>
        </w:tc>
        <w:tc>
          <w:tcPr>
            <w:tcW w:w="697" w:type="pct"/>
            <w:shd w:val="clear" w:color="auto" w:fill="auto"/>
            <w:vAlign w:val="center"/>
          </w:tcPr>
          <w:p w14:paraId="4238EFD5" w14:textId="2A1BEAEC" w:rsidR="00307358" w:rsidRPr="00307358" w:rsidRDefault="00FF68CA" w:rsidP="00307358">
            <w:pPr>
              <w:jc w:val="right"/>
              <w:rPr>
                <w:rFonts w:ascii="宋体" w:hAnsi="宋体"/>
                <w:sz w:val="18"/>
                <w:szCs w:val="18"/>
              </w:rPr>
            </w:pPr>
            <w:r>
              <w:rPr>
                <w:rFonts w:ascii="宋体" w:hAnsi="宋体"/>
                <w:color w:val="000000"/>
                <w:sz w:val="18"/>
                <w:szCs w:val="18"/>
              </w:rPr>
              <w:t>0.01</w:t>
            </w:r>
          </w:p>
        </w:tc>
        <w:tc>
          <w:tcPr>
            <w:tcW w:w="850" w:type="pct"/>
            <w:shd w:val="clear" w:color="auto" w:fill="auto"/>
            <w:vAlign w:val="center"/>
          </w:tcPr>
          <w:p w14:paraId="1D55A6E8" w14:textId="75AC0046" w:rsidR="00307358" w:rsidRPr="00307358" w:rsidRDefault="00FF68CA" w:rsidP="00307358">
            <w:pPr>
              <w:jc w:val="right"/>
              <w:rPr>
                <w:rFonts w:ascii="宋体" w:hAnsi="宋体"/>
                <w:sz w:val="18"/>
                <w:szCs w:val="18"/>
              </w:rPr>
            </w:pPr>
            <w:r>
              <w:rPr>
                <w:rFonts w:ascii="宋体" w:hAnsi="宋体"/>
                <w:color w:val="000000"/>
                <w:sz w:val="18"/>
                <w:szCs w:val="18"/>
              </w:rPr>
              <w:t>0.01</w:t>
            </w:r>
          </w:p>
        </w:tc>
      </w:tr>
      <w:tr w:rsidR="00307358" w14:paraId="5EAB9AA6" w14:textId="77777777" w:rsidTr="00307358">
        <w:tc>
          <w:tcPr>
            <w:tcW w:w="1107" w:type="pct"/>
            <w:shd w:val="clear" w:color="auto" w:fill="auto"/>
          </w:tcPr>
          <w:p w14:paraId="60A2EF72" w14:textId="77777777" w:rsidR="00307358" w:rsidRDefault="00307358" w:rsidP="00307358">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50" w:type="pct"/>
            <w:shd w:val="clear" w:color="auto" w:fill="auto"/>
            <w:vAlign w:val="center"/>
          </w:tcPr>
          <w:p w14:paraId="65C8DB80" w14:textId="7AE9C21C" w:rsidR="00307358" w:rsidRPr="00307358" w:rsidRDefault="00FF68CA" w:rsidP="00307358">
            <w:pPr>
              <w:jc w:val="right"/>
              <w:rPr>
                <w:rFonts w:ascii="宋体" w:hAnsi="宋体"/>
                <w:sz w:val="18"/>
                <w:szCs w:val="18"/>
              </w:rPr>
            </w:pPr>
            <w:r>
              <w:rPr>
                <w:rFonts w:ascii="宋体" w:hAnsi="宋体"/>
                <w:color w:val="000000"/>
                <w:sz w:val="18"/>
                <w:szCs w:val="18"/>
              </w:rPr>
              <w:t>699,921,192.86</w:t>
            </w:r>
          </w:p>
        </w:tc>
        <w:tc>
          <w:tcPr>
            <w:tcW w:w="850" w:type="pct"/>
            <w:shd w:val="clear" w:color="auto" w:fill="auto"/>
            <w:vAlign w:val="center"/>
          </w:tcPr>
          <w:p w14:paraId="6599BDB3" w14:textId="7C87621F" w:rsidR="00307358" w:rsidRPr="00307358" w:rsidRDefault="00FF68CA" w:rsidP="00307358">
            <w:pPr>
              <w:jc w:val="right"/>
              <w:rPr>
                <w:rFonts w:ascii="宋体" w:hAnsi="宋体"/>
                <w:sz w:val="18"/>
                <w:szCs w:val="18"/>
              </w:rPr>
            </w:pPr>
            <w:r>
              <w:rPr>
                <w:rFonts w:ascii="宋体" w:hAnsi="宋体"/>
                <w:color w:val="000000"/>
                <w:sz w:val="18"/>
                <w:szCs w:val="18"/>
              </w:rPr>
              <w:t>3,785,788,657.87</w:t>
            </w:r>
          </w:p>
        </w:tc>
        <w:tc>
          <w:tcPr>
            <w:tcW w:w="646" w:type="pct"/>
            <w:shd w:val="clear" w:color="auto" w:fill="auto"/>
            <w:vAlign w:val="center"/>
          </w:tcPr>
          <w:p w14:paraId="560F7410" w14:textId="7D22AFEA" w:rsidR="00307358" w:rsidRPr="00307358" w:rsidRDefault="00FF68CA" w:rsidP="00307358">
            <w:pPr>
              <w:jc w:val="right"/>
              <w:rPr>
                <w:rFonts w:ascii="宋体" w:hAnsi="宋体"/>
                <w:sz w:val="18"/>
                <w:szCs w:val="18"/>
              </w:rPr>
            </w:pPr>
            <w:r>
              <w:rPr>
                <w:rFonts w:ascii="宋体" w:hAnsi="宋体"/>
                <w:color w:val="000000"/>
                <w:sz w:val="18"/>
                <w:szCs w:val="18"/>
              </w:rPr>
              <w:t>3,097,100.50</w:t>
            </w:r>
          </w:p>
        </w:tc>
        <w:tc>
          <w:tcPr>
            <w:tcW w:w="697" w:type="pct"/>
            <w:shd w:val="clear" w:color="auto" w:fill="auto"/>
            <w:vAlign w:val="center"/>
          </w:tcPr>
          <w:p w14:paraId="29E46334" w14:textId="64415C4C" w:rsidR="00307358" w:rsidRPr="00307358" w:rsidRDefault="00FF68CA" w:rsidP="00307358">
            <w:pPr>
              <w:jc w:val="right"/>
              <w:rPr>
                <w:rFonts w:ascii="宋体" w:hAnsi="宋体"/>
                <w:sz w:val="18"/>
                <w:szCs w:val="18"/>
              </w:rPr>
            </w:pPr>
            <w:r>
              <w:rPr>
                <w:rFonts w:ascii="宋体" w:hAnsi="宋体"/>
                <w:color w:val="000000"/>
                <w:sz w:val="18"/>
                <w:szCs w:val="18"/>
              </w:rPr>
              <w:t>10,650,362.59</w:t>
            </w:r>
          </w:p>
        </w:tc>
        <w:tc>
          <w:tcPr>
            <w:tcW w:w="850" w:type="pct"/>
            <w:shd w:val="clear" w:color="auto" w:fill="auto"/>
            <w:vAlign w:val="center"/>
          </w:tcPr>
          <w:p w14:paraId="39BE901E" w14:textId="50A7A1B8" w:rsidR="00307358" w:rsidRPr="00307358" w:rsidRDefault="00FF68CA" w:rsidP="00307358">
            <w:pPr>
              <w:jc w:val="right"/>
              <w:rPr>
                <w:rFonts w:ascii="宋体" w:hAnsi="宋体"/>
                <w:sz w:val="18"/>
                <w:szCs w:val="18"/>
              </w:rPr>
            </w:pPr>
            <w:r>
              <w:rPr>
                <w:rFonts w:ascii="宋体" w:hAnsi="宋体"/>
                <w:color w:val="000000"/>
                <w:sz w:val="18"/>
                <w:szCs w:val="18"/>
              </w:rPr>
              <w:t>4,499,457,313.82</w:t>
            </w:r>
          </w:p>
        </w:tc>
      </w:tr>
      <w:tr w:rsidR="00307358" w14:paraId="007CCED4" w14:textId="77777777" w:rsidTr="00307358">
        <w:sdt>
          <w:sdtPr>
            <w:tag w:val="_PLD_662c84047b6d41648e46d047cc9b134a"/>
            <w:id w:val="-1547526255"/>
          </w:sdtPr>
          <w:sdtContent>
            <w:tc>
              <w:tcPr>
                <w:tcW w:w="5000" w:type="pct"/>
                <w:gridSpan w:val="6"/>
                <w:shd w:val="clear" w:color="auto" w:fill="auto"/>
              </w:tcPr>
              <w:p w14:paraId="7858C4A4" w14:textId="77777777" w:rsidR="00307358" w:rsidRDefault="00307358" w:rsidP="00307358">
                <w:pPr>
                  <w:rPr>
                    <w:color w:val="000000" w:themeColor="text1"/>
                  </w:rPr>
                </w:pPr>
                <w:r>
                  <w:rPr>
                    <w:rFonts w:hint="eastAsia"/>
                    <w:color w:val="000000" w:themeColor="text1"/>
                  </w:rPr>
                  <w:t>三、减值准备</w:t>
                </w:r>
              </w:p>
            </w:tc>
          </w:sdtContent>
        </w:sdt>
      </w:tr>
      <w:tr w:rsidR="00F31390" w14:paraId="563CB77E" w14:textId="77777777" w:rsidTr="00307358">
        <w:tc>
          <w:tcPr>
            <w:tcW w:w="1107" w:type="pct"/>
            <w:shd w:val="clear" w:color="auto" w:fill="auto"/>
          </w:tcPr>
          <w:p w14:paraId="4F17493F" w14:textId="77777777" w:rsidR="00F31390" w:rsidRDefault="00F31390" w:rsidP="00F31390">
            <w:pPr>
              <w:ind w:firstLineChars="200" w:firstLine="420"/>
              <w:rPr>
                <w:color w:val="000000" w:themeColor="text1"/>
              </w:rPr>
            </w:pPr>
            <w:r>
              <w:rPr>
                <w:color w:val="000000" w:themeColor="text1"/>
              </w:rPr>
              <w:t>1.</w:t>
            </w:r>
            <w:r>
              <w:rPr>
                <w:rFonts w:hint="eastAsia"/>
                <w:color w:val="000000" w:themeColor="text1"/>
              </w:rPr>
              <w:t>期初余额</w:t>
            </w:r>
          </w:p>
        </w:tc>
        <w:tc>
          <w:tcPr>
            <w:tcW w:w="850" w:type="pct"/>
            <w:shd w:val="clear" w:color="auto" w:fill="auto"/>
            <w:vAlign w:val="center"/>
          </w:tcPr>
          <w:p w14:paraId="4B61D280" w14:textId="5CB00AF6" w:rsidR="00F31390" w:rsidRPr="00F31390" w:rsidRDefault="00F31390" w:rsidP="00F31390">
            <w:pPr>
              <w:jc w:val="right"/>
              <w:rPr>
                <w:rFonts w:ascii="宋体" w:hAnsi="宋体"/>
                <w:sz w:val="18"/>
                <w:szCs w:val="18"/>
              </w:rPr>
            </w:pPr>
            <w:r w:rsidRPr="00F31390">
              <w:rPr>
                <w:rFonts w:ascii="宋体" w:hAnsi="宋体"/>
                <w:sz w:val="18"/>
                <w:szCs w:val="18"/>
              </w:rPr>
              <w:t>20,110,585.31</w:t>
            </w:r>
          </w:p>
        </w:tc>
        <w:tc>
          <w:tcPr>
            <w:tcW w:w="850" w:type="pct"/>
            <w:shd w:val="clear" w:color="auto" w:fill="auto"/>
            <w:vAlign w:val="center"/>
          </w:tcPr>
          <w:p w14:paraId="02D54AED" w14:textId="68A17707" w:rsidR="00F31390" w:rsidRPr="00F31390" w:rsidRDefault="00F31390" w:rsidP="00F31390">
            <w:pPr>
              <w:jc w:val="right"/>
              <w:rPr>
                <w:rFonts w:ascii="宋体" w:hAnsi="宋体"/>
                <w:sz w:val="18"/>
                <w:szCs w:val="18"/>
              </w:rPr>
            </w:pPr>
            <w:r w:rsidRPr="00F31390">
              <w:rPr>
                <w:rFonts w:ascii="宋体" w:hAnsi="宋体"/>
                <w:sz w:val="18"/>
                <w:szCs w:val="18"/>
              </w:rPr>
              <w:t>189,625,688.60</w:t>
            </w:r>
          </w:p>
        </w:tc>
        <w:tc>
          <w:tcPr>
            <w:tcW w:w="646" w:type="pct"/>
            <w:shd w:val="clear" w:color="auto" w:fill="auto"/>
            <w:vAlign w:val="center"/>
          </w:tcPr>
          <w:p w14:paraId="4BA81215" w14:textId="15602475" w:rsidR="00F31390" w:rsidRPr="00F31390" w:rsidRDefault="00F31390" w:rsidP="00F31390">
            <w:pPr>
              <w:jc w:val="right"/>
              <w:rPr>
                <w:rFonts w:ascii="宋体" w:hAnsi="宋体"/>
                <w:sz w:val="18"/>
                <w:szCs w:val="18"/>
              </w:rPr>
            </w:pPr>
            <w:r w:rsidRPr="00F31390">
              <w:rPr>
                <w:rFonts w:ascii="宋体" w:hAnsi="宋体"/>
                <w:sz w:val="18"/>
                <w:szCs w:val="18"/>
              </w:rPr>
              <w:t>2,037.07</w:t>
            </w:r>
          </w:p>
        </w:tc>
        <w:tc>
          <w:tcPr>
            <w:tcW w:w="697" w:type="pct"/>
            <w:shd w:val="clear" w:color="auto" w:fill="auto"/>
            <w:vAlign w:val="center"/>
          </w:tcPr>
          <w:p w14:paraId="09CA7B03" w14:textId="246358F9" w:rsidR="00F31390" w:rsidRPr="00F31390" w:rsidRDefault="00F31390" w:rsidP="00F31390">
            <w:pPr>
              <w:jc w:val="right"/>
              <w:rPr>
                <w:rFonts w:ascii="宋体" w:hAnsi="宋体"/>
                <w:sz w:val="18"/>
                <w:szCs w:val="18"/>
              </w:rPr>
            </w:pPr>
            <w:r w:rsidRPr="00F31390">
              <w:rPr>
                <w:rFonts w:ascii="宋体" w:hAnsi="宋体"/>
                <w:sz w:val="18"/>
                <w:szCs w:val="18"/>
              </w:rPr>
              <w:t>2,830,641.20</w:t>
            </w:r>
          </w:p>
        </w:tc>
        <w:tc>
          <w:tcPr>
            <w:tcW w:w="850" w:type="pct"/>
            <w:shd w:val="clear" w:color="auto" w:fill="auto"/>
            <w:vAlign w:val="center"/>
          </w:tcPr>
          <w:p w14:paraId="37DDE23B" w14:textId="12591257" w:rsidR="00F31390" w:rsidRPr="00F31390" w:rsidRDefault="00F31390" w:rsidP="00F31390">
            <w:pPr>
              <w:jc w:val="right"/>
              <w:rPr>
                <w:rFonts w:ascii="宋体" w:hAnsi="宋体"/>
                <w:sz w:val="18"/>
                <w:szCs w:val="18"/>
              </w:rPr>
            </w:pPr>
            <w:r w:rsidRPr="00F31390">
              <w:rPr>
                <w:rFonts w:ascii="宋体" w:hAnsi="宋体"/>
                <w:sz w:val="18"/>
                <w:szCs w:val="18"/>
              </w:rPr>
              <w:t>212,568,952.18</w:t>
            </w:r>
          </w:p>
        </w:tc>
      </w:tr>
      <w:tr w:rsidR="00F31390" w14:paraId="271DF7D2" w14:textId="77777777" w:rsidTr="00307358">
        <w:tc>
          <w:tcPr>
            <w:tcW w:w="1107" w:type="pct"/>
            <w:shd w:val="clear" w:color="auto" w:fill="auto"/>
          </w:tcPr>
          <w:p w14:paraId="7258303E" w14:textId="77777777" w:rsidR="00F31390" w:rsidRDefault="00F31390" w:rsidP="00F31390">
            <w:pPr>
              <w:ind w:firstLineChars="200" w:firstLine="420"/>
              <w:rPr>
                <w:color w:val="000000" w:themeColor="text1"/>
              </w:rPr>
            </w:pPr>
            <w:r>
              <w:rPr>
                <w:color w:val="000000" w:themeColor="text1"/>
              </w:rPr>
              <w:t>2.</w:t>
            </w:r>
            <w:r>
              <w:rPr>
                <w:rFonts w:hint="eastAsia"/>
                <w:color w:val="000000" w:themeColor="text1"/>
              </w:rPr>
              <w:t>本期增加金额</w:t>
            </w:r>
          </w:p>
        </w:tc>
        <w:tc>
          <w:tcPr>
            <w:tcW w:w="850" w:type="pct"/>
            <w:shd w:val="clear" w:color="auto" w:fill="auto"/>
            <w:vAlign w:val="center"/>
          </w:tcPr>
          <w:p w14:paraId="3C3FA1B3" w14:textId="7950E8B5" w:rsidR="00F31390" w:rsidRPr="00F31390" w:rsidRDefault="00F31390" w:rsidP="00F31390">
            <w:pPr>
              <w:jc w:val="right"/>
              <w:rPr>
                <w:rFonts w:ascii="宋体" w:hAnsi="宋体"/>
                <w:sz w:val="18"/>
                <w:szCs w:val="18"/>
              </w:rPr>
            </w:pPr>
          </w:p>
        </w:tc>
        <w:tc>
          <w:tcPr>
            <w:tcW w:w="850" w:type="pct"/>
            <w:shd w:val="clear" w:color="auto" w:fill="auto"/>
            <w:vAlign w:val="center"/>
          </w:tcPr>
          <w:p w14:paraId="702B2E82" w14:textId="1D4BA04A" w:rsidR="00F31390" w:rsidRPr="00F31390" w:rsidRDefault="00F31390" w:rsidP="00F31390">
            <w:pPr>
              <w:jc w:val="right"/>
              <w:rPr>
                <w:rFonts w:ascii="宋体" w:hAnsi="宋体"/>
                <w:sz w:val="18"/>
                <w:szCs w:val="18"/>
              </w:rPr>
            </w:pPr>
          </w:p>
        </w:tc>
        <w:tc>
          <w:tcPr>
            <w:tcW w:w="646" w:type="pct"/>
            <w:shd w:val="clear" w:color="auto" w:fill="auto"/>
            <w:vAlign w:val="center"/>
          </w:tcPr>
          <w:p w14:paraId="43A4334D" w14:textId="2AD73652" w:rsidR="00F31390" w:rsidRPr="00F31390" w:rsidRDefault="00F31390" w:rsidP="00F31390">
            <w:pPr>
              <w:jc w:val="right"/>
              <w:rPr>
                <w:rFonts w:ascii="宋体" w:hAnsi="宋体"/>
                <w:sz w:val="18"/>
                <w:szCs w:val="18"/>
              </w:rPr>
            </w:pPr>
          </w:p>
        </w:tc>
        <w:tc>
          <w:tcPr>
            <w:tcW w:w="697" w:type="pct"/>
            <w:shd w:val="clear" w:color="auto" w:fill="auto"/>
            <w:vAlign w:val="center"/>
          </w:tcPr>
          <w:p w14:paraId="0D50F767" w14:textId="508F770E" w:rsidR="00F31390" w:rsidRPr="00F31390" w:rsidRDefault="00F31390" w:rsidP="00F31390">
            <w:pPr>
              <w:jc w:val="right"/>
              <w:rPr>
                <w:rFonts w:ascii="宋体" w:hAnsi="宋体"/>
                <w:sz w:val="18"/>
                <w:szCs w:val="18"/>
              </w:rPr>
            </w:pPr>
          </w:p>
        </w:tc>
        <w:tc>
          <w:tcPr>
            <w:tcW w:w="850" w:type="pct"/>
            <w:shd w:val="clear" w:color="auto" w:fill="auto"/>
            <w:vAlign w:val="center"/>
          </w:tcPr>
          <w:p w14:paraId="762FE981" w14:textId="5544EEF1" w:rsidR="00F31390" w:rsidRPr="00F31390" w:rsidRDefault="00F31390" w:rsidP="00F31390">
            <w:pPr>
              <w:jc w:val="right"/>
              <w:rPr>
                <w:rFonts w:ascii="宋体" w:hAnsi="宋体"/>
                <w:sz w:val="18"/>
                <w:szCs w:val="18"/>
              </w:rPr>
            </w:pPr>
          </w:p>
        </w:tc>
      </w:tr>
      <w:tr w:rsidR="00F31390" w14:paraId="1CDC4032" w14:textId="77777777" w:rsidTr="00307358">
        <w:tc>
          <w:tcPr>
            <w:tcW w:w="1107" w:type="pct"/>
            <w:shd w:val="clear" w:color="auto" w:fill="auto"/>
          </w:tcPr>
          <w:p w14:paraId="43B8F3CD" w14:textId="77777777" w:rsidR="00F31390" w:rsidRDefault="00F31390" w:rsidP="00F31390">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）计提</w:t>
            </w:r>
          </w:p>
        </w:tc>
        <w:tc>
          <w:tcPr>
            <w:tcW w:w="850" w:type="pct"/>
            <w:shd w:val="clear" w:color="auto" w:fill="auto"/>
            <w:vAlign w:val="center"/>
          </w:tcPr>
          <w:p w14:paraId="296DE860" w14:textId="07247BFB" w:rsidR="00F31390" w:rsidRPr="00F31390" w:rsidRDefault="00F31390" w:rsidP="00F31390">
            <w:pPr>
              <w:jc w:val="right"/>
              <w:rPr>
                <w:rFonts w:ascii="宋体" w:hAnsi="宋体"/>
                <w:sz w:val="18"/>
                <w:szCs w:val="18"/>
              </w:rPr>
            </w:pPr>
          </w:p>
        </w:tc>
        <w:tc>
          <w:tcPr>
            <w:tcW w:w="850" w:type="pct"/>
            <w:shd w:val="clear" w:color="auto" w:fill="auto"/>
            <w:vAlign w:val="center"/>
          </w:tcPr>
          <w:p w14:paraId="787869BD" w14:textId="415C25D7" w:rsidR="00F31390" w:rsidRPr="00F31390" w:rsidRDefault="00F31390" w:rsidP="00F31390">
            <w:pPr>
              <w:jc w:val="right"/>
              <w:rPr>
                <w:rFonts w:ascii="宋体" w:hAnsi="宋体"/>
                <w:sz w:val="18"/>
                <w:szCs w:val="18"/>
              </w:rPr>
            </w:pPr>
          </w:p>
        </w:tc>
        <w:tc>
          <w:tcPr>
            <w:tcW w:w="646" w:type="pct"/>
            <w:shd w:val="clear" w:color="auto" w:fill="auto"/>
            <w:vAlign w:val="center"/>
          </w:tcPr>
          <w:p w14:paraId="3E7D60B6" w14:textId="1D1ECAF0" w:rsidR="00F31390" w:rsidRPr="00F31390" w:rsidRDefault="00F31390" w:rsidP="00F31390">
            <w:pPr>
              <w:jc w:val="right"/>
              <w:rPr>
                <w:rFonts w:ascii="宋体" w:hAnsi="宋体"/>
                <w:sz w:val="18"/>
                <w:szCs w:val="18"/>
              </w:rPr>
            </w:pPr>
          </w:p>
        </w:tc>
        <w:tc>
          <w:tcPr>
            <w:tcW w:w="697" w:type="pct"/>
            <w:shd w:val="clear" w:color="auto" w:fill="auto"/>
            <w:vAlign w:val="center"/>
          </w:tcPr>
          <w:p w14:paraId="6AF3F311" w14:textId="7FF96183" w:rsidR="00F31390" w:rsidRPr="00F31390" w:rsidRDefault="00F31390" w:rsidP="00F31390">
            <w:pPr>
              <w:jc w:val="right"/>
              <w:rPr>
                <w:rFonts w:ascii="宋体" w:hAnsi="宋体"/>
                <w:sz w:val="18"/>
                <w:szCs w:val="18"/>
              </w:rPr>
            </w:pPr>
          </w:p>
        </w:tc>
        <w:tc>
          <w:tcPr>
            <w:tcW w:w="850" w:type="pct"/>
            <w:shd w:val="clear" w:color="auto" w:fill="auto"/>
            <w:vAlign w:val="center"/>
          </w:tcPr>
          <w:p w14:paraId="2BC0C1EC" w14:textId="2FFC5FF1" w:rsidR="00F31390" w:rsidRPr="00F31390" w:rsidRDefault="00F31390" w:rsidP="00F31390">
            <w:pPr>
              <w:jc w:val="right"/>
              <w:rPr>
                <w:rFonts w:ascii="宋体" w:hAnsi="宋体"/>
                <w:sz w:val="18"/>
                <w:szCs w:val="18"/>
              </w:rPr>
            </w:pPr>
          </w:p>
        </w:tc>
      </w:tr>
      <w:tr w:rsidR="00F31390" w14:paraId="49FA7F1F" w14:textId="77777777" w:rsidTr="00DF6CBA">
        <w:tc>
          <w:tcPr>
            <w:tcW w:w="1107" w:type="pct"/>
            <w:shd w:val="clear" w:color="auto" w:fill="auto"/>
          </w:tcPr>
          <w:p w14:paraId="48978040" w14:textId="2A8BA426" w:rsidR="00F31390" w:rsidRDefault="00F31390" w:rsidP="00F31390">
            <w:r>
              <w:rPr>
                <w:rFonts w:hint="eastAsia"/>
              </w:rPr>
              <w:t>（</w:t>
            </w:r>
            <w:r>
              <w:rPr>
                <w:rFonts w:hint="eastAsia"/>
              </w:rPr>
              <w:t>2</w:t>
            </w:r>
            <w:r>
              <w:rPr>
                <w:rFonts w:hint="eastAsia"/>
              </w:rPr>
              <w:t>）其他</w:t>
            </w:r>
          </w:p>
        </w:tc>
        <w:tc>
          <w:tcPr>
            <w:tcW w:w="850" w:type="pct"/>
            <w:shd w:val="clear" w:color="auto" w:fill="auto"/>
            <w:vAlign w:val="center"/>
          </w:tcPr>
          <w:p w14:paraId="771FF907" w14:textId="6FA898BE" w:rsidR="00F31390" w:rsidRPr="00F31390" w:rsidRDefault="00F31390" w:rsidP="00F31390">
            <w:pPr>
              <w:jc w:val="right"/>
              <w:rPr>
                <w:rFonts w:ascii="宋体" w:hAnsi="宋体"/>
                <w:sz w:val="18"/>
                <w:szCs w:val="18"/>
              </w:rPr>
            </w:pPr>
          </w:p>
        </w:tc>
        <w:tc>
          <w:tcPr>
            <w:tcW w:w="850" w:type="pct"/>
            <w:shd w:val="clear" w:color="auto" w:fill="auto"/>
            <w:vAlign w:val="center"/>
          </w:tcPr>
          <w:p w14:paraId="20A18352" w14:textId="44A456F4" w:rsidR="00F31390" w:rsidRPr="00F31390" w:rsidRDefault="00F31390" w:rsidP="00F31390">
            <w:pPr>
              <w:jc w:val="right"/>
              <w:rPr>
                <w:rFonts w:ascii="宋体" w:hAnsi="宋体"/>
                <w:sz w:val="18"/>
                <w:szCs w:val="18"/>
              </w:rPr>
            </w:pPr>
          </w:p>
        </w:tc>
        <w:tc>
          <w:tcPr>
            <w:tcW w:w="646" w:type="pct"/>
            <w:shd w:val="clear" w:color="auto" w:fill="auto"/>
            <w:vAlign w:val="center"/>
          </w:tcPr>
          <w:p w14:paraId="6F37AB57" w14:textId="12EDB779" w:rsidR="00F31390" w:rsidRPr="00F31390" w:rsidRDefault="00F31390" w:rsidP="00F31390">
            <w:pPr>
              <w:jc w:val="right"/>
              <w:rPr>
                <w:rFonts w:ascii="宋体" w:hAnsi="宋体"/>
                <w:sz w:val="18"/>
                <w:szCs w:val="18"/>
              </w:rPr>
            </w:pPr>
          </w:p>
        </w:tc>
        <w:tc>
          <w:tcPr>
            <w:tcW w:w="697" w:type="pct"/>
            <w:shd w:val="clear" w:color="auto" w:fill="auto"/>
            <w:vAlign w:val="center"/>
          </w:tcPr>
          <w:p w14:paraId="45B51E8B" w14:textId="43258F0D" w:rsidR="00F31390" w:rsidRPr="00F31390" w:rsidRDefault="00F31390" w:rsidP="00F31390">
            <w:pPr>
              <w:jc w:val="right"/>
              <w:rPr>
                <w:rFonts w:ascii="宋体" w:hAnsi="宋体"/>
                <w:sz w:val="18"/>
                <w:szCs w:val="18"/>
              </w:rPr>
            </w:pPr>
          </w:p>
        </w:tc>
        <w:tc>
          <w:tcPr>
            <w:tcW w:w="850" w:type="pct"/>
            <w:shd w:val="clear" w:color="auto" w:fill="auto"/>
            <w:vAlign w:val="center"/>
          </w:tcPr>
          <w:p w14:paraId="506190BD" w14:textId="1DB4FB9E" w:rsidR="00F31390" w:rsidRPr="00F31390" w:rsidRDefault="00F31390" w:rsidP="00F31390">
            <w:pPr>
              <w:jc w:val="right"/>
              <w:rPr>
                <w:rFonts w:ascii="宋体" w:hAnsi="宋体"/>
                <w:sz w:val="18"/>
                <w:szCs w:val="18"/>
              </w:rPr>
            </w:pPr>
          </w:p>
        </w:tc>
      </w:tr>
      <w:tr w:rsidR="00F31390" w14:paraId="6F60CA75" w14:textId="77777777" w:rsidTr="00307358">
        <w:tc>
          <w:tcPr>
            <w:tcW w:w="1107" w:type="pct"/>
            <w:shd w:val="clear" w:color="auto" w:fill="auto"/>
          </w:tcPr>
          <w:p w14:paraId="6AD27BEC" w14:textId="77777777" w:rsidR="00F31390" w:rsidRDefault="00F31390" w:rsidP="00F31390">
            <w:pPr>
              <w:ind w:firstLineChars="200" w:firstLine="420"/>
              <w:rPr>
                <w:color w:val="000000" w:themeColor="text1"/>
              </w:rPr>
            </w:pPr>
            <w:r>
              <w:rPr>
                <w:rFonts w:hint="eastAsia"/>
                <w:color w:val="000000" w:themeColor="text1"/>
              </w:rPr>
              <w:t>3.</w:t>
            </w:r>
            <w:r>
              <w:rPr>
                <w:rFonts w:hint="eastAsia"/>
                <w:color w:val="000000" w:themeColor="text1"/>
              </w:rPr>
              <w:t>本期减少金额</w:t>
            </w:r>
          </w:p>
        </w:tc>
        <w:tc>
          <w:tcPr>
            <w:tcW w:w="850" w:type="pct"/>
            <w:shd w:val="clear" w:color="auto" w:fill="auto"/>
            <w:vAlign w:val="center"/>
          </w:tcPr>
          <w:p w14:paraId="27E8F3B0" w14:textId="31F8A384" w:rsidR="00F31390" w:rsidRPr="00F31390" w:rsidRDefault="00F31390" w:rsidP="00F31390">
            <w:pPr>
              <w:jc w:val="right"/>
              <w:rPr>
                <w:rFonts w:ascii="宋体" w:hAnsi="宋体"/>
                <w:sz w:val="18"/>
                <w:szCs w:val="18"/>
              </w:rPr>
            </w:pPr>
          </w:p>
        </w:tc>
        <w:tc>
          <w:tcPr>
            <w:tcW w:w="850" w:type="pct"/>
            <w:shd w:val="clear" w:color="auto" w:fill="auto"/>
            <w:vAlign w:val="center"/>
          </w:tcPr>
          <w:p w14:paraId="2ED97098" w14:textId="04E4B4E3" w:rsidR="00F31390" w:rsidRPr="00F31390" w:rsidRDefault="00F31390" w:rsidP="00F31390">
            <w:pPr>
              <w:jc w:val="right"/>
              <w:rPr>
                <w:rFonts w:ascii="宋体" w:hAnsi="宋体"/>
                <w:sz w:val="18"/>
                <w:szCs w:val="18"/>
              </w:rPr>
            </w:pPr>
            <w:r w:rsidRPr="00F31390">
              <w:rPr>
                <w:rFonts w:ascii="宋体" w:hAnsi="宋体"/>
                <w:sz w:val="18"/>
                <w:szCs w:val="18"/>
              </w:rPr>
              <w:t>401,293.98</w:t>
            </w:r>
          </w:p>
        </w:tc>
        <w:tc>
          <w:tcPr>
            <w:tcW w:w="646" w:type="pct"/>
            <w:shd w:val="clear" w:color="auto" w:fill="auto"/>
            <w:vAlign w:val="center"/>
          </w:tcPr>
          <w:p w14:paraId="66C13FE6" w14:textId="72F16085" w:rsidR="00F31390" w:rsidRPr="00F31390" w:rsidRDefault="00F31390" w:rsidP="00F31390">
            <w:pPr>
              <w:jc w:val="right"/>
              <w:rPr>
                <w:rFonts w:ascii="宋体" w:hAnsi="宋体"/>
                <w:sz w:val="18"/>
                <w:szCs w:val="18"/>
              </w:rPr>
            </w:pPr>
          </w:p>
        </w:tc>
        <w:tc>
          <w:tcPr>
            <w:tcW w:w="697" w:type="pct"/>
            <w:shd w:val="clear" w:color="auto" w:fill="auto"/>
            <w:vAlign w:val="center"/>
          </w:tcPr>
          <w:p w14:paraId="1EBD3BBD" w14:textId="09BEACA1" w:rsidR="00F31390" w:rsidRPr="00F31390" w:rsidRDefault="00F31390" w:rsidP="00F31390">
            <w:pPr>
              <w:jc w:val="right"/>
              <w:rPr>
                <w:rFonts w:ascii="宋体" w:hAnsi="宋体"/>
                <w:sz w:val="18"/>
                <w:szCs w:val="18"/>
              </w:rPr>
            </w:pPr>
          </w:p>
        </w:tc>
        <w:tc>
          <w:tcPr>
            <w:tcW w:w="850" w:type="pct"/>
            <w:shd w:val="clear" w:color="auto" w:fill="auto"/>
            <w:vAlign w:val="center"/>
          </w:tcPr>
          <w:p w14:paraId="5CA98BB0" w14:textId="795612D4" w:rsidR="00F31390" w:rsidRPr="00F31390" w:rsidRDefault="00F31390" w:rsidP="00F31390">
            <w:pPr>
              <w:jc w:val="right"/>
              <w:rPr>
                <w:rFonts w:ascii="宋体" w:hAnsi="宋体"/>
                <w:sz w:val="18"/>
                <w:szCs w:val="18"/>
              </w:rPr>
            </w:pPr>
            <w:r w:rsidRPr="00F31390">
              <w:rPr>
                <w:rFonts w:ascii="宋体" w:hAnsi="宋体"/>
                <w:sz w:val="18"/>
                <w:szCs w:val="18"/>
              </w:rPr>
              <w:t>401,293.98</w:t>
            </w:r>
          </w:p>
        </w:tc>
      </w:tr>
      <w:tr w:rsidR="00F31390" w14:paraId="624585C3" w14:textId="77777777" w:rsidTr="00307358">
        <w:tc>
          <w:tcPr>
            <w:tcW w:w="1107" w:type="pct"/>
            <w:shd w:val="clear" w:color="auto" w:fill="auto"/>
          </w:tcPr>
          <w:p w14:paraId="6F43DD71" w14:textId="77777777" w:rsidR="00F31390" w:rsidRDefault="00F31390" w:rsidP="00F31390">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）处置或报废</w:t>
            </w:r>
          </w:p>
        </w:tc>
        <w:tc>
          <w:tcPr>
            <w:tcW w:w="850" w:type="pct"/>
            <w:shd w:val="clear" w:color="auto" w:fill="auto"/>
            <w:vAlign w:val="center"/>
          </w:tcPr>
          <w:p w14:paraId="19932A78" w14:textId="2AA5C769" w:rsidR="00F31390" w:rsidRPr="00F31390" w:rsidRDefault="00F31390" w:rsidP="00F31390">
            <w:pPr>
              <w:jc w:val="right"/>
              <w:rPr>
                <w:rFonts w:ascii="宋体" w:hAnsi="宋体"/>
                <w:sz w:val="18"/>
                <w:szCs w:val="18"/>
              </w:rPr>
            </w:pPr>
          </w:p>
        </w:tc>
        <w:tc>
          <w:tcPr>
            <w:tcW w:w="850" w:type="pct"/>
            <w:shd w:val="clear" w:color="auto" w:fill="auto"/>
            <w:vAlign w:val="center"/>
          </w:tcPr>
          <w:p w14:paraId="3DD0FF28" w14:textId="5A500D4D" w:rsidR="00F31390" w:rsidRPr="00F31390" w:rsidRDefault="00F31390" w:rsidP="00F31390">
            <w:pPr>
              <w:jc w:val="right"/>
              <w:rPr>
                <w:rFonts w:ascii="宋体" w:hAnsi="宋体"/>
                <w:sz w:val="18"/>
                <w:szCs w:val="18"/>
              </w:rPr>
            </w:pPr>
            <w:r w:rsidRPr="00F31390">
              <w:rPr>
                <w:rFonts w:ascii="宋体" w:hAnsi="宋体"/>
                <w:sz w:val="18"/>
                <w:szCs w:val="18"/>
              </w:rPr>
              <w:t>401,293.98</w:t>
            </w:r>
          </w:p>
        </w:tc>
        <w:tc>
          <w:tcPr>
            <w:tcW w:w="646" w:type="pct"/>
            <w:shd w:val="clear" w:color="auto" w:fill="auto"/>
            <w:vAlign w:val="center"/>
          </w:tcPr>
          <w:p w14:paraId="15D978E7" w14:textId="6C681AB7" w:rsidR="00F31390" w:rsidRPr="00F31390" w:rsidRDefault="00F31390" w:rsidP="00F31390">
            <w:pPr>
              <w:jc w:val="right"/>
              <w:rPr>
                <w:rFonts w:ascii="宋体" w:hAnsi="宋体"/>
                <w:sz w:val="18"/>
                <w:szCs w:val="18"/>
              </w:rPr>
            </w:pPr>
          </w:p>
        </w:tc>
        <w:tc>
          <w:tcPr>
            <w:tcW w:w="697" w:type="pct"/>
            <w:shd w:val="clear" w:color="auto" w:fill="auto"/>
            <w:vAlign w:val="center"/>
          </w:tcPr>
          <w:p w14:paraId="52FFE173" w14:textId="3110CBD3" w:rsidR="00F31390" w:rsidRPr="00F31390" w:rsidRDefault="00F31390" w:rsidP="00F31390">
            <w:pPr>
              <w:jc w:val="right"/>
              <w:rPr>
                <w:rFonts w:ascii="宋体" w:hAnsi="宋体"/>
                <w:sz w:val="18"/>
                <w:szCs w:val="18"/>
              </w:rPr>
            </w:pPr>
          </w:p>
        </w:tc>
        <w:tc>
          <w:tcPr>
            <w:tcW w:w="850" w:type="pct"/>
            <w:shd w:val="clear" w:color="auto" w:fill="auto"/>
            <w:vAlign w:val="center"/>
          </w:tcPr>
          <w:p w14:paraId="3D78E713" w14:textId="4DC8AE31" w:rsidR="00F31390" w:rsidRPr="00F31390" w:rsidRDefault="00F31390" w:rsidP="00F31390">
            <w:pPr>
              <w:jc w:val="right"/>
              <w:rPr>
                <w:rFonts w:ascii="宋体" w:hAnsi="宋体"/>
                <w:sz w:val="18"/>
                <w:szCs w:val="18"/>
              </w:rPr>
            </w:pPr>
            <w:r w:rsidRPr="00F31390">
              <w:rPr>
                <w:rFonts w:ascii="宋体" w:hAnsi="宋体"/>
                <w:sz w:val="18"/>
                <w:szCs w:val="18"/>
              </w:rPr>
              <w:t>401,293.98</w:t>
            </w:r>
          </w:p>
        </w:tc>
      </w:tr>
      <w:tr w:rsidR="00F31390" w14:paraId="4D04E26F" w14:textId="77777777" w:rsidTr="00DF6CBA">
        <w:tc>
          <w:tcPr>
            <w:tcW w:w="1107" w:type="pct"/>
            <w:shd w:val="clear" w:color="auto" w:fill="auto"/>
          </w:tcPr>
          <w:p w14:paraId="20297D15" w14:textId="163F3C8C" w:rsidR="00F31390" w:rsidRDefault="00F31390" w:rsidP="00F31390">
            <w:r>
              <w:rPr>
                <w:rFonts w:hint="eastAsia"/>
              </w:rPr>
              <w:t>（</w:t>
            </w:r>
            <w:r>
              <w:rPr>
                <w:rFonts w:hint="eastAsia"/>
              </w:rPr>
              <w:t>2</w:t>
            </w:r>
            <w:r>
              <w:rPr>
                <w:rFonts w:hint="eastAsia"/>
              </w:rPr>
              <w:t>）其他</w:t>
            </w:r>
          </w:p>
        </w:tc>
        <w:tc>
          <w:tcPr>
            <w:tcW w:w="850" w:type="pct"/>
            <w:shd w:val="clear" w:color="auto" w:fill="auto"/>
            <w:vAlign w:val="center"/>
          </w:tcPr>
          <w:p w14:paraId="72B0500A" w14:textId="34DFD36C" w:rsidR="00F31390" w:rsidRPr="00F31390" w:rsidRDefault="00F31390" w:rsidP="00F31390">
            <w:pPr>
              <w:jc w:val="right"/>
              <w:rPr>
                <w:rFonts w:ascii="宋体" w:hAnsi="宋体"/>
                <w:sz w:val="18"/>
                <w:szCs w:val="18"/>
              </w:rPr>
            </w:pPr>
          </w:p>
        </w:tc>
        <w:tc>
          <w:tcPr>
            <w:tcW w:w="850" w:type="pct"/>
            <w:shd w:val="clear" w:color="auto" w:fill="auto"/>
            <w:vAlign w:val="center"/>
          </w:tcPr>
          <w:p w14:paraId="70FB7F6C" w14:textId="79C9F485" w:rsidR="00F31390" w:rsidRPr="00F31390" w:rsidRDefault="00F31390" w:rsidP="00F31390">
            <w:pPr>
              <w:jc w:val="right"/>
              <w:rPr>
                <w:rFonts w:ascii="宋体" w:hAnsi="宋体"/>
                <w:sz w:val="18"/>
                <w:szCs w:val="18"/>
              </w:rPr>
            </w:pPr>
          </w:p>
        </w:tc>
        <w:tc>
          <w:tcPr>
            <w:tcW w:w="646" w:type="pct"/>
            <w:shd w:val="clear" w:color="auto" w:fill="auto"/>
            <w:vAlign w:val="center"/>
          </w:tcPr>
          <w:p w14:paraId="7B5452BC" w14:textId="58034EF0" w:rsidR="00F31390" w:rsidRPr="00F31390" w:rsidRDefault="00F31390" w:rsidP="00F31390">
            <w:pPr>
              <w:jc w:val="right"/>
              <w:rPr>
                <w:rFonts w:ascii="宋体" w:hAnsi="宋体"/>
                <w:sz w:val="18"/>
                <w:szCs w:val="18"/>
              </w:rPr>
            </w:pPr>
          </w:p>
        </w:tc>
        <w:tc>
          <w:tcPr>
            <w:tcW w:w="697" w:type="pct"/>
            <w:shd w:val="clear" w:color="auto" w:fill="auto"/>
            <w:vAlign w:val="center"/>
          </w:tcPr>
          <w:p w14:paraId="6CF6E3EA" w14:textId="70D5E01B" w:rsidR="00F31390" w:rsidRPr="00F31390" w:rsidRDefault="00F31390" w:rsidP="00F31390">
            <w:pPr>
              <w:jc w:val="right"/>
              <w:rPr>
                <w:rFonts w:ascii="宋体" w:hAnsi="宋体"/>
                <w:sz w:val="18"/>
                <w:szCs w:val="18"/>
              </w:rPr>
            </w:pPr>
          </w:p>
        </w:tc>
        <w:tc>
          <w:tcPr>
            <w:tcW w:w="850" w:type="pct"/>
            <w:shd w:val="clear" w:color="auto" w:fill="auto"/>
            <w:vAlign w:val="center"/>
          </w:tcPr>
          <w:p w14:paraId="56927E52" w14:textId="11F83305" w:rsidR="00F31390" w:rsidRPr="00F31390" w:rsidRDefault="00F31390" w:rsidP="00F31390">
            <w:pPr>
              <w:jc w:val="right"/>
              <w:rPr>
                <w:rFonts w:ascii="宋体" w:hAnsi="宋体"/>
                <w:sz w:val="18"/>
                <w:szCs w:val="18"/>
              </w:rPr>
            </w:pPr>
          </w:p>
        </w:tc>
      </w:tr>
      <w:tr w:rsidR="00F31390" w14:paraId="13673D8E" w14:textId="77777777" w:rsidTr="00307358">
        <w:tc>
          <w:tcPr>
            <w:tcW w:w="1107" w:type="pct"/>
            <w:shd w:val="clear" w:color="auto" w:fill="auto"/>
          </w:tcPr>
          <w:p w14:paraId="18645E17" w14:textId="77777777" w:rsidR="00F31390" w:rsidRDefault="00F31390" w:rsidP="00F31390">
            <w:pPr>
              <w:ind w:firstLineChars="200" w:firstLine="420"/>
              <w:rPr>
                <w:color w:val="000000" w:themeColor="text1"/>
              </w:rPr>
            </w:pPr>
            <w:r>
              <w:rPr>
                <w:rFonts w:hint="eastAsia"/>
                <w:color w:val="000000" w:themeColor="text1"/>
              </w:rPr>
              <w:t>4.</w:t>
            </w:r>
            <w:r>
              <w:rPr>
                <w:rFonts w:hint="eastAsia"/>
                <w:color w:val="000000" w:themeColor="text1"/>
              </w:rPr>
              <w:t>期末余额</w:t>
            </w:r>
          </w:p>
        </w:tc>
        <w:tc>
          <w:tcPr>
            <w:tcW w:w="850" w:type="pct"/>
            <w:shd w:val="clear" w:color="auto" w:fill="auto"/>
            <w:vAlign w:val="center"/>
          </w:tcPr>
          <w:p w14:paraId="5D7A52A6" w14:textId="602A6FC8" w:rsidR="00F31390" w:rsidRPr="00F31390" w:rsidRDefault="00F31390" w:rsidP="00F31390">
            <w:pPr>
              <w:jc w:val="right"/>
              <w:rPr>
                <w:rFonts w:ascii="宋体" w:hAnsi="宋体"/>
                <w:sz w:val="18"/>
                <w:szCs w:val="18"/>
              </w:rPr>
            </w:pPr>
            <w:r w:rsidRPr="00F31390">
              <w:rPr>
                <w:rFonts w:ascii="宋体" w:hAnsi="宋体"/>
                <w:sz w:val="18"/>
                <w:szCs w:val="18"/>
              </w:rPr>
              <w:t>20,110,585.31</w:t>
            </w:r>
          </w:p>
        </w:tc>
        <w:tc>
          <w:tcPr>
            <w:tcW w:w="850" w:type="pct"/>
            <w:shd w:val="clear" w:color="auto" w:fill="auto"/>
            <w:vAlign w:val="center"/>
          </w:tcPr>
          <w:p w14:paraId="38C19048" w14:textId="570F3215" w:rsidR="00F31390" w:rsidRPr="00F31390" w:rsidRDefault="00F31390" w:rsidP="00F31390">
            <w:pPr>
              <w:jc w:val="right"/>
              <w:rPr>
                <w:rFonts w:ascii="宋体" w:hAnsi="宋体"/>
                <w:sz w:val="18"/>
                <w:szCs w:val="18"/>
              </w:rPr>
            </w:pPr>
            <w:r w:rsidRPr="00F31390">
              <w:rPr>
                <w:rFonts w:ascii="宋体" w:hAnsi="宋体"/>
                <w:sz w:val="18"/>
                <w:szCs w:val="18"/>
              </w:rPr>
              <w:t>189,224,394.62</w:t>
            </w:r>
          </w:p>
        </w:tc>
        <w:tc>
          <w:tcPr>
            <w:tcW w:w="646" w:type="pct"/>
            <w:shd w:val="clear" w:color="auto" w:fill="auto"/>
            <w:vAlign w:val="center"/>
          </w:tcPr>
          <w:p w14:paraId="74C8FC29" w14:textId="7D013514" w:rsidR="00F31390" w:rsidRPr="00F31390" w:rsidRDefault="00F31390" w:rsidP="00F31390">
            <w:pPr>
              <w:jc w:val="right"/>
              <w:rPr>
                <w:rFonts w:ascii="宋体" w:hAnsi="宋体"/>
                <w:sz w:val="18"/>
                <w:szCs w:val="18"/>
              </w:rPr>
            </w:pPr>
            <w:r w:rsidRPr="00F31390">
              <w:rPr>
                <w:rFonts w:ascii="宋体" w:hAnsi="宋体"/>
                <w:sz w:val="18"/>
                <w:szCs w:val="18"/>
              </w:rPr>
              <w:t>2,037.07</w:t>
            </w:r>
          </w:p>
        </w:tc>
        <w:tc>
          <w:tcPr>
            <w:tcW w:w="697" w:type="pct"/>
            <w:shd w:val="clear" w:color="auto" w:fill="auto"/>
            <w:vAlign w:val="center"/>
          </w:tcPr>
          <w:p w14:paraId="5D7EA136" w14:textId="325E3E39" w:rsidR="00F31390" w:rsidRPr="00F31390" w:rsidRDefault="00F31390" w:rsidP="00F31390">
            <w:pPr>
              <w:jc w:val="right"/>
              <w:rPr>
                <w:rFonts w:ascii="宋体" w:hAnsi="宋体"/>
                <w:sz w:val="18"/>
                <w:szCs w:val="18"/>
              </w:rPr>
            </w:pPr>
            <w:r w:rsidRPr="00F31390">
              <w:rPr>
                <w:rFonts w:ascii="宋体" w:hAnsi="宋体"/>
                <w:sz w:val="18"/>
                <w:szCs w:val="18"/>
              </w:rPr>
              <w:t>2,830,641.20</w:t>
            </w:r>
          </w:p>
        </w:tc>
        <w:tc>
          <w:tcPr>
            <w:tcW w:w="850" w:type="pct"/>
            <w:shd w:val="clear" w:color="auto" w:fill="auto"/>
            <w:vAlign w:val="center"/>
          </w:tcPr>
          <w:p w14:paraId="5DFB793F" w14:textId="6485D138" w:rsidR="00F31390" w:rsidRPr="00F31390" w:rsidRDefault="00F31390" w:rsidP="00F31390">
            <w:pPr>
              <w:jc w:val="right"/>
              <w:rPr>
                <w:rFonts w:ascii="宋体" w:hAnsi="宋体"/>
                <w:sz w:val="18"/>
                <w:szCs w:val="18"/>
              </w:rPr>
            </w:pPr>
            <w:r w:rsidRPr="00F31390">
              <w:rPr>
                <w:rFonts w:ascii="宋体" w:hAnsi="宋体"/>
                <w:sz w:val="18"/>
                <w:szCs w:val="18"/>
              </w:rPr>
              <w:t>212,167,658.20</w:t>
            </w:r>
          </w:p>
        </w:tc>
      </w:tr>
      <w:tr w:rsidR="00F31390" w14:paraId="7BBDE915" w14:textId="77777777" w:rsidTr="00307358">
        <w:sdt>
          <w:sdtPr>
            <w:tag w:val="_PLD_bea29c32f5204124a483fa6e274ca7df"/>
            <w:id w:val="-554157507"/>
          </w:sdtPr>
          <w:sdtContent>
            <w:tc>
              <w:tcPr>
                <w:tcW w:w="5000" w:type="pct"/>
                <w:gridSpan w:val="6"/>
                <w:shd w:val="clear" w:color="auto" w:fill="auto"/>
              </w:tcPr>
              <w:p w14:paraId="7AB137FD" w14:textId="77777777" w:rsidR="00F31390" w:rsidRDefault="00F31390" w:rsidP="00F31390">
                <w:pPr>
                  <w:rPr>
                    <w:color w:val="000000" w:themeColor="text1"/>
                  </w:rPr>
                </w:pPr>
                <w:r>
                  <w:rPr>
                    <w:rFonts w:hint="eastAsia"/>
                    <w:color w:val="000000" w:themeColor="text1"/>
                  </w:rPr>
                  <w:t>四、账面价值</w:t>
                </w:r>
              </w:p>
            </w:tc>
          </w:sdtContent>
        </w:sdt>
      </w:tr>
      <w:tr w:rsidR="00F31390" w14:paraId="0EA36582" w14:textId="77777777" w:rsidTr="00307358">
        <w:tc>
          <w:tcPr>
            <w:tcW w:w="1107" w:type="pct"/>
            <w:shd w:val="clear" w:color="auto" w:fill="auto"/>
          </w:tcPr>
          <w:p w14:paraId="3FA3B45A" w14:textId="77777777" w:rsidR="00F31390" w:rsidRDefault="00F31390" w:rsidP="00F31390">
            <w:pPr>
              <w:ind w:firstLineChars="200" w:firstLine="420"/>
              <w:rPr>
                <w:color w:val="000000" w:themeColor="text1"/>
              </w:rPr>
            </w:pPr>
            <w:r>
              <w:rPr>
                <w:rFonts w:hint="eastAsia"/>
                <w:color w:val="000000" w:themeColor="text1"/>
              </w:rPr>
              <w:t>1.</w:t>
            </w:r>
            <w:r>
              <w:rPr>
                <w:rFonts w:hint="eastAsia"/>
                <w:color w:val="000000" w:themeColor="text1"/>
              </w:rPr>
              <w:t>期末账面价值</w:t>
            </w:r>
          </w:p>
        </w:tc>
        <w:tc>
          <w:tcPr>
            <w:tcW w:w="850" w:type="pct"/>
            <w:shd w:val="clear" w:color="auto" w:fill="auto"/>
            <w:vAlign w:val="center"/>
          </w:tcPr>
          <w:p w14:paraId="064AC5ED" w14:textId="1255AB7C" w:rsidR="00F31390" w:rsidRPr="00F31390" w:rsidRDefault="00F31390" w:rsidP="00F31390">
            <w:pPr>
              <w:jc w:val="right"/>
              <w:rPr>
                <w:rFonts w:ascii="宋体" w:hAnsi="宋体"/>
                <w:sz w:val="18"/>
                <w:szCs w:val="18"/>
              </w:rPr>
            </w:pPr>
            <w:r w:rsidRPr="00F31390">
              <w:rPr>
                <w:rFonts w:ascii="宋体" w:hAnsi="宋体"/>
                <w:sz w:val="18"/>
                <w:szCs w:val="18"/>
              </w:rPr>
              <w:t>1,159,374,443.18</w:t>
            </w:r>
          </w:p>
        </w:tc>
        <w:tc>
          <w:tcPr>
            <w:tcW w:w="850" w:type="pct"/>
            <w:shd w:val="clear" w:color="auto" w:fill="auto"/>
            <w:vAlign w:val="center"/>
          </w:tcPr>
          <w:p w14:paraId="7D97D7C8" w14:textId="7BA05F6D" w:rsidR="00F31390" w:rsidRPr="00F31390" w:rsidRDefault="00F31390" w:rsidP="00F31390">
            <w:pPr>
              <w:jc w:val="right"/>
              <w:rPr>
                <w:rFonts w:ascii="宋体" w:hAnsi="宋体"/>
                <w:sz w:val="18"/>
                <w:szCs w:val="18"/>
              </w:rPr>
            </w:pPr>
            <w:r w:rsidRPr="00F31390">
              <w:rPr>
                <w:rFonts w:ascii="宋体" w:hAnsi="宋体"/>
                <w:sz w:val="18"/>
                <w:szCs w:val="18"/>
              </w:rPr>
              <w:t>3,133,528,815.35</w:t>
            </w:r>
          </w:p>
        </w:tc>
        <w:tc>
          <w:tcPr>
            <w:tcW w:w="646" w:type="pct"/>
            <w:shd w:val="clear" w:color="auto" w:fill="auto"/>
            <w:vAlign w:val="center"/>
          </w:tcPr>
          <w:p w14:paraId="453E06D2" w14:textId="5279DF51" w:rsidR="00F31390" w:rsidRPr="00F31390" w:rsidRDefault="00F31390" w:rsidP="00F31390">
            <w:pPr>
              <w:jc w:val="right"/>
              <w:rPr>
                <w:rFonts w:ascii="宋体" w:hAnsi="宋体"/>
                <w:sz w:val="18"/>
                <w:szCs w:val="18"/>
              </w:rPr>
            </w:pPr>
            <w:r w:rsidRPr="00F31390">
              <w:rPr>
                <w:rFonts w:ascii="宋体" w:hAnsi="宋体"/>
                <w:sz w:val="18"/>
                <w:szCs w:val="18"/>
              </w:rPr>
              <w:t>362,100.98</w:t>
            </w:r>
          </w:p>
        </w:tc>
        <w:tc>
          <w:tcPr>
            <w:tcW w:w="697" w:type="pct"/>
            <w:shd w:val="clear" w:color="auto" w:fill="auto"/>
            <w:vAlign w:val="center"/>
          </w:tcPr>
          <w:p w14:paraId="7798872B" w14:textId="2879170B" w:rsidR="00F31390" w:rsidRPr="00F31390" w:rsidRDefault="00F31390" w:rsidP="00F31390">
            <w:pPr>
              <w:jc w:val="right"/>
              <w:rPr>
                <w:rFonts w:ascii="宋体" w:hAnsi="宋体"/>
                <w:sz w:val="18"/>
                <w:szCs w:val="18"/>
              </w:rPr>
            </w:pPr>
            <w:r w:rsidRPr="00F31390">
              <w:rPr>
                <w:rFonts w:ascii="宋体" w:hAnsi="宋体"/>
                <w:sz w:val="18"/>
                <w:szCs w:val="18"/>
              </w:rPr>
              <w:t>1,854,896.77</w:t>
            </w:r>
          </w:p>
        </w:tc>
        <w:tc>
          <w:tcPr>
            <w:tcW w:w="850" w:type="pct"/>
            <w:shd w:val="clear" w:color="auto" w:fill="auto"/>
            <w:vAlign w:val="center"/>
          </w:tcPr>
          <w:p w14:paraId="31867781" w14:textId="4875DB0F" w:rsidR="00F31390" w:rsidRPr="00F31390" w:rsidRDefault="00F31390" w:rsidP="00F31390">
            <w:pPr>
              <w:jc w:val="right"/>
              <w:rPr>
                <w:rFonts w:ascii="宋体" w:hAnsi="宋体"/>
                <w:sz w:val="18"/>
                <w:szCs w:val="18"/>
              </w:rPr>
            </w:pPr>
            <w:r w:rsidRPr="00F31390">
              <w:rPr>
                <w:rFonts w:ascii="宋体" w:hAnsi="宋体"/>
                <w:sz w:val="18"/>
                <w:szCs w:val="18"/>
              </w:rPr>
              <w:t>4,295,120,256.28</w:t>
            </w:r>
          </w:p>
        </w:tc>
      </w:tr>
      <w:tr w:rsidR="00F31390" w14:paraId="3D88917A" w14:textId="77777777" w:rsidTr="00307358">
        <w:tc>
          <w:tcPr>
            <w:tcW w:w="1107" w:type="pct"/>
            <w:shd w:val="clear" w:color="auto" w:fill="auto"/>
          </w:tcPr>
          <w:p w14:paraId="2D79F74E" w14:textId="77777777" w:rsidR="00F31390" w:rsidRDefault="00F31390" w:rsidP="00F31390">
            <w:pPr>
              <w:ind w:firstLineChars="200" w:firstLine="420"/>
              <w:rPr>
                <w:color w:val="000000" w:themeColor="text1"/>
              </w:rPr>
            </w:pPr>
            <w:r>
              <w:rPr>
                <w:rFonts w:hint="eastAsia"/>
                <w:color w:val="000000" w:themeColor="text1"/>
              </w:rPr>
              <w:t>2.</w:t>
            </w:r>
            <w:r>
              <w:rPr>
                <w:rFonts w:hint="eastAsia"/>
                <w:color w:val="000000" w:themeColor="text1"/>
              </w:rPr>
              <w:t>期初账面价值</w:t>
            </w:r>
          </w:p>
        </w:tc>
        <w:tc>
          <w:tcPr>
            <w:tcW w:w="850" w:type="pct"/>
            <w:shd w:val="clear" w:color="auto" w:fill="auto"/>
            <w:vAlign w:val="center"/>
          </w:tcPr>
          <w:p w14:paraId="3B114553" w14:textId="6C61B506" w:rsidR="00F31390" w:rsidRPr="00F31390" w:rsidRDefault="00F31390" w:rsidP="00F31390">
            <w:pPr>
              <w:jc w:val="right"/>
              <w:rPr>
                <w:rFonts w:ascii="宋体" w:hAnsi="宋体"/>
                <w:sz w:val="18"/>
                <w:szCs w:val="18"/>
              </w:rPr>
            </w:pPr>
            <w:r w:rsidRPr="00F31390">
              <w:rPr>
                <w:rFonts w:ascii="宋体" w:hAnsi="宋体"/>
                <w:sz w:val="18"/>
                <w:szCs w:val="18"/>
              </w:rPr>
              <w:t>1,189,295,246.30</w:t>
            </w:r>
          </w:p>
        </w:tc>
        <w:tc>
          <w:tcPr>
            <w:tcW w:w="850" w:type="pct"/>
            <w:shd w:val="clear" w:color="auto" w:fill="auto"/>
            <w:vAlign w:val="center"/>
          </w:tcPr>
          <w:p w14:paraId="209D60C3" w14:textId="7B6A9A91" w:rsidR="00F31390" w:rsidRPr="00F31390" w:rsidRDefault="00F31390" w:rsidP="00F31390">
            <w:pPr>
              <w:jc w:val="right"/>
              <w:rPr>
                <w:rFonts w:ascii="宋体" w:hAnsi="宋体"/>
                <w:sz w:val="18"/>
                <w:szCs w:val="18"/>
              </w:rPr>
            </w:pPr>
            <w:r w:rsidRPr="00F31390">
              <w:rPr>
                <w:rFonts w:ascii="宋体" w:hAnsi="宋体"/>
                <w:sz w:val="18"/>
                <w:szCs w:val="18"/>
              </w:rPr>
              <w:t>3,298,722,789.33</w:t>
            </w:r>
          </w:p>
        </w:tc>
        <w:tc>
          <w:tcPr>
            <w:tcW w:w="646" w:type="pct"/>
            <w:shd w:val="clear" w:color="auto" w:fill="auto"/>
            <w:vAlign w:val="center"/>
          </w:tcPr>
          <w:p w14:paraId="5095E9FD" w14:textId="43B8A263" w:rsidR="00F31390" w:rsidRPr="00F31390" w:rsidRDefault="00F31390" w:rsidP="00F31390">
            <w:pPr>
              <w:jc w:val="right"/>
              <w:rPr>
                <w:rFonts w:ascii="宋体" w:hAnsi="宋体"/>
                <w:sz w:val="18"/>
                <w:szCs w:val="18"/>
              </w:rPr>
            </w:pPr>
            <w:r w:rsidRPr="00F31390">
              <w:rPr>
                <w:rFonts w:ascii="宋体" w:hAnsi="宋体"/>
                <w:sz w:val="18"/>
                <w:szCs w:val="18"/>
              </w:rPr>
              <w:t>370,485.94</w:t>
            </w:r>
          </w:p>
        </w:tc>
        <w:tc>
          <w:tcPr>
            <w:tcW w:w="697" w:type="pct"/>
            <w:shd w:val="clear" w:color="auto" w:fill="auto"/>
            <w:vAlign w:val="center"/>
          </w:tcPr>
          <w:p w14:paraId="223E5DE3" w14:textId="1D3A9798" w:rsidR="00F31390" w:rsidRPr="00F31390" w:rsidRDefault="00F31390" w:rsidP="00F31390">
            <w:pPr>
              <w:jc w:val="right"/>
              <w:rPr>
                <w:rFonts w:ascii="宋体" w:hAnsi="宋体"/>
                <w:sz w:val="18"/>
                <w:szCs w:val="18"/>
              </w:rPr>
            </w:pPr>
            <w:r w:rsidRPr="00F31390">
              <w:rPr>
                <w:rFonts w:ascii="宋体" w:hAnsi="宋体"/>
                <w:sz w:val="18"/>
                <w:szCs w:val="18"/>
              </w:rPr>
              <w:t>2,116,459.38</w:t>
            </w:r>
          </w:p>
        </w:tc>
        <w:tc>
          <w:tcPr>
            <w:tcW w:w="850" w:type="pct"/>
            <w:shd w:val="clear" w:color="auto" w:fill="auto"/>
            <w:vAlign w:val="center"/>
          </w:tcPr>
          <w:p w14:paraId="4DA4922C" w14:textId="6BD65DB6" w:rsidR="00F31390" w:rsidRPr="00F31390" w:rsidRDefault="00F31390" w:rsidP="00F31390">
            <w:pPr>
              <w:jc w:val="right"/>
              <w:rPr>
                <w:rFonts w:ascii="宋体" w:hAnsi="宋体"/>
                <w:sz w:val="18"/>
                <w:szCs w:val="18"/>
              </w:rPr>
            </w:pPr>
            <w:r w:rsidRPr="00F31390">
              <w:rPr>
                <w:rFonts w:ascii="宋体" w:hAnsi="宋体"/>
                <w:sz w:val="18"/>
                <w:szCs w:val="18"/>
              </w:rPr>
              <w:t>4,490,504,980.95</w:t>
            </w:r>
          </w:p>
        </w:tc>
      </w:tr>
    </w:tbl>
    <w:p w14:paraId="3B41D9F3" w14:textId="77777777" w:rsidR="00CB57AE" w:rsidRDefault="00CB57AE">
      <w:pPr>
        <w:rPr>
          <w:color w:val="000000" w:themeColor="text1"/>
        </w:rPr>
      </w:pPr>
    </w:p>
    <w:p w14:paraId="685316F1" w14:textId="77777777" w:rsidR="00CB57AE" w:rsidRDefault="00A315DF">
      <w:pPr>
        <w:pStyle w:val="5"/>
        <w:numPr>
          <w:ilvl w:val="0"/>
          <w:numId w:val="128"/>
        </w:numPr>
        <w:rPr>
          <w:rFonts w:cs="宋体"/>
          <w:kern w:val="0"/>
        </w:rPr>
      </w:pPr>
      <w:r>
        <w:rPr>
          <w:rFonts w:cs="宋体" w:hint="eastAsia"/>
          <w:kern w:val="0"/>
        </w:rPr>
        <w:t>暂时闲置的固定资产情况</w:t>
      </w:r>
    </w:p>
    <w:sdt>
      <w:sdtPr>
        <w:rPr>
          <w:color w:val="000000" w:themeColor="text1"/>
        </w:rPr>
        <w:alias w:val="是否适用：暂时闲置的固定资产情况[双击切换]"/>
        <w:tag w:val="_GBC_ca31f29118c7481f95f99a2655f8c1e1"/>
        <w:id w:val="-1800299504"/>
        <w:placeholder>
          <w:docPart w:val="GBC22222222222222222222222222222"/>
        </w:placeholder>
      </w:sdtPr>
      <w:sdtContent>
        <w:p w14:paraId="56A40952"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E066C99"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暂时闲置的固定资产情况"/>
          <w:tag w:val="_GBC_c0d208db81a447e9b9949f2b175cba30"/>
          <w:id w:val="18048139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暂时闲置的固定资产情况"/>
          <w:tag w:val="_GBC_fbf07452daf745ea899de2cbc824ee75"/>
          <w:id w:val="10749346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701"/>
        <w:gridCol w:w="1696"/>
        <w:gridCol w:w="1581"/>
        <w:gridCol w:w="1581"/>
        <w:gridCol w:w="426"/>
      </w:tblGrid>
      <w:tr w:rsidR="00F31390" w:rsidRPr="00F31390" w14:paraId="27DABD8D" w14:textId="77777777" w:rsidTr="00F31390">
        <w:sdt>
          <w:sdtPr>
            <w:rPr>
              <w:rFonts w:ascii="宋体" w:hAnsi="宋体"/>
            </w:rPr>
            <w:tag w:val="_PLD_e479b4fdefbf45068660c7df7422a5de"/>
            <w:id w:val="-1678115499"/>
          </w:sdtPr>
          <w:sdtContent>
            <w:tc>
              <w:tcPr>
                <w:tcW w:w="1042" w:type="pct"/>
                <w:tcBorders>
                  <w:top w:val="single" w:sz="4" w:space="0" w:color="auto"/>
                  <w:left w:val="single" w:sz="4" w:space="0" w:color="auto"/>
                  <w:bottom w:val="single" w:sz="4" w:space="0" w:color="auto"/>
                  <w:right w:val="single" w:sz="4" w:space="0" w:color="auto"/>
                </w:tcBorders>
                <w:vAlign w:val="center"/>
              </w:tcPr>
              <w:p w14:paraId="69E80FBF" w14:textId="77777777" w:rsidR="00F31390" w:rsidRPr="00F31390" w:rsidRDefault="00F31390" w:rsidP="009B127F">
                <w:pPr>
                  <w:jc w:val="center"/>
                  <w:rPr>
                    <w:rFonts w:ascii="宋体" w:hAnsi="宋体"/>
                    <w:color w:val="000000" w:themeColor="text1"/>
                  </w:rPr>
                </w:pPr>
                <w:r w:rsidRPr="00F31390">
                  <w:rPr>
                    <w:rFonts w:ascii="宋体" w:hAnsi="宋体" w:hint="eastAsia"/>
                    <w:color w:val="000000" w:themeColor="text1"/>
                  </w:rPr>
                  <w:t>项目</w:t>
                </w:r>
              </w:p>
            </w:tc>
          </w:sdtContent>
        </w:sdt>
        <w:sdt>
          <w:sdtPr>
            <w:rPr>
              <w:rFonts w:ascii="宋体" w:hAnsi="宋体"/>
            </w:rPr>
            <w:tag w:val="_PLD_36daf085717e46eeb45863dfb97acc67"/>
            <w:id w:val="127129856"/>
          </w:sdtPr>
          <w:sdtContent>
            <w:tc>
              <w:tcPr>
                <w:tcW w:w="964" w:type="pct"/>
                <w:tcBorders>
                  <w:top w:val="single" w:sz="4" w:space="0" w:color="auto"/>
                  <w:left w:val="single" w:sz="4" w:space="0" w:color="auto"/>
                  <w:bottom w:val="single" w:sz="4" w:space="0" w:color="auto"/>
                  <w:right w:val="single" w:sz="4" w:space="0" w:color="auto"/>
                </w:tcBorders>
                <w:vAlign w:val="center"/>
              </w:tcPr>
              <w:p w14:paraId="06B10914" w14:textId="77777777" w:rsidR="00F31390" w:rsidRPr="00F31390" w:rsidRDefault="00F31390" w:rsidP="009B127F">
                <w:pPr>
                  <w:jc w:val="center"/>
                  <w:rPr>
                    <w:rFonts w:ascii="宋体" w:hAnsi="宋体"/>
                    <w:color w:val="000000" w:themeColor="text1"/>
                  </w:rPr>
                </w:pPr>
                <w:r w:rsidRPr="00F31390">
                  <w:rPr>
                    <w:rFonts w:ascii="宋体" w:hAnsi="宋体" w:hint="eastAsia"/>
                    <w:color w:val="000000" w:themeColor="text1"/>
                  </w:rPr>
                  <w:t>账面原值</w:t>
                </w:r>
              </w:p>
            </w:tc>
          </w:sdtContent>
        </w:sdt>
        <w:sdt>
          <w:sdtPr>
            <w:rPr>
              <w:rFonts w:ascii="宋体" w:hAnsi="宋体"/>
            </w:rPr>
            <w:tag w:val="_PLD_c01cccda6baa4a75a8e3f067e68a603e"/>
            <w:id w:val="750309835"/>
          </w:sdtPr>
          <w:sdtContent>
            <w:tc>
              <w:tcPr>
                <w:tcW w:w="961" w:type="pct"/>
                <w:tcBorders>
                  <w:top w:val="single" w:sz="4" w:space="0" w:color="auto"/>
                  <w:left w:val="single" w:sz="4" w:space="0" w:color="auto"/>
                  <w:bottom w:val="single" w:sz="4" w:space="0" w:color="auto"/>
                  <w:right w:val="single" w:sz="4" w:space="0" w:color="auto"/>
                </w:tcBorders>
                <w:vAlign w:val="center"/>
              </w:tcPr>
              <w:p w14:paraId="50B5ECF3" w14:textId="77777777" w:rsidR="00F31390" w:rsidRPr="00F31390" w:rsidRDefault="00F31390" w:rsidP="009B127F">
                <w:pPr>
                  <w:jc w:val="center"/>
                  <w:rPr>
                    <w:rFonts w:ascii="宋体" w:hAnsi="宋体"/>
                    <w:color w:val="000000" w:themeColor="text1"/>
                  </w:rPr>
                </w:pPr>
                <w:r w:rsidRPr="00F31390">
                  <w:rPr>
                    <w:rFonts w:ascii="宋体" w:hAnsi="宋体" w:hint="eastAsia"/>
                    <w:color w:val="000000" w:themeColor="text1"/>
                  </w:rPr>
                  <w:t>累计折旧</w:t>
                </w:r>
              </w:p>
            </w:tc>
          </w:sdtContent>
        </w:sdt>
        <w:sdt>
          <w:sdtPr>
            <w:rPr>
              <w:rFonts w:ascii="宋体" w:hAnsi="宋体"/>
            </w:rPr>
            <w:tag w:val="_PLD_3bce2223595140b489f9e15ef462c5ba"/>
            <w:id w:val="-944691005"/>
          </w:sdtPr>
          <w:sdtContent>
            <w:tc>
              <w:tcPr>
                <w:tcW w:w="896" w:type="pct"/>
                <w:tcBorders>
                  <w:top w:val="single" w:sz="4" w:space="0" w:color="auto"/>
                  <w:left w:val="single" w:sz="4" w:space="0" w:color="auto"/>
                  <w:bottom w:val="single" w:sz="4" w:space="0" w:color="auto"/>
                  <w:right w:val="single" w:sz="4" w:space="0" w:color="auto"/>
                </w:tcBorders>
                <w:vAlign w:val="center"/>
              </w:tcPr>
              <w:p w14:paraId="6E501851" w14:textId="77777777" w:rsidR="00F31390" w:rsidRPr="00F31390" w:rsidRDefault="00F31390" w:rsidP="009B127F">
                <w:pPr>
                  <w:jc w:val="center"/>
                  <w:rPr>
                    <w:rFonts w:ascii="宋体" w:hAnsi="宋体"/>
                    <w:color w:val="000000" w:themeColor="text1"/>
                  </w:rPr>
                </w:pPr>
                <w:r w:rsidRPr="00F31390">
                  <w:rPr>
                    <w:rFonts w:ascii="宋体" w:hAnsi="宋体" w:hint="eastAsia"/>
                    <w:color w:val="000000" w:themeColor="text1"/>
                  </w:rPr>
                  <w:t>减值准备</w:t>
                </w:r>
              </w:p>
            </w:tc>
          </w:sdtContent>
        </w:sdt>
        <w:sdt>
          <w:sdtPr>
            <w:rPr>
              <w:rFonts w:ascii="宋体" w:hAnsi="宋体"/>
            </w:rPr>
            <w:tag w:val="_PLD_363b3c8e5d5d43a580d7bab508a70591"/>
            <w:id w:val="35325051"/>
          </w:sdtPr>
          <w:sdtContent>
            <w:tc>
              <w:tcPr>
                <w:tcW w:w="896" w:type="pct"/>
                <w:tcBorders>
                  <w:top w:val="single" w:sz="4" w:space="0" w:color="auto"/>
                  <w:left w:val="single" w:sz="4" w:space="0" w:color="auto"/>
                  <w:bottom w:val="single" w:sz="4" w:space="0" w:color="auto"/>
                  <w:right w:val="single" w:sz="4" w:space="0" w:color="auto"/>
                </w:tcBorders>
                <w:vAlign w:val="center"/>
              </w:tcPr>
              <w:p w14:paraId="11C1C6CD" w14:textId="77777777" w:rsidR="00F31390" w:rsidRPr="00F31390" w:rsidRDefault="00F31390" w:rsidP="009B127F">
                <w:pPr>
                  <w:jc w:val="center"/>
                  <w:rPr>
                    <w:rFonts w:ascii="宋体" w:hAnsi="宋体"/>
                    <w:color w:val="000000" w:themeColor="text1"/>
                  </w:rPr>
                </w:pPr>
                <w:r w:rsidRPr="00F31390">
                  <w:rPr>
                    <w:rFonts w:ascii="宋体" w:hAnsi="宋体" w:hint="eastAsia"/>
                    <w:color w:val="000000" w:themeColor="text1"/>
                  </w:rPr>
                  <w:t>账面价值</w:t>
                </w:r>
              </w:p>
            </w:tc>
          </w:sdtContent>
        </w:sdt>
        <w:sdt>
          <w:sdtPr>
            <w:rPr>
              <w:rFonts w:ascii="宋体" w:hAnsi="宋体"/>
            </w:rPr>
            <w:tag w:val="_PLD_4a9bf932f0004f76987b4db5cef576e2"/>
            <w:id w:val="863410607"/>
          </w:sdtPr>
          <w:sdtContent>
            <w:tc>
              <w:tcPr>
                <w:tcW w:w="241" w:type="pct"/>
                <w:tcBorders>
                  <w:top w:val="single" w:sz="4" w:space="0" w:color="auto"/>
                  <w:left w:val="single" w:sz="4" w:space="0" w:color="auto"/>
                  <w:bottom w:val="single" w:sz="4" w:space="0" w:color="auto"/>
                  <w:right w:val="single" w:sz="4" w:space="0" w:color="auto"/>
                </w:tcBorders>
                <w:vAlign w:val="center"/>
              </w:tcPr>
              <w:p w14:paraId="51F46530" w14:textId="77777777" w:rsidR="00F31390" w:rsidRPr="00F31390" w:rsidRDefault="00F31390" w:rsidP="009B127F">
                <w:pPr>
                  <w:jc w:val="center"/>
                  <w:rPr>
                    <w:rFonts w:ascii="宋体" w:hAnsi="宋体"/>
                    <w:color w:val="000000" w:themeColor="text1"/>
                  </w:rPr>
                </w:pPr>
                <w:r w:rsidRPr="00F31390">
                  <w:rPr>
                    <w:rFonts w:ascii="宋体" w:hAnsi="宋体" w:hint="eastAsia"/>
                    <w:color w:val="000000" w:themeColor="text1"/>
                  </w:rPr>
                  <w:t>备注</w:t>
                </w:r>
              </w:p>
            </w:tc>
          </w:sdtContent>
        </w:sdt>
      </w:tr>
      <w:tr w:rsidR="00F31390" w:rsidRPr="00F31390" w14:paraId="1D88E3CC" w14:textId="77777777" w:rsidTr="00F31390">
        <w:tc>
          <w:tcPr>
            <w:tcW w:w="1042" w:type="pct"/>
            <w:tcBorders>
              <w:top w:val="single" w:sz="4" w:space="0" w:color="auto"/>
              <w:left w:val="single" w:sz="4" w:space="0" w:color="auto"/>
              <w:bottom w:val="single" w:sz="4" w:space="0" w:color="auto"/>
              <w:right w:val="single" w:sz="4" w:space="0" w:color="auto"/>
            </w:tcBorders>
          </w:tcPr>
          <w:p w14:paraId="0DA69F45" w14:textId="77777777" w:rsidR="00F31390" w:rsidRPr="00F31390" w:rsidRDefault="00F31390" w:rsidP="009B127F">
            <w:pPr>
              <w:rPr>
                <w:rFonts w:ascii="宋体" w:hAnsi="宋体"/>
              </w:rPr>
            </w:pPr>
            <w:r w:rsidRPr="00F31390">
              <w:rPr>
                <w:rFonts w:ascii="宋体" w:hAnsi="宋体"/>
              </w:rPr>
              <w:t>房屋及建筑物</w:t>
            </w:r>
          </w:p>
        </w:tc>
        <w:tc>
          <w:tcPr>
            <w:tcW w:w="964" w:type="pct"/>
            <w:tcBorders>
              <w:top w:val="single" w:sz="4" w:space="0" w:color="auto"/>
              <w:left w:val="single" w:sz="4" w:space="0" w:color="auto"/>
              <w:bottom w:val="single" w:sz="4" w:space="0" w:color="auto"/>
              <w:right w:val="single" w:sz="4" w:space="0" w:color="auto"/>
            </w:tcBorders>
          </w:tcPr>
          <w:p w14:paraId="4C38D3C3" w14:textId="77777777" w:rsidR="00F31390" w:rsidRPr="00F31390" w:rsidRDefault="00F31390" w:rsidP="009B127F">
            <w:pPr>
              <w:jc w:val="right"/>
              <w:rPr>
                <w:rFonts w:ascii="宋体" w:hAnsi="宋体"/>
              </w:rPr>
            </w:pPr>
            <w:r w:rsidRPr="00F31390">
              <w:rPr>
                <w:rFonts w:ascii="宋体" w:hAnsi="宋体"/>
              </w:rPr>
              <w:t>219,494,587.52</w:t>
            </w:r>
          </w:p>
        </w:tc>
        <w:tc>
          <w:tcPr>
            <w:tcW w:w="961" w:type="pct"/>
            <w:tcBorders>
              <w:top w:val="single" w:sz="4" w:space="0" w:color="auto"/>
              <w:left w:val="single" w:sz="4" w:space="0" w:color="auto"/>
              <w:bottom w:val="single" w:sz="4" w:space="0" w:color="auto"/>
              <w:right w:val="single" w:sz="4" w:space="0" w:color="auto"/>
            </w:tcBorders>
          </w:tcPr>
          <w:p w14:paraId="3B20B46F" w14:textId="77777777" w:rsidR="00F31390" w:rsidRPr="00F31390" w:rsidRDefault="00F31390" w:rsidP="009B127F">
            <w:pPr>
              <w:jc w:val="right"/>
              <w:rPr>
                <w:rFonts w:ascii="宋体" w:hAnsi="宋体"/>
              </w:rPr>
            </w:pPr>
            <w:r w:rsidRPr="00F31390">
              <w:rPr>
                <w:rFonts w:ascii="宋体" w:hAnsi="宋体"/>
              </w:rPr>
              <w:t>202,634,141.36</w:t>
            </w:r>
          </w:p>
        </w:tc>
        <w:tc>
          <w:tcPr>
            <w:tcW w:w="896" w:type="pct"/>
            <w:tcBorders>
              <w:top w:val="single" w:sz="4" w:space="0" w:color="auto"/>
              <w:left w:val="single" w:sz="4" w:space="0" w:color="auto"/>
              <w:bottom w:val="single" w:sz="4" w:space="0" w:color="auto"/>
              <w:right w:val="single" w:sz="4" w:space="0" w:color="auto"/>
            </w:tcBorders>
          </w:tcPr>
          <w:p w14:paraId="70B6E2EF" w14:textId="77777777" w:rsidR="00F31390" w:rsidRPr="00F31390" w:rsidRDefault="00F31390" w:rsidP="009B127F">
            <w:pPr>
              <w:jc w:val="right"/>
              <w:rPr>
                <w:rFonts w:ascii="宋体" w:hAnsi="宋体"/>
              </w:rPr>
            </w:pPr>
            <w:r w:rsidRPr="00F31390">
              <w:rPr>
                <w:rFonts w:ascii="宋体" w:hAnsi="宋体"/>
              </w:rPr>
              <w:t>2,768,623.59</w:t>
            </w:r>
          </w:p>
        </w:tc>
        <w:tc>
          <w:tcPr>
            <w:tcW w:w="896" w:type="pct"/>
            <w:tcBorders>
              <w:top w:val="single" w:sz="4" w:space="0" w:color="auto"/>
              <w:left w:val="single" w:sz="4" w:space="0" w:color="auto"/>
              <w:bottom w:val="single" w:sz="4" w:space="0" w:color="auto"/>
              <w:right w:val="single" w:sz="4" w:space="0" w:color="auto"/>
            </w:tcBorders>
          </w:tcPr>
          <w:p w14:paraId="332CD825" w14:textId="77777777" w:rsidR="00F31390" w:rsidRPr="00F31390" w:rsidRDefault="00F31390" w:rsidP="009B127F">
            <w:pPr>
              <w:jc w:val="right"/>
              <w:rPr>
                <w:rFonts w:ascii="宋体" w:hAnsi="宋体"/>
              </w:rPr>
            </w:pPr>
            <w:r w:rsidRPr="00F31390">
              <w:rPr>
                <w:rFonts w:ascii="宋体" w:hAnsi="宋体"/>
              </w:rPr>
              <w:t>14,091,822.57</w:t>
            </w:r>
          </w:p>
        </w:tc>
        <w:tc>
          <w:tcPr>
            <w:tcW w:w="241" w:type="pct"/>
            <w:tcBorders>
              <w:top w:val="single" w:sz="4" w:space="0" w:color="auto"/>
              <w:left w:val="single" w:sz="4" w:space="0" w:color="auto"/>
              <w:bottom w:val="single" w:sz="4" w:space="0" w:color="auto"/>
              <w:right w:val="single" w:sz="4" w:space="0" w:color="auto"/>
            </w:tcBorders>
          </w:tcPr>
          <w:p w14:paraId="5A6CDDE1" w14:textId="0EC77038" w:rsidR="00F31390" w:rsidRPr="00F31390" w:rsidRDefault="00F31390" w:rsidP="009B127F">
            <w:pPr>
              <w:rPr>
                <w:rFonts w:ascii="宋体" w:hAnsi="宋体"/>
              </w:rPr>
            </w:pPr>
          </w:p>
        </w:tc>
      </w:tr>
      <w:tr w:rsidR="00F31390" w:rsidRPr="00F31390" w14:paraId="13985563" w14:textId="77777777" w:rsidTr="00F31390">
        <w:tc>
          <w:tcPr>
            <w:tcW w:w="1042" w:type="pct"/>
            <w:tcBorders>
              <w:top w:val="single" w:sz="4" w:space="0" w:color="auto"/>
              <w:left w:val="single" w:sz="4" w:space="0" w:color="auto"/>
              <w:bottom w:val="single" w:sz="4" w:space="0" w:color="auto"/>
              <w:right w:val="single" w:sz="4" w:space="0" w:color="auto"/>
            </w:tcBorders>
          </w:tcPr>
          <w:p w14:paraId="2797C188" w14:textId="77777777" w:rsidR="00F31390" w:rsidRPr="00F31390" w:rsidRDefault="00F31390" w:rsidP="009B127F">
            <w:pPr>
              <w:rPr>
                <w:rFonts w:ascii="宋体" w:hAnsi="宋体"/>
              </w:rPr>
            </w:pPr>
            <w:r w:rsidRPr="00F31390">
              <w:rPr>
                <w:rFonts w:ascii="宋体" w:hAnsi="宋体"/>
              </w:rPr>
              <w:lastRenderedPageBreak/>
              <w:t>机器设备</w:t>
            </w:r>
          </w:p>
        </w:tc>
        <w:tc>
          <w:tcPr>
            <w:tcW w:w="964" w:type="pct"/>
            <w:tcBorders>
              <w:top w:val="single" w:sz="4" w:space="0" w:color="auto"/>
              <w:left w:val="single" w:sz="4" w:space="0" w:color="auto"/>
              <w:bottom w:val="single" w:sz="4" w:space="0" w:color="auto"/>
              <w:right w:val="single" w:sz="4" w:space="0" w:color="auto"/>
            </w:tcBorders>
          </w:tcPr>
          <w:p w14:paraId="03E84FA2" w14:textId="77777777" w:rsidR="00F31390" w:rsidRPr="00F31390" w:rsidRDefault="00F31390" w:rsidP="009B127F">
            <w:pPr>
              <w:jc w:val="right"/>
              <w:rPr>
                <w:rFonts w:ascii="宋体" w:hAnsi="宋体"/>
              </w:rPr>
            </w:pPr>
            <w:r w:rsidRPr="00F31390">
              <w:rPr>
                <w:rFonts w:ascii="宋体" w:hAnsi="宋体"/>
              </w:rPr>
              <w:t>626,346,603.26</w:t>
            </w:r>
          </w:p>
        </w:tc>
        <w:tc>
          <w:tcPr>
            <w:tcW w:w="961" w:type="pct"/>
            <w:tcBorders>
              <w:top w:val="single" w:sz="4" w:space="0" w:color="auto"/>
              <w:left w:val="single" w:sz="4" w:space="0" w:color="auto"/>
              <w:bottom w:val="single" w:sz="4" w:space="0" w:color="auto"/>
              <w:right w:val="single" w:sz="4" w:space="0" w:color="auto"/>
            </w:tcBorders>
          </w:tcPr>
          <w:p w14:paraId="0243A96F" w14:textId="77777777" w:rsidR="00F31390" w:rsidRPr="00F31390" w:rsidRDefault="00F31390" w:rsidP="009B127F">
            <w:pPr>
              <w:jc w:val="right"/>
              <w:rPr>
                <w:rFonts w:ascii="宋体" w:hAnsi="宋体"/>
              </w:rPr>
            </w:pPr>
            <w:r w:rsidRPr="00F31390">
              <w:rPr>
                <w:rFonts w:ascii="宋体" w:hAnsi="宋体"/>
              </w:rPr>
              <w:t>532,720,946.35</w:t>
            </w:r>
          </w:p>
        </w:tc>
        <w:tc>
          <w:tcPr>
            <w:tcW w:w="896" w:type="pct"/>
            <w:tcBorders>
              <w:top w:val="single" w:sz="4" w:space="0" w:color="auto"/>
              <w:left w:val="single" w:sz="4" w:space="0" w:color="auto"/>
              <w:bottom w:val="single" w:sz="4" w:space="0" w:color="auto"/>
              <w:right w:val="single" w:sz="4" w:space="0" w:color="auto"/>
            </w:tcBorders>
          </w:tcPr>
          <w:p w14:paraId="78C7C7E9" w14:textId="77777777" w:rsidR="00F31390" w:rsidRPr="00F31390" w:rsidRDefault="00F31390" w:rsidP="009B127F">
            <w:pPr>
              <w:jc w:val="right"/>
              <w:rPr>
                <w:rFonts w:ascii="宋体" w:hAnsi="宋体"/>
              </w:rPr>
            </w:pPr>
            <w:r w:rsidRPr="00F31390">
              <w:rPr>
                <w:rFonts w:ascii="宋体" w:hAnsi="宋体"/>
              </w:rPr>
              <w:t>56,657,622.14</w:t>
            </w:r>
          </w:p>
        </w:tc>
        <w:tc>
          <w:tcPr>
            <w:tcW w:w="896" w:type="pct"/>
            <w:tcBorders>
              <w:top w:val="single" w:sz="4" w:space="0" w:color="auto"/>
              <w:left w:val="single" w:sz="4" w:space="0" w:color="auto"/>
              <w:bottom w:val="single" w:sz="4" w:space="0" w:color="auto"/>
              <w:right w:val="single" w:sz="4" w:space="0" w:color="auto"/>
            </w:tcBorders>
          </w:tcPr>
          <w:p w14:paraId="234D2584" w14:textId="77777777" w:rsidR="00F31390" w:rsidRPr="00F31390" w:rsidRDefault="00F31390" w:rsidP="009B127F">
            <w:pPr>
              <w:jc w:val="right"/>
              <w:rPr>
                <w:rFonts w:ascii="宋体" w:hAnsi="宋体"/>
              </w:rPr>
            </w:pPr>
            <w:r w:rsidRPr="00F31390">
              <w:rPr>
                <w:rFonts w:ascii="宋体" w:hAnsi="宋体"/>
              </w:rPr>
              <w:t>36,968,034.77</w:t>
            </w:r>
          </w:p>
        </w:tc>
        <w:tc>
          <w:tcPr>
            <w:tcW w:w="241" w:type="pct"/>
            <w:tcBorders>
              <w:top w:val="single" w:sz="4" w:space="0" w:color="auto"/>
              <w:left w:val="single" w:sz="4" w:space="0" w:color="auto"/>
              <w:bottom w:val="single" w:sz="4" w:space="0" w:color="auto"/>
              <w:right w:val="single" w:sz="4" w:space="0" w:color="auto"/>
            </w:tcBorders>
          </w:tcPr>
          <w:p w14:paraId="61A50AB3" w14:textId="1428DA1B" w:rsidR="00F31390" w:rsidRPr="00F31390" w:rsidRDefault="00F31390" w:rsidP="009B127F">
            <w:pPr>
              <w:rPr>
                <w:rFonts w:ascii="宋体" w:hAnsi="宋体"/>
              </w:rPr>
            </w:pPr>
          </w:p>
        </w:tc>
      </w:tr>
      <w:tr w:rsidR="00F31390" w:rsidRPr="00F31390" w14:paraId="7518EBED" w14:textId="77777777" w:rsidTr="00F31390">
        <w:tc>
          <w:tcPr>
            <w:tcW w:w="1042" w:type="pct"/>
            <w:tcBorders>
              <w:top w:val="single" w:sz="4" w:space="0" w:color="auto"/>
              <w:left w:val="single" w:sz="4" w:space="0" w:color="auto"/>
              <w:bottom w:val="single" w:sz="4" w:space="0" w:color="auto"/>
              <w:right w:val="single" w:sz="4" w:space="0" w:color="auto"/>
            </w:tcBorders>
          </w:tcPr>
          <w:p w14:paraId="56108111" w14:textId="77777777" w:rsidR="00F31390" w:rsidRPr="00F31390" w:rsidRDefault="00F31390" w:rsidP="009B127F">
            <w:pPr>
              <w:rPr>
                <w:rFonts w:ascii="宋体" w:hAnsi="宋体"/>
              </w:rPr>
            </w:pPr>
            <w:r w:rsidRPr="00F31390">
              <w:rPr>
                <w:rFonts w:ascii="宋体" w:hAnsi="宋体"/>
              </w:rPr>
              <w:t>运输工具</w:t>
            </w:r>
          </w:p>
        </w:tc>
        <w:tc>
          <w:tcPr>
            <w:tcW w:w="964" w:type="pct"/>
            <w:tcBorders>
              <w:top w:val="single" w:sz="4" w:space="0" w:color="auto"/>
              <w:left w:val="single" w:sz="4" w:space="0" w:color="auto"/>
              <w:bottom w:val="single" w:sz="4" w:space="0" w:color="auto"/>
              <w:right w:val="single" w:sz="4" w:space="0" w:color="auto"/>
            </w:tcBorders>
          </w:tcPr>
          <w:p w14:paraId="52345BAA" w14:textId="77777777" w:rsidR="00F31390" w:rsidRPr="00F31390" w:rsidRDefault="00F31390" w:rsidP="009B127F">
            <w:pPr>
              <w:jc w:val="right"/>
              <w:rPr>
                <w:rFonts w:ascii="宋体" w:hAnsi="宋体"/>
              </w:rPr>
            </w:pPr>
            <w:r w:rsidRPr="00F31390">
              <w:rPr>
                <w:rFonts w:ascii="宋体" w:hAnsi="宋体"/>
              </w:rPr>
              <w:t>838,502.75</w:t>
            </w:r>
          </w:p>
        </w:tc>
        <w:tc>
          <w:tcPr>
            <w:tcW w:w="961" w:type="pct"/>
            <w:tcBorders>
              <w:top w:val="single" w:sz="4" w:space="0" w:color="auto"/>
              <w:left w:val="single" w:sz="4" w:space="0" w:color="auto"/>
              <w:bottom w:val="single" w:sz="4" w:space="0" w:color="auto"/>
              <w:right w:val="single" w:sz="4" w:space="0" w:color="auto"/>
            </w:tcBorders>
          </w:tcPr>
          <w:p w14:paraId="3DAD7794" w14:textId="77777777" w:rsidR="00F31390" w:rsidRPr="00F31390" w:rsidRDefault="00F31390" w:rsidP="009B127F">
            <w:pPr>
              <w:jc w:val="right"/>
              <w:rPr>
                <w:rFonts w:ascii="宋体" w:hAnsi="宋体"/>
              </w:rPr>
            </w:pPr>
            <w:r w:rsidRPr="00F31390">
              <w:rPr>
                <w:rFonts w:ascii="宋体" w:hAnsi="宋体"/>
              </w:rPr>
              <w:t>812,396.61</w:t>
            </w:r>
          </w:p>
        </w:tc>
        <w:tc>
          <w:tcPr>
            <w:tcW w:w="896" w:type="pct"/>
            <w:tcBorders>
              <w:top w:val="single" w:sz="4" w:space="0" w:color="auto"/>
              <w:left w:val="single" w:sz="4" w:space="0" w:color="auto"/>
              <w:bottom w:val="single" w:sz="4" w:space="0" w:color="auto"/>
              <w:right w:val="single" w:sz="4" w:space="0" w:color="auto"/>
            </w:tcBorders>
          </w:tcPr>
          <w:p w14:paraId="42D1350B" w14:textId="3F1A7B39" w:rsidR="00F31390" w:rsidRPr="00F31390" w:rsidRDefault="00F31390" w:rsidP="009B127F">
            <w:pPr>
              <w:jc w:val="right"/>
              <w:rPr>
                <w:rFonts w:ascii="宋体" w:hAnsi="宋体"/>
              </w:rPr>
            </w:pPr>
          </w:p>
        </w:tc>
        <w:tc>
          <w:tcPr>
            <w:tcW w:w="896" w:type="pct"/>
            <w:tcBorders>
              <w:top w:val="single" w:sz="4" w:space="0" w:color="auto"/>
              <w:left w:val="single" w:sz="4" w:space="0" w:color="auto"/>
              <w:bottom w:val="single" w:sz="4" w:space="0" w:color="auto"/>
              <w:right w:val="single" w:sz="4" w:space="0" w:color="auto"/>
            </w:tcBorders>
          </w:tcPr>
          <w:p w14:paraId="6EECBD63" w14:textId="77777777" w:rsidR="00F31390" w:rsidRPr="00F31390" w:rsidRDefault="00F31390" w:rsidP="009B127F">
            <w:pPr>
              <w:jc w:val="right"/>
              <w:rPr>
                <w:rFonts w:ascii="宋体" w:hAnsi="宋体"/>
              </w:rPr>
            </w:pPr>
            <w:r w:rsidRPr="00F31390">
              <w:rPr>
                <w:rFonts w:ascii="宋体" w:hAnsi="宋体"/>
              </w:rPr>
              <w:t>26,106.14</w:t>
            </w:r>
          </w:p>
        </w:tc>
        <w:tc>
          <w:tcPr>
            <w:tcW w:w="241" w:type="pct"/>
            <w:tcBorders>
              <w:top w:val="single" w:sz="4" w:space="0" w:color="auto"/>
              <w:left w:val="single" w:sz="4" w:space="0" w:color="auto"/>
              <w:bottom w:val="single" w:sz="4" w:space="0" w:color="auto"/>
              <w:right w:val="single" w:sz="4" w:space="0" w:color="auto"/>
            </w:tcBorders>
          </w:tcPr>
          <w:p w14:paraId="0B2A695E" w14:textId="7E43F567" w:rsidR="00F31390" w:rsidRPr="00F31390" w:rsidRDefault="00F31390" w:rsidP="009B127F">
            <w:pPr>
              <w:rPr>
                <w:rFonts w:ascii="宋体" w:hAnsi="宋体"/>
              </w:rPr>
            </w:pPr>
          </w:p>
        </w:tc>
      </w:tr>
      <w:tr w:rsidR="00F31390" w:rsidRPr="00F31390" w14:paraId="1937551D" w14:textId="77777777" w:rsidTr="00F31390">
        <w:tc>
          <w:tcPr>
            <w:tcW w:w="1042" w:type="pct"/>
            <w:tcBorders>
              <w:top w:val="single" w:sz="4" w:space="0" w:color="auto"/>
              <w:left w:val="single" w:sz="4" w:space="0" w:color="auto"/>
              <w:bottom w:val="single" w:sz="4" w:space="0" w:color="auto"/>
              <w:right w:val="single" w:sz="4" w:space="0" w:color="auto"/>
            </w:tcBorders>
          </w:tcPr>
          <w:p w14:paraId="581FC674" w14:textId="77777777" w:rsidR="00F31390" w:rsidRPr="00F31390" w:rsidRDefault="00F31390" w:rsidP="009B127F">
            <w:pPr>
              <w:rPr>
                <w:rFonts w:ascii="宋体" w:hAnsi="宋体"/>
              </w:rPr>
            </w:pPr>
            <w:r w:rsidRPr="00F31390">
              <w:rPr>
                <w:rFonts w:ascii="宋体" w:hAnsi="宋体"/>
              </w:rPr>
              <w:t>办公设备</w:t>
            </w:r>
          </w:p>
        </w:tc>
        <w:tc>
          <w:tcPr>
            <w:tcW w:w="964" w:type="pct"/>
            <w:tcBorders>
              <w:top w:val="single" w:sz="4" w:space="0" w:color="auto"/>
              <w:left w:val="single" w:sz="4" w:space="0" w:color="auto"/>
              <w:bottom w:val="single" w:sz="4" w:space="0" w:color="auto"/>
              <w:right w:val="single" w:sz="4" w:space="0" w:color="auto"/>
            </w:tcBorders>
          </w:tcPr>
          <w:p w14:paraId="560D2495" w14:textId="77777777" w:rsidR="00F31390" w:rsidRPr="00F31390" w:rsidRDefault="00F31390" w:rsidP="009B127F">
            <w:pPr>
              <w:jc w:val="right"/>
              <w:rPr>
                <w:rFonts w:ascii="宋体" w:hAnsi="宋体"/>
              </w:rPr>
            </w:pPr>
            <w:r w:rsidRPr="00F31390">
              <w:rPr>
                <w:rFonts w:ascii="宋体" w:hAnsi="宋体"/>
              </w:rPr>
              <w:t>7,884,842.82</w:t>
            </w:r>
          </w:p>
        </w:tc>
        <w:tc>
          <w:tcPr>
            <w:tcW w:w="961" w:type="pct"/>
            <w:tcBorders>
              <w:top w:val="single" w:sz="4" w:space="0" w:color="auto"/>
              <w:left w:val="single" w:sz="4" w:space="0" w:color="auto"/>
              <w:bottom w:val="single" w:sz="4" w:space="0" w:color="auto"/>
              <w:right w:val="single" w:sz="4" w:space="0" w:color="auto"/>
            </w:tcBorders>
          </w:tcPr>
          <w:p w14:paraId="51415D2B" w14:textId="77777777" w:rsidR="00F31390" w:rsidRPr="00F31390" w:rsidRDefault="00F31390" w:rsidP="009B127F">
            <w:pPr>
              <w:jc w:val="right"/>
              <w:rPr>
                <w:rFonts w:ascii="宋体" w:hAnsi="宋体"/>
              </w:rPr>
            </w:pPr>
            <w:r w:rsidRPr="00F31390">
              <w:rPr>
                <w:rFonts w:ascii="宋体" w:hAnsi="宋体"/>
              </w:rPr>
              <w:t>5,009,377.55</w:t>
            </w:r>
          </w:p>
        </w:tc>
        <w:tc>
          <w:tcPr>
            <w:tcW w:w="896" w:type="pct"/>
            <w:tcBorders>
              <w:top w:val="single" w:sz="4" w:space="0" w:color="auto"/>
              <w:left w:val="single" w:sz="4" w:space="0" w:color="auto"/>
              <w:bottom w:val="single" w:sz="4" w:space="0" w:color="auto"/>
              <w:right w:val="single" w:sz="4" w:space="0" w:color="auto"/>
            </w:tcBorders>
          </w:tcPr>
          <w:p w14:paraId="53A009D2" w14:textId="77777777" w:rsidR="00F31390" w:rsidRPr="00F31390" w:rsidRDefault="00F31390" w:rsidP="009B127F">
            <w:pPr>
              <w:jc w:val="right"/>
              <w:rPr>
                <w:rFonts w:ascii="宋体" w:hAnsi="宋体"/>
              </w:rPr>
            </w:pPr>
            <w:r w:rsidRPr="00F31390">
              <w:rPr>
                <w:rFonts w:ascii="宋体" w:hAnsi="宋体"/>
              </w:rPr>
              <w:t>2,820,027.73</w:t>
            </w:r>
          </w:p>
        </w:tc>
        <w:tc>
          <w:tcPr>
            <w:tcW w:w="896" w:type="pct"/>
            <w:tcBorders>
              <w:top w:val="single" w:sz="4" w:space="0" w:color="auto"/>
              <w:left w:val="single" w:sz="4" w:space="0" w:color="auto"/>
              <w:bottom w:val="single" w:sz="4" w:space="0" w:color="auto"/>
              <w:right w:val="single" w:sz="4" w:space="0" w:color="auto"/>
            </w:tcBorders>
          </w:tcPr>
          <w:p w14:paraId="3DA596E7" w14:textId="77777777" w:rsidR="00F31390" w:rsidRPr="00F31390" w:rsidRDefault="00F31390" w:rsidP="009B127F">
            <w:pPr>
              <w:jc w:val="right"/>
              <w:rPr>
                <w:rFonts w:ascii="宋体" w:hAnsi="宋体"/>
              </w:rPr>
            </w:pPr>
            <w:r w:rsidRPr="00F31390">
              <w:rPr>
                <w:rFonts w:ascii="宋体" w:hAnsi="宋体"/>
              </w:rPr>
              <w:t>55,437.54</w:t>
            </w:r>
          </w:p>
        </w:tc>
        <w:tc>
          <w:tcPr>
            <w:tcW w:w="241" w:type="pct"/>
            <w:tcBorders>
              <w:top w:val="single" w:sz="4" w:space="0" w:color="auto"/>
              <w:left w:val="single" w:sz="4" w:space="0" w:color="auto"/>
              <w:bottom w:val="single" w:sz="4" w:space="0" w:color="auto"/>
              <w:right w:val="single" w:sz="4" w:space="0" w:color="auto"/>
            </w:tcBorders>
          </w:tcPr>
          <w:p w14:paraId="149AFF0D" w14:textId="102A6815" w:rsidR="00F31390" w:rsidRPr="00F31390" w:rsidRDefault="00F31390" w:rsidP="009B127F">
            <w:pPr>
              <w:rPr>
                <w:rFonts w:ascii="宋体" w:hAnsi="宋体"/>
              </w:rPr>
            </w:pPr>
          </w:p>
        </w:tc>
      </w:tr>
      <w:tr w:rsidR="00F31390" w:rsidRPr="00F31390" w14:paraId="5E4C525D" w14:textId="77777777" w:rsidTr="00F31390">
        <w:tc>
          <w:tcPr>
            <w:tcW w:w="1042" w:type="pct"/>
            <w:tcBorders>
              <w:top w:val="single" w:sz="4" w:space="0" w:color="auto"/>
              <w:left w:val="single" w:sz="4" w:space="0" w:color="auto"/>
              <w:bottom w:val="single" w:sz="4" w:space="0" w:color="auto"/>
              <w:right w:val="single" w:sz="4" w:space="0" w:color="auto"/>
            </w:tcBorders>
          </w:tcPr>
          <w:p w14:paraId="7AC906A2" w14:textId="77777777" w:rsidR="00F31390" w:rsidRPr="00F31390" w:rsidRDefault="00F31390" w:rsidP="009B127F">
            <w:pPr>
              <w:rPr>
                <w:rFonts w:ascii="宋体" w:hAnsi="宋体"/>
              </w:rPr>
            </w:pPr>
            <w:r w:rsidRPr="00F31390">
              <w:rPr>
                <w:rFonts w:ascii="宋体" w:hAnsi="宋体"/>
              </w:rPr>
              <w:t>合计</w:t>
            </w:r>
          </w:p>
        </w:tc>
        <w:tc>
          <w:tcPr>
            <w:tcW w:w="964" w:type="pct"/>
            <w:tcBorders>
              <w:top w:val="single" w:sz="4" w:space="0" w:color="auto"/>
              <w:left w:val="single" w:sz="4" w:space="0" w:color="auto"/>
              <w:bottom w:val="single" w:sz="4" w:space="0" w:color="auto"/>
              <w:right w:val="single" w:sz="4" w:space="0" w:color="auto"/>
            </w:tcBorders>
          </w:tcPr>
          <w:p w14:paraId="0D107189" w14:textId="77777777" w:rsidR="00F31390" w:rsidRPr="00F31390" w:rsidRDefault="00F31390" w:rsidP="009B127F">
            <w:pPr>
              <w:jc w:val="right"/>
              <w:rPr>
                <w:rFonts w:ascii="宋体" w:hAnsi="宋体"/>
              </w:rPr>
            </w:pPr>
            <w:r w:rsidRPr="00F31390">
              <w:rPr>
                <w:rFonts w:ascii="宋体" w:hAnsi="宋体"/>
              </w:rPr>
              <w:t>854,564,536.35</w:t>
            </w:r>
          </w:p>
        </w:tc>
        <w:tc>
          <w:tcPr>
            <w:tcW w:w="961" w:type="pct"/>
            <w:tcBorders>
              <w:top w:val="single" w:sz="4" w:space="0" w:color="auto"/>
              <w:left w:val="single" w:sz="4" w:space="0" w:color="auto"/>
              <w:bottom w:val="single" w:sz="4" w:space="0" w:color="auto"/>
              <w:right w:val="single" w:sz="4" w:space="0" w:color="auto"/>
            </w:tcBorders>
          </w:tcPr>
          <w:p w14:paraId="4AE051D6" w14:textId="77777777" w:rsidR="00F31390" w:rsidRPr="00F31390" w:rsidRDefault="00F31390" w:rsidP="009B127F">
            <w:pPr>
              <w:jc w:val="right"/>
              <w:rPr>
                <w:rFonts w:ascii="宋体" w:hAnsi="宋体"/>
              </w:rPr>
            </w:pPr>
            <w:r w:rsidRPr="00F31390">
              <w:rPr>
                <w:rFonts w:ascii="宋体" w:hAnsi="宋体"/>
              </w:rPr>
              <w:t>741,176,861.87</w:t>
            </w:r>
          </w:p>
        </w:tc>
        <w:tc>
          <w:tcPr>
            <w:tcW w:w="896" w:type="pct"/>
            <w:tcBorders>
              <w:top w:val="single" w:sz="4" w:space="0" w:color="auto"/>
              <w:left w:val="single" w:sz="4" w:space="0" w:color="auto"/>
              <w:bottom w:val="single" w:sz="4" w:space="0" w:color="auto"/>
              <w:right w:val="single" w:sz="4" w:space="0" w:color="auto"/>
            </w:tcBorders>
          </w:tcPr>
          <w:p w14:paraId="1AB05A02" w14:textId="77777777" w:rsidR="00F31390" w:rsidRPr="00F31390" w:rsidRDefault="00F31390" w:rsidP="009B127F">
            <w:pPr>
              <w:jc w:val="right"/>
              <w:rPr>
                <w:rFonts w:ascii="宋体" w:hAnsi="宋体"/>
              </w:rPr>
            </w:pPr>
            <w:r w:rsidRPr="00F31390">
              <w:rPr>
                <w:rFonts w:ascii="宋体" w:hAnsi="宋体"/>
              </w:rPr>
              <w:t>62,246,273.46</w:t>
            </w:r>
          </w:p>
        </w:tc>
        <w:tc>
          <w:tcPr>
            <w:tcW w:w="896" w:type="pct"/>
            <w:tcBorders>
              <w:top w:val="single" w:sz="4" w:space="0" w:color="auto"/>
              <w:left w:val="single" w:sz="4" w:space="0" w:color="auto"/>
              <w:bottom w:val="single" w:sz="4" w:space="0" w:color="auto"/>
              <w:right w:val="single" w:sz="4" w:space="0" w:color="auto"/>
            </w:tcBorders>
          </w:tcPr>
          <w:p w14:paraId="7A79BB57" w14:textId="77777777" w:rsidR="00F31390" w:rsidRPr="00F31390" w:rsidRDefault="00F31390" w:rsidP="009B127F">
            <w:pPr>
              <w:jc w:val="right"/>
              <w:rPr>
                <w:rFonts w:ascii="宋体" w:hAnsi="宋体"/>
              </w:rPr>
            </w:pPr>
            <w:r w:rsidRPr="00F31390">
              <w:rPr>
                <w:rFonts w:ascii="宋体" w:hAnsi="宋体"/>
              </w:rPr>
              <w:t>51,141,401.02</w:t>
            </w:r>
          </w:p>
        </w:tc>
        <w:tc>
          <w:tcPr>
            <w:tcW w:w="241" w:type="pct"/>
            <w:tcBorders>
              <w:top w:val="single" w:sz="4" w:space="0" w:color="auto"/>
              <w:left w:val="single" w:sz="4" w:space="0" w:color="auto"/>
              <w:bottom w:val="single" w:sz="4" w:space="0" w:color="auto"/>
              <w:right w:val="single" w:sz="4" w:space="0" w:color="auto"/>
            </w:tcBorders>
          </w:tcPr>
          <w:p w14:paraId="2B14F6C9" w14:textId="45E7A440" w:rsidR="00F31390" w:rsidRPr="00F31390" w:rsidRDefault="00F31390" w:rsidP="009B127F">
            <w:pPr>
              <w:rPr>
                <w:rFonts w:ascii="宋体" w:hAnsi="宋体"/>
              </w:rPr>
            </w:pPr>
          </w:p>
        </w:tc>
      </w:tr>
    </w:tbl>
    <w:p w14:paraId="31008F5B" w14:textId="77777777" w:rsidR="00F31390" w:rsidRDefault="00F31390"/>
    <w:p w14:paraId="4FD547C8" w14:textId="77777777" w:rsidR="00CB57AE" w:rsidRDefault="00A315DF">
      <w:pPr>
        <w:pStyle w:val="5"/>
        <w:numPr>
          <w:ilvl w:val="0"/>
          <w:numId w:val="128"/>
        </w:numPr>
        <w:rPr>
          <w:rFonts w:cs="宋体"/>
          <w:kern w:val="0"/>
        </w:rPr>
      </w:pPr>
      <w:r>
        <w:rPr>
          <w:rFonts w:cs="宋体" w:hint="eastAsia"/>
          <w:kern w:val="0"/>
        </w:rPr>
        <w:t>通过经营租赁租出的固定资产</w:t>
      </w:r>
    </w:p>
    <w:sdt>
      <w:sdtPr>
        <w:rPr>
          <w:color w:val="000000" w:themeColor="text1"/>
        </w:rPr>
        <w:alias w:val="是否适用：通过经营租赁租出的固定资产[双击切换]"/>
        <w:tag w:val="_GBC_251e1c74f40b47869d759974b0f6a463"/>
        <w:id w:val="-1358045218"/>
        <w:placeholder>
          <w:docPart w:val="GBC22222222222222222222222222222"/>
        </w:placeholder>
      </w:sdtPr>
      <w:sdtContent>
        <w:p w14:paraId="7A0B508E" w14:textId="597E5964" w:rsidR="00CB57AE" w:rsidRDefault="00A315DF" w:rsidP="00F31390">
          <w:pPr>
            <w:rPr>
              <w:color w:val="000000" w:themeColor="text1"/>
            </w:rPr>
          </w:pPr>
          <w:r>
            <w:rPr>
              <w:rFonts w:ascii="宋体" w:hAnsi="宋体"/>
              <w:color w:val="000000" w:themeColor="text1"/>
            </w:rPr>
            <w:fldChar w:fldCharType="begin"/>
          </w:r>
          <w:r w:rsidR="00F3139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3139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8BB7E1" w14:textId="77777777" w:rsidR="00F31390" w:rsidRDefault="00F31390" w:rsidP="00F31390">
      <w:pPr>
        <w:rPr>
          <w:color w:val="000000" w:themeColor="text1"/>
        </w:rPr>
      </w:pPr>
    </w:p>
    <w:p w14:paraId="1F1E5BE9" w14:textId="77777777" w:rsidR="00CB57AE" w:rsidRDefault="00A315DF">
      <w:pPr>
        <w:pStyle w:val="5"/>
        <w:numPr>
          <w:ilvl w:val="0"/>
          <w:numId w:val="128"/>
        </w:numPr>
        <w:rPr>
          <w:rFonts w:cs="宋体"/>
          <w:kern w:val="0"/>
        </w:rPr>
      </w:pPr>
      <w:r>
        <w:rPr>
          <w:rFonts w:cs="宋体" w:hint="eastAsia"/>
          <w:kern w:val="0"/>
        </w:rPr>
        <w:t>未办妥产权证书的固定资产情况</w:t>
      </w:r>
    </w:p>
    <w:sdt>
      <w:sdtPr>
        <w:rPr>
          <w:color w:val="000000" w:themeColor="text1"/>
        </w:rPr>
        <w:alias w:val="是否适用：未办妥产权证书的固定资产情况[双击切换]"/>
        <w:tag w:val="_GBC_a26aa363313e4c8fbedf9041cd41bfc9"/>
        <w:id w:val="637763022"/>
        <w:placeholder>
          <w:docPart w:val="GBC22222222222222222222222222222"/>
        </w:placeholder>
      </w:sdtPr>
      <w:sdtContent>
        <w:p w14:paraId="6AB8CB17"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541C34"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未办妥产权证书的固定资产情况"/>
          <w:tag w:val="_GBC_b7780eb99c5c47be9731dc6ebe1dea77"/>
          <w:id w:val="-17629843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办妥产权证书的固定资产情况"/>
          <w:tag w:val="_GBC_07d37ddbabe745a3b375a7706f9047dc"/>
          <w:id w:val="18486705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966"/>
        <w:gridCol w:w="2982"/>
      </w:tblGrid>
      <w:tr w:rsidR="00CB57AE" w14:paraId="7351895A" w14:textId="77777777">
        <w:sdt>
          <w:sdtPr>
            <w:tag w:val="_PLD_1347e8d2222c4d13aa7c3569cd05e439"/>
            <w:id w:val="-775176852"/>
          </w:sdtPr>
          <w:sdtContent>
            <w:tc>
              <w:tcPr>
                <w:tcW w:w="1629" w:type="pct"/>
                <w:vAlign w:val="center"/>
              </w:tcPr>
              <w:p w14:paraId="0BCAD17C" w14:textId="77777777" w:rsidR="00CB57AE" w:rsidRDefault="00A315DF">
                <w:pPr>
                  <w:jc w:val="center"/>
                  <w:rPr>
                    <w:color w:val="000000" w:themeColor="text1"/>
                  </w:rPr>
                </w:pPr>
                <w:r>
                  <w:rPr>
                    <w:rFonts w:hint="eastAsia"/>
                    <w:color w:val="000000" w:themeColor="text1"/>
                  </w:rPr>
                  <w:t>项目</w:t>
                </w:r>
              </w:p>
            </w:tc>
          </w:sdtContent>
        </w:sdt>
        <w:sdt>
          <w:sdtPr>
            <w:tag w:val="_PLD_e14c4b6f9d874d4c86e835843a896497"/>
            <w:id w:val="1235750670"/>
          </w:sdtPr>
          <w:sdtContent>
            <w:tc>
              <w:tcPr>
                <w:tcW w:w="1681" w:type="pct"/>
                <w:vAlign w:val="center"/>
              </w:tcPr>
              <w:p w14:paraId="7ED3264F" w14:textId="77777777" w:rsidR="00CB57AE" w:rsidRDefault="00A315DF">
                <w:pPr>
                  <w:jc w:val="center"/>
                  <w:rPr>
                    <w:color w:val="000000" w:themeColor="text1"/>
                  </w:rPr>
                </w:pPr>
                <w:r>
                  <w:rPr>
                    <w:rFonts w:hint="eastAsia"/>
                    <w:color w:val="000000" w:themeColor="text1"/>
                  </w:rPr>
                  <w:t>账面价值</w:t>
                </w:r>
              </w:p>
            </w:tc>
          </w:sdtContent>
        </w:sdt>
        <w:sdt>
          <w:sdtPr>
            <w:tag w:val="_PLD_0735ea1c6b5c4a2395fde5f63b614530"/>
            <w:id w:val="-869914435"/>
          </w:sdtPr>
          <w:sdtContent>
            <w:tc>
              <w:tcPr>
                <w:tcW w:w="1690" w:type="pct"/>
                <w:vAlign w:val="center"/>
              </w:tcPr>
              <w:p w14:paraId="0571A19C" w14:textId="77777777" w:rsidR="00CB57AE" w:rsidRDefault="00A315DF">
                <w:pPr>
                  <w:jc w:val="center"/>
                  <w:rPr>
                    <w:color w:val="000000" w:themeColor="text1"/>
                  </w:rPr>
                </w:pPr>
                <w:r>
                  <w:rPr>
                    <w:rFonts w:hint="eastAsia"/>
                    <w:color w:val="000000" w:themeColor="text1"/>
                  </w:rPr>
                  <w:t>未办妥产权证书的原因</w:t>
                </w:r>
              </w:p>
            </w:tc>
          </w:sdtContent>
        </w:sdt>
      </w:tr>
      <w:tr w:rsidR="00F31390" w14:paraId="0A476E21" w14:textId="77777777" w:rsidTr="00F31390">
        <w:trPr>
          <w:trHeight w:val="311"/>
        </w:trPr>
        <w:tc>
          <w:tcPr>
            <w:tcW w:w="1629" w:type="pct"/>
            <w:vAlign w:val="center"/>
          </w:tcPr>
          <w:p w14:paraId="1A0F3DEE" w14:textId="272C0D3B" w:rsidR="00F31390" w:rsidRPr="00F31390" w:rsidRDefault="00F31390" w:rsidP="00F31390">
            <w:pPr>
              <w:rPr>
                <w:rFonts w:ascii="宋体" w:hAnsi="宋体"/>
              </w:rPr>
            </w:pPr>
            <w:r w:rsidRPr="00F31390">
              <w:rPr>
                <w:rFonts w:ascii="宋体" w:hAnsi="宋体" w:hint="eastAsia"/>
              </w:rPr>
              <w:t xml:space="preserve"> PC改性厂房 </w:t>
            </w:r>
          </w:p>
        </w:tc>
        <w:tc>
          <w:tcPr>
            <w:tcW w:w="1681" w:type="pct"/>
            <w:vAlign w:val="center"/>
          </w:tcPr>
          <w:p w14:paraId="55C78D3B" w14:textId="15993BFE" w:rsidR="00F31390" w:rsidRPr="00F31390" w:rsidRDefault="00F31390" w:rsidP="00F31390">
            <w:pPr>
              <w:jc w:val="right"/>
              <w:rPr>
                <w:rFonts w:ascii="宋体" w:hAnsi="宋体"/>
              </w:rPr>
            </w:pPr>
            <w:r w:rsidRPr="00F31390">
              <w:rPr>
                <w:rFonts w:ascii="宋体" w:hAnsi="宋体" w:hint="eastAsia"/>
              </w:rPr>
              <w:t xml:space="preserve">12,319,628.08 </w:t>
            </w:r>
          </w:p>
        </w:tc>
        <w:tc>
          <w:tcPr>
            <w:tcW w:w="1690" w:type="pct"/>
            <w:vAlign w:val="center"/>
          </w:tcPr>
          <w:p w14:paraId="6381EBFE" w14:textId="22150C22"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6774229A" w14:textId="77777777" w:rsidTr="009863BA">
        <w:tc>
          <w:tcPr>
            <w:tcW w:w="1629" w:type="pct"/>
            <w:vAlign w:val="center"/>
          </w:tcPr>
          <w:p w14:paraId="7158AF51" w14:textId="1C7F38B0" w:rsidR="00F31390" w:rsidRPr="00F31390" w:rsidRDefault="00F31390" w:rsidP="00F31390">
            <w:pPr>
              <w:rPr>
                <w:rFonts w:ascii="宋体" w:hAnsi="宋体"/>
              </w:rPr>
            </w:pPr>
            <w:r w:rsidRPr="00F31390">
              <w:rPr>
                <w:rFonts w:ascii="宋体" w:hAnsi="宋体" w:hint="eastAsia"/>
              </w:rPr>
              <w:t xml:space="preserve"> 造气机柜间 </w:t>
            </w:r>
          </w:p>
        </w:tc>
        <w:tc>
          <w:tcPr>
            <w:tcW w:w="1681" w:type="pct"/>
            <w:vAlign w:val="center"/>
          </w:tcPr>
          <w:p w14:paraId="724AB3A1" w14:textId="329F39DE" w:rsidR="00F31390" w:rsidRPr="00F31390" w:rsidRDefault="00F31390" w:rsidP="00F31390">
            <w:pPr>
              <w:jc w:val="right"/>
              <w:rPr>
                <w:rFonts w:ascii="宋体" w:hAnsi="宋体"/>
              </w:rPr>
            </w:pPr>
            <w:r w:rsidRPr="00F31390">
              <w:rPr>
                <w:rFonts w:ascii="宋体" w:hAnsi="宋体" w:hint="eastAsia"/>
              </w:rPr>
              <w:t xml:space="preserve">3,603,963.97 </w:t>
            </w:r>
          </w:p>
        </w:tc>
        <w:tc>
          <w:tcPr>
            <w:tcW w:w="1690" w:type="pct"/>
            <w:vAlign w:val="center"/>
          </w:tcPr>
          <w:p w14:paraId="36DA1569" w14:textId="5D2167BA"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2B2D5B16" w14:textId="77777777" w:rsidTr="009863BA">
        <w:tc>
          <w:tcPr>
            <w:tcW w:w="1629" w:type="pct"/>
            <w:vAlign w:val="center"/>
          </w:tcPr>
          <w:p w14:paraId="5A37E4EC" w14:textId="6595205C" w:rsidR="00F31390" w:rsidRPr="00F31390" w:rsidRDefault="00F31390" w:rsidP="00F31390">
            <w:pPr>
              <w:rPr>
                <w:rFonts w:ascii="宋体" w:hAnsi="宋体"/>
              </w:rPr>
            </w:pPr>
            <w:r w:rsidRPr="00F31390">
              <w:rPr>
                <w:rFonts w:ascii="宋体" w:hAnsi="宋体" w:hint="eastAsia"/>
              </w:rPr>
              <w:t xml:space="preserve"> 空分机柜室 </w:t>
            </w:r>
          </w:p>
        </w:tc>
        <w:tc>
          <w:tcPr>
            <w:tcW w:w="1681" w:type="pct"/>
            <w:vAlign w:val="center"/>
          </w:tcPr>
          <w:p w14:paraId="2D5623B4" w14:textId="217BD523" w:rsidR="00F31390" w:rsidRPr="00F31390" w:rsidRDefault="00F31390" w:rsidP="00F31390">
            <w:pPr>
              <w:jc w:val="right"/>
              <w:rPr>
                <w:rFonts w:ascii="宋体" w:hAnsi="宋体"/>
              </w:rPr>
            </w:pPr>
            <w:r w:rsidRPr="00F31390">
              <w:rPr>
                <w:rFonts w:ascii="宋体" w:hAnsi="宋体" w:hint="eastAsia"/>
              </w:rPr>
              <w:t xml:space="preserve">1,638,663.93 </w:t>
            </w:r>
          </w:p>
        </w:tc>
        <w:tc>
          <w:tcPr>
            <w:tcW w:w="1690" w:type="pct"/>
            <w:vAlign w:val="center"/>
          </w:tcPr>
          <w:p w14:paraId="5CA46E6E" w14:textId="284C5239"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7A1A4B55" w14:textId="77777777" w:rsidTr="009863BA">
        <w:tc>
          <w:tcPr>
            <w:tcW w:w="1629" w:type="pct"/>
            <w:vAlign w:val="center"/>
          </w:tcPr>
          <w:p w14:paraId="060C2EC4" w14:textId="12FB0EB4" w:rsidR="00F31390" w:rsidRPr="00F31390" w:rsidRDefault="00F31390" w:rsidP="00F31390">
            <w:pPr>
              <w:rPr>
                <w:rFonts w:ascii="宋体" w:hAnsi="宋体"/>
              </w:rPr>
            </w:pPr>
            <w:r w:rsidRPr="00F31390">
              <w:rPr>
                <w:rFonts w:ascii="宋体" w:hAnsi="宋体" w:hint="eastAsia"/>
              </w:rPr>
              <w:t xml:space="preserve"> 排水泵站 </w:t>
            </w:r>
          </w:p>
        </w:tc>
        <w:tc>
          <w:tcPr>
            <w:tcW w:w="1681" w:type="pct"/>
            <w:vAlign w:val="center"/>
          </w:tcPr>
          <w:p w14:paraId="1C6ACB87" w14:textId="26AC713D" w:rsidR="00F31390" w:rsidRPr="00F31390" w:rsidRDefault="00F31390" w:rsidP="00F31390">
            <w:pPr>
              <w:jc w:val="right"/>
              <w:rPr>
                <w:rFonts w:ascii="宋体" w:hAnsi="宋体"/>
              </w:rPr>
            </w:pPr>
            <w:r w:rsidRPr="00F31390">
              <w:rPr>
                <w:rFonts w:ascii="宋体" w:hAnsi="宋体" w:hint="eastAsia"/>
              </w:rPr>
              <w:t xml:space="preserve">9,933,886.51 </w:t>
            </w:r>
          </w:p>
        </w:tc>
        <w:tc>
          <w:tcPr>
            <w:tcW w:w="1690" w:type="pct"/>
            <w:vAlign w:val="center"/>
          </w:tcPr>
          <w:p w14:paraId="480EC7F8" w14:textId="11F7A944"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41555AE4" w14:textId="77777777" w:rsidTr="009863BA">
        <w:tc>
          <w:tcPr>
            <w:tcW w:w="1629" w:type="pct"/>
            <w:vAlign w:val="center"/>
          </w:tcPr>
          <w:p w14:paraId="5DC8FEB4" w14:textId="65255E28" w:rsidR="00F31390" w:rsidRPr="00F31390" w:rsidRDefault="00F31390" w:rsidP="00F31390">
            <w:pPr>
              <w:rPr>
                <w:rFonts w:ascii="宋体" w:hAnsi="宋体"/>
              </w:rPr>
            </w:pPr>
            <w:r w:rsidRPr="00F31390">
              <w:rPr>
                <w:rFonts w:ascii="宋体" w:hAnsi="宋体" w:hint="eastAsia"/>
              </w:rPr>
              <w:t xml:space="preserve"> </w:t>
            </w:r>
            <w:proofErr w:type="gramStart"/>
            <w:r w:rsidRPr="00F31390">
              <w:rPr>
                <w:rFonts w:ascii="宋体" w:hAnsi="宋体" w:hint="eastAsia"/>
              </w:rPr>
              <w:t>制气变配电</w:t>
            </w:r>
            <w:proofErr w:type="gramEnd"/>
            <w:r w:rsidRPr="00F31390">
              <w:rPr>
                <w:rFonts w:ascii="宋体" w:hAnsi="宋体" w:hint="eastAsia"/>
              </w:rPr>
              <w:t xml:space="preserve">所 </w:t>
            </w:r>
          </w:p>
        </w:tc>
        <w:tc>
          <w:tcPr>
            <w:tcW w:w="1681" w:type="pct"/>
            <w:vAlign w:val="center"/>
          </w:tcPr>
          <w:p w14:paraId="02E01EEE" w14:textId="4080FC9D" w:rsidR="00F31390" w:rsidRPr="00F31390" w:rsidRDefault="00F31390" w:rsidP="00F31390">
            <w:pPr>
              <w:jc w:val="right"/>
              <w:rPr>
                <w:rFonts w:ascii="宋体" w:hAnsi="宋体"/>
              </w:rPr>
            </w:pPr>
            <w:r w:rsidRPr="00F31390">
              <w:rPr>
                <w:rFonts w:ascii="宋体" w:hAnsi="宋体" w:hint="eastAsia"/>
              </w:rPr>
              <w:t xml:space="preserve">2,671,524.16 </w:t>
            </w:r>
          </w:p>
        </w:tc>
        <w:tc>
          <w:tcPr>
            <w:tcW w:w="1690" w:type="pct"/>
            <w:vAlign w:val="center"/>
          </w:tcPr>
          <w:p w14:paraId="6B0F3446" w14:textId="6377C960"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2689C000" w14:textId="77777777" w:rsidTr="009863BA">
        <w:tc>
          <w:tcPr>
            <w:tcW w:w="1629" w:type="pct"/>
            <w:vAlign w:val="center"/>
          </w:tcPr>
          <w:p w14:paraId="028CB82B" w14:textId="05755247" w:rsidR="00F31390" w:rsidRPr="00F31390" w:rsidRDefault="00F31390" w:rsidP="00F31390">
            <w:pPr>
              <w:rPr>
                <w:rFonts w:ascii="宋体" w:hAnsi="宋体"/>
              </w:rPr>
            </w:pPr>
            <w:r w:rsidRPr="00F31390">
              <w:rPr>
                <w:rFonts w:ascii="宋体" w:hAnsi="宋体" w:hint="eastAsia"/>
              </w:rPr>
              <w:t xml:space="preserve"> </w:t>
            </w:r>
            <w:proofErr w:type="gramStart"/>
            <w:r w:rsidRPr="00F31390">
              <w:rPr>
                <w:rFonts w:ascii="宋体" w:hAnsi="宋体" w:hint="eastAsia"/>
              </w:rPr>
              <w:t>公辅变配电</w:t>
            </w:r>
            <w:proofErr w:type="gramEnd"/>
            <w:r w:rsidRPr="00F31390">
              <w:rPr>
                <w:rFonts w:ascii="宋体" w:hAnsi="宋体" w:hint="eastAsia"/>
              </w:rPr>
              <w:t xml:space="preserve">所 </w:t>
            </w:r>
          </w:p>
        </w:tc>
        <w:tc>
          <w:tcPr>
            <w:tcW w:w="1681" w:type="pct"/>
            <w:vAlign w:val="center"/>
          </w:tcPr>
          <w:p w14:paraId="6B820D34" w14:textId="2F67E981" w:rsidR="00F31390" w:rsidRPr="00F31390" w:rsidRDefault="00F31390" w:rsidP="00F31390">
            <w:pPr>
              <w:jc w:val="right"/>
              <w:rPr>
                <w:rFonts w:ascii="宋体" w:hAnsi="宋体"/>
              </w:rPr>
            </w:pPr>
            <w:r w:rsidRPr="00F31390">
              <w:rPr>
                <w:rFonts w:ascii="宋体" w:hAnsi="宋体" w:hint="eastAsia"/>
              </w:rPr>
              <w:t xml:space="preserve">2,566,746.94 </w:t>
            </w:r>
          </w:p>
        </w:tc>
        <w:tc>
          <w:tcPr>
            <w:tcW w:w="1690" w:type="pct"/>
            <w:vAlign w:val="center"/>
          </w:tcPr>
          <w:p w14:paraId="77417DF3" w14:textId="7DBBAA64"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07C20762" w14:textId="77777777" w:rsidTr="009863BA">
        <w:tc>
          <w:tcPr>
            <w:tcW w:w="1629" w:type="pct"/>
            <w:vAlign w:val="center"/>
          </w:tcPr>
          <w:p w14:paraId="0D97890F" w14:textId="2384B8FD" w:rsidR="00F31390" w:rsidRPr="00F31390" w:rsidRDefault="00F31390" w:rsidP="00F31390">
            <w:pPr>
              <w:rPr>
                <w:rFonts w:ascii="宋体" w:hAnsi="宋体"/>
              </w:rPr>
            </w:pPr>
            <w:r w:rsidRPr="00F31390">
              <w:rPr>
                <w:rFonts w:ascii="宋体" w:hAnsi="宋体" w:hint="eastAsia"/>
              </w:rPr>
              <w:t xml:space="preserve"> 换热站 </w:t>
            </w:r>
          </w:p>
        </w:tc>
        <w:tc>
          <w:tcPr>
            <w:tcW w:w="1681" w:type="pct"/>
            <w:vAlign w:val="center"/>
          </w:tcPr>
          <w:p w14:paraId="0971BBC0" w14:textId="4075C4DE" w:rsidR="00F31390" w:rsidRPr="00F31390" w:rsidRDefault="00F31390" w:rsidP="00F31390">
            <w:pPr>
              <w:jc w:val="right"/>
              <w:rPr>
                <w:rFonts w:ascii="宋体" w:hAnsi="宋体"/>
              </w:rPr>
            </w:pPr>
            <w:r w:rsidRPr="00F31390">
              <w:rPr>
                <w:rFonts w:ascii="宋体" w:hAnsi="宋体" w:hint="eastAsia"/>
              </w:rPr>
              <w:t xml:space="preserve">482,643.68 </w:t>
            </w:r>
          </w:p>
        </w:tc>
        <w:tc>
          <w:tcPr>
            <w:tcW w:w="1690" w:type="pct"/>
            <w:vAlign w:val="center"/>
          </w:tcPr>
          <w:p w14:paraId="6B3C6A2C" w14:textId="2A937DB4"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6CA1D644" w14:textId="77777777" w:rsidTr="009863BA">
        <w:tc>
          <w:tcPr>
            <w:tcW w:w="1629" w:type="pct"/>
            <w:vAlign w:val="center"/>
          </w:tcPr>
          <w:p w14:paraId="39A1F592" w14:textId="774A224D" w:rsidR="00F31390" w:rsidRPr="00F31390" w:rsidRDefault="00F31390" w:rsidP="00F31390">
            <w:pPr>
              <w:rPr>
                <w:rFonts w:ascii="宋体" w:hAnsi="宋体"/>
              </w:rPr>
            </w:pPr>
            <w:r w:rsidRPr="00F31390">
              <w:rPr>
                <w:rFonts w:ascii="宋体" w:hAnsi="宋体" w:hint="eastAsia"/>
              </w:rPr>
              <w:t xml:space="preserve"> 循环水泵站 </w:t>
            </w:r>
          </w:p>
        </w:tc>
        <w:tc>
          <w:tcPr>
            <w:tcW w:w="1681" w:type="pct"/>
            <w:vAlign w:val="center"/>
          </w:tcPr>
          <w:p w14:paraId="1556BA02" w14:textId="010E4BAC" w:rsidR="00F31390" w:rsidRPr="00F31390" w:rsidRDefault="00F31390" w:rsidP="00F31390">
            <w:pPr>
              <w:jc w:val="right"/>
              <w:rPr>
                <w:rFonts w:ascii="宋体" w:hAnsi="宋体"/>
              </w:rPr>
            </w:pPr>
            <w:r w:rsidRPr="00F31390">
              <w:rPr>
                <w:rFonts w:ascii="宋体" w:hAnsi="宋体" w:hint="eastAsia"/>
              </w:rPr>
              <w:t xml:space="preserve">17,055,540.97 </w:t>
            </w:r>
          </w:p>
        </w:tc>
        <w:tc>
          <w:tcPr>
            <w:tcW w:w="1690" w:type="pct"/>
            <w:vAlign w:val="center"/>
          </w:tcPr>
          <w:p w14:paraId="3B2A9BA5" w14:textId="596F4807"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0B16D740" w14:textId="77777777" w:rsidTr="009863BA">
        <w:tc>
          <w:tcPr>
            <w:tcW w:w="1629" w:type="pct"/>
            <w:vAlign w:val="center"/>
          </w:tcPr>
          <w:p w14:paraId="17A5D9EE" w14:textId="1D2B1AAC" w:rsidR="00F31390" w:rsidRPr="00F31390" w:rsidRDefault="00F31390" w:rsidP="00F31390">
            <w:pPr>
              <w:rPr>
                <w:rFonts w:ascii="宋体" w:hAnsi="宋体"/>
              </w:rPr>
            </w:pPr>
            <w:r w:rsidRPr="00F31390">
              <w:rPr>
                <w:rFonts w:ascii="宋体" w:hAnsi="宋体" w:hint="eastAsia"/>
              </w:rPr>
              <w:t xml:space="preserve"> </w:t>
            </w:r>
            <w:proofErr w:type="gramStart"/>
            <w:r w:rsidRPr="00F31390">
              <w:rPr>
                <w:rFonts w:ascii="宋体" w:hAnsi="宋体" w:hint="eastAsia"/>
              </w:rPr>
              <w:t>空分空压站</w:t>
            </w:r>
            <w:proofErr w:type="gramEnd"/>
            <w:r w:rsidRPr="00F31390">
              <w:rPr>
                <w:rFonts w:ascii="宋体" w:hAnsi="宋体" w:hint="eastAsia"/>
              </w:rPr>
              <w:t xml:space="preserve"> </w:t>
            </w:r>
          </w:p>
        </w:tc>
        <w:tc>
          <w:tcPr>
            <w:tcW w:w="1681" w:type="pct"/>
            <w:vAlign w:val="center"/>
          </w:tcPr>
          <w:p w14:paraId="50A6303D" w14:textId="1C79C2DA" w:rsidR="00F31390" w:rsidRPr="00F31390" w:rsidRDefault="00F31390" w:rsidP="00F31390">
            <w:pPr>
              <w:jc w:val="right"/>
              <w:rPr>
                <w:rFonts w:ascii="宋体" w:hAnsi="宋体"/>
              </w:rPr>
            </w:pPr>
            <w:r w:rsidRPr="00F31390">
              <w:rPr>
                <w:rFonts w:ascii="宋体" w:hAnsi="宋体" w:hint="eastAsia"/>
              </w:rPr>
              <w:t xml:space="preserve">15,676,691.01 </w:t>
            </w:r>
          </w:p>
        </w:tc>
        <w:tc>
          <w:tcPr>
            <w:tcW w:w="1690" w:type="pct"/>
            <w:vAlign w:val="center"/>
          </w:tcPr>
          <w:p w14:paraId="12957785" w14:textId="507B07E3"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7D35FC1F" w14:textId="77777777" w:rsidTr="009863BA">
        <w:tc>
          <w:tcPr>
            <w:tcW w:w="1629" w:type="pct"/>
            <w:vAlign w:val="center"/>
          </w:tcPr>
          <w:p w14:paraId="064C72FE" w14:textId="1AEA74C5" w:rsidR="00F31390" w:rsidRPr="00F31390" w:rsidRDefault="00F31390" w:rsidP="00F31390">
            <w:pPr>
              <w:rPr>
                <w:rFonts w:ascii="宋体" w:hAnsi="宋体"/>
              </w:rPr>
            </w:pPr>
            <w:r w:rsidRPr="00F31390">
              <w:rPr>
                <w:rFonts w:ascii="宋体" w:hAnsi="宋体" w:hint="eastAsia"/>
              </w:rPr>
              <w:t xml:space="preserve"> 中心控制室 </w:t>
            </w:r>
          </w:p>
        </w:tc>
        <w:tc>
          <w:tcPr>
            <w:tcW w:w="1681" w:type="pct"/>
            <w:vAlign w:val="center"/>
          </w:tcPr>
          <w:p w14:paraId="3DE42B5A" w14:textId="0634F5F9" w:rsidR="00F31390" w:rsidRPr="00F31390" w:rsidRDefault="00F31390" w:rsidP="00F31390">
            <w:pPr>
              <w:jc w:val="right"/>
              <w:rPr>
                <w:rFonts w:ascii="宋体" w:hAnsi="宋体"/>
              </w:rPr>
            </w:pPr>
            <w:r w:rsidRPr="00F31390">
              <w:rPr>
                <w:rFonts w:ascii="宋体" w:hAnsi="宋体" w:hint="eastAsia"/>
              </w:rPr>
              <w:t xml:space="preserve">48,084,142.03 </w:t>
            </w:r>
          </w:p>
        </w:tc>
        <w:tc>
          <w:tcPr>
            <w:tcW w:w="1690" w:type="pct"/>
            <w:vAlign w:val="center"/>
          </w:tcPr>
          <w:p w14:paraId="755FF48F" w14:textId="06E71A64"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70023525" w14:textId="77777777" w:rsidTr="009863BA">
        <w:tc>
          <w:tcPr>
            <w:tcW w:w="1629" w:type="pct"/>
            <w:vAlign w:val="center"/>
          </w:tcPr>
          <w:p w14:paraId="1B1619F0" w14:textId="6AEC2925" w:rsidR="00F31390" w:rsidRPr="00F31390" w:rsidRDefault="00F31390" w:rsidP="00F31390">
            <w:pPr>
              <w:rPr>
                <w:rFonts w:ascii="宋体" w:hAnsi="宋体"/>
              </w:rPr>
            </w:pPr>
            <w:r w:rsidRPr="00F31390">
              <w:rPr>
                <w:rFonts w:ascii="宋体" w:hAnsi="宋体" w:hint="eastAsia"/>
              </w:rPr>
              <w:t xml:space="preserve"> 中央</w:t>
            </w:r>
            <w:proofErr w:type="gramStart"/>
            <w:r w:rsidRPr="00F31390">
              <w:rPr>
                <w:rFonts w:ascii="宋体" w:hAnsi="宋体" w:hint="eastAsia"/>
              </w:rPr>
              <w:t>化验楼</w:t>
            </w:r>
            <w:proofErr w:type="gramEnd"/>
            <w:r w:rsidRPr="00F31390">
              <w:rPr>
                <w:rFonts w:ascii="宋体" w:hAnsi="宋体" w:hint="eastAsia"/>
              </w:rPr>
              <w:t xml:space="preserve"> </w:t>
            </w:r>
          </w:p>
        </w:tc>
        <w:tc>
          <w:tcPr>
            <w:tcW w:w="1681" w:type="pct"/>
            <w:vAlign w:val="center"/>
          </w:tcPr>
          <w:p w14:paraId="39EDDC96" w14:textId="38CD0918" w:rsidR="00F31390" w:rsidRPr="00F31390" w:rsidRDefault="00F31390" w:rsidP="00F31390">
            <w:pPr>
              <w:jc w:val="right"/>
              <w:rPr>
                <w:rFonts w:ascii="宋体" w:hAnsi="宋体"/>
              </w:rPr>
            </w:pPr>
            <w:r w:rsidRPr="00F31390">
              <w:rPr>
                <w:rFonts w:ascii="宋体" w:hAnsi="宋体" w:hint="eastAsia"/>
              </w:rPr>
              <w:t xml:space="preserve">9,914,770.73 </w:t>
            </w:r>
          </w:p>
        </w:tc>
        <w:tc>
          <w:tcPr>
            <w:tcW w:w="1690" w:type="pct"/>
            <w:vAlign w:val="center"/>
          </w:tcPr>
          <w:p w14:paraId="75343C82" w14:textId="13D6B6E7"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11F35590" w14:textId="77777777" w:rsidTr="009863BA">
        <w:tc>
          <w:tcPr>
            <w:tcW w:w="1629" w:type="pct"/>
            <w:vAlign w:val="center"/>
          </w:tcPr>
          <w:p w14:paraId="1FBDB844" w14:textId="2F33887F" w:rsidR="00F31390" w:rsidRPr="00F31390" w:rsidRDefault="00F31390" w:rsidP="00F31390">
            <w:pPr>
              <w:rPr>
                <w:rFonts w:ascii="宋体" w:hAnsi="宋体"/>
              </w:rPr>
            </w:pPr>
            <w:r w:rsidRPr="00F31390">
              <w:rPr>
                <w:rFonts w:ascii="宋体" w:hAnsi="宋体" w:hint="eastAsia"/>
              </w:rPr>
              <w:t xml:space="preserve"> PC机柜间 </w:t>
            </w:r>
          </w:p>
        </w:tc>
        <w:tc>
          <w:tcPr>
            <w:tcW w:w="1681" w:type="pct"/>
            <w:vAlign w:val="center"/>
          </w:tcPr>
          <w:p w14:paraId="4C52CADD" w14:textId="2CE29F52" w:rsidR="00F31390" w:rsidRPr="00F31390" w:rsidRDefault="00F31390" w:rsidP="00F31390">
            <w:pPr>
              <w:jc w:val="right"/>
              <w:rPr>
                <w:rFonts w:ascii="宋体" w:hAnsi="宋体"/>
              </w:rPr>
            </w:pPr>
            <w:r w:rsidRPr="00F31390">
              <w:rPr>
                <w:rFonts w:ascii="宋体" w:hAnsi="宋体" w:hint="eastAsia"/>
              </w:rPr>
              <w:t xml:space="preserve">4,809,668.27 </w:t>
            </w:r>
          </w:p>
        </w:tc>
        <w:tc>
          <w:tcPr>
            <w:tcW w:w="1690" w:type="pct"/>
            <w:vAlign w:val="center"/>
          </w:tcPr>
          <w:p w14:paraId="1F3D690A" w14:textId="43AD61B2"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0095E704" w14:textId="77777777" w:rsidTr="009863BA">
        <w:tc>
          <w:tcPr>
            <w:tcW w:w="1629" w:type="pct"/>
            <w:vAlign w:val="center"/>
          </w:tcPr>
          <w:p w14:paraId="3F26403E" w14:textId="6D89C2AD" w:rsidR="00F31390" w:rsidRPr="00F31390" w:rsidRDefault="00F31390" w:rsidP="00F31390">
            <w:pPr>
              <w:rPr>
                <w:rFonts w:ascii="宋体" w:hAnsi="宋体"/>
              </w:rPr>
            </w:pPr>
            <w:r w:rsidRPr="00F31390">
              <w:rPr>
                <w:rFonts w:ascii="宋体" w:hAnsi="宋体" w:hint="eastAsia"/>
              </w:rPr>
              <w:t xml:space="preserve"> MVR机柜室 </w:t>
            </w:r>
          </w:p>
        </w:tc>
        <w:tc>
          <w:tcPr>
            <w:tcW w:w="1681" w:type="pct"/>
            <w:vAlign w:val="center"/>
          </w:tcPr>
          <w:p w14:paraId="397B5694" w14:textId="0D06D46D" w:rsidR="00F31390" w:rsidRPr="00F31390" w:rsidRDefault="00F31390" w:rsidP="00F31390">
            <w:pPr>
              <w:jc w:val="right"/>
              <w:rPr>
                <w:rFonts w:ascii="宋体" w:hAnsi="宋体"/>
              </w:rPr>
            </w:pPr>
            <w:r w:rsidRPr="00F31390">
              <w:rPr>
                <w:rFonts w:ascii="宋体" w:hAnsi="宋体" w:hint="eastAsia"/>
              </w:rPr>
              <w:t xml:space="preserve">1,363,076.33 </w:t>
            </w:r>
          </w:p>
        </w:tc>
        <w:tc>
          <w:tcPr>
            <w:tcW w:w="1690" w:type="pct"/>
            <w:vAlign w:val="center"/>
          </w:tcPr>
          <w:p w14:paraId="4BB52D41" w14:textId="318DBD70"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558B8504" w14:textId="77777777" w:rsidTr="009863BA">
        <w:tc>
          <w:tcPr>
            <w:tcW w:w="1629" w:type="pct"/>
            <w:vAlign w:val="center"/>
          </w:tcPr>
          <w:p w14:paraId="11CC341C" w14:textId="25A942C3" w:rsidR="00F31390" w:rsidRPr="00F31390" w:rsidRDefault="00F31390" w:rsidP="00F31390">
            <w:pPr>
              <w:rPr>
                <w:rFonts w:ascii="宋体" w:hAnsi="宋体"/>
              </w:rPr>
            </w:pPr>
            <w:r w:rsidRPr="00F31390">
              <w:rPr>
                <w:rFonts w:ascii="宋体" w:hAnsi="宋体" w:hint="eastAsia"/>
              </w:rPr>
              <w:t xml:space="preserve"> PC包装厂房 </w:t>
            </w:r>
          </w:p>
        </w:tc>
        <w:tc>
          <w:tcPr>
            <w:tcW w:w="1681" w:type="pct"/>
            <w:vAlign w:val="center"/>
          </w:tcPr>
          <w:p w14:paraId="61F7DDBA" w14:textId="5A0FFF96" w:rsidR="00F31390" w:rsidRPr="00F31390" w:rsidRDefault="00F31390" w:rsidP="00F31390">
            <w:pPr>
              <w:jc w:val="right"/>
              <w:rPr>
                <w:rFonts w:ascii="宋体" w:hAnsi="宋体"/>
              </w:rPr>
            </w:pPr>
            <w:r w:rsidRPr="00F31390">
              <w:rPr>
                <w:rFonts w:ascii="宋体" w:hAnsi="宋体" w:hint="eastAsia"/>
              </w:rPr>
              <w:t xml:space="preserve">28,185,630.67 </w:t>
            </w:r>
          </w:p>
        </w:tc>
        <w:tc>
          <w:tcPr>
            <w:tcW w:w="1690" w:type="pct"/>
            <w:vAlign w:val="center"/>
          </w:tcPr>
          <w:p w14:paraId="7D021FD1" w14:textId="7B0E1FA9"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5BD4754E" w14:textId="77777777" w:rsidTr="009863BA">
        <w:tc>
          <w:tcPr>
            <w:tcW w:w="1629" w:type="pct"/>
            <w:vAlign w:val="center"/>
          </w:tcPr>
          <w:p w14:paraId="647AE077" w14:textId="67E18583" w:rsidR="00F31390" w:rsidRPr="00F31390" w:rsidRDefault="00F31390" w:rsidP="00F31390">
            <w:pPr>
              <w:rPr>
                <w:rFonts w:ascii="宋体" w:hAnsi="宋体"/>
              </w:rPr>
            </w:pPr>
            <w:r w:rsidRPr="00F31390">
              <w:rPr>
                <w:rFonts w:ascii="宋体" w:hAnsi="宋体" w:hint="eastAsia"/>
              </w:rPr>
              <w:t xml:space="preserve"> PC成品仓库 </w:t>
            </w:r>
          </w:p>
        </w:tc>
        <w:tc>
          <w:tcPr>
            <w:tcW w:w="1681" w:type="pct"/>
            <w:vAlign w:val="center"/>
          </w:tcPr>
          <w:p w14:paraId="5902124A" w14:textId="7CC06378" w:rsidR="00F31390" w:rsidRPr="00F31390" w:rsidRDefault="00F31390" w:rsidP="00F31390">
            <w:pPr>
              <w:jc w:val="right"/>
              <w:rPr>
                <w:rFonts w:ascii="宋体" w:hAnsi="宋体"/>
              </w:rPr>
            </w:pPr>
            <w:r w:rsidRPr="00F31390">
              <w:rPr>
                <w:rFonts w:ascii="宋体" w:hAnsi="宋体" w:hint="eastAsia"/>
              </w:rPr>
              <w:t xml:space="preserve">11,561,583.05 </w:t>
            </w:r>
          </w:p>
        </w:tc>
        <w:tc>
          <w:tcPr>
            <w:tcW w:w="1690" w:type="pct"/>
            <w:vAlign w:val="center"/>
          </w:tcPr>
          <w:p w14:paraId="3F8491A6" w14:textId="149650CE"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621B731B" w14:textId="77777777" w:rsidTr="009863BA">
        <w:tc>
          <w:tcPr>
            <w:tcW w:w="1629" w:type="pct"/>
            <w:vAlign w:val="center"/>
          </w:tcPr>
          <w:p w14:paraId="00A50FAD" w14:textId="65A6B03F" w:rsidR="00F31390" w:rsidRPr="00F31390" w:rsidRDefault="00F31390" w:rsidP="00F31390">
            <w:pPr>
              <w:rPr>
                <w:rFonts w:ascii="宋体" w:hAnsi="宋体"/>
              </w:rPr>
            </w:pPr>
            <w:r w:rsidRPr="00F31390">
              <w:rPr>
                <w:rFonts w:ascii="宋体" w:hAnsi="宋体" w:hint="eastAsia"/>
              </w:rPr>
              <w:t xml:space="preserve"> 冷冻站 </w:t>
            </w:r>
          </w:p>
        </w:tc>
        <w:tc>
          <w:tcPr>
            <w:tcW w:w="1681" w:type="pct"/>
            <w:vAlign w:val="center"/>
          </w:tcPr>
          <w:p w14:paraId="57570742" w14:textId="32CCFADB" w:rsidR="00F31390" w:rsidRPr="00F31390" w:rsidRDefault="00F31390" w:rsidP="00F31390">
            <w:pPr>
              <w:jc w:val="right"/>
              <w:rPr>
                <w:rFonts w:ascii="宋体" w:hAnsi="宋体"/>
              </w:rPr>
            </w:pPr>
            <w:r w:rsidRPr="00F31390">
              <w:rPr>
                <w:rFonts w:ascii="宋体" w:hAnsi="宋体" w:hint="eastAsia"/>
              </w:rPr>
              <w:t xml:space="preserve">1,508,612.86 </w:t>
            </w:r>
          </w:p>
        </w:tc>
        <w:tc>
          <w:tcPr>
            <w:tcW w:w="1690" w:type="pct"/>
            <w:vAlign w:val="center"/>
          </w:tcPr>
          <w:p w14:paraId="40BE5DA6" w14:textId="7457FD59"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2F3A39F1" w14:textId="77777777" w:rsidTr="009863BA">
        <w:tc>
          <w:tcPr>
            <w:tcW w:w="1629" w:type="pct"/>
            <w:vAlign w:val="center"/>
          </w:tcPr>
          <w:p w14:paraId="521BCFCA" w14:textId="6E9F2CE0" w:rsidR="00F31390" w:rsidRPr="00F31390" w:rsidRDefault="00F31390" w:rsidP="00F31390">
            <w:pPr>
              <w:rPr>
                <w:rFonts w:ascii="宋体" w:hAnsi="宋体"/>
              </w:rPr>
            </w:pPr>
            <w:r w:rsidRPr="00F31390">
              <w:rPr>
                <w:rFonts w:ascii="宋体" w:hAnsi="宋体" w:hint="eastAsia"/>
              </w:rPr>
              <w:t xml:space="preserve"> 厂前区变电所 </w:t>
            </w:r>
          </w:p>
        </w:tc>
        <w:tc>
          <w:tcPr>
            <w:tcW w:w="1681" w:type="pct"/>
            <w:vAlign w:val="center"/>
          </w:tcPr>
          <w:p w14:paraId="0FFF5153" w14:textId="7BB4F078" w:rsidR="00F31390" w:rsidRPr="00F31390" w:rsidRDefault="00F31390" w:rsidP="00F31390">
            <w:pPr>
              <w:jc w:val="right"/>
              <w:rPr>
                <w:rFonts w:ascii="宋体" w:hAnsi="宋体"/>
              </w:rPr>
            </w:pPr>
            <w:r w:rsidRPr="00F31390">
              <w:rPr>
                <w:rFonts w:ascii="宋体" w:hAnsi="宋体" w:hint="eastAsia"/>
              </w:rPr>
              <w:t xml:space="preserve">1,317,221.87 </w:t>
            </w:r>
          </w:p>
        </w:tc>
        <w:tc>
          <w:tcPr>
            <w:tcW w:w="1690" w:type="pct"/>
            <w:vAlign w:val="center"/>
          </w:tcPr>
          <w:p w14:paraId="50DFA7EE" w14:textId="1485557C"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0D345DF6" w14:textId="77777777" w:rsidTr="009863BA">
        <w:tc>
          <w:tcPr>
            <w:tcW w:w="1629" w:type="pct"/>
            <w:vAlign w:val="center"/>
          </w:tcPr>
          <w:p w14:paraId="67CD9C47" w14:textId="5A2D3283" w:rsidR="00F31390" w:rsidRPr="00F31390" w:rsidRDefault="00F31390" w:rsidP="00F31390">
            <w:pPr>
              <w:rPr>
                <w:rFonts w:ascii="宋体" w:hAnsi="宋体"/>
              </w:rPr>
            </w:pPr>
            <w:r w:rsidRPr="00F31390">
              <w:rPr>
                <w:rFonts w:ascii="宋体" w:hAnsi="宋体" w:hint="eastAsia"/>
              </w:rPr>
              <w:t xml:space="preserve"> PC界区变配电所 </w:t>
            </w:r>
          </w:p>
        </w:tc>
        <w:tc>
          <w:tcPr>
            <w:tcW w:w="1681" w:type="pct"/>
            <w:vAlign w:val="center"/>
          </w:tcPr>
          <w:p w14:paraId="55F145CE" w14:textId="677A31CA" w:rsidR="00F31390" w:rsidRPr="00F31390" w:rsidRDefault="00F31390" w:rsidP="00F31390">
            <w:pPr>
              <w:jc w:val="right"/>
              <w:rPr>
                <w:rFonts w:ascii="宋体" w:hAnsi="宋体"/>
              </w:rPr>
            </w:pPr>
            <w:r w:rsidRPr="00F31390">
              <w:rPr>
                <w:rFonts w:ascii="宋体" w:hAnsi="宋体" w:hint="eastAsia"/>
              </w:rPr>
              <w:t xml:space="preserve">4,267,149.07 </w:t>
            </w:r>
          </w:p>
        </w:tc>
        <w:tc>
          <w:tcPr>
            <w:tcW w:w="1690" w:type="pct"/>
            <w:vAlign w:val="center"/>
          </w:tcPr>
          <w:p w14:paraId="240FCCE6" w14:textId="44EDB7F7"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01D7F325" w14:textId="77777777" w:rsidTr="009863BA">
        <w:tc>
          <w:tcPr>
            <w:tcW w:w="1629" w:type="pct"/>
            <w:vAlign w:val="center"/>
          </w:tcPr>
          <w:p w14:paraId="2D056801" w14:textId="6EB7538C" w:rsidR="00F31390" w:rsidRPr="00F31390" w:rsidRDefault="00F31390" w:rsidP="00F31390">
            <w:pPr>
              <w:rPr>
                <w:rFonts w:ascii="宋体" w:hAnsi="宋体"/>
              </w:rPr>
            </w:pPr>
            <w:r w:rsidRPr="00F31390">
              <w:rPr>
                <w:rFonts w:ascii="宋体" w:hAnsi="宋体" w:hint="eastAsia"/>
              </w:rPr>
              <w:t xml:space="preserve"> 光气变电所 </w:t>
            </w:r>
          </w:p>
        </w:tc>
        <w:tc>
          <w:tcPr>
            <w:tcW w:w="1681" w:type="pct"/>
            <w:vAlign w:val="center"/>
          </w:tcPr>
          <w:p w14:paraId="4373CCB3" w14:textId="55D4F882" w:rsidR="00F31390" w:rsidRPr="00F31390" w:rsidRDefault="00F31390" w:rsidP="00F31390">
            <w:pPr>
              <w:jc w:val="right"/>
              <w:rPr>
                <w:rFonts w:ascii="宋体" w:hAnsi="宋体"/>
              </w:rPr>
            </w:pPr>
            <w:r w:rsidRPr="00F31390">
              <w:rPr>
                <w:rFonts w:ascii="宋体" w:hAnsi="宋体" w:hint="eastAsia"/>
              </w:rPr>
              <w:t xml:space="preserve">1,420,084.23 </w:t>
            </w:r>
          </w:p>
        </w:tc>
        <w:tc>
          <w:tcPr>
            <w:tcW w:w="1690" w:type="pct"/>
            <w:vAlign w:val="center"/>
          </w:tcPr>
          <w:p w14:paraId="4C80BCCD" w14:textId="32AD2AE9"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241F56E4" w14:textId="77777777" w:rsidTr="009863BA">
        <w:tc>
          <w:tcPr>
            <w:tcW w:w="1629" w:type="pct"/>
            <w:vAlign w:val="center"/>
          </w:tcPr>
          <w:p w14:paraId="549790C8" w14:textId="3853E8BD" w:rsidR="00F31390" w:rsidRPr="00F31390" w:rsidRDefault="00F31390" w:rsidP="00F31390">
            <w:pPr>
              <w:rPr>
                <w:rFonts w:ascii="宋体" w:hAnsi="宋体"/>
              </w:rPr>
            </w:pPr>
            <w:r w:rsidRPr="00F31390">
              <w:rPr>
                <w:rFonts w:ascii="宋体" w:hAnsi="宋体" w:hint="eastAsia"/>
              </w:rPr>
              <w:t xml:space="preserve"> PC主装置变电所 </w:t>
            </w:r>
          </w:p>
        </w:tc>
        <w:tc>
          <w:tcPr>
            <w:tcW w:w="1681" w:type="pct"/>
            <w:vAlign w:val="center"/>
          </w:tcPr>
          <w:p w14:paraId="559A274B" w14:textId="664E832B" w:rsidR="00F31390" w:rsidRPr="00F31390" w:rsidRDefault="00F31390" w:rsidP="00F31390">
            <w:pPr>
              <w:jc w:val="right"/>
              <w:rPr>
                <w:rFonts w:ascii="宋体" w:hAnsi="宋体"/>
              </w:rPr>
            </w:pPr>
            <w:r w:rsidRPr="00F31390">
              <w:rPr>
                <w:rFonts w:ascii="宋体" w:hAnsi="宋体" w:hint="eastAsia"/>
              </w:rPr>
              <w:t xml:space="preserve">1,646,118.76 </w:t>
            </w:r>
          </w:p>
        </w:tc>
        <w:tc>
          <w:tcPr>
            <w:tcW w:w="1690" w:type="pct"/>
            <w:vAlign w:val="center"/>
          </w:tcPr>
          <w:p w14:paraId="15E2428A" w14:textId="57E8F9A4"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7BB4DCCF" w14:textId="77777777" w:rsidTr="009863BA">
        <w:tc>
          <w:tcPr>
            <w:tcW w:w="1629" w:type="pct"/>
            <w:vAlign w:val="center"/>
          </w:tcPr>
          <w:p w14:paraId="6155297D" w14:textId="1FBDDB87" w:rsidR="00F31390" w:rsidRPr="00F31390" w:rsidRDefault="00F31390" w:rsidP="00F31390">
            <w:pPr>
              <w:rPr>
                <w:rFonts w:ascii="宋体" w:hAnsi="宋体"/>
              </w:rPr>
            </w:pPr>
            <w:r w:rsidRPr="00F31390">
              <w:rPr>
                <w:rFonts w:ascii="宋体" w:hAnsi="宋体" w:hint="eastAsia"/>
              </w:rPr>
              <w:t xml:space="preserve"> 综合楼（办公楼） </w:t>
            </w:r>
          </w:p>
        </w:tc>
        <w:tc>
          <w:tcPr>
            <w:tcW w:w="1681" w:type="pct"/>
            <w:vAlign w:val="center"/>
          </w:tcPr>
          <w:p w14:paraId="1B259740" w14:textId="6D0AF0B2" w:rsidR="00F31390" w:rsidRPr="00F31390" w:rsidRDefault="00F31390" w:rsidP="00F31390">
            <w:pPr>
              <w:jc w:val="right"/>
              <w:rPr>
                <w:rFonts w:ascii="宋体" w:hAnsi="宋体"/>
              </w:rPr>
            </w:pPr>
            <w:r w:rsidRPr="00F31390">
              <w:rPr>
                <w:rFonts w:ascii="宋体" w:hAnsi="宋体" w:hint="eastAsia"/>
              </w:rPr>
              <w:t xml:space="preserve">7,808,769.10 </w:t>
            </w:r>
          </w:p>
        </w:tc>
        <w:tc>
          <w:tcPr>
            <w:tcW w:w="1690" w:type="pct"/>
            <w:vAlign w:val="center"/>
          </w:tcPr>
          <w:p w14:paraId="0C2828E0" w14:textId="559B43F2"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47B4DE29" w14:textId="77777777" w:rsidTr="009863BA">
        <w:tc>
          <w:tcPr>
            <w:tcW w:w="1629" w:type="pct"/>
            <w:vAlign w:val="center"/>
          </w:tcPr>
          <w:p w14:paraId="6487DD52" w14:textId="408A6D09" w:rsidR="00F31390" w:rsidRPr="00F31390" w:rsidRDefault="00F31390" w:rsidP="00F31390">
            <w:pPr>
              <w:rPr>
                <w:rFonts w:ascii="宋体" w:hAnsi="宋体"/>
              </w:rPr>
            </w:pPr>
            <w:r w:rsidRPr="00F31390">
              <w:rPr>
                <w:rFonts w:ascii="宋体" w:hAnsi="宋体" w:hint="eastAsia"/>
              </w:rPr>
              <w:t xml:space="preserve"> 综合仓库</w:t>
            </w:r>
            <w:proofErr w:type="gramStart"/>
            <w:r w:rsidRPr="00F31390">
              <w:rPr>
                <w:rFonts w:ascii="宋体" w:hAnsi="宋体" w:hint="eastAsia"/>
              </w:rPr>
              <w:t>一</w:t>
            </w:r>
            <w:proofErr w:type="gramEnd"/>
            <w:r w:rsidRPr="00F31390">
              <w:rPr>
                <w:rFonts w:ascii="宋体" w:hAnsi="宋体" w:hint="eastAsia"/>
              </w:rPr>
              <w:t xml:space="preserve"> </w:t>
            </w:r>
          </w:p>
        </w:tc>
        <w:tc>
          <w:tcPr>
            <w:tcW w:w="1681" w:type="pct"/>
            <w:vAlign w:val="center"/>
          </w:tcPr>
          <w:p w14:paraId="4B4270D3" w14:textId="57C0C1F7" w:rsidR="00F31390" w:rsidRPr="00F31390" w:rsidRDefault="00F31390" w:rsidP="00F31390">
            <w:pPr>
              <w:jc w:val="right"/>
              <w:rPr>
                <w:rFonts w:ascii="宋体" w:hAnsi="宋体"/>
              </w:rPr>
            </w:pPr>
            <w:r w:rsidRPr="00F31390">
              <w:rPr>
                <w:rFonts w:ascii="宋体" w:hAnsi="宋体" w:hint="eastAsia"/>
              </w:rPr>
              <w:t xml:space="preserve">2,567,519.52 </w:t>
            </w:r>
          </w:p>
        </w:tc>
        <w:tc>
          <w:tcPr>
            <w:tcW w:w="1690" w:type="pct"/>
            <w:vAlign w:val="center"/>
          </w:tcPr>
          <w:p w14:paraId="4EEF26EB" w14:textId="3D671AAC"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25C18815" w14:textId="77777777" w:rsidTr="009863BA">
        <w:tc>
          <w:tcPr>
            <w:tcW w:w="1629" w:type="pct"/>
            <w:vAlign w:val="center"/>
          </w:tcPr>
          <w:p w14:paraId="00BBAE1B" w14:textId="3777067C" w:rsidR="00F31390" w:rsidRPr="00F31390" w:rsidRDefault="00F31390" w:rsidP="00F31390">
            <w:pPr>
              <w:rPr>
                <w:rFonts w:ascii="宋体" w:hAnsi="宋体"/>
              </w:rPr>
            </w:pPr>
            <w:r w:rsidRPr="00F31390">
              <w:rPr>
                <w:rFonts w:ascii="宋体" w:hAnsi="宋体" w:hint="eastAsia"/>
              </w:rPr>
              <w:t xml:space="preserve"> 综合仓库二 </w:t>
            </w:r>
          </w:p>
        </w:tc>
        <w:tc>
          <w:tcPr>
            <w:tcW w:w="1681" w:type="pct"/>
            <w:vAlign w:val="center"/>
          </w:tcPr>
          <w:p w14:paraId="3B12E1CE" w14:textId="18DE10C0" w:rsidR="00F31390" w:rsidRPr="00F31390" w:rsidRDefault="00F31390" w:rsidP="00F31390">
            <w:pPr>
              <w:jc w:val="right"/>
              <w:rPr>
                <w:rFonts w:ascii="宋体" w:hAnsi="宋体"/>
              </w:rPr>
            </w:pPr>
            <w:r w:rsidRPr="00F31390">
              <w:rPr>
                <w:rFonts w:ascii="宋体" w:hAnsi="宋体" w:hint="eastAsia"/>
              </w:rPr>
              <w:t xml:space="preserve">1,703,866.72 </w:t>
            </w:r>
          </w:p>
        </w:tc>
        <w:tc>
          <w:tcPr>
            <w:tcW w:w="1690" w:type="pct"/>
            <w:vAlign w:val="center"/>
          </w:tcPr>
          <w:p w14:paraId="5E6D64D1" w14:textId="0650DC52"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67F2DBAB" w14:textId="77777777" w:rsidTr="009863BA">
        <w:tc>
          <w:tcPr>
            <w:tcW w:w="1629" w:type="pct"/>
            <w:vAlign w:val="center"/>
          </w:tcPr>
          <w:p w14:paraId="0C8E6586" w14:textId="6720EF42" w:rsidR="00F31390" w:rsidRPr="00F31390" w:rsidRDefault="00F31390" w:rsidP="00F31390">
            <w:pPr>
              <w:rPr>
                <w:rFonts w:ascii="宋体" w:hAnsi="宋体"/>
              </w:rPr>
            </w:pPr>
            <w:r w:rsidRPr="00F31390">
              <w:rPr>
                <w:rFonts w:ascii="宋体" w:hAnsi="宋体" w:hint="eastAsia"/>
              </w:rPr>
              <w:t xml:space="preserve"> 消防水泵站 </w:t>
            </w:r>
          </w:p>
        </w:tc>
        <w:tc>
          <w:tcPr>
            <w:tcW w:w="1681" w:type="pct"/>
            <w:vAlign w:val="center"/>
          </w:tcPr>
          <w:p w14:paraId="4DD97BA1" w14:textId="1A355E6F" w:rsidR="00F31390" w:rsidRPr="00F31390" w:rsidRDefault="00F31390" w:rsidP="00F31390">
            <w:pPr>
              <w:jc w:val="right"/>
              <w:rPr>
                <w:rFonts w:ascii="宋体" w:hAnsi="宋体"/>
              </w:rPr>
            </w:pPr>
            <w:r w:rsidRPr="00F31390">
              <w:rPr>
                <w:rFonts w:ascii="宋体" w:hAnsi="宋体" w:hint="eastAsia"/>
              </w:rPr>
              <w:t xml:space="preserve">9,232,537.49 </w:t>
            </w:r>
          </w:p>
        </w:tc>
        <w:tc>
          <w:tcPr>
            <w:tcW w:w="1690" w:type="pct"/>
            <w:vAlign w:val="center"/>
          </w:tcPr>
          <w:p w14:paraId="2B68A0F0" w14:textId="6E9FFE84"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27F52241" w14:textId="77777777" w:rsidTr="009863BA">
        <w:tc>
          <w:tcPr>
            <w:tcW w:w="1629" w:type="pct"/>
            <w:vAlign w:val="center"/>
          </w:tcPr>
          <w:p w14:paraId="6AE23012" w14:textId="0AF3FA3A" w:rsidR="00F31390" w:rsidRPr="00F31390" w:rsidRDefault="00F31390" w:rsidP="00F31390">
            <w:pPr>
              <w:rPr>
                <w:rFonts w:ascii="宋体" w:hAnsi="宋体"/>
              </w:rPr>
            </w:pPr>
            <w:r w:rsidRPr="00F31390">
              <w:rPr>
                <w:rFonts w:ascii="宋体" w:hAnsi="宋体" w:hint="eastAsia"/>
              </w:rPr>
              <w:t xml:space="preserve"> </w:t>
            </w:r>
            <w:proofErr w:type="gramStart"/>
            <w:r w:rsidRPr="00F31390">
              <w:rPr>
                <w:rFonts w:ascii="宋体" w:hAnsi="宋体" w:hint="eastAsia"/>
              </w:rPr>
              <w:t>总变</w:t>
            </w:r>
            <w:proofErr w:type="gramEnd"/>
            <w:r w:rsidRPr="00F31390">
              <w:rPr>
                <w:rFonts w:ascii="宋体" w:hAnsi="宋体" w:hint="eastAsia"/>
              </w:rPr>
              <w:t xml:space="preserve"> </w:t>
            </w:r>
          </w:p>
        </w:tc>
        <w:tc>
          <w:tcPr>
            <w:tcW w:w="1681" w:type="pct"/>
            <w:vAlign w:val="center"/>
          </w:tcPr>
          <w:p w14:paraId="025B1389" w14:textId="0C748325" w:rsidR="00F31390" w:rsidRPr="00F31390" w:rsidRDefault="00F31390" w:rsidP="00F31390">
            <w:pPr>
              <w:jc w:val="right"/>
              <w:rPr>
                <w:rFonts w:ascii="宋体" w:hAnsi="宋体"/>
              </w:rPr>
            </w:pPr>
            <w:r w:rsidRPr="00F31390">
              <w:rPr>
                <w:rFonts w:ascii="宋体" w:hAnsi="宋体" w:hint="eastAsia"/>
              </w:rPr>
              <w:t xml:space="preserve">13,683,028.92 </w:t>
            </w:r>
          </w:p>
        </w:tc>
        <w:tc>
          <w:tcPr>
            <w:tcW w:w="1690" w:type="pct"/>
            <w:vAlign w:val="center"/>
          </w:tcPr>
          <w:p w14:paraId="7B091EF2" w14:textId="60980B3C" w:rsidR="00F31390" w:rsidRPr="00F31390" w:rsidRDefault="00F31390" w:rsidP="00F31390">
            <w:pPr>
              <w:rPr>
                <w:rFonts w:ascii="宋体" w:hAnsi="宋体"/>
              </w:rPr>
            </w:pPr>
            <w:r w:rsidRPr="00F31390">
              <w:rPr>
                <w:rFonts w:ascii="宋体" w:hAnsi="宋体" w:hint="eastAsia"/>
              </w:rPr>
              <w:t xml:space="preserve"> 正在办理 </w:t>
            </w:r>
          </w:p>
        </w:tc>
      </w:tr>
      <w:tr w:rsidR="00F31390" w14:paraId="460602E5" w14:textId="77777777" w:rsidTr="009863BA">
        <w:tc>
          <w:tcPr>
            <w:tcW w:w="1629" w:type="pct"/>
            <w:vAlign w:val="center"/>
          </w:tcPr>
          <w:p w14:paraId="022FD73B" w14:textId="43F3D656" w:rsidR="00F31390" w:rsidRPr="00F31390" w:rsidRDefault="00F31390" w:rsidP="00F31390">
            <w:pPr>
              <w:rPr>
                <w:rFonts w:ascii="宋体" w:hAnsi="宋体"/>
              </w:rPr>
            </w:pPr>
            <w:r w:rsidRPr="00F31390">
              <w:rPr>
                <w:rFonts w:ascii="宋体" w:hAnsi="宋体" w:hint="eastAsia"/>
              </w:rPr>
              <w:t xml:space="preserve"> PC原料周转仓库 </w:t>
            </w:r>
          </w:p>
        </w:tc>
        <w:tc>
          <w:tcPr>
            <w:tcW w:w="1681" w:type="pct"/>
            <w:vAlign w:val="center"/>
          </w:tcPr>
          <w:p w14:paraId="0060AE15" w14:textId="6CD7EC78" w:rsidR="00F31390" w:rsidRPr="00F31390" w:rsidRDefault="00F31390" w:rsidP="00F31390">
            <w:pPr>
              <w:jc w:val="right"/>
              <w:rPr>
                <w:rFonts w:ascii="宋体" w:hAnsi="宋体"/>
              </w:rPr>
            </w:pPr>
            <w:r w:rsidRPr="00F31390">
              <w:rPr>
                <w:rFonts w:ascii="宋体" w:hAnsi="宋体" w:hint="eastAsia"/>
              </w:rPr>
              <w:t xml:space="preserve">13,360,263.33 </w:t>
            </w:r>
          </w:p>
        </w:tc>
        <w:tc>
          <w:tcPr>
            <w:tcW w:w="1690" w:type="pct"/>
            <w:vAlign w:val="center"/>
          </w:tcPr>
          <w:p w14:paraId="1802FF3A" w14:textId="4F41C24B" w:rsidR="00F31390" w:rsidRPr="00F31390" w:rsidRDefault="00F31390" w:rsidP="00F31390">
            <w:pPr>
              <w:rPr>
                <w:rFonts w:ascii="宋体" w:hAnsi="宋体"/>
              </w:rPr>
            </w:pPr>
            <w:r w:rsidRPr="00F31390">
              <w:rPr>
                <w:rFonts w:ascii="宋体" w:hAnsi="宋体" w:hint="eastAsia"/>
              </w:rPr>
              <w:t xml:space="preserve"> 正在办理 </w:t>
            </w:r>
          </w:p>
        </w:tc>
      </w:tr>
    </w:tbl>
    <w:p w14:paraId="6D605665" w14:textId="77777777" w:rsidR="00CB57AE" w:rsidRDefault="00CB57AE">
      <w:pPr>
        <w:rPr>
          <w:color w:val="000000" w:themeColor="text1"/>
        </w:rPr>
      </w:pPr>
    </w:p>
    <w:p w14:paraId="23DF427A" w14:textId="77777777" w:rsidR="00CB57AE" w:rsidRDefault="00A315DF">
      <w:pPr>
        <w:pStyle w:val="5"/>
        <w:numPr>
          <w:ilvl w:val="0"/>
          <w:numId w:val="128"/>
        </w:numPr>
        <w:rPr>
          <w:rFonts w:cs="宋体"/>
          <w:kern w:val="0"/>
        </w:rPr>
      </w:pPr>
      <w:bookmarkStart w:id="284" w:name="_Hlk153460880"/>
      <w:bookmarkStart w:id="285" w:name="_Hlk167957241"/>
      <w:r>
        <w:rPr>
          <w:rFonts w:cs="宋体" w:hint="eastAsia"/>
          <w:kern w:val="0"/>
        </w:rPr>
        <w:t>固定资</w:t>
      </w:r>
      <w:r w:rsidRPr="00060F94">
        <w:rPr>
          <w:rFonts w:cs="宋体" w:hint="eastAsia"/>
          <w:kern w:val="0"/>
        </w:rPr>
        <w:t>产的减值测试情</w:t>
      </w:r>
      <w:r>
        <w:rPr>
          <w:rFonts w:cs="宋体" w:hint="eastAsia"/>
          <w:kern w:val="0"/>
        </w:rPr>
        <w:t>况</w:t>
      </w:r>
    </w:p>
    <w:sdt>
      <w:sdtPr>
        <w:rPr>
          <w:color w:val="000000" w:themeColor="text1"/>
        </w:rPr>
        <w:alias w:val="是否适用：减值测试情况[双击切换]"/>
        <w:tag w:val="_GBC_9a66caee6756422c9cb01da54631670e"/>
        <w:id w:val="622661373"/>
        <w:placeholder>
          <w:docPart w:val="GBC22222222222222222222222222222"/>
        </w:placeholder>
      </w:sdtPr>
      <w:sdtContent>
        <w:p w14:paraId="4705F772" w14:textId="3DAEEA05" w:rsidR="00060F94" w:rsidRDefault="00A315DF" w:rsidP="00060F94">
          <w:r>
            <w:rPr>
              <w:rFonts w:ascii="宋体" w:hAnsi="宋体"/>
              <w:color w:val="000000" w:themeColor="text1"/>
            </w:rPr>
            <w:fldChar w:fldCharType="begin"/>
          </w:r>
          <w:r w:rsidR="00060F9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60F9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85" w:displacedByCustomXml="prev"/>
    <w:bookmarkEnd w:id="284" w:displacedByCustomXml="prev"/>
    <w:p w14:paraId="5E4B476E" w14:textId="77777777" w:rsidR="00CB57AE" w:rsidRDefault="00CB57AE">
      <w:pPr>
        <w:rPr>
          <w:color w:val="000000" w:themeColor="text1"/>
        </w:rPr>
      </w:pPr>
    </w:p>
    <w:p w14:paraId="09002DB1"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固定资产的说明[双击切换]"/>
        <w:tag w:val="_GBC_e2fd7087594d4949ada40807334de5fb"/>
        <w:id w:val="-535731517"/>
        <w:placeholder>
          <w:docPart w:val="GBC22222222222222222222222222222"/>
        </w:placeholder>
      </w:sdtPr>
      <w:sdtContent>
        <w:p w14:paraId="6D1B579C" w14:textId="120C3BC7" w:rsidR="008829DE" w:rsidRDefault="00A315DF" w:rsidP="00CD41D1">
          <w:r>
            <w:rPr>
              <w:rFonts w:ascii="宋体" w:hAnsi="宋体"/>
              <w:color w:val="000000" w:themeColor="text1"/>
            </w:rPr>
            <w:fldChar w:fldCharType="begin"/>
          </w:r>
          <w:r w:rsidR="00CD41D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D41D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90AEA7A" w14:textId="77777777" w:rsidR="00CB57AE" w:rsidRDefault="00CB57AE">
      <w:pPr>
        <w:rPr>
          <w:color w:val="000000" w:themeColor="text1"/>
        </w:rPr>
      </w:pPr>
    </w:p>
    <w:p w14:paraId="32D24488" w14:textId="77777777" w:rsidR="00CB57AE" w:rsidRDefault="00A315DF">
      <w:pPr>
        <w:pStyle w:val="4"/>
        <w:rPr>
          <w:rFonts w:ascii="宋体" w:hAnsi="宋体"/>
          <w:color w:val="000000" w:themeColor="text1"/>
        </w:rPr>
      </w:pPr>
      <w:r>
        <w:rPr>
          <w:rFonts w:ascii="宋体" w:hAnsi="宋体" w:hint="eastAsia"/>
          <w:color w:val="000000" w:themeColor="text1"/>
        </w:rPr>
        <w:t>固定资产清理</w:t>
      </w:r>
    </w:p>
    <w:sdt>
      <w:sdtPr>
        <w:rPr>
          <w:color w:val="000000" w:themeColor="text1"/>
        </w:rPr>
        <w:alias w:val="是否适用：固定资产清理[双击切换]"/>
        <w:tag w:val="_GBC_d005d220fbda4cd2a58ced6d0d7a1404"/>
        <w:id w:val="696277436"/>
        <w:placeholder>
          <w:docPart w:val="GBC22222222222222222222222222222"/>
        </w:placeholder>
      </w:sdtPr>
      <w:sdtContent>
        <w:p w14:paraId="479BD2C6"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FF1C6B4"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固定资产清理"/>
          <w:tag w:val="_GBC_c77c37d4be5244c98a73ad0829a868ca"/>
          <w:id w:val="-7132701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固定资产清理"/>
          <w:tag w:val="_GBC_ebcb1df019d641a2bdbfc0fe4ec5e448"/>
          <w:id w:val="9810436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45"/>
        <w:gridCol w:w="3196"/>
        <w:gridCol w:w="3182"/>
      </w:tblGrid>
      <w:tr w:rsidR="00CD41D1" w14:paraId="48B1B1CE" w14:textId="77777777" w:rsidTr="00221312">
        <w:sdt>
          <w:sdtPr>
            <w:tag w:val="_PLD_0c0b231ac6c548e1bff3e49f88bf6d0a"/>
            <w:id w:val="1293946705"/>
          </w:sdtPr>
          <w:sdtContent>
            <w:tc>
              <w:tcPr>
                <w:tcW w:w="1386" w:type="pct"/>
                <w:shd w:val="clear" w:color="auto" w:fill="auto"/>
              </w:tcPr>
              <w:p w14:paraId="30C22DE5" w14:textId="77777777" w:rsidR="00CD41D1" w:rsidRDefault="00CD41D1" w:rsidP="00221312">
                <w:pPr>
                  <w:jc w:val="center"/>
                  <w:rPr>
                    <w:color w:val="000000" w:themeColor="text1"/>
                  </w:rPr>
                </w:pPr>
                <w:r>
                  <w:rPr>
                    <w:rFonts w:hint="eastAsia"/>
                    <w:color w:val="000000" w:themeColor="text1"/>
                  </w:rPr>
                  <w:t>项目</w:t>
                </w:r>
              </w:p>
            </w:tc>
          </w:sdtContent>
        </w:sdt>
        <w:sdt>
          <w:sdtPr>
            <w:tag w:val="_PLD_a026f90b6f2343ccbfe5d70bbff15ffc"/>
            <w:id w:val="-663779133"/>
          </w:sdtPr>
          <w:sdtContent>
            <w:tc>
              <w:tcPr>
                <w:tcW w:w="1811" w:type="pct"/>
                <w:shd w:val="clear" w:color="auto" w:fill="auto"/>
              </w:tcPr>
              <w:p w14:paraId="246779FE" w14:textId="77777777" w:rsidR="00CD41D1" w:rsidRDefault="00CD41D1" w:rsidP="00221312">
                <w:pPr>
                  <w:jc w:val="center"/>
                  <w:rPr>
                    <w:color w:val="000000" w:themeColor="text1"/>
                  </w:rPr>
                </w:pPr>
                <w:r>
                  <w:rPr>
                    <w:rFonts w:hint="eastAsia"/>
                    <w:color w:val="000000" w:themeColor="text1"/>
                  </w:rPr>
                  <w:t>期末余额</w:t>
                </w:r>
              </w:p>
            </w:tc>
          </w:sdtContent>
        </w:sdt>
        <w:sdt>
          <w:sdtPr>
            <w:tag w:val="_PLD_3f30c69a4984493cb128422af65300e8"/>
            <w:id w:val="-297995835"/>
          </w:sdtPr>
          <w:sdtContent>
            <w:tc>
              <w:tcPr>
                <w:tcW w:w="1803" w:type="pct"/>
                <w:shd w:val="clear" w:color="auto" w:fill="auto"/>
              </w:tcPr>
              <w:p w14:paraId="30BFC9E9" w14:textId="77777777" w:rsidR="00CD41D1" w:rsidRDefault="00CD41D1" w:rsidP="00221312">
                <w:pPr>
                  <w:jc w:val="center"/>
                  <w:rPr>
                    <w:color w:val="000000" w:themeColor="text1"/>
                  </w:rPr>
                </w:pPr>
                <w:r>
                  <w:rPr>
                    <w:rFonts w:hint="eastAsia"/>
                    <w:color w:val="000000" w:themeColor="text1"/>
                  </w:rPr>
                  <w:t>期初余额</w:t>
                </w:r>
              </w:p>
            </w:tc>
          </w:sdtContent>
        </w:sdt>
      </w:tr>
      <w:tr w:rsidR="00CD41D1" w14:paraId="6080D854" w14:textId="77777777" w:rsidTr="00221312">
        <w:tc>
          <w:tcPr>
            <w:tcW w:w="1386" w:type="pct"/>
            <w:shd w:val="clear" w:color="auto" w:fill="auto"/>
          </w:tcPr>
          <w:p w14:paraId="63FF1495" w14:textId="77777777" w:rsidR="00CD41D1" w:rsidRDefault="00CD41D1" w:rsidP="00221312">
            <w:r>
              <w:t>房屋及建筑物</w:t>
            </w:r>
          </w:p>
        </w:tc>
        <w:tc>
          <w:tcPr>
            <w:tcW w:w="1811" w:type="pct"/>
            <w:shd w:val="clear" w:color="auto" w:fill="auto"/>
          </w:tcPr>
          <w:p w14:paraId="4BC595C9" w14:textId="77777777" w:rsidR="00CD41D1" w:rsidRPr="00CD41D1" w:rsidRDefault="00CD41D1" w:rsidP="00221312">
            <w:pPr>
              <w:jc w:val="right"/>
              <w:rPr>
                <w:rFonts w:ascii="宋体" w:hAnsi="宋体"/>
              </w:rPr>
            </w:pPr>
            <w:r w:rsidRPr="00CD41D1">
              <w:rPr>
                <w:rFonts w:ascii="宋体" w:hAnsi="宋体"/>
              </w:rPr>
              <w:t>655,783.21</w:t>
            </w:r>
          </w:p>
        </w:tc>
        <w:tc>
          <w:tcPr>
            <w:tcW w:w="1803" w:type="pct"/>
            <w:shd w:val="clear" w:color="auto" w:fill="auto"/>
          </w:tcPr>
          <w:p w14:paraId="76100AF2" w14:textId="77777777" w:rsidR="00CD41D1" w:rsidRPr="00CD41D1" w:rsidRDefault="00CD41D1" w:rsidP="00221312">
            <w:pPr>
              <w:jc w:val="right"/>
              <w:rPr>
                <w:rFonts w:ascii="宋体" w:hAnsi="宋体"/>
              </w:rPr>
            </w:pPr>
            <w:r w:rsidRPr="00CD41D1">
              <w:rPr>
                <w:rFonts w:ascii="宋体" w:hAnsi="宋体"/>
              </w:rPr>
              <w:t>655,783.21</w:t>
            </w:r>
          </w:p>
        </w:tc>
      </w:tr>
      <w:tr w:rsidR="00CD41D1" w14:paraId="2897C380" w14:textId="77777777" w:rsidTr="00221312">
        <w:tc>
          <w:tcPr>
            <w:tcW w:w="1386" w:type="pct"/>
            <w:shd w:val="clear" w:color="auto" w:fill="auto"/>
          </w:tcPr>
          <w:p w14:paraId="49F7F671" w14:textId="77777777" w:rsidR="00CD41D1" w:rsidRDefault="00CD41D1" w:rsidP="00221312">
            <w:r>
              <w:t>机器设备</w:t>
            </w:r>
          </w:p>
        </w:tc>
        <w:tc>
          <w:tcPr>
            <w:tcW w:w="1811" w:type="pct"/>
            <w:shd w:val="clear" w:color="auto" w:fill="auto"/>
          </w:tcPr>
          <w:p w14:paraId="48B6246B" w14:textId="77777777" w:rsidR="00CD41D1" w:rsidRPr="00CD41D1" w:rsidRDefault="00CD41D1" w:rsidP="00221312">
            <w:pPr>
              <w:jc w:val="right"/>
              <w:rPr>
                <w:rFonts w:ascii="宋体" w:hAnsi="宋体"/>
              </w:rPr>
            </w:pPr>
            <w:r w:rsidRPr="00CD41D1">
              <w:rPr>
                <w:rFonts w:ascii="宋体" w:hAnsi="宋体"/>
              </w:rPr>
              <w:t>1,434,788.97</w:t>
            </w:r>
          </w:p>
        </w:tc>
        <w:tc>
          <w:tcPr>
            <w:tcW w:w="1803" w:type="pct"/>
            <w:shd w:val="clear" w:color="auto" w:fill="auto"/>
          </w:tcPr>
          <w:p w14:paraId="0E9FEEC5" w14:textId="77777777" w:rsidR="00CD41D1" w:rsidRPr="00CD41D1" w:rsidRDefault="00CD41D1" w:rsidP="00221312">
            <w:pPr>
              <w:jc w:val="right"/>
              <w:rPr>
                <w:rFonts w:ascii="宋体" w:hAnsi="宋体"/>
              </w:rPr>
            </w:pPr>
            <w:r w:rsidRPr="00CD41D1">
              <w:rPr>
                <w:rFonts w:ascii="宋体" w:hAnsi="宋体"/>
              </w:rPr>
              <w:t>1,434,788.97</w:t>
            </w:r>
          </w:p>
        </w:tc>
      </w:tr>
      <w:tr w:rsidR="00CD41D1" w14:paraId="4BFD4F6A" w14:textId="77777777" w:rsidTr="007D1D72">
        <w:tc>
          <w:tcPr>
            <w:tcW w:w="1386" w:type="pct"/>
            <w:shd w:val="clear" w:color="auto" w:fill="auto"/>
            <w:vAlign w:val="center"/>
          </w:tcPr>
          <w:p w14:paraId="6133C75C" w14:textId="5292BC51" w:rsidR="00CD41D1" w:rsidRDefault="00CD41D1" w:rsidP="00CD41D1">
            <w:r>
              <w:rPr>
                <w:rFonts w:hint="eastAsia"/>
                <w:color w:val="000000"/>
                <w:sz w:val="22"/>
                <w:szCs w:val="22"/>
              </w:rPr>
              <w:t xml:space="preserve"> </w:t>
            </w:r>
            <w:r>
              <w:rPr>
                <w:rFonts w:hint="eastAsia"/>
                <w:color w:val="000000"/>
                <w:sz w:val="22"/>
                <w:szCs w:val="22"/>
              </w:rPr>
              <w:t>办公设备</w:t>
            </w:r>
            <w:r>
              <w:rPr>
                <w:rFonts w:hint="eastAsia"/>
                <w:color w:val="000000"/>
                <w:sz w:val="22"/>
                <w:szCs w:val="22"/>
              </w:rPr>
              <w:t xml:space="preserve"> </w:t>
            </w:r>
          </w:p>
        </w:tc>
        <w:tc>
          <w:tcPr>
            <w:tcW w:w="1811" w:type="pct"/>
            <w:shd w:val="clear" w:color="auto" w:fill="auto"/>
            <w:vAlign w:val="center"/>
          </w:tcPr>
          <w:p w14:paraId="1A7407AA" w14:textId="2CE2D58D" w:rsidR="00CD41D1" w:rsidRPr="00CD41D1" w:rsidRDefault="00FF68CA" w:rsidP="00CD41D1">
            <w:pPr>
              <w:jc w:val="right"/>
              <w:rPr>
                <w:rFonts w:ascii="宋体" w:hAnsi="宋体"/>
              </w:rPr>
            </w:pPr>
            <w:r>
              <w:rPr>
                <w:rFonts w:ascii="宋体" w:hAnsi="宋体"/>
                <w:color w:val="000000"/>
              </w:rPr>
              <w:t>4,623.10</w:t>
            </w:r>
          </w:p>
        </w:tc>
        <w:tc>
          <w:tcPr>
            <w:tcW w:w="1803" w:type="pct"/>
            <w:shd w:val="clear" w:color="auto" w:fill="auto"/>
            <w:vAlign w:val="center"/>
          </w:tcPr>
          <w:p w14:paraId="7056C62B" w14:textId="1E85ABB5" w:rsidR="00CD41D1" w:rsidRPr="00CD41D1" w:rsidRDefault="00FF68CA" w:rsidP="00CD41D1">
            <w:pPr>
              <w:jc w:val="right"/>
              <w:rPr>
                <w:rFonts w:ascii="宋体" w:hAnsi="宋体"/>
              </w:rPr>
            </w:pPr>
            <w:r>
              <w:rPr>
                <w:rFonts w:ascii="宋体" w:hAnsi="宋体"/>
                <w:color w:val="000000"/>
              </w:rPr>
              <w:t>4,485.60</w:t>
            </w:r>
          </w:p>
        </w:tc>
      </w:tr>
      <w:tr w:rsidR="00CD41D1" w14:paraId="1C053127" w14:textId="77777777" w:rsidTr="00303ADD">
        <w:tc>
          <w:tcPr>
            <w:tcW w:w="1386" w:type="pct"/>
            <w:shd w:val="clear" w:color="auto" w:fill="auto"/>
            <w:vAlign w:val="center"/>
          </w:tcPr>
          <w:p w14:paraId="4FDC6FA5" w14:textId="77777777" w:rsidR="00CD41D1" w:rsidRDefault="00CD41D1" w:rsidP="00CD41D1">
            <w:pPr>
              <w:jc w:val="center"/>
              <w:rPr>
                <w:color w:val="000000" w:themeColor="text1"/>
              </w:rPr>
            </w:pPr>
            <w:r>
              <w:rPr>
                <w:rFonts w:hint="eastAsia"/>
                <w:color w:val="000000" w:themeColor="text1"/>
              </w:rPr>
              <w:t>合计</w:t>
            </w:r>
          </w:p>
        </w:tc>
        <w:tc>
          <w:tcPr>
            <w:tcW w:w="1811" w:type="pct"/>
            <w:shd w:val="clear" w:color="auto" w:fill="auto"/>
            <w:vAlign w:val="center"/>
          </w:tcPr>
          <w:p w14:paraId="56B3FA7C" w14:textId="1F5918DB" w:rsidR="00CD41D1" w:rsidRPr="00CD41D1" w:rsidRDefault="00FF68CA" w:rsidP="00CD41D1">
            <w:pPr>
              <w:jc w:val="right"/>
              <w:rPr>
                <w:rFonts w:ascii="宋体" w:hAnsi="宋体"/>
              </w:rPr>
            </w:pPr>
            <w:r>
              <w:rPr>
                <w:rFonts w:ascii="宋体" w:hAnsi="宋体"/>
              </w:rPr>
              <w:t>2,095,195.28</w:t>
            </w:r>
          </w:p>
        </w:tc>
        <w:tc>
          <w:tcPr>
            <w:tcW w:w="1803" w:type="pct"/>
            <w:shd w:val="clear" w:color="auto" w:fill="auto"/>
            <w:vAlign w:val="center"/>
          </w:tcPr>
          <w:p w14:paraId="519D5651" w14:textId="090CA7EB" w:rsidR="00CD41D1" w:rsidRPr="00CD41D1" w:rsidRDefault="00FF68CA" w:rsidP="00CD41D1">
            <w:pPr>
              <w:jc w:val="right"/>
              <w:rPr>
                <w:rFonts w:ascii="宋体" w:hAnsi="宋体"/>
              </w:rPr>
            </w:pPr>
            <w:r>
              <w:rPr>
                <w:rFonts w:ascii="宋体" w:hAnsi="宋体"/>
              </w:rPr>
              <w:t>2,095,057.78</w:t>
            </w:r>
          </w:p>
        </w:tc>
      </w:tr>
    </w:tbl>
    <w:p w14:paraId="71FCB9D0" w14:textId="77777777" w:rsidR="00CB57AE" w:rsidRDefault="00CB57AE">
      <w:pPr>
        <w:rPr>
          <w:color w:val="000000" w:themeColor="text1"/>
        </w:rPr>
      </w:pPr>
    </w:p>
    <w:p w14:paraId="0771615E"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在建工程</w:t>
      </w:r>
    </w:p>
    <w:p w14:paraId="23B10FEB" w14:textId="77777777" w:rsidR="00CB57AE" w:rsidRDefault="00A315DF">
      <w:pPr>
        <w:pStyle w:val="4"/>
        <w:rPr>
          <w:rFonts w:ascii="宋体" w:hAnsi="宋体"/>
          <w:color w:val="000000" w:themeColor="text1"/>
        </w:rPr>
      </w:pPr>
      <w:bookmarkStart w:id="286" w:name="_Hlk10472757"/>
      <w:r>
        <w:rPr>
          <w:rFonts w:ascii="宋体" w:hAnsi="宋体" w:hint="eastAsia"/>
          <w:color w:val="000000" w:themeColor="text1"/>
        </w:rPr>
        <w:t>项目列示</w:t>
      </w:r>
    </w:p>
    <w:sdt>
      <w:sdtPr>
        <w:rPr>
          <w:color w:val="000000" w:themeColor="text1"/>
        </w:rPr>
        <w:alias w:val="是否适用：在建工程分类列示[双击切换]"/>
        <w:tag w:val="_GBC_bcbd4315343844fc923825dd150041e5"/>
        <w:id w:val="-2445072"/>
        <w:placeholder>
          <w:docPart w:val="GBC22222222222222222222222222222"/>
        </w:placeholder>
      </w:sdtPr>
      <w:sdtContent>
        <w:p w14:paraId="5ABC69C2"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322AF2"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在建工程分类列示"/>
          <w:tag w:val="_GBC_9df8e16a6fb54a76b384d11e7a6dd52d"/>
          <w:id w:val="13305565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在建工程分类列示"/>
          <w:tag w:val="_GBC_17b0bdb7b5f24e599fcea2e90510306a"/>
          <w:id w:val="8324937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CB57AE" w14:paraId="0CABC107" w14:textId="77777777">
        <w:trPr>
          <w:cantSplit/>
        </w:trPr>
        <w:sdt>
          <w:sdtPr>
            <w:tag w:val="_PLD_3a34a6496ee4454093b17b19ba9b805d"/>
            <w:id w:val="-1055547759"/>
          </w:sdtPr>
          <w:sdtContent>
            <w:tc>
              <w:tcPr>
                <w:tcW w:w="1764" w:type="pct"/>
                <w:vAlign w:val="center"/>
              </w:tcPr>
              <w:p w14:paraId="64A635DE" w14:textId="77777777" w:rsidR="00CB57AE" w:rsidRDefault="00A315DF">
                <w:pPr>
                  <w:jc w:val="center"/>
                  <w:rPr>
                    <w:color w:val="000000" w:themeColor="text1"/>
                  </w:rPr>
                </w:pPr>
                <w:r>
                  <w:rPr>
                    <w:rFonts w:hint="eastAsia"/>
                    <w:color w:val="000000" w:themeColor="text1"/>
                  </w:rPr>
                  <w:t>项目</w:t>
                </w:r>
              </w:p>
            </w:tc>
          </w:sdtContent>
        </w:sdt>
        <w:sdt>
          <w:sdtPr>
            <w:tag w:val="_PLD_88973d2835334cdbb31181ad26b55912"/>
            <w:id w:val="-1871842227"/>
          </w:sdtPr>
          <w:sdtContent>
            <w:tc>
              <w:tcPr>
                <w:tcW w:w="1622" w:type="pct"/>
                <w:vAlign w:val="center"/>
              </w:tcPr>
              <w:p w14:paraId="576D6914" w14:textId="77777777" w:rsidR="00CB57AE" w:rsidRDefault="00A315DF">
                <w:pPr>
                  <w:jc w:val="center"/>
                  <w:rPr>
                    <w:color w:val="000000" w:themeColor="text1"/>
                  </w:rPr>
                </w:pPr>
                <w:r>
                  <w:rPr>
                    <w:rFonts w:hint="eastAsia"/>
                    <w:color w:val="000000" w:themeColor="text1"/>
                  </w:rPr>
                  <w:t>期末余额</w:t>
                </w:r>
              </w:p>
            </w:tc>
          </w:sdtContent>
        </w:sdt>
        <w:sdt>
          <w:sdtPr>
            <w:tag w:val="_PLD_55f5bd8851c54b7897a165bee2df0273"/>
            <w:id w:val="-1888861310"/>
          </w:sdtPr>
          <w:sdtContent>
            <w:tc>
              <w:tcPr>
                <w:tcW w:w="1614" w:type="pct"/>
                <w:vAlign w:val="center"/>
              </w:tcPr>
              <w:p w14:paraId="1B64FF88" w14:textId="77777777" w:rsidR="00CB57AE" w:rsidRDefault="00A315DF">
                <w:pPr>
                  <w:jc w:val="center"/>
                  <w:rPr>
                    <w:color w:val="000000" w:themeColor="text1"/>
                  </w:rPr>
                </w:pPr>
                <w:r>
                  <w:rPr>
                    <w:rFonts w:hint="eastAsia"/>
                    <w:color w:val="000000" w:themeColor="text1"/>
                  </w:rPr>
                  <w:t>期初余额</w:t>
                </w:r>
              </w:p>
            </w:tc>
          </w:sdtContent>
        </w:sdt>
      </w:tr>
      <w:tr w:rsidR="00CD41D1" w14:paraId="5567FF39" w14:textId="77777777" w:rsidTr="00737720">
        <w:trPr>
          <w:cantSplit/>
        </w:trPr>
        <w:tc>
          <w:tcPr>
            <w:tcW w:w="1764" w:type="pct"/>
          </w:tcPr>
          <w:p w14:paraId="3418DAFF" w14:textId="77777777" w:rsidR="00CD41D1" w:rsidRDefault="00CD41D1" w:rsidP="00CD41D1">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在建工程</w:t>
            </w:r>
          </w:p>
        </w:tc>
        <w:tc>
          <w:tcPr>
            <w:tcW w:w="1622" w:type="pct"/>
            <w:vAlign w:val="center"/>
          </w:tcPr>
          <w:p w14:paraId="38963DFB" w14:textId="422EBFEE" w:rsidR="00CD41D1" w:rsidRPr="00CD41D1" w:rsidRDefault="006D3F81" w:rsidP="00CD41D1">
            <w:pPr>
              <w:ind w:right="5"/>
              <w:jc w:val="right"/>
              <w:rPr>
                <w:rFonts w:ascii="宋体" w:hAnsi="宋体"/>
              </w:rPr>
            </w:pPr>
            <w:r>
              <w:rPr>
                <w:rFonts w:ascii="宋体" w:hAnsi="宋体"/>
                <w:color w:val="000000"/>
              </w:rPr>
              <w:t>215,999,888.25</w:t>
            </w:r>
          </w:p>
        </w:tc>
        <w:tc>
          <w:tcPr>
            <w:tcW w:w="1614" w:type="pct"/>
            <w:vAlign w:val="center"/>
          </w:tcPr>
          <w:p w14:paraId="76D49BC0" w14:textId="238897A3" w:rsidR="00CD41D1" w:rsidRPr="00CD41D1" w:rsidRDefault="00FF68CA" w:rsidP="00CD41D1">
            <w:pPr>
              <w:ind w:right="5"/>
              <w:jc w:val="right"/>
              <w:rPr>
                <w:rFonts w:ascii="宋体" w:hAnsi="宋体"/>
              </w:rPr>
            </w:pPr>
            <w:r>
              <w:rPr>
                <w:rFonts w:ascii="宋体" w:hAnsi="宋体"/>
                <w:color w:val="000000"/>
              </w:rPr>
              <w:t>67,347,194.94</w:t>
            </w:r>
          </w:p>
        </w:tc>
      </w:tr>
      <w:tr w:rsidR="00CD41D1" w14:paraId="3453ED19" w14:textId="77777777" w:rsidTr="00737720">
        <w:trPr>
          <w:cantSplit/>
        </w:trPr>
        <w:tc>
          <w:tcPr>
            <w:tcW w:w="1764" w:type="pct"/>
          </w:tcPr>
          <w:p w14:paraId="11B70BE5" w14:textId="77777777" w:rsidR="00CD41D1" w:rsidRDefault="00CD41D1" w:rsidP="00CD41D1">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工程物资</w:t>
            </w:r>
          </w:p>
        </w:tc>
        <w:tc>
          <w:tcPr>
            <w:tcW w:w="1622" w:type="pct"/>
            <w:vAlign w:val="center"/>
          </w:tcPr>
          <w:p w14:paraId="36501008" w14:textId="43F65BAC" w:rsidR="00CD41D1" w:rsidRPr="00CD41D1" w:rsidRDefault="00CD41D1" w:rsidP="00CD41D1">
            <w:pPr>
              <w:ind w:right="5"/>
              <w:jc w:val="right"/>
              <w:rPr>
                <w:rFonts w:ascii="宋体" w:hAnsi="宋体"/>
              </w:rPr>
            </w:pPr>
            <w:r w:rsidRPr="00CD41D1">
              <w:rPr>
                <w:rFonts w:ascii="宋体" w:hAnsi="宋体" w:hint="eastAsia"/>
                <w:color w:val="000000"/>
              </w:rPr>
              <w:t xml:space="preserve">351,138.41 </w:t>
            </w:r>
          </w:p>
        </w:tc>
        <w:tc>
          <w:tcPr>
            <w:tcW w:w="1614" w:type="pct"/>
            <w:vAlign w:val="center"/>
          </w:tcPr>
          <w:p w14:paraId="3883D374" w14:textId="61AA60A2" w:rsidR="00CD41D1" w:rsidRPr="00CD41D1" w:rsidRDefault="00FF68CA" w:rsidP="00CD41D1">
            <w:pPr>
              <w:ind w:right="5"/>
              <w:jc w:val="right"/>
              <w:rPr>
                <w:rFonts w:ascii="宋体" w:hAnsi="宋体"/>
              </w:rPr>
            </w:pPr>
            <w:r>
              <w:rPr>
                <w:rFonts w:ascii="宋体" w:hAnsi="宋体"/>
                <w:color w:val="000000"/>
              </w:rPr>
              <w:t>19,280.00</w:t>
            </w:r>
          </w:p>
        </w:tc>
      </w:tr>
      <w:tr w:rsidR="00CD41D1" w14:paraId="7CD52D6D" w14:textId="77777777" w:rsidTr="00737720">
        <w:trPr>
          <w:cantSplit/>
        </w:trPr>
        <w:tc>
          <w:tcPr>
            <w:tcW w:w="1764" w:type="pct"/>
            <w:vAlign w:val="center"/>
          </w:tcPr>
          <w:p w14:paraId="12BB9766" w14:textId="77777777" w:rsidR="00CD41D1" w:rsidRDefault="00CD41D1" w:rsidP="00CD41D1">
            <w:pPr>
              <w:autoSpaceDE w:val="0"/>
              <w:autoSpaceDN w:val="0"/>
              <w:adjustRightInd w:val="0"/>
              <w:jc w:val="center"/>
              <w:rPr>
                <w:color w:val="000000" w:themeColor="text1"/>
              </w:rPr>
            </w:pPr>
            <w:r>
              <w:rPr>
                <w:rFonts w:hint="eastAsia"/>
                <w:color w:val="000000" w:themeColor="text1"/>
              </w:rPr>
              <w:t>合计</w:t>
            </w:r>
          </w:p>
        </w:tc>
        <w:tc>
          <w:tcPr>
            <w:tcW w:w="1622" w:type="pct"/>
            <w:vAlign w:val="center"/>
          </w:tcPr>
          <w:p w14:paraId="41ABEA30" w14:textId="29F047AE" w:rsidR="00CD41D1" w:rsidRPr="00CD41D1" w:rsidRDefault="006D3F81" w:rsidP="00CD41D1">
            <w:pPr>
              <w:jc w:val="right"/>
              <w:rPr>
                <w:rFonts w:ascii="宋体" w:hAnsi="宋体"/>
              </w:rPr>
            </w:pPr>
            <w:r>
              <w:rPr>
                <w:rFonts w:ascii="宋体" w:hAnsi="宋体"/>
              </w:rPr>
              <w:t>216,351,026.66</w:t>
            </w:r>
          </w:p>
        </w:tc>
        <w:tc>
          <w:tcPr>
            <w:tcW w:w="1614" w:type="pct"/>
            <w:vAlign w:val="center"/>
          </w:tcPr>
          <w:p w14:paraId="7B440DDF" w14:textId="1633C7FF" w:rsidR="00CD41D1" w:rsidRPr="00CD41D1" w:rsidRDefault="00FF68CA" w:rsidP="00CD41D1">
            <w:pPr>
              <w:ind w:right="5"/>
              <w:jc w:val="right"/>
              <w:rPr>
                <w:rFonts w:ascii="宋体" w:hAnsi="宋体"/>
              </w:rPr>
            </w:pPr>
            <w:r>
              <w:rPr>
                <w:rFonts w:ascii="宋体" w:hAnsi="宋体"/>
              </w:rPr>
              <w:t>67,366,474.94</w:t>
            </w:r>
          </w:p>
        </w:tc>
      </w:tr>
      <w:bookmarkEnd w:id="286"/>
    </w:tbl>
    <w:p w14:paraId="2A312545" w14:textId="77777777" w:rsidR="00CB57AE" w:rsidRDefault="00CB57AE">
      <w:pPr>
        <w:rPr>
          <w:color w:val="000000" w:themeColor="text1"/>
        </w:rPr>
      </w:pPr>
    </w:p>
    <w:p w14:paraId="3A6F8549" w14:textId="77777777" w:rsidR="00CB57AE" w:rsidRDefault="00A315DF">
      <w:pPr>
        <w:pStyle w:val="4"/>
        <w:rPr>
          <w:rFonts w:ascii="宋体" w:hAnsi="宋体"/>
          <w:color w:val="000000" w:themeColor="text1"/>
        </w:rPr>
      </w:pPr>
      <w:r>
        <w:rPr>
          <w:rFonts w:ascii="宋体" w:hAnsi="宋体" w:hint="eastAsia"/>
          <w:color w:val="000000" w:themeColor="text1"/>
        </w:rPr>
        <w:t>在建工程</w:t>
      </w:r>
    </w:p>
    <w:p w14:paraId="6359045B" w14:textId="77777777" w:rsidR="00CB57AE" w:rsidRDefault="00A315DF">
      <w:pPr>
        <w:pStyle w:val="5"/>
        <w:numPr>
          <w:ilvl w:val="0"/>
          <w:numId w:val="129"/>
        </w:numPr>
      </w:pPr>
      <w:r>
        <w:rPr>
          <w:rFonts w:hint="eastAsia"/>
        </w:rPr>
        <w:t>在建工程情况</w:t>
      </w:r>
    </w:p>
    <w:sdt>
      <w:sdtPr>
        <w:rPr>
          <w:color w:val="000000" w:themeColor="text1"/>
        </w:rPr>
        <w:alias w:val="是否适用：在建工程情况[双击切换]"/>
        <w:tag w:val="_GBC_d9828cc7ad534f26902e1979f9d67530"/>
        <w:id w:val="1546247192"/>
        <w:placeholder>
          <w:docPart w:val="GBC22222222222222222222222222222"/>
        </w:placeholder>
      </w:sdtPr>
      <w:sdtContent>
        <w:p w14:paraId="6908F1CB"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730F7AD"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在建工程"/>
          <w:tag w:val="_GBC_d20598ce3f5b4d21a9055de674936a9a"/>
          <w:id w:val="-1172985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
          <w:tag w:val="_GBC_9e96d736daa247dd96af144329fff105"/>
          <w:id w:val="-13173283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961"/>
        <w:gridCol w:w="1427"/>
        <w:gridCol w:w="1215"/>
        <w:gridCol w:w="1395"/>
        <w:gridCol w:w="1305"/>
        <w:gridCol w:w="1215"/>
        <w:gridCol w:w="1305"/>
      </w:tblGrid>
      <w:tr w:rsidR="00D7503E" w14:paraId="4DB46886" w14:textId="77777777" w:rsidTr="00507019">
        <w:trPr>
          <w:cantSplit/>
        </w:trPr>
        <w:sdt>
          <w:sdtPr>
            <w:tag w:val="_PLD_27b31695edfd49cb9cafa333777d18c3"/>
            <w:id w:val="708847619"/>
          </w:sdtPr>
          <w:sdtContent>
            <w:tc>
              <w:tcPr>
                <w:tcW w:w="545" w:type="pct"/>
                <w:vMerge w:val="restart"/>
                <w:vAlign w:val="center"/>
              </w:tcPr>
              <w:p w14:paraId="09E1CA45" w14:textId="77777777" w:rsidR="00D7503E" w:rsidRDefault="00D7503E" w:rsidP="008022A0">
                <w:pPr>
                  <w:jc w:val="center"/>
                  <w:rPr>
                    <w:color w:val="000000" w:themeColor="text1"/>
                  </w:rPr>
                </w:pPr>
                <w:r>
                  <w:rPr>
                    <w:rFonts w:hint="eastAsia"/>
                    <w:color w:val="000000" w:themeColor="text1"/>
                  </w:rPr>
                  <w:t>项目</w:t>
                </w:r>
              </w:p>
            </w:tc>
          </w:sdtContent>
        </w:sdt>
        <w:sdt>
          <w:sdtPr>
            <w:tag w:val="_PLD_a5273bde7b2f4c6c8fbe3ea2d7a7eb84"/>
            <w:id w:val="1455448878"/>
          </w:sdtPr>
          <w:sdtContent>
            <w:tc>
              <w:tcPr>
                <w:tcW w:w="2288" w:type="pct"/>
                <w:gridSpan w:val="3"/>
                <w:vAlign w:val="center"/>
              </w:tcPr>
              <w:p w14:paraId="36196606" w14:textId="77777777" w:rsidR="00D7503E" w:rsidRDefault="00D7503E" w:rsidP="008022A0">
                <w:pPr>
                  <w:jc w:val="center"/>
                  <w:rPr>
                    <w:color w:val="000000" w:themeColor="text1"/>
                  </w:rPr>
                </w:pPr>
                <w:r>
                  <w:rPr>
                    <w:rFonts w:hint="eastAsia"/>
                    <w:color w:val="000000" w:themeColor="text1"/>
                  </w:rPr>
                  <w:t>期末余额</w:t>
                </w:r>
              </w:p>
            </w:tc>
          </w:sdtContent>
        </w:sdt>
        <w:sdt>
          <w:sdtPr>
            <w:tag w:val="_PLD_ac57490b080449c8b91be5a872e19f79"/>
            <w:id w:val="891777043"/>
          </w:sdtPr>
          <w:sdtContent>
            <w:tc>
              <w:tcPr>
                <w:tcW w:w="2168" w:type="pct"/>
                <w:gridSpan w:val="3"/>
                <w:vAlign w:val="center"/>
              </w:tcPr>
              <w:p w14:paraId="076BCD6C" w14:textId="77777777" w:rsidR="00D7503E" w:rsidRDefault="00D7503E" w:rsidP="008022A0">
                <w:pPr>
                  <w:jc w:val="center"/>
                  <w:rPr>
                    <w:color w:val="000000" w:themeColor="text1"/>
                  </w:rPr>
                </w:pPr>
                <w:r>
                  <w:rPr>
                    <w:rFonts w:hint="eastAsia"/>
                    <w:color w:val="000000" w:themeColor="text1"/>
                  </w:rPr>
                  <w:t>期初余额</w:t>
                </w:r>
              </w:p>
            </w:tc>
          </w:sdtContent>
        </w:sdt>
      </w:tr>
      <w:tr w:rsidR="00D7503E" w14:paraId="1A73EB35" w14:textId="77777777" w:rsidTr="00507019">
        <w:trPr>
          <w:cantSplit/>
        </w:trPr>
        <w:tc>
          <w:tcPr>
            <w:tcW w:w="545" w:type="pct"/>
            <w:vMerge/>
            <w:vAlign w:val="center"/>
          </w:tcPr>
          <w:p w14:paraId="1D1AB0AD" w14:textId="77777777" w:rsidR="00D7503E" w:rsidRDefault="00D7503E" w:rsidP="008022A0">
            <w:pPr>
              <w:tabs>
                <w:tab w:val="left" w:pos="420"/>
              </w:tabs>
              <w:ind w:left="420" w:hanging="420"/>
              <w:jc w:val="center"/>
              <w:rPr>
                <w:color w:val="000000" w:themeColor="text1"/>
              </w:rPr>
            </w:pPr>
          </w:p>
        </w:tc>
        <w:sdt>
          <w:sdtPr>
            <w:tag w:val="_PLD_1d60491359e245e7bc54655c8c8c15fd"/>
            <w:id w:val="-337395264"/>
          </w:sdtPr>
          <w:sdtContent>
            <w:tc>
              <w:tcPr>
                <w:tcW w:w="809" w:type="pct"/>
                <w:vAlign w:val="center"/>
              </w:tcPr>
              <w:p w14:paraId="23F8A814" w14:textId="77777777" w:rsidR="00D7503E" w:rsidRDefault="00D7503E" w:rsidP="008022A0">
                <w:pPr>
                  <w:tabs>
                    <w:tab w:val="left" w:pos="420"/>
                  </w:tabs>
                  <w:ind w:left="420" w:hanging="420"/>
                  <w:jc w:val="center"/>
                  <w:rPr>
                    <w:color w:val="000000" w:themeColor="text1"/>
                  </w:rPr>
                </w:pPr>
                <w:r>
                  <w:rPr>
                    <w:rFonts w:hint="eastAsia"/>
                    <w:color w:val="000000" w:themeColor="text1"/>
                  </w:rPr>
                  <w:t>账面余额</w:t>
                </w:r>
              </w:p>
            </w:tc>
          </w:sdtContent>
        </w:sdt>
        <w:sdt>
          <w:sdtPr>
            <w:tag w:val="_PLD_d5d8fa5186d44c82b146ad7151830389"/>
            <w:id w:val="1531300155"/>
          </w:sdtPr>
          <w:sdtContent>
            <w:tc>
              <w:tcPr>
                <w:tcW w:w="689" w:type="pct"/>
                <w:vAlign w:val="center"/>
              </w:tcPr>
              <w:p w14:paraId="1554C8D5" w14:textId="77777777" w:rsidR="00D7503E" w:rsidRDefault="00D7503E" w:rsidP="008022A0">
                <w:pPr>
                  <w:tabs>
                    <w:tab w:val="left" w:pos="420"/>
                  </w:tabs>
                  <w:ind w:left="420" w:hanging="420"/>
                  <w:jc w:val="center"/>
                  <w:rPr>
                    <w:color w:val="000000" w:themeColor="text1"/>
                  </w:rPr>
                </w:pPr>
                <w:r>
                  <w:rPr>
                    <w:rFonts w:hint="eastAsia"/>
                    <w:color w:val="000000" w:themeColor="text1"/>
                  </w:rPr>
                  <w:t>减值准备</w:t>
                </w:r>
              </w:p>
            </w:tc>
          </w:sdtContent>
        </w:sdt>
        <w:sdt>
          <w:sdtPr>
            <w:tag w:val="_PLD_49aa1c2d25814b789479d76afb6fc844"/>
            <w:id w:val="1018885293"/>
          </w:sdtPr>
          <w:sdtContent>
            <w:tc>
              <w:tcPr>
                <w:tcW w:w="791" w:type="pct"/>
                <w:vAlign w:val="center"/>
              </w:tcPr>
              <w:p w14:paraId="70A94461" w14:textId="77777777" w:rsidR="00D7503E" w:rsidRDefault="00D7503E" w:rsidP="008022A0">
                <w:pPr>
                  <w:tabs>
                    <w:tab w:val="left" w:pos="420"/>
                  </w:tabs>
                  <w:ind w:left="420" w:hanging="420"/>
                  <w:jc w:val="center"/>
                  <w:rPr>
                    <w:color w:val="000000" w:themeColor="text1"/>
                  </w:rPr>
                </w:pPr>
                <w:r>
                  <w:rPr>
                    <w:rFonts w:hint="eastAsia"/>
                    <w:color w:val="000000" w:themeColor="text1"/>
                  </w:rPr>
                  <w:t>账面价值</w:t>
                </w:r>
              </w:p>
            </w:tc>
          </w:sdtContent>
        </w:sdt>
        <w:sdt>
          <w:sdtPr>
            <w:tag w:val="_PLD_4bba2db5e5a549ecafbf4e94a7af2e35"/>
            <w:id w:val="-59255621"/>
          </w:sdtPr>
          <w:sdtContent>
            <w:tc>
              <w:tcPr>
                <w:tcW w:w="740" w:type="pct"/>
                <w:vAlign w:val="center"/>
              </w:tcPr>
              <w:p w14:paraId="28B13580" w14:textId="77777777" w:rsidR="00D7503E" w:rsidRDefault="00D7503E" w:rsidP="008022A0">
                <w:pPr>
                  <w:tabs>
                    <w:tab w:val="left" w:pos="420"/>
                  </w:tabs>
                  <w:ind w:left="420" w:hanging="420"/>
                  <w:jc w:val="center"/>
                  <w:rPr>
                    <w:color w:val="000000" w:themeColor="text1"/>
                  </w:rPr>
                </w:pPr>
                <w:r>
                  <w:rPr>
                    <w:rFonts w:hint="eastAsia"/>
                    <w:color w:val="000000" w:themeColor="text1"/>
                  </w:rPr>
                  <w:t>账面余额</w:t>
                </w:r>
              </w:p>
            </w:tc>
          </w:sdtContent>
        </w:sdt>
        <w:sdt>
          <w:sdtPr>
            <w:tag w:val="_PLD_e054d8cd1e1b4672ae08a495b587bdce"/>
            <w:id w:val="1928999759"/>
          </w:sdtPr>
          <w:sdtContent>
            <w:tc>
              <w:tcPr>
                <w:tcW w:w="689" w:type="pct"/>
                <w:vAlign w:val="center"/>
              </w:tcPr>
              <w:p w14:paraId="315E3782" w14:textId="77777777" w:rsidR="00D7503E" w:rsidRDefault="00D7503E" w:rsidP="008022A0">
                <w:pPr>
                  <w:tabs>
                    <w:tab w:val="left" w:pos="420"/>
                  </w:tabs>
                  <w:ind w:left="420" w:hanging="420"/>
                  <w:jc w:val="center"/>
                  <w:rPr>
                    <w:color w:val="000000" w:themeColor="text1"/>
                  </w:rPr>
                </w:pPr>
                <w:r>
                  <w:rPr>
                    <w:rFonts w:hint="eastAsia"/>
                    <w:color w:val="000000" w:themeColor="text1"/>
                  </w:rPr>
                  <w:t>减值准备</w:t>
                </w:r>
              </w:p>
            </w:tc>
          </w:sdtContent>
        </w:sdt>
        <w:sdt>
          <w:sdtPr>
            <w:tag w:val="_PLD_bd3055c2713a44fa9cbd3fd973d34c6a"/>
            <w:id w:val="-1658455453"/>
          </w:sdtPr>
          <w:sdtContent>
            <w:tc>
              <w:tcPr>
                <w:tcW w:w="740" w:type="pct"/>
                <w:vAlign w:val="center"/>
              </w:tcPr>
              <w:p w14:paraId="06843F10" w14:textId="77777777" w:rsidR="00D7503E" w:rsidRDefault="00D7503E" w:rsidP="008022A0">
                <w:pPr>
                  <w:tabs>
                    <w:tab w:val="left" w:pos="420"/>
                  </w:tabs>
                  <w:ind w:left="420" w:hanging="420"/>
                  <w:jc w:val="center"/>
                  <w:rPr>
                    <w:color w:val="000000" w:themeColor="text1"/>
                  </w:rPr>
                </w:pPr>
                <w:r>
                  <w:rPr>
                    <w:rFonts w:hint="eastAsia"/>
                    <w:color w:val="000000" w:themeColor="text1"/>
                  </w:rPr>
                  <w:t>账面价值</w:t>
                </w:r>
              </w:p>
            </w:tc>
          </w:sdtContent>
        </w:sdt>
      </w:tr>
      <w:tr w:rsidR="00507019" w14:paraId="04527437" w14:textId="77777777" w:rsidTr="00507019">
        <w:trPr>
          <w:cantSplit/>
        </w:trPr>
        <w:tc>
          <w:tcPr>
            <w:tcW w:w="545" w:type="pct"/>
            <w:vAlign w:val="center"/>
          </w:tcPr>
          <w:p w14:paraId="42BA45F4" w14:textId="3B30A64F"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30万吨硝酸项目 </w:t>
            </w:r>
          </w:p>
        </w:tc>
        <w:tc>
          <w:tcPr>
            <w:tcW w:w="809" w:type="pct"/>
            <w:vAlign w:val="center"/>
          </w:tcPr>
          <w:p w14:paraId="7F1A879D" w14:textId="541110A7"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2,601,023.63 </w:t>
            </w:r>
          </w:p>
        </w:tc>
        <w:tc>
          <w:tcPr>
            <w:tcW w:w="689" w:type="pct"/>
            <w:vAlign w:val="center"/>
          </w:tcPr>
          <w:p w14:paraId="37D19A68" w14:textId="70CA23B1" w:rsidR="00507019" w:rsidRPr="00507019" w:rsidRDefault="00507019" w:rsidP="00507019">
            <w:pPr>
              <w:ind w:right="73"/>
              <w:jc w:val="right"/>
              <w:rPr>
                <w:rFonts w:ascii="宋体" w:hAnsi="宋体"/>
                <w:color w:val="000000"/>
                <w:sz w:val="18"/>
                <w:szCs w:val="18"/>
              </w:rPr>
            </w:pPr>
          </w:p>
        </w:tc>
        <w:tc>
          <w:tcPr>
            <w:tcW w:w="791" w:type="pct"/>
            <w:vAlign w:val="center"/>
          </w:tcPr>
          <w:p w14:paraId="7F1D51BB" w14:textId="04F55D83"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2,601,023.63 </w:t>
            </w:r>
          </w:p>
        </w:tc>
        <w:tc>
          <w:tcPr>
            <w:tcW w:w="740" w:type="pct"/>
            <w:vAlign w:val="center"/>
          </w:tcPr>
          <w:p w14:paraId="22D57DDA" w14:textId="07B8286C"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2,601,023.63 </w:t>
            </w:r>
          </w:p>
        </w:tc>
        <w:tc>
          <w:tcPr>
            <w:tcW w:w="689" w:type="pct"/>
            <w:vAlign w:val="center"/>
          </w:tcPr>
          <w:p w14:paraId="7349E50A" w14:textId="4F056825" w:rsidR="00507019" w:rsidRPr="00507019" w:rsidRDefault="00507019" w:rsidP="00507019">
            <w:pPr>
              <w:ind w:right="73"/>
              <w:jc w:val="right"/>
              <w:rPr>
                <w:rFonts w:ascii="宋体" w:hAnsi="宋体"/>
                <w:color w:val="000000"/>
                <w:sz w:val="18"/>
                <w:szCs w:val="18"/>
              </w:rPr>
            </w:pPr>
          </w:p>
        </w:tc>
        <w:tc>
          <w:tcPr>
            <w:tcW w:w="740" w:type="pct"/>
            <w:vAlign w:val="center"/>
          </w:tcPr>
          <w:p w14:paraId="74E4B075" w14:textId="272D162B"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2,601,023.63 </w:t>
            </w:r>
          </w:p>
        </w:tc>
      </w:tr>
      <w:tr w:rsidR="00507019" w14:paraId="3D599F9F" w14:textId="77777777" w:rsidTr="00507019">
        <w:trPr>
          <w:cantSplit/>
        </w:trPr>
        <w:tc>
          <w:tcPr>
            <w:tcW w:w="545" w:type="pct"/>
            <w:vAlign w:val="center"/>
          </w:tcPr>
          <w:p w14:paraId="1514FDE8" w14:textId="63AF3BBE"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BUSS干燥机项目 </w:t>
            </w:r>
          </w:p>
        </w:tc>
        <w:tc>
          <w:tcPr>
            <w:tcW w:w="809" w:type="pct"/>
            <w:vAlign w:val="center"/>
          </w:tcPr>
          <w:p w14:paraId="615D7848" w14:textId="2DB8BB00"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22,972,896.58 </w:t>
            </w:r>
          </w:p>
        </w:tc>
        <w:tc>
          <w:tcPr>
            <w:tcW w:w="689" w:type="pct"/>
            <w:vAlign w:val="center"/>
          </w:tcPr>
          <w:p w14:paraId="59DC5B8A" w14:textId="15C824A1" w:rsidR="00507019" w:rsidRPr="00507019" w:rsidRDefault="00507019" w:rsidP="00507019">
            <w:pPr>
              <w:ind w:right="73"/>
              <w:jc w:val="right"/>
              <w:rPr>
                <w:rFonts w:ascii="宋体" w:hAnsi="宋体"/>
                <w:color w:val="000000"/>
                <w:sz w:val="18"/>
                <w:szCs w:val="18"/>
              </w:rPr>
            </w:pPr>
          </w:p>
        </w:tc>
        <w:tc>
          <w:tcPr>
            <w:tcW w:w="791" w:type="pct"/>
            <w:vAlign w:val="center"/>
          </w:tcPr>
          <w:p w14:paraId="75B0A0DC" w14:textId="2203C04F"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22,972,896.58 </w:t>
            </w:r>
          </w:p>
        </w:tc>
        <w:tc>
          <w:tcPr>
            <w:tcW w:w="740" w:type="pct"/>
            <w:vAlign w:val="center"/>
          </w:tcPr>
          <w:p w14:paraId="14180F10" w14:textId="3EF35E92"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22,831,387.15 </w:t>
            </w:r>
          </w:p>
        </w:tc>
        <w:tc>
          <w:tcPr>
            <w:tcW w:w="689" w:type="pct"/>
            <w:vAlign w:val="center"/>
          </w:tcPr>
          <w:p w14:paraId="7A068518" w14:textId="1D792232" w:rsidR="00507019" w:rsidRPr="00507019" w:rsidRDefault="00507019" w:rsidP="00507019">
            <w:pPr>
              <w:ind w:right="73"/>
              <w:jc w:val="right"/>
              <w:rPr>
                <w:rFonts w:ascii="宋体" w:hAnsi="宋体"/>
                <w:color w:val="000000"/>
                <w:sz w:val="18"/>
                <w:szCs w:val="18"/>
              </w:rPr>
            </w:pPr>
          </w:p>
        </w:tc>
        <w:tc>
          <w:tcPr>
            <w:tcW w:w="740" w:type="pct"/>
            <w:vAlign w:val="center"/>
          </w:tcPr>
          <w:p w14:paraId="672CD0F8" w14:textId="165DCA78"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22,831,387.15 </w:t>
            </w:r>
          </w:p>
        </w:tc>
      </w:tr>
      <w:tr w:rsidR="00507019" w14:paraId="7FC90ADB" w14:textId="77777777" w:rsidTr="00507019">
        <w:trPr>
          <w:cantSplit/>
        </w:trPr>
        <w:tc>
          <w:tcPr>
            <w:tcW w:w="545" w:type="pct"/>
            <w:vAlign w:val="center"/>
          </w:tcPr>
          <w:p w14:paraId="4FE57E32" w14:textId="1EB7946C"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30万吨TDI项目 </w:t>
            </w:r>
          </w:p>
        </w:tc>
        <w:tc>
          <w:tcPr>
            <w:tcW w:w="809" w:type="pct"/>
            <w:vAlign w:val="center"/>
          </w:tcPr>
          <w:p w14:paraId="3227128B" w14:textId="22EAAACB"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7,381,193.46 </w:t>
            </w:r>
          </w:p>
        </w:tc>
        <w:tc>
          <w:tcPr>
            <w:tcW w:w="689" w:type="pct"/>
            <w:vAlign w:val="center"/>
          </w:tcPr>
          <w:p w14:paraId="1FFF28D4" w14:textId="3A31FA8C" w:rsidR="00507019" w:rsidRPr="00507019" w:rsidRDefault="00507019" w:rsidP="00507019">
            <w:pPr>
              <w:ind w:right="73"/>
              <w:jc w:val="right"/>
              <w:rPr>
                <w:rFonts w:ascii="宋体" w:hAnsi="宋体"/>
                <w:color w:val="000000"/>
                <w:sz w:val="18"/>
                <w:szCs w:val="18"/>
              </w:rPr>
            </w:pPr>
          </w:p>
        </w:tc>
        <w:tc>
          <w:tcPr>
            <w:tcW w:w="791" w:type="pct"/>
            <w:vAlign w:val="center"/>
          </w:tcPr>
          <w:p w14:paraId="1ACE07B0" w14:textId="5BF6B17C"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7,381,193.46 </w:t>
            </w:r>
          </w:p>
        </w:tc>
        <w:tc>
          <w:tcPr>
            <w:tcW w:w="740" w:type="pct"/>
            <w:vAlign w:val="center"/>
          </w:tcPr>
          <w:p w14:paraId="6D09A707" w14:textId="197FEEBE"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7,466,099.13 </w:t>
            </w:r>
          </w:p>
        </w:tc>
        <w:tc>
          <w:tcPr>
            <w:tcW w:w="689" w:type="pct"/>
            <w:vAlign w:val="center"/>
          </w:tcPr>
          <w:p w14:paraId="2659AB4F" w14:textId="4B2187F8" w:rsidR="00507019" w:rsidRPr="00507019" w:rsidRDefault="00507019" w:rsidP="00507019">
            <w:pPr>
              <w:ind w:right="73"/>
              <w:jc w:val="right"/>
              <w:rPr>
                <w:rFonts w:ascii="宋体" w:hAnsi="宋体"/>
                <w:color w:val="000000"/>
                <w:sz w:val="18"/>
                <w:szCs w:val="18"/>
              </w:rPr>
            </w:pPr>
          </w:p>
        </w:tc>
        <w:tc>
          <w:tcPr>
            <w:tcW w:w="740" w:type="pct"/>
            <w:vAlign w:val="center"/>
          </w:tcPr>
          <w:p w14:paraId="590DC19A" w14:textId="6DA60D6C"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7,466,099.13 </w:t>
            </w:r>
          </w:p>
        </w:tc>
      </w:tr>
      <w:tr w:rsidR="00507019" w14:paraId="242B5966" w14:textId="77777777" w:rsidTr="00507019">
        <w:trPr>
          <w:cantSplit/>
        </w:trPr>
        <w:tc>
          <w:tcPr>
            <w:tcW w:w="545" w:type="pct"/>
            <w:vAlign w:val="center"/>
          </w:tcPr>
          <w:p w14:paraId="5EB2728F" w14:textId="1FBFD566"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80000标方/小时煤制</w:t>
            </w:r>
            <w:proofErr w:type="gramStart"/>
            <w:r w:rsidRPr="00507019">
              <w:rPr>
                <w:rFonts w:ascii="宋体" w:hAnsi="宋体" w:hint="eastAsia"/>
                <w:color w:val="000000"/>
                <w:sz w:val="18"/>
                <w:szCs w:val="18"/>
              </w:rPr>
              <w:t>粗原料气项目</w:t>
            </w:r>
            <w:proofErr w:type="gramEnd"/>
            <w:r w:rsidRPr="00507019">
              <w:rPr>
                <w:rFonts w:ascii="宋体" w:hAnsi="宋体" w:hint="eastAsia"/>
                <w:color w:val="000000"/>
                <w:sz w:val="18"/>
                <w:szCs w:val="18"/>
              </w:rPr>
              <w:t xml:space="preserve"> </w:t>
            </w:r>
          </w:p>
        </w:tc>
        <w:tc>
          <w:tcPr>
            <w:tcW w:w="809" w:type="pct"/>
            <w:vAlign w:val="center"/>
          </w:tcPr>
          <w:p w14:paraId="7EE1D3A7" w14:textId="7A9B658A"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3,237,537.90 </w:t>
            </w:r>
          </w:p>
        </w:tc>
        <w:tc>
          <w:tcPr>
            <w:tcW w:w="689" w:type="pct"/>
            <w:vAlign w:val="center"/>
          </w:tcPr>
          <w:p w14:paraId="3881A99A" w14:textId="2A65A055" w:rsidR="00507019" w:rsidRPr="00507019" w:rsidRDefault="00507019" w:rsidP="00507019">
            <w:pPr>
              <w:ind w:right="73"/>
              <w:jc w:val="right"/>
              <w:rPr>
                <w:rFonts w:ascii="宋体" w:hAnsi="宋体"/>
                <w:color w:val="000000"/>
                <w:sz w:val="18"/>
                <w:szCs w:val="18"/>
              </w:rPr>
            </w:pPr>
          </w:p>
        </w:tc>
        <w:tc>
          <w:tcPr>
            <w:tcW w:w="791" w:type="pct"/>
            <w:vAlign w:val="center"/>
          </w:tcPr>
          <w:p w14:paraId="61543D34" w14:textId="36935C7D"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3,237,537.90 </w:t>
            </w:r>
          </w:p>
        </w:tc>
        <w:tc>
          <w:tcPr>
            <w:tcW w:w="740" w:type="pct"/>
            <w:vAlign w:val="center"/>
          </w:tcPr>
          <w:p w14:paraId="77BCDFEF" w14:textId="4E4FFCE7"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3,018,933.86 </w:t>
            </w:r>
          </w:p>
        </w:tc>
        <w:tc>
          <w:tcPr>
            <w:tcW w:w="689" w:type="pct"/>
            <w:vAlign w:val="center"/>
          </w:tcPr>
          <w:p w14:paraId="23E7D12E" w14:textId="606A0A96" w:rsidR="00507019" w:rsidRPr="00507019" w:rsidRDefault="00507019" w:rsidP="00507019">
            <w:pPr>
              <w:ind w:right="73"/>
              <w:jc w:val="right"/>
              <w:rPr>
                <w:rFonts w:ascii="宋体" w:hAnsi="宋体"/>
                <w:color w:val="000000"/>
                <w:sz w:val="18"/>
                <w:szCs w:val="18"/>
              </w:rPr>
            </w:pPr>
          </w:p>
        </w:tc>
        <w:tc>
          <w:tcPr>
            <w:tcW w:w="740" w:type="pct"/>
            <w:vAlign w:val="center"/>
          </w:tcPr>
          <w:p w14:paraId="0F50A735" w14:textId="64F61DD8"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3,018,933.86 </w:t>
            </w:r>
          </w:p>
        </w:tc>
      </w:tr>
      <w:tr w:rsidR="00507019" w14:paraId="5C607CF3" w14:textId="77777777" w:rsidTr="00507019">
        <w:trPr>
          <w:cantSplit/>
        </w:trPr>
        <w:tc>
          <w:tcPr>
            <w:tcW w:w="545" w:type="pct"/>
            <w:vAlign w:val="center"/>
          </w:tcPr>
          <w:p w14:paraId="2E1159EC" w14:textId="2B9BE8EE"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PC粉料装置 </w:t>
            </w:r>
          </w:p>
        </w:tc>
        <w:tc>
          <w:tcPr>
            <w:tcW w:w="809" w:type="pct"/>
            <w:vAlign w:val="center"/>
          </w:tcPr>
          <w:p w14:paraId="6AB39197" w14:textId="165B88F2"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156,003,567.03 </w:t>
            </w:r>
          </w:p>
        </w:tc>
        <w:tc>
          <w:tcPr>
            <w:tcW w:w="689" w:type="pct"/>
            <w:vAlign w:val="center"/>
          </w:tcPr>
          <w:p w14:paraId="05E54C6A" w14:textId="17C49DB2" w:rsidR="00507019" w:rsidRPr="00507019" w:rsidRDefault="00507019" w:rsidP="00507019">
            <w:pPr>
              <w:ind w:right="73"/>
              <w:jc w:val="right"/>
              <w:rPr>
                <w:rFonts w:ascii="宋体" w:hAnsi="宋体"/>
                <w:color w:val="000000"/>
                <w:sz w:val="18"/>
                <w:szCs w:val="18"/>
              </w:rPr>
            </w:pPr>
          </w:p>
        </w:tc>
        <w:tc>
          <w:tcPr>
            <w:tcW w:w="791" w:type="pct"/>
            <w:vAlign w:val="center"/>
          </w:tcPr>
          <w:p w14:paraId="48B129F7" w14:textId="04EBD1C9"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156,003,567.03 </w:t>
            </w:r>
          </w:p>
        </w:tc>
        <w:tc>
          <w:tcPr>
            <w:tcW w:w="740" w:type="pct"/>
            <w:vAlign w:val="center"/>
          </w:tcPr>
          <w:p w14:paraId="4FA3D00E" w14:textId="1A4284C2"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21,376,975.81 </w:t>
            </w:r>
          </w:p>
        </w:tc>
        <w:tc>
          <w:tcPr>
            <w:tcW w:w="689" w:type="pct"/>
            <w:vAlign w:val="center"/>
          </w:tcPr>
          <w:p w14:paraId="5A71956E" w14:textId="5F24FFFF" w:rsidR="00507019" w:rsidRPr="00507019" w:rsidRDefault="00507019" w:rsidP="00507019">
            <w:pPr>
              <w:ind w:right="73"/>
              <w:jc w:val="right"/>
              <w:rPr>
                <w:rFonts w:ascii="宋体" w:hAnsi="宋体"/>
                <w:color w:val="000000"/>
                <w:sz w:val="18"/>
                <w:szCs w:val="18"/>
              </w:rPr>
            </w:pPr>
          </w:p>
        </w:tc>
        <w:tc>
          <w:tcPr>
            <w:tcW w:w="740" w:type="pct"/>
            <w:vAlign w:val="center"/>
          </w:tcPr>
          <w:p w14:paraId="527E8FD3" w14:textId="37B63AAF"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21,376,975.81 </w:t>
            </w:r>
          </w:p>
        </w:tc>
      </w:tr>
      <w:tr w:rsidR="00507019" w14:paraId="4621073E" w14:textId="77777777" w:rsidTr="00507019">
        <w:trPr>
          <w:cantSplit/>
        </w:trPr>
        <w:tc>
          <w:tcPr>
            <w:tcW w:w="545" w:type="pct"/>
            <w:vAlign w:val="center"/>
          </w:tcPr>
          <w:p w14:paraId="7CA6544F" w14:textId="1EDB35D3"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离心洗涤系统改造项目 </w:t>
            </w:r>
          </w:p>
        </w:tc>
        <w:tc>
          <w:tcPr>
            <w:tcW w:w="809" w:type="pct"/>
            <w:vAlign w:val="center"/>
          </w:tcPr>
          <w:p w14:paraId="13FD5955" w14:textId="2DE3C724"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4,221,222.26 </w:t>
            </w:r>
          </w:p>
        </w:tc>
        <w:tc>
          <w:tcPr>
            <w:tcW w:w="689" w:type="pct"/>
            <w:vAlign w:val="center"/>
          </w:tcPr>
          <w:p w14:paraId="7958C474" w14:textId="6CE26DB5" w:rsidR="00507019" w:rsidRPr="00507019" w:rsidRDefault="00507019" w:rsidP="00507019">
            <w:pPr>
              <w:ind w:right="73"/>
              <w:jc w:val="right"/>
              <w:rPr>
                <w:rFonts w:ascii="宋体" w:hAnsi="宋体"/>
                <w:color w:val="000000"/>
                <w:sz w:val="18"/>
                <w:szCs w:val="18"/>
              </w:rPr>
            </w:pPr>
          </w:p>
        </w:tc>
        <w:tc>
          <w:tcPr>
            <w:tcW w:w="791" w:type="pct"/>
            <w:vAlign w:val="center"/>
          </w:tcPr>
          <w:p w14:paraId="5D758748" w14:textId="4ACD18FB" w:rsidR="00507019" w:rsidRPr="00507019" w:rsidRDefault="00EC1555" w:rsidP="00507019">
            <w:pPr>
              <w:ind w:right="73"/>
              <w:jc w:val="right"/>
              <w:rPr>
                <w:rFonts w:ascii="宋体" w:hAnsi="宋体"/>
                <w:color w:val="000000"/>
                <w:sz w:val="18"/>
                <w:szCs w:val="18"/>
              </w:rPr>
            </w:pPr>
            <w:r>
              <w:rPr>
                <w:rFonts w:ascii="宋体" w:hAnsi="宋体"/>
                <w:color w:val="000000"/>
                <w:sz w:val="18"/>
                <w:szCs w:val="18"/>
              </w:rPr>
              <w:t>4,221,222.26</w:t>
            </w:r>
          </w:p>
        </w:tc>
        <w:tc>
          <w:tcPr>
            <w:tcW w:w="740" w:type="pct"/>
            <w:vAlign w:val="center"/>
          </w:tcPr>
          <w:p w14:paraId="00D3B9CA" w14:textId="7E9B46E9"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   </w:t>
            </w:r>
          </w:p>
        </w:tc>
        <w:tc>
          <w:tcPr>
            <w:tcW w:w="689" w:type="pct"/>
            <w:vAlign w:val="center"/>
          </w:tcPr>
          <w:p w14:paraId="558B2BAF" w14:textId="297DBBDF" w:rsidR="00507019" w:rsidRPr="00507019" w:rsidRDefault="00507019" w:rsidP="00507019">
            <w:pPr>
              <w:ind w:right="73"/>
              <w:jc w:val="right"/>
              <w:rPr>
                <w:rFonts w:ascii="宋体" w:hAnsi="宋体"/>
                <w:color w:val="000000"/>
                <w:sz w:val="18"/>
                <w:szCs w:val="18"/>
              </w:rPr>
            </w:pPr>
          </w:p>
        </w:tc>
        <w:tc>
          <w:tcPr>
            <w:tcW w:w="740" w:type="pct"/>
            <w:vAlign w:val="center"/>
          </w:tcPr>
          <w:p w14:paraId="5717C658" w14:textId="5B59C07B"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   </w:t>
            </w:r>
          </w:p>
        </w:tc>
      </w:tr>
      <w:tr w:rsidR="00507019" w14:paraId="74FB72DD" w14:textId="77777777" w:rsidTr="00507019">
        <w:trPr>
          <w:cantSplit/>
        </w:trPr>
        <w:tc>
          <w:tcPr>
            <w:tcW w:w="545" w:type="pct"/>
            <w:vAlign w:val="center"/>
          </w:tcPr>
          <w:p w14:paraId="7C1FB73A" w14:textId="1D3A0574"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共聚实验室平台项目 </w:t>
            </w:r>
          </w:p>
        </w:tc>
        <w:tc>
          <w:tcPr>
            <w:tcW w:w="809" w:type="pct"/>
            <w:vAlign w:val="center"/>
          </w:tcPr>
          <w:p w14:paraId="67C526E0" w14:textId="71E5345F"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w:t>
            </w:r>
          </w:p>
        </w:tc>
        <w:tc>
          <w:tcPr>
            <w:tcW w:w="689" w:type="pct"/>
            <w:vAlign w:val="center"/>
          </w:tcPr>
          <w:p w14:paraId="1171547E" w14:textId="4597B3DC" w:rsidR="00507019" w:rsidRPr="00507019" w:rsidRDefault="00507019" w:rsidP="00507019">
            <w:pPr>
              <w:ind w:right="73"/>
              <w:jc w:val="right"/>
              <w:rPr>
                <w:rFonts w:ascii="宋体" w:hAnsi="宋体"/>
                <w:color w:val="000000"/>
                <w:sz w:val="18"/>
                <w:szCs w:val="18"/>
              </w:rPr>
            </w:pPr>
          </w:p>
        </w:tc>
        <w:tc>
          <w:tcPr>
            <w:tcW w:w="791" w:type="pct"/>
            <w:vAlign w:val="center"/>
          </w:tcPr>
          <w:p w14:paraId="43C31594" w14:textId="1BD5E047"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w:t>
            </w:r>
          </w:p>
        </w:tc>
        <w:tc>
          <w:tcPr>
            <w:tcW w:w="740" w:type="pct"/>
            <w:vAlign w:val="center"/>
          </w:tcPr>
          <w:p w14:paraId="2E1FA443" w14:textId="3E3BEBE7"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4,240,242.08 </w:t>
            </w:r>
          </w:p>
        </w:tc>
        <w:tc>
          <w:tcPr>
            <w:tcW w:w="689" w:type="pct"/>
            <w:vAlign w:val="center"/>
          </w:tcPr>
          <w:p w14:paraId="0EED5B7C" w14:textId="579D1282" w:rsidR="00507019" w:rsidRPr="00507019" w:rsidRDefault="00507019" w:rsidP="00507019">
            <w:pPr>
              <w:ind w:right="73"/>
              <w:jc w:val="right"/>
              <w:rPr>
                <w:rFonts w:ascii="宋体" w:hAnsi="宋体"/>
                <w:color w:val="000000"/>
                <w:sz w:val="18"/>
                <w:szCs w:val="18"/>
              </w:rPr>
            </w:pPr>
          </w:p>
        </w:tc>
        <w:tc>
          <w:tcPr>
            <w:tcW w:w="740" w:type="pct"/>
            <w:vAlign w:val="center"/>
          </w:tcPr>
          <w:p w14:paraId="42DB5FEA" w14:textId="76AC419E"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4,240,242.08 </w:t>
            </w:r>
          </w:p>
        </w:tc>
      </w:tr>
      <w:tr w:rsidR="00507019" w14:paraId="73B2AC78" w14:textId="77777777" w:rsidTr="00507019">
        <w:trPr>
          <w:cantSplit/>
        </w:trPr>
        <w:tc>
          <w:tcPr>
            <w:tcW w:w="545" w:type="pct"/>
            <w:vAlign w:val="center"/>
          </w:tcPr>
          <w:p w14:paraId="232876C6" w14:textId="5F1DD8C1"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千吨级异氰酸</w:t>
            </w:r>
            <w:proofErr w:type="gramStart"/>
            <w:r w:rsidRPr="00507019">
              <w:rPr>
                <w:rFonts w:ascii="宋体" w:hAnsi="宋体" w:hint="eastAsia"/>
                <w:color w:val="000000"/>
                <w:sz w:val="18"/>
                <w:szCs w:val="18"/>
              </w:rPr>
              <w:t>酯</w:t>
            </w:r>
            <w:proofErr w:type="gramEnd"/>
            <w:r w:rsidRPr="00507019">
              <w:rPr>
                <w:rFonts w:ascii="宋体" w:hAnsi="宋体" w:hint="eastAsia"/>
                <w:color w:val="000000"/>
                <w:sz w:val="18"/>
                <w:szCs w:val="18"/>
              </w:rPr>
              <w:t xml:space="preserve">一体化中试装置新工艺技术开发项目 </w:t>
            </w:r>
          </w:p>
        </w:tc>
        <w:tc>
          <w:tcPr>
            <w:tcW w:w="809" w:type="pct"/>
            <w:vAlign w:val="center"/>
          </w:tcPr>
          <w:p w14:paraId="62614F63" w14:textId="01170C0A"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2,000,000.00 </w:t>
            </w:r>
          </w:p>
        </w:tc>
        <w:tc>
          <w:tcPr>
            <w:tcW w:w="689" w:type="pct"/>
            <w:vAlign w:val="center"/>
          </w:tcPr>
          <w:p w14:paraId="4A2F716A" w14:textId="67DBE98B" w:rsidR="00507019" w:rsidRPr="00507019" w:rsidRDefault="00507019" w:rsidP="00507019">
            <w:pPr>
              <w:ind w:right="73"/>
              <w:jc w:val="right"/>
              <w:rPr>
                <w:rFonts w:ascii="宋体" w:hAnsi="宋体"/>
                <w:color w:val="000000"/>
                <w:sz w:val="18"/>
                <w:szCs w:val="18"/>
              </w:rPr>
            </w:pPr>
          </w:p>
        </w:tc>
        <w:tc>
          <w:tcPr>
            <w:tcW w:w="791" w:type="pct"/>
            <w:vAlign w:val="center"/>
          </w:tcPr>
          <w:p w14:paraId="191ED14B" w14:textId="5BC60D9B"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2,000,000.00 </w:t>
            </w:r>
          </w:p>
        </w:tc>
        <w:tc>
          <w:tcPr>
            <w:tcW w:w="740" w:type="pct"/>
            <w:vAlign w:val="center"/>
          </w:tcPr>
          <w:p w14:paraId="4E4FDF4B" w14:textId="5804D4A4"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w:t>
            </w:r>
          </w:p>
        </w:tc>
        <w:tc>
          <w:tcPr>
            <w:tcW w:w="689" w:type="pct"/>
            <w:vAlign w:val="center"/>
          </w:tcPr>
          <w:p w14:paraId="69363129" w14:textId="3FDBDD6B" w:rsidR="00507019" w:rsidRPr="00507019" w:rsidRDefault="00507019" w:rsidP="00507019">
            <w:pPr>
              <w:ind w:right="73"/>
              <w:jc w:val="right"/>
              <w:rPr>
                <w:rFonts w:ascii="宋体" w:hAnsi="宋体"/>
                <w:color w:val="000000"/>
                <w:sz w:val="18"/>
                <w:szCs w:val="18"/>
              </w:rPr>
            </w:pPr>
          </w:p>
        </w:tc>
        <w:tc>
          <w:tcPr>
            <w:tcW w:w="740" w:type="pct"/>
            <w:vAlign w:val="center"/>
          </w:tcPr>
          <w:p w14:paraId="5F08E7D5" w14:textId="5DEA0AC6"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w:t>
            </w:r>
          </w:p>
        </w:tc>
      </w:tr>
      <w:tr w:rsidR="00507019" w14:paraId="609FF3DB" w14:textId="77777777" w:rsidTr="00507019">
        <w:trPr>
          <w:cantSplit/>
        </w:trPr>
        <w:tc>
          <w:tcPr>
            <w:tcW w:w="545" w:type="pct"/>
            <w:vAlign w:val="center"/>
          </w:tcPr>
          <w:p w14:paraId="12BA810E" w14:textId="7AB84DA8"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 其他技改项目 </w:t>
            </w:r>
          </w:p>
        </w:tc>
        <w:tc>
          <w:tcPr>
            <w:tcW w:w="809" w:type="pct"/>
            <w:vAlign w:val="center"/>
          </w:tcPr>
          <w:p w14:paraId="17F5A7EB" w14:textId="076B0F41" w:rsidR="00507019" w:rsidRPr="00507019" w:rsidRDefault="00EC1555" w:rsidP="00507019">
            <w:pPr>
              <w:ind w:right="73"/>
              <w:jc w:val="right"/>
              <w:rPr>
                <w:rFonts w:ascii="宋体" w:hAnsi="宋体"/>
                <w:color w:val="000000"/>
                <w:sz w:val="18"/>
                <w:szCs w:val="18"/>
              </w:rPr>
            </w:pPr>
            <w:r>
              <w:rPr>
                <w:rFonts w:ascii="宋体" w:hAnsi="宋体"/>
                <w:color w:val="000000"/>
                <w:sz w:val="18"/>
                <w:szCs w:val="18"/>
              </w:rPr>
              <w:t>19,658,289.95</w:t>
            </w:r>
          </w:p>
        </w:tc>
        <w:tc>
          <w:tcPr>
            <w:tcW w:w="689" w:type="pct"/>
            <w:vAlign w:val="center"/>
          </w:tcPr>
          <w:p w14:paraId="46378DD4" w14:textId="530E2FD3" w:rsidR="00507019" w:rsidRPr="00507019" w:rsidRDefault="00EC1555" w:rsidP="00507019">
            <w:pPr>
              <w:ind w:right="73"/>
              <w:jc w:val="right"/>
              <w:rPr>
                <w:rFonts w:ascii="宋体" w:hAnsi="宋体"/>
                <w:color w:val="000000"/>
                <w:sz w:val="18"/>
                <w:szCs w:val="18"/>
              </w:rPr>
            </w:pPr>
            <w:r>
              <w:rPr>
                <w:rFonts w:ascii="宋体" w:hAnsi="宋体"/>
                <w:color w:val="000000"/>
                <w:sz w:val="18"/>
                <w:szCs w:val="18"/>
              </w:rPr>
              <w:t>2,075,842.56</w:t>
            </w:r>
          </w:p>
        </w:tc>
        <w:tc>
          <w:tcPr>
            <w:tcW w:w="791" w:type="pct"/>
            <w:vAlign w:val="center"/>
          </w:tcPr>
          <w:p w14:paraId="5C48E557" w14:textId="528302BD" w:rsidR="00507019" w:rsidRPr="00507019" w:rsidRDefault="00EC1555" w:rsidP="00507019">
            <w:pPr>
              <w:ind w:right="73"/>
              <w:jc w:val="right"/>
              <w:rPr>
                <w:rFonts w:ascii="宋体" w:hAnsi="宋体"/>
                <w:color w:val="000000"/>
                <w:sz w:val="18"/>
                <w:szCs w:val="18"/>
              </w:rPr>
            </w:pPr>
            <w:r>
              <w:rPr>
                <w:rFonts w:ascii="宋体" w:hAnsi="宋体"/>
                <w:color w:val="000000"/>
                <w:sz w:val="18"/>
                <w:szCs w:val="18"/>
              </w:rPr>
              <w:t>17,582,447.39</w:t>
            </w:r>
          </w:p>
        </w:tc>
        <w:tc>
          <w:tcPr>
            <w:tcW w:w="740" w:type="pct"/>
            <w:vAlign w:val="center"/>
          </w:tcPr>
          <w:p w14:paraId="739326F3" w14:textId="17F5EB84" w:rsidR="00507019" w:rsidRPr="00507019" w:rsidRDefault="00EC1555" w:rsidP="00507019">
            <w:pPr>
              <w:ind w:right="73"/>
              <w:jc w:val="right"/>
              <w:rPr>
                <w:rFonts w:ascii="宋体" w:hAnsi="宋体"/>
                <w:color w:val="000000"/>
                <w:sz w:val="18"/>
                <w:szCs w:val="18"/>
              </w:rPr>
            </w:pPr>
            <w:r>
              <w:rPr>
                <w:rFonts w:ascii="宋体" w:hAnsi="宋体"/>
                <w:color w:val="000000"/>
                <w:sz w:val="18"/>
                <w:szCs w:val="18"/>
              </w:rPr>
              <w:t>11,182,580.44</w:t>
            </w:r>
          </w:p>
        </w:tc>
        <w:tc>
          <w:tcPr>
            <w:tcW w:w="689" w:type="pct"/>
            <w:vAlign w:val="center"/>
          </w:tcPr>
          <w:p w14:paraId="6F4A2B24" w14:textId="7CE5B270" w:rsidR="00507019" w:rsidRPr="00507019" w:rsidRDefault="00EC1555" w:rsidP="00507019">
            <w:pPr>
              <w:ind w:right="73"/>
              <w:jc w:val="right"/>
              <w:rPr>
                <w:rFonts w:ascii="宋体" w:hAnsi="宋体"/>
                <w:color w:val="000000"/>
                <w:sz w:val="18"/>
                <w:szCs w:val="18"/>
              </w:rPr>
            </w:pPr>
            <w:r>
              <w:rPr>
                <w:rFonts w:ascii="宋体" w:hAnsi="宋体"/>
                <w:color w:val="000000"/>
                <w:sz w:val="18"/>
                <w:szCs w:val="18"/>
              </w:rPr>
              <w:t>5,370,047.16</w:t>
            </w:r>
          </w:p>
        </w:tc>
        <w:tc>
          <w:tcPr>
            <w:tcW w:w="740" w:type="pct"/>
            <w:vAlign w:val="center"/>
          </w:tcPr>
          <w:p w14:paraId="0B65EF74" w14:textId="53A16481" w:rsidR="00507019" w:rsidRPr="00507019" w:rsidRDefault="00EC1555" w:rsidP="00507019">
            <w:pPr>
              <w:ind w:right="73"/>
              <w:jc w:val="right"/>
              <w:rPr>
                <w:rFonts w:ascii="宋体" w:hAnsi="宋体"/>
                <w:color w:val="000000"/>
                <w:sz w:val="18"/>
                <w:szCs w:val="18"/>
              </w:rPr>
            </w:pPr>
            <w:r>
              <w:rPr>
                <w:rFonts w:ascii="宋体" w:hAnsi="宋体"/>
                <w:color w:val="000000"/>
                <w:sz w:val="18"/>
                <w:szCs w:val="18"/>
              </w:rPr>
              <w:t>5,812,533.28</w:t>
            </w:r>
          </w:p>
        </w:tc>
      </w:tr>
      <w:tr w:rsidR="00507019" w14:paraId="66CFC2BE" w14:textId="77777777" w:rsidTr="00507019">
        <w:trPr>
          <w:cantSplit/>
        </w:trPr>
        <w:tc>
          <w:tcPr>
            <w:tcW w:w="545" w:type="pct"/>
            <w:vAlign w:val="center"/>
          </w:tcPr>
          <w:p w14:paraId="29CA4087" w14:textId="77777777" w:rsidR="00507019" w:rsidRDefault="00507019" w:rsidP="00507019">
            <w:pPr>
              <w:jc w:val="center"/>
              <w:rPr>
                <w:color w:val="000000" w:themeColor="text1"/>
              </w:rPr>
            </w:pPr>
            <w:r>
              <w:rPr>
                <w:rFonts w:hint="eastAsia"/>
                <w:color w:val="000000" w:themeColor="text1"/>
              </w:rPr>
              <w:t>合计</w:t>
            </w:r>
          </w:p>
        </w:tc>
        <w:tc>
          <w:tcPr>
            <w:tcW w:w="809" w:type="pct"/>
            <w:vAlign w:val="center"/>
          </w:tcPr>
          <w:p w14:paraId="4F1A3DCE" w14:textId="6385897A" w:rsidR="00507019" w:rsidRPr="00D7503E" w:rsidRDefault="00507019" w:rsidP="00507019">
            <w:pPr>
              <w:ind w:right="105"/>
              <w:jc w:val="right"/>
              <w:rPr>
                <w:rFonts w:ascii="宋体" w:hAnsi="宋体"/>
                <w:sz w:val="18"/>
                <w:szCs w:val="18"/>
              </w:rPr>
            </w:pPr>
            <w:r>
              <w:rPr>
                <w:rFonts w:ascii="宋体" w:hAnsi="宋体"/>
                <w:color w:val="000000"/>
                <w:sz w:val="18"/>
                <w:szCs w:val="18"/>
              </w:rPr>
              <w:t>218,075,730.81</w:t>
            </w:r>
          </w:p>
        </w:tc>
        <w:tc>
          <w:tcPr>
            <w:tcW w:w="689" w:type="pct"/>
            <w:vAlign w:val="center"/>
          </w:tcPr>
          <w:p w14:paraId="3CC1DB9B" w14:textId="2FE18B29" w:rsidR="00507019" w:rsidRPr="00D7503E" w:rsidRDefault="00507019" w:rsidP="00507019">
            <w:pPr>
              <w:ind w:right="73"/>
              <w:jc w:val="right"/>
              <w:rPr>
                <w:rFonts w:ascii="宋体" w:hAnsi="宋体"/>
                <w:sz w:val="18"/>
                <w:szCs w:val="18"/>
              </w:rPr>
            </w:pPr>
            <w:r>
              <w:rPr>
                <w:rFonts w:ascii="宋体" w:hAnsi="宋体"/>
                <w:color w:val="000000"/>
                <w:sz w:val="18"/>
                <w:szCs w:val="18"/>
              </w:rPr>
              <w:t>2,075,842.56</w:t>
            </w:r>
          </w:p>
        </w:tc>
        <w:tc>
          <w:tcPr>
            <w:tcW w:w="791" w:type="pct"/>
            <w:vAlign w:val="center"/>
          </w:tcPr>
          <w:p w14:paraId="7412A5FE" w14:textId="601F28FD" w:rsidR="00507019" w:rsidRPr="00D7503E" w:rsidRDefault="00507019" w:rsidP="00507019">
            <w:pPr>
              <w:ind w:right="73"/>
              <w:jc w:val="right"/>
              <w:rPr>
                <w:rFonts w:ascii="宋体" w:hAnsi="宋体"/>
                <w:sz w:val="18"/>
                <w:szCs w:val="18"/>
              </w:rPr>
            </w:pPr>
            <w:r>
              <w:rPr>
                <w:rFonts w:ascii="宋体" w:hAnsi="宋体"/>
                <w:color w:val="000000"/>
                <w:sz w:val="18"/>
                <w:szCs w:val="18"/>
              </w:rPr>
              <w:t>215,999,888.25</w:t>
            </w:r>
          </w:p>
        </w:tc>
        <w:tc>
          <w:tcPr>
            <w:tcW w:w="740" w:type="pct"/>
            <w:vAlign w:val="center"/>
          </w:tcPr>
          <w:p w14:paraId="0A76F591" w14:textId="221438C9"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72,717,242.10 </w:t>
            </w:r>
          </w:p>
        </w:tc>
        <w:tc>
          <w:tcPr>
            <w:tcW w:w="689" w:type="pct"/>
            <w:vAlign w:val="center"/>
          </w:tcPr>
          <w:p w14:paraId="10B76B8F" w14:textId="7CD336B5" w:rsidR="00507019" w:rsidRPr="00507019" w:rsidRDefault="00507019" w:rsidP="00507019">
            <w:pPr>
              <w:ind w:right="73"/>
              <w:jc w:val="right"/>
              <w:rPr>
                <w:rFonts w:ascii="宋体" w:hAnsi="宋体"/>
                <w:color w:val="000000"/>
                <w:sz w:val="18"/>
                <w:szCs w:val="18"/>
              </w:rPr>
            </w:pPr>
            <w:r w:rsidRPr="00507019">
              <w:rPr>
                <w:rFonts w:ascii="宋体" w:hAnsi="宋体" w:hint="eastAsia"/>
                <w:color w:val="000000"/>
                <w:sz w:val="18"/>
                <w:szCs w:val="18"/>
              </w:rPr>
              <w:t xml:space="preserve">5,370,047.16 </w:t>
            </w:r>
          </w:p>
        </w:tc>
        <w:tc>
          <w:tcPr>
            <w:tcW w:w="740" w:type="pct"/>
            <w:vAlign w:val="center"/>
          </w:tcPr>
          <w:p w14:paraId="67A6030C" w14:textId="2BA64557" w:rsidR="00507019" w:rsidRPr="00D7503E" w:rsidRDefault="00507019" w:rsidP="00507019">
            <w:pPr>
              <w:jc w:val="right"/>
              <w:rPr>
                <w:rFonts w:ascii="宋体" w:hAnsi="宋体"/>
                <w:sz w:val="18"/>
                <w:szCs w:val="18"/>
              </w:rPr>
            </w:pPr>
            <w:r>
              <w:rPr>
                <w:rFonts w:ascii="宋体" w:hAnsi="宋体"/>
                <w:color w:val="000000"/>
                <w:sz w:val="18"/>
                <w:szCs w:val="18"/>
              </w:rPr>
              <w:t>67,347,194.94</w:t>
            </w:r>
          </w:p>
        </w:tc>
      </w:tr>
    </w:tbl>
    <w:p w14:paraId="4B6ED5A1" w14:textId="77777777" w:rsidR="00D7503E" w:rsidRDefault="00D7503E"/>
    <w:p w14:paraId="6EB78410" w14:textId="77777777" w:rsidR="00CB57AE" w:rsidRDefault="00A315DF">
      <w:pPr>
        <w:pStyle w:val="5"/>
        <w:numPr>
          <w:ilvl w:val="0"/>
          <w:numId w:val="129"/>
        </w:numPr>
        <w:rPr>
          <w:rFonts w:cs="宋体"/>
          <w:kern w:val="0"/>
        </w:rPr>
      </w:pPr>
      <w:r>
        <w:rPr>
          <w:rFonts w:cs="宋体" w:hint="eastAsia"/>
          <w:kern w:val="0"/>
        </w:rPr>
        <w:t>重要在建工程项目本期变动情况</w:t>
      </w:r>
    </w:p>
    <w:sdt>
      <w:sdtPr>
        <w:rPr>
          <w:color w:val="000000" w:themeColor="text1"/>
        </w:rPr>
        <w:alias w:val="是否适用：重要在建工程项目本期变动情况[双击切换]"/>
        <w:tag w:val="_GBC_ec2dd768673145d4bb9d3c31a6fa701a"/>
        <w:id w:val="-2104866614"/>
        <w:placeholder>
          <w:docPart w:val="GBC22222222222222222222222222222"/>
        </w:placeholder>
      </w:sdtPr>
      <w:sdtContent>
        <w:p w14:paraId="11524689"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68BED4"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在建工程项目变动情况"/>
          <w:tag w:val="_GBC_29f36690ce0d4e8bbec5f76711e80456"/>
          <w:id w:val="-11047979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在建工程项目变动情况"/>
          <w:tag w:val="_GBC_6fab639954e742c1bd6f75b3c51ecaf8"/>
          <w:id w:val="10676878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597"/>
        <w:gridCol w:w="1550"/>
        <w:gridCol w:w="1189"/>
        <w:gridCol w:w="1345"/>
        <w:gridCol w:w="334"/>
        <w:gridCol w:w="334"/>
        <w:gridCol w:w="1275"/>
        <w:gridCol w:w="409"/>
        <w:gridCol w:w="409"/>
        <w:gridCol w:w="264"/>
        <w:gridCol w:w="466"/>
        <w:gridCol w:w="365"/>
        <w:gridCol w:w="286"/>
      </w:tblGrid>
      <w:tr w:rsidR="00CB57AE" w14:paraId="3411F702" w14:textId="77777777" w:rsidTr="00D7503E">
        <w:trPr>
          <w:cantSplit/>
        </w:trPr>
        <w:sdt>
          <w:sdtPr>
            <w:tag w:val="_PLD_911d5911af294d4f9d2b6b16b5f6c08b"/>
            <w:id w:val="-849027290"/>
          </w:sdtPr>
          <w:sdtContent>
            <w:tc>
              <w:tcPr>
                <w:tcW w:w="338" w:type="pct"/>
                <w:shd w:val="clear" w:color="auto" w:fill="auto"/>
                <w:vAlign w:val="center"/>
              </w:tcPr>
              <w:p w14:paraId="796D824F" w14:textId="77777777" w:rsidR="00CB57AE" w:rsidRDefault="00A315DF">
                <w:pPr>
                  <w:ind w:right="105"/>
                  <w:jc w:val="center"/>
                  <w:rPr>
                    <w:color w:val="000000" w:themeColor="text1"/>
                  </w:rPr>
                </w:pPr>
                <w:r>
                  <w:rPr>
                    <w:rFonts w:hint="eastAsia"/>
                    <w:color w:val="000000" w:themeColor="text1"/>
                  </w:rPr>
                  <w:t>项目名称</w:t>
                </w:r>
              </w:p>
            </w:tc>
          </w:sdtContent>
        </w:sdt>
        <w:sdt>
          <w:sdtPr>
            <w:tag w:val="_PLD_667404be40294d63b853abf58a9d185f"/>
            <w:id w:val="556898440"/>
          </w:sdtPr>
          <w:sdtContent>
            <w:tc>
              <w:tcPr>
                <w:tcW w:w="878" w:type="pct"/>
                <w:shd w:val="clear" w:color="auto" w:fill="auto"/>
                <w:vAlign w:val="center"/>
              </w:tcPr>
              <w:p w14:paraId="792D12D9" w14:textId="77777777" w:rsidR="00CB57AE" w:rsidRDefault="00A315DF">
                <w:pPr>
                  <w:ind w:right="105"/>
                  <w:jc w:val="center"/>
                  <w:rPr>
                    <w:color w:val="000000" w:themeColor="text1"/>
                  </w:rPr>
                </w:pPr>
                <w:r>
                  <w:rPr>
                    <w:rFonts w:hint="eastAsia"/>
                    <w:color w:val="000000" w:themeColor="text1"/>
                  </w:rPr>
                  <w:t>预算数</w:t>
                </w:r>
              </w:p>
            </w:tc>
          </w:sdtContent>
        </w:sdt>
        <w:sdt>
          <w:sdtPr>
            <w:tag w:val="_PLD_25c75ebdcb434964b5f5e8b512151b0b"/>
            <w:id w:val="123587664"/>
          </w:sdtPr>
          <w:sdtContent>
            <w:tc>
              <w:tcPr>
                <w:tcW w:w="674" w:type="pct"/>
                <w:shd w:val="clear" w:color="auto" w:fill="auto"/>
                <w:vAlign w:val="center"/>
              </w:tcPr>
              <w:p w14:paraId="5138FC4D" w14:textId="77777777" w:rsidR="00CB57AE" w:rsidRDefault="00A315DF">
                <w:pPr>
                  <w:ind w:right="105"/>
                  <w:jc w:val="center"/>
                  <w:rPr>
                    <w:color w:val="000000" w:themeColor="text1"/>
                  </w:rPr>
                </w:pPr>
                <w:r>
                  <w:rPr>
                    <w:rFonts w:hint="eastAsia"/>
                    <w:color w:val="000000" w:themeColor="text1"/>
                  </w:rPr>
                  <w:t>期初余额</w:t>
                </w:r>
              </w:p>
            </w:tc>
          </w:sdtContent>
        </w:sdt>
        <w:sdt>
          <w:sdtPr>
            <w:tag w:val="_PLD_0117182ae7e24536a0996423ddcfa5f0"/>
            <w:id w:val="2122728905"/>
          </w:sdtPr>
          <w:sdtContent>
            <w:tc>
              <w:tcPr>
                <w:tcW w:w="762" w:type="pct"/>
                <w:shd w:val="clear" w:color="auto" w:fill="auto"/>
                <w:vAlign w:val="center"/>
              </w:tcPr>
              <w:p w14:paraId="1233FE5A" w14:textId="77777777" w:rsidR="00CB57AE" w:rsidRDefault="00A315DF">
                <w:pPr>
                  <w:ind w:right="105"/>
                  <w:jc w:val="center"/>
                  <w:rPr>
                    <w:color w:val="000000" w:themeColor="text1"/>
                  </w:rPr>
                </w:pPr>
                <w:r>
                  <w:rPr>
                    <w:rFonts w:hint="eastAsia"/>
                    <w:color w:val="000000" w:themeColor="text1"/>
                  </w:rPr>
                  <w:t>本期增加金额</w:t>
                </w:r>
              </w:p>
            </w:tc>
          </w:sdtContent>
        </w:sdt>
        <w:sdt>
          <w:sdtPr>
            <w:tag w:val="_PLD_6db4feaec90f4eeeb4ed5fb04d298657"/>
            <w:id w:val="2114777951"/>
          </w:sdtPr>
          <w:sdtContent>
            <w:tc>
              <w:tcPr>
                <w:tcW w:w="189" w:type="pct"/>
                <w:shd w:val="clear" w:color="auto" w:fill="auto"/>
                <w:vAlign w:val="center"/>
              </w:tcPr>
              <w:p w14:paraId="6FB17724" w14:textId="77777777" w:rsidR="00CB57AE" w:rsidRDefault="00A315DF">
                <w:pPr>
                  <w:ind w:right="73"/>
                  <w:jc w:val="center"/>
                  <w:rPr>
                    <w:color w:val="000000" w:themeColor="text1"/>
                  </w:rPr>
                </w:pPr>
                <w:r>
                  <w:rPr>
                    <w:rFonts w:hint="eastAsia"/>
                    <w:color w:val="000000" w:themeColor="text1"/>
                  </w:rPr>
                  <w:t>本期转入固定资产金额</w:t>
                </w:r>
              </w:p>
            </w:tc>
          </w:sdtContent>
        </w:sdt>
        <w:sdt>
          <w:sdtPr>
            <w:tag w:val="_PLD_1fe85c3ed6f84f6f85209149a9931055"/>
            <w:id w:val="-7221741"/>
          </w:sdtPr>
          <w:sdtContent>
            <w:tc>
              <w:tcPr>
                <w:tcW w:w="189" w:type="pct"/>
                <w:shd w:val="clear" w:color="auto" w:fill="auto"/>
                <w:vAlign w:val="center"/>
              </w:tcPr>
              <w:p w14:paraId="0634A5FB" w14:textId="77777777" w:rsidR="00CB57AE" w:rsidRDefault="00A315DF">
                <w:pPr>
                  <w:ind w:right="73"/>
                  <w:jc w:val="center"/>
                  <w:rPr>
                    <w:color w:val="000000" w:themeColor="text1"/>
                  </w:rPr>
                </w:pPr>
                <w:r>
                  <w:rPr>
                    <w:rFonts w:hint="eastAsia"/>
                    <w:color w:val="000000" w:themeColor="text1"/>
                  </w:rPr>
                  <w:t>本期其他减少金额</w:t>
                </w:r>
              </w:p>
            </w:tc>
          </w:sdtContent>
        </w:sdt>
        <w:sdt>
          <w:sdtPr>
            <w:tag w:val="_PLD_7954fe4b89f644d29865af249dfe8c3f"/>
            <w:id w:val="337888845"/>
          </w:sdtPr>
          <w:sdtContent>
            <w:tc>
              <w:tcPr>
                <w:tcW w:w="723" w:type="pct"/>
                <w:vAlign w:val="center"/>
              </w:tcPr>
              <w:p w14:paraId="2CD03213" w14:textId="77777777" w:rsidR="00CB57AE" w:rsidRDefault="00A315DF">
                <w:pPr>
                  <w:jc w:val="center"/>
                  <w:rPr>
                    <w:color w:val="000000" w:themeColor="text1"/>
                  </w:rPr>
                </w:pPr>
                <w:r>
                  <w:rPr>
                    <w:rFonts w:hint="eastAsia"/>
                    <w:color w:val="000000" w:themeColor="text1"/>
                  </w:rPr>
                  <w:t>期末余额</w:t>
                </w:r>
              </w:p>
            </w:tc>
          </w:sdtContent>
        </w:sdt>
        <w:sdt>
          <w:sdtPr>
            <w:tag w:val="_PLD_d9aa12b28eda4362b90372032218ea1a"/>
            <w:id w:val="-242185879"/>
          </w:sdtPr>
          <w:sdtContent>
            <w:tc>
              <w:tcPr>
                <w:tcW w:w="232" w:type="pct"/>
                <w:shd w:val="clear" w:color="auto" w:fill="auto"/>
                <w:vAlign w:val="center"/>
              </w:tcPr>
              <w:p w14:paraId="4A1DDCF7" w14:textId="77777777" w:rsidR="00CB57AE" w:rsidRDefault="00A315DF">
                <w:pPr>
                  <w:jc w:val="center"/>
                  <w:rPr>
                    <w:color w:val="000000" w:themeColor="text1"/>
                  </w:rPr>
                </w:pPr>
                <w:r>
                  <w:rPr>
                    <w:rFonts w:hint="eastAsia"/>
                    <w:color w:val="000000" w:themeColor="text1"/>
                  </w:rPr>
                  <w:t>工程累计投入占预算比例</w:t>
                </w:r>
                <w:r>
                  <w:rPr>
                    <w:rFonts w:hint="eastAsia"/>
                    <w:color w:val="000000" w:themeColor="text1"/>
                  </w:rPr>
                  <w:t>(%)</w:t>
                </w:r>
              </w:p>
            </w:tc>
          </w:sdtContent>
        </w:sdt>
        <w:sdt>
          <w:sdtPr>
            <w:tag w:val="_PLD_9e610c25eba14177abc9b359511cb935"/>
            <w:id w:val="-284121460"/>
          </w:sdtPr>
          <w:sdtContent>
            <w:tc>
              <w:tcPr>
                <w:tcW w:w="232" w:type="pct"/>
                <w:shd w:val="clear" w:color="auto" w:fill="auto"/>
                <w:vAlign w:val="center"/>
              </w:tcPr>
              <w:p w14:paraId="76B2D64E" w14:textId="77777777" w:rsidR="00CB57AE" w:rsidRDefault="00A315DF">
                <w:pPr>
                  <w:jc w:val="center"/>
                  <w:rPr>
                    <w:color w:val="000000" w:themeColor="text1"/>
                  </w:rPr>
                </w:pPr>
                <w:r>
                  <w:rPr>
                    <w:rFonts w:hint="eastAsia"/>
                    <w:color w:val="000000" w:themeColor="text1"/>
                  </w:rPr>
                  <w:t>工程进度</w:t>
                </w:r>
              </w:p>
            </w:tc>
          </w:sdtContent>
        </w:sdt>
        <w:sdt>
          <w:sdtPr>
            <w:tag w:val="_PLD_e89a95ddf6ab4a6abe2d40f64c95699a"/>
            <w:id w:val="-1537038720"/>
          </w:sdtPr>
          <w:sdtContent>
            <w:tc>
              <w:tcPr>
                <w:tcW w:w="150" w:type="pct"/>
                <w:shd w:val="clear" w:color="auto" w:fill="auto"/>
                <w:vAlign w:val="center"/>
              </w:tcPr>
              <w:p w14:paraId="45D461BA" w14:textId="77777777" w:rsidR="00CB57AE" w:rsidRDefault="00A315DF">
                <w:pPr>
                  <w:jc w:val="center"/>
                  <w:rPr>
                    <w:color w:val="000000" w:themeColor="text1"/>
                  </w:rPr>
                </w:pPr>
                <w:r>
                  <w:rPr>
                    <w:rFonts w:hint="eastAsia"/>
                    <w:color w:val="000000" w:themeColor="text1"/>
                  </w:rPr>
                  <w:t>利息资本化累计金额</w:t>
                </w:r>
              </w:p>
            </w:tc>
          </w:sdtContent>
        </w:sdt>
        <w:sdt>
          <w:sdtPr>
            <w:tag w:val="_PLD_211048c05b944d8f9bfd1d37edfd2f6d"/>
            <w:id w:val="-542359019"/>
          </w:sdtPr>
          <w:sdtContent>
            <w:tc>
              <w:tcPr>
                <w:tcW w:w="264" w:type="pct"/>
                <w:shd w:val="clear" w:color="auto" w:fill="auto"/>
                <w:vAlign w:val="center"/>
              </w:tcPr>
              <w:p w14:paraId="7FB5EBEA" w14:textId="77777777" w:rsidR="00CB57AE" w:rsidRDefault="00A315DF">
                <w:pPr>
                  <w:jc w:val="center"/>
                  <w:rPr>
                    <w:color w:val="000000" w:themeColor="text1"/>
                  </w:rPr>
                </w:pPr>
                <w:r>
                  <w:rPr>
                    <w:rFonts w:hint="eastAsia"/>
                    <w:color w:val="000000" w:themeColor="text1"/>
                  </w:rPr>
                  <w:t>其中：本期利息资本</w:t>
                </w:r>
                <w:proofErr w:type="gramStart"/>
                <w:r>
                  <w:rPr>
                    <w:rFonts w:hint="eastAsia"/>
                    <w:color w:val="000000" w:themeColor="text1"/>
                  </w:rPr>
                  <w:t>化金额</w:t>
                </w:r>
                <w:proofErr w:type="gramEnd"/>
              </w:p>
            </w:tc>
          </w:sdtContent>
        </w:sdt>
        <w:sdt>
          <w:sdtPr>
            <w:tag w:val="_PLD_2cbfddfcd5e6493ba68633d99551c05f"/>
            <w:id w:val="-2084433682"/>
          </w:sdtPr>
          <w:sdtContent>
            <w:tc>
              <w:tcPr>
                <w:tcW w:w="207" w:type="pct"/>
                <w:shd w:val="clear" w:color="auto" w:fill="auto"/>
                <w:vAlign w:val="center"/>
              </w:tcPr>
              <w:p w14:paraId="01287DED" w14:textId="77777777" w:rsidR="00CB57AE" w:rsidRDefault="00A315DF">
                <w:pPr>
                  <w:jc w:val="center"/>
                  <w:rPr>
                    <w:color w:val="000000" w:themeColor="text1"/>
                  </w:rPr>
                </w:pPr>
                <w:r>
                  <w:rPr>
                    <w:rFonts w:hint="eastAsia"/>
                    <w:color w:val="000000" w:themeColor="text1"/>
                  </w:rPr>
                  <w:t>本期利息资本化率</w:t>
                </w:r>
                <w:r>
                  <w:rPr>
                    <w:rFonts w:hint="eastAsia"/>
                    <w:color w:val="000000" w:themeColor="text1"/>
                  </w:rPr>
                  <w:t>(%)</w:t>
                </w:r>
              </w:p>
            </w:tc>
          </w:sdtContent>
        </w:sdt>
        <w:sdt>
          <w:sdtPr>
            <w:tag w:val="_PLD_39440674746d4382a4f99328187752a9"/>
            <w:id w:val="-944998901"/>
          </w:sdtPr>
          <w:sdtContent>
            <w:tc>
              <w:tcPr>
                <w:tcW w:w="162" w:type="pct"/>
                <w:shd w:val="clear" w:color="auto" w:fill="auto"/>
                <w:vAlign w:val="center"/>
              </w:tcPr>
              <w:p w14:paraId="0973A1C7" w14:textId="77777777" w:rsidR="00CB57AE" w:rsidRDefault="00A315DF">
                <w:pPr>
                  <w:jc w:val="center"/>
                  <w:rPr>
                    <w:color w:val="000000" w:themeColor="text1"/>
                  </w:rPr>
                </w:pPr>
                <w:r>
                  <w:rPr>
                    <w:rFonts w:hint="eastAsia"/>
                    <w:color w:val="000000" w:themeColor="text1"/>
                  </w:rPr>
                  <w:t>资金来源</w:t>
                </w:r>
              </w:p>
            </w:tc>
          </w:sdtContent>
        </w:sdt>
      </w:tr>
      <w:tr w:rsidR="00D7503E" w14:paraId="34236F88" w14:textId="77777777" w:rsidTr="00D7503E">
        <w:trPr>
          <w:cantSplit/>
        </w:trPr>
        <w:tc>
          <w:tcPr>
            <w:tcW w:w="338" w:type="pct"/>
            <w:shd w:val="clear" w:color="auto" w:fill="auto"/>
            <w:vAlign w:val="center"/>
          </w:tcPr>
          <w:p w14:paraId="303DD10C" w14:textId="769C58E9" w:rsidR="00D7503E" w:rsidRPr="00D7503E" w:rsidRDefault="00D7503E" w:rsidP="00D7503E">
            <w:pPr>
              <w:ind w:right="105"/>
              <w:rPr>
                <w:rFonts w:ascii="宋体" w:hAnsi="宋体"/>
                <w:sz w:val="18"/>
                <w:szCs w:val="18"/>
              </w:rPr>
            </w:pPr>
            <w:r w:rsidRPr="00D7503E">
              <w:rPr>
                <w:rFonts w:ascii="宋体" w:hAnsi="宋体" w:hint="eastAsia"/>
                <w:color w:val="000000"/>
                <w:sz w:val="18"/>
                <w:szCs w:val="18"/>
              </w:rPr>
              <w:t xml:space="preserve"> PC粉料装置 </w:t>
            </w:r>
          </w:p>
        </w:tc>
        <w:tc>
          <w:tcPr>
            <w:tcW w:w="878" w:type="pct"/>
            <w:shd w:val="clear" w:color="auto" w:fill="auto"/>
            <w:vAlign w:val="center"/>
          </w:tcPr>
          <w:p w14:paraId="4E8975DD" w14:textId="4CFF47B9" w:rsidR="00D7503E" w:rsidRPr="00D7503E" w:rsidRDefault="00FF68CA" w:rsidP="00D7503E">
            <w:pPr>
              <w:ind w:right="105"/>
              <w:jc w:val="right"/>
              <w:rPr>
                <w:rFonts w:ascii="宋体" w:hAnsi="宋体"/>
                <w:sz w:val="18"/>
                <w:szCs w:val="18"/>
              </w:rPr>
            </w:pPr>
            <w:r>
              <w:rPr>
                <w:rFonts w:ascii="宋体" w:hAnsi="宋体"/>
                <w:color w:val="000000"/>
                <w:sz w:val="18"/>
                <w:szCs w:val="18"/>
              </w:rPr>
              <w:t>313,870,000.00</w:t>
            </w:r>
          </w:p>
        </w:tc>
        <w:tc>
          <w:tcPr>
            <w:tcW w:w="674" w:type="pct"/>
            <w:shd w:val="clear" w:color="auto" w:fill="auto"/>
            <w:vAlign w:val="center"/>
          </w:tcPr>
          <w:p w14:paraId="0A7B7FD5" w14:textId="64973719" w:rsidR="00D7503E" w:rsidRPr="00D7503E" w:rsidRDefault="00FF68CA" w:rsidP="00D7503E">
            <w:pPr>
              <w:jc w:val="right"/>
              <w:rPr>
                <w:rFonts w:ascii="宋体" w:hAnsi="宋体"/>
                <w:sz w:val="18"/>
                <w:szCs w:val="18"/>
              </w:rPr>
            </w:pPr>
            <w:r>
              <w:rPr>
                <w:rFonts w:ascii="宋体" w:hAnsi="宋体"/>
                <w:color w:val="000000"/>
                <w:sz w:val="18"/>
                <w:szCs w:val="18"/>
              </w:rPr>
              <w:t>21,376,975.81</w:t>
            </w:r>
          </w:p>
        </w:tc>
        <w:tc>
          <w:tcPr>
            <w:tcW w:w="762" w:type="pct"/>
            <w:shd w:val="clear" w:color="auto" w:fill="auto"/>
            <w:vAlign w:val="center"/>
          </w:tcPr>
          <w:p w14:paraId="3EE3D6C3" w14:textId="0F8C85DB" w:rsidR="00D7503E" w:rsidRPr="00D7503E" w:rsidRDefault="00FF68CA" w:rsidP="00D7503E">
            <w:pPr>
              <w:ind w:right="73"/>
              <w:jc w:val="right"/>
              <w:rPr>
                <w:rFonts w:ascii="宋体" w:hAnsi="宋体"/>
                <w:sz w:val="18"/>
                <w:szCs w:val="18"/>
              </w:rPr>
            </w:pPr>
            <w:r>
              <w:rPr>
                <w:rFonts w:ascii="宋体" w:hAnsi="宋体"/>
                <w:color w:val="000000"/>
                <w:sz w:val="18"/>
                <w:szCs w:val="18"/>
              </w:rPr>
              <w:t>135,263,649.68</w:t>
            </w:r>
          </w:p>
        </w:tc>
        <w:tc>
          <w:tcPr>
            <w:tcW w:w="189" w:type="pct"/>
            <w:shd w:val="clear" w:color="auto" w:fill="auto"/>
            <w:vAlign w:val="center"/>
          </w:tcPr>
          <w:p w14:paraId="45B2BC26" w14:textId="0A5E63C4" w:rsidR="00D7503E" w:rsidRPr="00D7503E" w:rsidRDefault="00D7503E" w:rsidP="00D7503E">
            <w:pPr>
              <w:ind w:right="73"/>
              <w:jc w:val="right"/>
              <w:rPr>
                <w:rFonts w:ascii="宋体" w:hAnsi="宋体"/>
                <w:sz w:val="18"/>
                <w:szCs w:val="18"/>
              </w:rPr>
            </w:pPr>
          </w:p>
        </w:tc>
        <w:tc>
          <w:tcPr>
            <w:tcW w:w="189" w:type="pct"/>
            <w:shd w:val="clear" w:color="auto" w:fill="auto"/>
            <w:vAlign w:val="center"/>
          </w:tcPr>
          <w:p w14:paraId="74E8D851" w14:textId="7AF7AABF" w:rsidR="00D7503E" w:rsidRPr="00D7503E" w:rsidRDefault="00D7503E" w:rsidP="00D7503E">
            <w:pPr>
              <w:jc w:val="right"/>
              <w:rPr>
                <w:rFonts w:ascii="宋体" w:hAnsi="宋体"/>
                <w:sz w:val="18"/>
                <w:szCs w:val="18"/>
              </w:rPr>
            </w:pPr>
          </w:p>
        </w:tc>
        <w:tc>
          <w:tcPr>
            <w:tcW w:w="723" w:type="pct"/>
            <w:vAlign w:val="center"/>
          </w:tcPr>
          <w:p w14:paraId="23BF8574" w14:textId="6C399929" w:rsidR="00D7503E" w:rsidRPr="00D7503E" w:rsidRDefault="00FF68CA" w:rsidP="00D7503E">
            <w:pPr>
              <w:jc w:val="right"/>
              <w:rPr>
                <w:rFonts w:ascii="宋体" w:hAnsi="宋体"/>
                <w:sz w:val="18"/>
                <w:szCs w:val="18"/>
              </w:rPr>
            </w:pPr>
            <w:r>
              <w:rPr>
                <w:rFonts w:ascii="宋体" w:hAnsi="宋体"/>
                <w:color w:val="000000"/>
                <w:sz w:val="18"/>
                <w:szCs w:val="18"/>
              </w:rPr>
              <w:t>156,640,625.49</w:t>
            </w:r>
          </w:p>
        </w:tc>
        <w:tc>
          <w:tcPr>
            <w:tcW w:w="232" w:type="pct"/>
            <w:shd w:val="clear" w:color="auto" w:fill="auto"/>
            <w:vAlign w:val="center"/>
          </w:tcPr>
          <w:p w14:paraId="056F6785" w14:textId="3702C5E6" w:rsidR="00D7503E" w:rsidRPr="00D7503E" w:rsidRDefault="00E90DCC" w:rsidP="00D7503E">
            <w:pPr>
              <w:jc w:val="right"/>
              <w:rPr>
                <w:rFonts w:ascii="宋体" w:hAnsi="宋体"/>
                <w:sz w:val="18"/>
                <w:szCs w:val="18"/>
              </w:rPr>
            </w:pPr>
            <w:r>
              <w:rPr>
                <w:rFonts w:ascii="宋体" w:hAnsi="宋体"/>
                <w:color w:val="000000"/>
                <w:sz w:val="18"/>
                <w:szCs w:val="18"/>
              </w:rPr>
              <w:t>0.50</w:t>
            </w:r>
          </w:p>
        </w:tc>
        <w:tc>
          <w:tcPr>
            <w:tcW w:w="232" w:type="pct"/>
            <w:shd w:val="clear" w:color="auto" w:fill="auto"/>
            <w:vAlign w:val="center"/>
          </w:tcPr>
          <w:p w14:paraId="1DE30B85" w14:textId="3A0C869B" w:rsidR="00D7503E" w:rsidRPr="00D7503E" w:rsidRDefault="00D7503E" w:rsidP="00D7503E">
            <w:pPr>
              <w:rPr>
                <w:rFonts w:ascii="宋体" w:hAnsi="宋体"/>
                <w:sz w:val="18"/>
                <w:szCs w:val="18"/>
              </w:rPr>
            </w:pPr>
            <w:r w:rsidRPr="00D7503E">
              <w:rPr>
                <w:rFonts w:ascii="宋体" w:hAnsi="宋体" w:hint="eastAsia"/>
                <w:color w:val="000000"/>
                <w:sz w:val="18"/>
                <w:szCs w:val="18"/>
              </w:rPr>
              <w:t xml:space="preserve">            0.95 </w:t>
            </w:r>
          </w:p>
        </w:tc>
        <w:tc>
          <w:tcPr>
            <w:tcW w:w="150" w:type="pct"/>
            <w:shd w:val="clear" w:color="auto" w:fill="auto"/>
            <w:vAlign w:val="center"/>
          </w:tcPr>
          <w:p w14:paraId="2A3DBB9E" w14:textId="695E9C1F" w:rsidR="00D7503E" w:rsidRPr="00D7503E" w:rsidRDefault="00D7503E" w:rsidP="00D7503E">
            <w:pPr>
              <w:jc w:val="right"/>
              <w:rPr>
                <w:rFonts w:ascii="宋体" w:hAnsi="宋体"/>
                <w:sz w:val="18"/>
                <w:szCs w:val="18"/>
              </w:rPr>
            </w:pPr>
          </w:p>
        </w:tc>
        <w:tc>
          <w:tcPr>
            <w:tcW w:w="264" w:type="pct"/>
            <w:shd w:val="clear" w:color="auto" w:fill="auto"/>
            <w:vAlign w:val="center"/>
          </w:tcPr>
          <w:p w14:paraId="1D536F1F" w14:textId="44F44096" w:rsidR="00D7503E" w:rsidRPr="00D7503E" w:rsidRDefault="00D7503E" w:rsidP="00D7503E">
            <w:pPr>
              <w:jc w:val="right"/>
              <w:rPr>
                <w:rFonts w:ascii="宋体" w:hAnsi="宋体"/>
                <w:sz w:val="18"/>
                <w:szCs w:val="18"/>
              </w:rPr>
            </w:pPr>
          </w:p>
        </w:tc>
        <w:tc>
          <w:tcPr>
            <w:tcW w:w="207" w:type="pct"/>
            <w:shd w:val="clear" w:color="auto" w:fill="auto"/>
            <w:vAlign w:val="center"/>
          </w:tcPr>
          <w:p w14:paraId="24DAC01F" w14:textId="5AECAEA1" w:rsidR="00D7503E" w:rsidRPr="00D7503E" w:rsidRDefault="00D7503E" w:rsidP="00D7503E">
            <w:pPr>
              <w:jc w:val="right"/>
              <w:rPr>
                <w:rFonts w:ascii="宋体" w:hAnsi="宋体"/>
                <w:sz w:val="18"/>
                <w:szCs w:val="18"/>
              </w:rPr>
            </w:pPr>
          </w:p>
        </w:tc>
        <w:tc>
          <w:tcPr>
            <w:tcW w:w="162" w:type="pct"/>
            <w:shd w:val="clear" w:color="auto" w:fill="auto"/>
            <w:vAlign w:val="center"/>
          </w:tcPr>
          <w:p w14:paraId="77092027" w14:textId="62EBA21F" w:rsidR="00D7503E" w:rsidRPr="00D7503E" w:rsidRDefault="00D7503E" w:rsidP="00D7503E">
            <w:pPr>
              <w:rPr>
                <w:rFonts w:ascii="宋体" w:hAnsi="宋体"/>
                <w:sz w:val="18"/>
                <w:szCs w:val="18"/>
              </w:rPr>
            </w:pPr>
            <w:r w:rsidRPr="00D7503E">
              <w:rPr>
                <w:rFonts w:ascii="宋体" w:hAnsi="宋体" w:hint="eastAsia"/>
                <w:color w:val="000000"/>
                <w:sz w:val="18"/>
                <w:szCs w:val="18"/>
              </w:rPr>
              <w:t xml:space="preserve"> 自有资金 </w:t>
            </w:r>
          </w:p>
        </w:tc>
      </w:tr>
      <w:tr w:rsidR="00D7503E" w14:paraId="3B277967" w14:textId="77777777" w:rsidTr="00D7503E">
        <w:trPr>
          <w:cantSplit/>
        </w:trPr>
        <w:tc>
          <w:tcPr>
            <w:tcW w:w="338" w:type="pct"/>
            <w:shd w:val="clear" w:color="auto" w:fill="auto"/>
            <w:vAlign w:val="center"/>
          </w:tcPr>
          <w:p w14:paraId="6C5A53F0" w14:textId="04B75B5A" w:rsidR="00D7503E" w:rsidRPr="00D7503E" w:rsidRDefault="00D7503E" w:rsidP="00D7503E">
            <w:pPr>
              <w:ind w:right="105"/>
              <w:rPr>
                <w:rFonts w:ascii="宋体" w:hAnsi="宋体"/>
                <w:sz w:val="18"/>
                <w:szCs w:val="18"/>
              </w:rPr>
            </w:pPr>
            <w:r w:rsidRPr="00D7503E">
              <w:rPr>
                <w:rFonts w:ascii="宋体" w:hAnsi="宋体" w:hint="eastAsia"/>
                <w:color w:val="000000"/>
                <w:sz w:val="18"/>
                <w:szCs w:val="18"/>
              </w:rPr>
              <w:t xml:space="preserve"> BUSS干燥机项目 </w:t>
            </w:r>
          </w:p>
        </w:tc>
        <w:tc>
          <w:tcPr>
            <w:tcW w:w="878" w:type="pct"/>
            <w:shd w:val="clear" w:color="auto" w:fill="auto"/>
            <w:vAlign w:val="center"/>
          </w:tcPr>
          <w:p w14:paraId="6053183E" w14:textId="0CC3263D" w:rsidR="00D7503E" w:rsidRPr="00D7503E" w:rsidRDefault="00507019" w:rsidP="00D7503E">
            <w:pPr>
              <w:ind w:right="105"/>
              <w:jc w:val="right"/>
              <w:rPr>
                <w:rFonts w:ascii="宋体" w:hAnsi="宋体"/>
                <w:sz w:val="18"/>
                <w:szCs w:val="18"/>
              </w:rPr>
            </w:pPr>
            <w:r>
              <w:rPr>
                <w:rFonts w:ascii="宋体" w:hAnsi="宋体"/>
                <w:color w:val="000000"/>
                <w:sz w:val="18"/>
                <w:szCs w:val="18"/>
              </w:rPr>
              <w:t>81,490,000.00</w:t>
            </w:r>
          </w:p>
        </w:tc>
        <w:tc>
          <w:tcPr>
            <w:tcW w:w="674" w:type="pct"/>
            <w:shd w:val="clear" w:color="auto" w:fill="auto"/>
            <w:vAlign w:val="center"/>
          </w:tcPr>
          <w:p w14:paraId="6ED5FEAD" w14:textId="62DFB429" w:rsidR="00D7503E" w:rsidRPr="00D7503E" w:rsidRDefault="00E90DCC" w:rsidP="00D7503E">
            <w:pPr>
              <w:jc w:val="right"/>
              <w:rPr>
                <w:rFonts w:ascii="宋体" w:hAnsi="宋体"/>
                <w:sz w:val="18"/>
                <w:szCs w:val="18"/>
              </w:rPr>
            </w:pPr>
            <w:r>
              <w:rPr>
                <w:rFonts w:ascii="宋体" w:hAnsi="宋体"/>
                <w:color w:val="000000"/>
                <w:sz w:val="18"/>
                <w:szCs w:val="18"/>
              </w:rPr>
              <w:t>22,831,387.15</w:t>
            </w:r>
          </w:p>
        </w:tc>
        <w:tc>
          <w:tcPr>
            <w:tcW w:w="762" w:type="pct"/>
            <w:shd w:val="clear" w:color="auto" w:fill="auto"/>
            <w:vAlign w:val="center"/>
          </w:tcPr>
          <w:p w14:paraId="2298323A" w14:textId="59FAC492" w:rsidR="00D7503E" w:rsidRPr="00D7503E" w:rsidRDefault="00E90DCC" w:rsidP="00D7503E">
            <w:pPr>
              <w:ind w:right="73"/>
              <w:jc w:val="right"/>
              <w:rPr>
                <w:rFonts w:ascii="宋体" w:hAnsi="宋体"/>
                <w:sz w:val="18"/>
                <w:szCs w:val="18"/>
              </w:rPr>
            </w:pPr>
            <w:r>
              <w:rPr>
                <w:rFonts w:ascii="宋体" w:hAnsi="宋体"/>
                <w:color w:val="000000"/>
                <w:sz w:val="18"/>
                <w:szCs w:val="18"/>
              </w:rPr>
              <w:t>141,509.43</w:t>
            </w:r>
          </w:p>
        </w:tc>
        <w:tc>
          <w:tcPr>
            <w:tcW w:w="189" w:type="pct"/>
            <w:shd w:val="clear" w:color="auto" w:fill="auto"/>
            <w:vAlign w:val="center"/>
          </w:tcPr>
          <w:p w14:paraId="43CBACD1" w14:textId="689EA642" w:rsidR="00D7503E" w:rsidRPr="00D7503E" w:rsidRDefault="00D7503E" w:rsidP="00D7503E">
            <w:pPr>
              <w:ind w:right="73"/>
              <w:jc w:val="right"/>
              <w:rPr>
                <w:rFonts w:ascii="宋体" w:hAnsi="宋体"/>
                <w:sz w:val="18"/>
                <w:szCs w:val="18"/>
              </w:rPr>
            </w:pPr>
          </w:p>
        </w:tc>
        <w:tc>
          <w:tcPr>
            <w:tcW w:w="189" w:type="pct"/>
            <w:shd w:val="clear" w:color="auto" w:fill="auto"/>
            <w:vAlign w:val="center"/>
          </w:tcPr>
          <w:p w14:paraId="77B1AE48" w14:textId="62260BC6" w:rsidR="00D7503E" w:rsidRPr="00D7503E" w:rsidRDefault="00D7503E" w:rsidP="00D7503E">
            <w:pPr>
              <w:jc w:val="right"/>
              <w:rPr>
                <w:rFonts w:ascii="宋体" w:hAnsi="宋体"/>
                <w:sz w:val="18"/>
                <w:szCs w:val="18"/>
              </w:rPr>
            </w:pPr>
          </w:p>
        </w:tc>
        <w:tc>
          <w:tcPr>
            <w:tcW w:w="723" w:type="pct"/>
            <w:vAlign w:val="center"/>
          </w:tcPr>
          <w:p w14:paraId="7677F09F" w14:textId="224807B0" w:rsidR="00D7503E" w:rsidRPr="00D7503E" w:rsidRDefault="00E90DCC" w:rsidP="00D7503E">
            <w:pPr>
              <w:jc w:val="right"/>
              <w:rPr>
                <w:rFonts w:ascii="宋体" w:hAnsi="宋体"/>
                <w:sz w:val="18"/>
                <w:szCs w:val="18"/>
              </w:rPr>
            </w:pPr>
            <w:r>
              <w:rPr>
                <w:rFonts w:ascii="宋体" w:hAnsi="宋体"/>
                <w:color w:val="000000"/>
                <w:sz w:val="18"/>
                <w:szCs w:val="18"/>
              </w:rPr>
              <w:t>22,972,896.58</w:t>
            </w:r>
          </w:p>
        </w:tc>
        <w:tc>
          <w:tcPr>
            <w:tcW w:w="232" w:type="pct"/>
            <w:shd w:val="clear" w:color="auto" w:fill="auto"/>
            <w:vAlign w:val="center"/>
          </w:tcPr>
          <w:p w14:paraId="7256F653" w14:textId="1ACFA105" w:rsidR="00D7503E" w:rsidRPr="00D7503E" w:rsidRDefault="00E90DCC" w:rsidP="00D7503E">
            <w:pPr>
              <w:jc w:val="right"/>
              <w:rPr>
                <w:rFonts w:ascii="宋体" w:hAnsi="宋体"/>
                <w:sz w:val="18"/>
                <w:szCs w:val="18"/>
              </w:rPr>
            </w:pPr>
            <w:r>
              <w:rPr>
                <w:rFonts w:ascii="宋体" w:hAnsi="宋体"/>
                <w:color w:val="000000"/>
                <w:sz w:val="18"/>
                <w:szCs w:val="18"/>
              </w:rPr>
              <w:t>0.30</w:t>
            </w:r>
          </w:p>
        </w:tc>
        <w:tc>
          <w:tcPr>
            <w:tcW w:w="232" w:type="pct"/>
            <w:shd w:val="clear" w:color="auto" w:fill="auto"/>
            <w:vAlign w:val="center"/>
          </w:tcPr>
          <w:p w14:paraId="0D34C405" w14:textId="1374ABB7" w:rsidR="00D7503E" w:rsidRPr="00D7503E" w:rsidRDefault="00D7503E" w:rsidP="00D7503E">
            <w:pPr>
              <w:rPr>
                <w:rFonts w:ascii="宋体" w:hAnsi="宋体"/>
                <w:sz w:val="18"/>
                <w:szCs w:val="18"/>
              </w:rPr>
            </w:pPr>
            <w:r w:rsidRPr="00D7503E">
              <w:rPr>
                <w:rFonts w:ascii="宋体" w:hAnsi="宋体" w:hint="eastAsia"/>
                <w:color w:val="000000"/>
                <w:sz w:val="18"/>
                <w:szCs w:val="18"/>
              </w:rPr>
              <w:t xml:space="preserve">            0.10 </w:t>
            </w:r>
          </w:p>
        </w:tc>
        <w:tc>
          <w:tcPr>
            <w:tcW w:w="150" w:type="pct"/>
            <w:shd w:val="clear" w:color="auto" w:fill="auto"/>
            <w:vAlign w:val="center"/>
          </w:tcPr>
          <w:p w14:paraId="3C509CA7" w14:textId="5DF81E6C" w:rsidR="00D7503E" w:rsidRPr="00D7503E" w:rsidRDefault="00D7503E" w:rsidP="00D7503E">
            <w:pPr>
              <w:jc w:val="right"/>
              <w:rPr>
                <w:rFonts w:ascii="宋体" w:hAnsi="宋体"/>
                <w:sz w:val="18"/>
                <w:szCs w:val="18"/>
              </w:rPr>
            </w:pPr>
          </w:p>
        </w:tc>
        <w:tc>
          <w:tcPr>
            <w:tcW w:w="264" w:type="pct"/>
            <w:shd w:val="clear" w:color="auto" w:fill="auto"/>
            <w:vAlign w:val="center"/>
          </w:tcPr>
          <w:p w14:paraId="7B968C47" w14:textId="059FC93F" w:rsidR="00D7503E" w:rsidRPr="00D7503E" w:rsidRDefault="00D7503E" w:rsidP="00D7503E">
            <w:pPr>
              <w:jc w:val="right"/>
              <w:rPr>
                <w:rFonts w:ascii="宋体" w:hAnsi="宋体"/>
                <w:sz w:val="18"/>
                <w:szCs w:val="18"/>
              </w:rPr>
            </w:pPr>
          </w:p>
        </w:tc>
        <w:tc>
          <w:tcPr>
            <w:tcW w:w="207" w:type="pct"/>
            <w:shd w:val="clear" w:color="auto" w:fill="auto"/>
            <w:vAlign w:val="center"/>
          </w:tcPr>
          <w:p w14:paraId="59908949" w14:textId="6D984519" w:rsidR="00D7503E" w:rsidRPr="00D7503E" w:rsidRDefault="00D7503E" w:rsidP="00D7503E">
            <w:pPr>
              <w:jc w:val="right"/>
              <w:rPr>
                <w:rFonts w:ascii="宋体" w:hAnsi="宋体"/>
                <w:sz w:val="18"/>
                <w:szCs w:val="18"/>
              </w:rPr>
            </w:pPr>
          </w:p>
        </w:tc>
        <w:tc>
          <w:tcPr>
            <w:tcW w:w="162" w:type="pct"/>
            <w:shd w:val="clear" w:color="auto" w:fill="auto"/>
            <w:vAlign w:val="center"/>
          </w:tcPr>
          <w:p w14:paraId="18EF9B5A" w14:textId="56AE080B" w:rsidR="00D7503E" w:rsidRPr="00D7503E" w:rsidRDefault="00D7503E" w:rsidP="00D7503E">
            <w:pPr>
              <w:rPr>
                <w:rFonts w:ascii="宋体" w:hAnsi="宋体"/>
                <w:sz w:val="18"/>
                <w:szCs w:val="18"/>
              </w:rPr>
            </w:pPr>
            <w:r w:rsidRPr="00D7503E">
              <w:rPr>
                <w:rFonts w:ascii="宋体" w:hAnsi="宋体" w:hint="eastAsia"/>
                <w:color w:val="000000"/>
                <w:sz w:val="18"/>
                <w:szCs w:val="18"/>
              </w:rPr>
              <w:t xml:space="preserve"> 自有资金 </w:t>
            </w:r>
          </w:p>
        </w:tc>
      </w:tr>
      <w:tr w:rsidR="00D7503E" w14:paraId="4DADA0FA" w14:textId="77777777" w:rsidTr="00D7503E">
        <w:trPr>
          <w:cantSplit/>
        </w:trPr>
        <w:tc>
          <w:tcPr>
            <w:tcW w:w="338" w:type="pct"/>
            <w:shd w:val="clear" w:color="auto" w:fill="auto"/>
            <w:vAlign w:val="center"/>
          </w:tcPr>
          <w:p w14:paraId="4E7A7585" w14:textId="6D777D0A" w:rsidR="00D7503E" w:rsidRPr="00D7503E" w:rsidRDefault="00D7503E" w:rsidP="00D7503E">
            <w:pPr>
              <w:ind w:right="105"/>
              <w:rPr>
                <w:rFonts w:ascii="宋体" w:hAnsi="宋体"/>
                <w:sz w:val="18"/>
                <w:szCs w:val="18"/>
              </w:rPr>
            </w:pPr>
            <w:r w:rsidRPr="00D7503E">
              <w:rPr>
                <w:rFonts w:ascii="宋体" w:hAnsi="宋体" w:hint="eastAsia"/>
                <w:color w:val="000000"/>
                <w:sz w:val="18"/>
                <w:szCs w:val="18"/>
              </w:rPr>
              <w:t xml:space="preserve"> 80000标方/小时煤制</w:t>
            </w:r>
            <w:proofErr w:type="gramStart"/>
            <w:r w:rsidRPr="00D7503E">
              <w:rPr>
                <w:rFonts w:ascii="宋体" w:hAnsi="宋体" w:hint="eastAsia"/>
                <w:color w:val="000000"/>
                <w:sz w:val="18"/>
                <w:szCs w:val="18"/>
              </w:rPr>
              <w:t>粗原料气项目</w:t>
            </w:r>
            <w:proofErr w:type="gramEnd"/>
            <w:r w:rsidRPr="00D7503E">
              <w:rPr>
                <w:rFonts w:ascii="宋体" w:hAnsi="宋体" w:hint="eastAsia"/>
                <w:color w:val="000000"/>
                <w:sz w:val="18"/>
                <w:szCs w:val="18"/>
              </w:rPr>
              <w:t xml:space="preserve"> </w:t>
            </w:r>
          </w:p>
        </w:tc>
        <w:tc>
          <w:tcPr>
            <w:tcW w:w="878" w:type="pct"/>
            <w:shd w:val="clear" w:color="auto" w:fill="auto"/>
            <w:vAlign w:val="center"/>
          </w:tcPr>
          <w:p w14:paraId="4AFB433C" w14:textId="66DA9D4B" w:rsidR="00D7503E" w:rsidRPr="00D7503E" w:rsidRDefault="00E90DCC" w:rsidP="00D7503E">
            <w:pPr>
              <w:ind w:right="105"/>
              <w:jc w:val="right"/>
              <w:rPr>
                <w:rFonts w:ascii="宋体" w:hAnsi="宋体"/>
                <w:sz w:val="18"/>
                <w:szCs w:val="18"/>
              </w:rPr>
            </w:pPr>
            <w:r>
              <w:rPr>
                <w:rFonts w:ascii="宋体" w:hAnsi="宋体"/>
                <w:color w:val="000000"/>
                <w:sz w:val="18"/>
                <w:szCs w:val="18"/>
              </w:rPr>
              <w:t>1,900,000,000.00</w:t>
            </w:r>
          </w:p>
        </w:tc>
        <w:tc>
          <w:tcPr>
            <w:tcW w:w="674" w:type="pct"/>
            <w:shd w:val="clear" w:color="auto" w:fill="auto"/>
            <w:vAlign w:val="center"/>
          </w:tcPr>
          <w:p w14:paraId="244F3F6C" w14:textId="511EF9C9" w:rsidR="00D7503E" w:rsidRPr="00D7503E" w:rsidRDefault="00E90DCC" w:rsidP="00D7503E">
            <w:pPr>
              <w:jc w:val="right"/>
              <w:rPr>
                <w:rFonts w:ascii="宋体" w:hAnsi="宋体"/>
                <w:sz w:val="18"/>
                <w:szCs w:val="18"/>
              </w:rPr>
            </w:pPr>
            <w:r>
              <w:rPr>
                <w:rFonts w:ascii="宋体" w:hAnsi="宋体"/>
                <w:color w:val="000000"/>
                <w:sz w:val="18"/>
                <w:szCs w:val="18"/>
              </w:rPr>
              <w:t>3,018,933.86</w:t>
            </w:r>
          </w:p>
        </w:tc>
        <w:tc>
          <w:tcPr>
            <w:tcW w:w="762" w:type="pct"/>
            <w:shd w:val="clear" w:color="auto" w:fill="auto"/>
            <w:vAlign w:val="center"/>
          </w:tcPr>
          <w:p w14:paraId="0F40D7EC" w14:textId="2F67721D" w:rsidR="00D7503E" w:rsidRPr="00D7503E" w:rsidRDefault="00E90DCC" w:rsidP="00D7503E">
            <w:pPr>
              <w:ind w:right="73"/>
              <w:jc w:val="right"/>
              <w:rPr>
                <w:rFonts w:ascii="宋体" w:hAnsi="宋体"/>
                <w:sz w:val="18"/>
                <w:szCs w:val="18"/>
              </w:rPr>
            </w:pPr>
            <w:r>
              <w:rPr>
                <w:rFonts w:ascii="宋体" w:hAnsi="宋体"/>
                <w:color w:val="000000"/>
                <w:sz w:val="18"/>
                <w:szCs w:val="18"/>
              </w:rPr>
              <w:t>47,108,604.04</w:t>
            </w:r>
          </w:p>
        </w:tc>
        <w:tc>
          <w:tcPr>
            <w:tcW w:w="189" w:type="pct"/>
            <w:shd w:val="clear" w:color="auto" w:fill="auto"/>
            <w:vAlign w:val="center"/>
          </w:tcPr>
          <w:p w14:paraId="45A8295D" w14:textId="773E21AC" w:rsidR="00D7503E" w:rsidRPr="00D7503E" w:rsidRDefault="00D7503E" w:rsidP="00D7503E">
            <w:pPr>
              <w:ind w:right="73"/>
              <w:jc w:val="right"/>
              <w:rPr>
                <w:rFonts w:ascii="宋体" w:hAnsi="宋体"/>
                <w:sz w:val="18"/>
                <w:szCs w:val="18"/>
              </w:rPr>
            </w:pPr>
          </w:p>
        </w:tc>
        <w:tc>
          <w:tcPr>
            <w:tcW w:w="189" w:type="pct"/>
            <w:shd w:val="clear" w:color="auto" w:fill="auto"/>
            <w:vAlign w:val="center"/>
          </w:tcPr>
          <w:p w14:paraId="5F47AA34" w14:textId="295D316E" w:rsidR="00D7503E" w:rsidRPr="00D7503E" w:rsidRDefault="00D7503E" w:rsidP="00D7503E">
            <w:pPr>
              <w:jc w:val="right"/>
              <w:rPr>
                <w:rFonts w:ascii="宋体" w:hAnsi="宋体"/>
                <w:sz w:val="18"/>
                <w:szCs w:val="18"/>
              </w:rPr>
            </w:pPr>
          </w:p>
        </w:tc>
        <w:tc>
          <w:tcPr>
            <w:tcW w:w="723" w:type="pct"/>
            <w:vAlign w:val="center"/>
          </w:tcPr>
          <w:p w14:paraId="5B59696D" w14:textId="2276A891" w:rsidR="00D7503E" w:rsidRPr="00D7503E" w:rsidRDefault="00E90DCC" w:rsidP="00D7503E">
            <w:pPr>
              <w:jc w:val="right"/>
              <w:rPr>
                <w:rFonts w:ascii="宋体" w:hAnsi="宋体"/>
                <w:sz w:val="18"/>
                <w:szCs w:val="18"/>
              </w:rPr>
            </w:pPr>
            <w:r>
              <w:rPr>
                <w:rFonts w:ascii="宋体" w:hAnsi="宋体"/>
                <w:color w:val="000000"/>
                <w:sz w:val="18"/>
                <w:szCs w:val="18"/>
              </w:rPr>
              <w:t>50,127,537.90</w:t>
            </w:r>
          </w:p>
        </w:tc>
        <w:tc>
          <w:tcPr>
            <w:tcW w:w="232" w:type="pct"/>
            <w:shd w:val="clear" w:color="auto" w:fill="auto"/>
            <w:vAlign w:val="center"/>
          </w:tcPr>
          <w:p w14:paraId="102E60F4" w14:textId="17D4DCE8" w:rsidR="00D7503E" w:rsidRPr="00D7503E" w:rsidRDefault="00E90DCC" w:rsidP="00D7503E">
            <w:pPr>
              <w:jc w:val="right"/>
              <w:rPr>
                <w:rFonts w:ascii="宋体" w:hAnsi="宋体"/>
                <w:sz w:val="18"/>
                <w:szCs w:val="18"/>
              </w:rPr>
            </w:pPr>
            <w:r>
              <w:rPr>
                <w:rFonts w:ascii="宋体" w:hAnsi="宋体"/>
                <w:color w:val="000000"/>
                <w:sz w:val="18"/>
                <w:szCs w:val="18"/>
              </w:rPr>
              <w:t>0.03</w:t>
            </w:r>
          </w:p>
        </w:tc>
        <w:tc>
          <w:tcPr>
            <w:tcW w:w="232" w:type="pct"/>
            <w:shd w:val="clear" w:color="auto" w:fill="auto"/>
            <w:vAlign w:val="center"/>
          </w:tcPr>
          <w:p w14:paraId="5E4A28C3" w14:textId="72EC6AF3" w:rsidR="00D7503E" w:rsidRPr="00D7503E" w:rsidRDefault="00D7503E" w:rsidP="00D7503E">
            <w:pPr>
              <w:rPr>
                <w:rFonts w:ascii="宋体" w:hAnsi="宋体"/>
                <w:sz w:val="18"/>
                <w:szCs w:val="18"/>
              </w:rPr>
            </w:pPr>
            <w:r w:rsidRPr="00D7503E">
              <w:rPr>
                <w:rFonts w:ascii="宋体" w:hAnsi="宋体" w:hint="eastAsia"/>
                <w:color w:val="000000"/>
                <w:sz w:val="18"/>
                <w:szCs w:val="18"/>
              </w:rPr>
              <w:t xml:space="preserve">            0.06 </w:t>
            </w:r>
          </w:p>
        </w:tc>
        <w:tc>
          <w:tcPr>
            <w:tcW w:w="150" w:type="pct"/>
            <w:shd w:val="clear" w:color="auto" w:fill="auto"/>
            <w:vAlign w:val="center"/>
          </w:tcPr>
          <w:p w14:paraId="5E0A9C8D" w14:textId="1E77F4D1" w:rsidR="00D7503E" w:rsidRPr="00D7503E" w:rsidRDefault="00D7503E" w:rsidP="00D7503E">
            <w:pPr>
              <w:jc w:val="right"/>
              <w:rPr>
                <w:rFonts w:ascii="宋体" w:hAnsi="宋体"/>
                <w:sz w:val="18"/>
                <w:szCs w:val="18"/>
              </w:rPr>
            </w:pPr>
          </w:p>
        </w:tc>
        <w:tc>
          <w:tcPr>
            <w:tcW w:w="264" w:type="pct"/>
            <w:shd w:val="clear" w:color="auto" w:fill="auto"/>
            <w:vAlign w:val="center"/>
          </w:tcPr>
          <w:p w14:paraId="5824B3A6" w14:textId="1D714BDC" w:rsidR="00D7503E" w:rsidRPr="00D7503E" w:rsidRDefault="00D7503E" w:rsidP="00D7503E">
            <w:pPr>
              <w:jc w:val="right"/>
              <w:rPr>
                <w:rFonts w:ascii="宋体" w:hAnsi="宋体"/>
                <w:sz w:val="18"/>
                <w:szCs w:val="18"/>
              </w:rPr>
            </w:pPr>
          </w:p>
        </w:tc>
        <w:tc>
          <w:tcPr>
            <w:tcW w:w="207" w:type="pct"/>
            <w:shd w:val="clear" w:color="auto" w:fill="auto"/>
            <w:vAlign w:val="center"/>
          </w:tcPr>
          <w:p w14:paraId="130CCCC3" w14:textId="12B3F957" w:rsidR="00D7503E" w:rsidRPr="00D7503E" w:rsidRDefault="00D7503E" w:rsidP="00D7503E">
            <w:pPr>
              <w:jc w:val="right"/>
              <w:rPr>
                <w:rFonts w:ascii="宋体" w:hAnsi="宋体"/>
                <w:sz w:val="18"/>
                <w:szCs w:val="18"/>
              </w:rPr>
            </w:pPr>
          </w:p>
        </w:tc>
        <w:tc>
          <w:tcPr>
            <w:tcW w:w="162" w:type="pct"/>
            <w:shd w:val="clear" w:color="auto" w:fill="auto"/>
            <w:vAlign w:val="center"/>
          </w:tcPr>
          <w:p w14:paraId="6D180611" w14:textId="19290798" w:rsidR="00D7503E" w:rsidRPr="00D7503E" w:rsidRDefault="00D7503E" w:rsidP="00D7503E">
            <w:pPr>
              <w:rPr>
                <w:rFonts w:ascii="宋体" w:hAnsi="宋体"/>
                <w:sz w:val="18"/>
                <w:szCs w:val="18"/>
              </w:rPr>
            </w:pPr>
            <w:r w:rsidRPr="00D7503E">
              <w:rPr>
                <w:rFonts w:ascii="宋体" w:hAnsi="宋体" w:hint="eastAsia"/>
                <w:color w:val="000000"/>
                <w:sz w:val="18"/>
                <w:szCs w:val="18"/>
              </w:rPr>
              <w:t xml:space="preserve"> 自有资金 </w:t>
            </w:r>
          </w:p>
        </w:tc>
      </w:tr>
      <w:tr w:rsidR="00D7503E" w14:paraId="6F5BA33A" w14:textId="77777777" w:rsidTr="00D7503E">
        <w:trPr>
          <w:cantSplit/>
        </w:trPr>
        <w:tc>
          <w:tcPr>
            <w:tcW w:w="338" w:type="pct"/>
            <w:shd w:val="clear" w:color="auto" w:fill="auto"/>
            <w:vAlign w:val="center"/>
          </w:tcPr>
          <w:p w14:paraId="190578C1" w14:textId="77777777" w:rsidR="00D7503E" w:rsidRDefault="00D7503E" w:rsidP="00D7503E">
            <w:pPr>
              <w:ind w:right="105"/>
              <w:jc w:val="center"/>
              <w:rPr>
                <w:color w:val="000000" w:themeColor="text1"/>
              </w:rPr>
            </w:pPr>
            <w:r>
              <w:rPr>
                <w:rFonts w:hint="eastAsia"/>
                <w:color w:val="000000" w:themeColor="text1"/>
              </w:rPr>
              <w:t>合计</w:t>
            </w:r>
          </w:p>
        </w:tc>
        <w:tc>
          <w:tcPr>
            <w:tcW w:w="878" w:type="pct"/>
            <w:shd w:val="clear" w:color="auto" w:fill="auto"/>
            <w:vAlign w:val="center"/>
          </w:tcPr>
          <w:p w14:paraId="01F6471A" w14:textId="58B09460" w:rsidR="00D7503E" w:rsidRPr="00D7503E" w:rsidRDefault="00E538AF" w:rsidP="00D7503E">
            <w:pPr>
              <w:ind w:right="105"/>
              <w:jc w:val="right"/>
              <w:rPr>
                <w:rFonts w:ascii="宋体" w:hAnsi="宋体"/>
                <w:sz w:val="18"/>
                <w:szCs w:val="18"/>
              </w:rPr>
            </w:pPr>
            <w:r>
              <w:rPr>
                <w:rFonts w:ascii="宋体" w:hAnsi="宋体"/>
                <w:color w:val="000000"/>
                <w:sz w:val="18"/>
                <w:szCs w:val="18"/>
              </w:rPr>
              <w:t>2,295,360,000.00</w:t>
            </w:r>
          </w:p>
        </w:tc>
        <w:tc>
          <w:tcPr>
            <w:tcW w:w="674" w:type="pct"/>
            <w:shd w:val="clear" w:color="auto" w:fill="auto"/>
            <w:vAlign w:val="center"/>
          </w:tcPr>
          <w:p w14:paraId="601272C1" w14:textId="7D57C00C" w:rsidR="00D7503E" w:rsidRPr="00D7503E" w:rsidRDefault="00E90DCC" w:rsidP="00D7503E">
            <w:pPr>
              <w:jc w:val="right"/>
              <w:rPr>
                <w:rFonts w:ascii="宋体" w:hAnsi="宋体"/>
                <w:sz w:val="18"/>
                <w:szCs w:val="18"/>
              </w:rPr>
            </w:pPr>
            <w:r>
              <w:rPr>
                <w:rFonts w:ascii="宋体" w:hAnsi="宋体"/>
                <w:color w:val="000000"/>
                <w:sz w:val="18"/>
                <w:szCs w:val="18"/>
              </w:rPr>
              <w:t>47,227,296.82</w:t>
            </w:r>
          </w:p>
        </w:tc>
        <w:tc>
          <w:tcPr>
            <w:tcW w:w="762" w:type="pct"/>
            <w:shd w:val="clear" w:color="auto" w:fill="auto"/>
            <w:vAlign w:val="center"/>
          </w:tcPr>
          <w:p w14:paraId="3EC94CCD" w14:textId="10FAE9E5" w:rsidR="00D7503E" w:rsidRPr="00D7503E" w:rsidRDefault="00E90DCC" w:rsidP="00D7503E">
            <w:pPr>
              <w:ind w:right="73"/>
              <w:jc w:val="right"/>
              <w:rPr>
                <w:rFonts w:ascii="宋体" w:hAnsi="宋体"/>
                <w:sz w:val="18"/>
                <w:szCs w:val="18"/>
              </w:rPr>
            </w:pPr>
            <w:r>
              <w:rPr>
                <w:rFonts w:ascii="宋体" w:hAnsi="宋体"/>
                <w:color w:val="000000"/>
                <w:sz w:val="18"/>
                <w:szCs w:val="18"/>
              </w:rPr>
              <w:t>182,513,763.15</w:t>
            </w:r>
          </w:p>
        </w:tc>
        <w:tc>
          <w:tcPr>
            <w:tcW w:w="189" w:type="pct"/>
            <w:shd w:val="clear" w:color="auto" w:fill="auto"/>
            <w:vAlign w:val="center"/>
          </w:tcPr>
          <w:p w14:paraId="4B943A86" w14:textId="5722048B" w:rsidR="00D7503E" w:rsidRPr="00D7503E" w:rsidRDefault="00D7503E" w:rsidP="00D7503E">
            <w:pPr>
              <w:ind w:right="73"/>
              <w:jc w:val="right"/>
              <w:rPr>
                <w:rFonts w:ascii="宋体" w:hAnsi="宋体"/>
                <w:sz w:val="18"/>
                <w:szCs w:val="18"/>
              </w:rPr>
            </w:pPr>
          </w:p>
        </w:tc>
        <w:tc>
          <w:tcPr>
            <w:tcW w:w="189" w:type="pct"/>
            <w:shd w:val="clear" w:color="auto" w:fill="auto"/>
            <w:vAlign w:val="center"/>
          </w:tcPr>
          <w:p w14:paraId="10960FA8" w14:textId="259EC616" w:rsidR="00D7503E" w:rsidRPr="00D7503E" w:rsidRDefault="00D7503E" w:rsidP="00D7503E">
            <w:pPr>
              <w:jc w:val="right"/>
              <w:rPr>
                <w:rFonts w:ascii="宋体" w:hAnsi="宋体"/>
                <w:sz w:val="18"/>
                <w:szCs w:val="18"/>
              </w:rPr>
            </w:pPr>
          </w:p>
        </w:tc>
        <w:tc>
          <w:tcPr>
            <w:tcW w:w="723" w:type="pct"/>
            <w:vAlign w:val="center"/>
          </w:tcPr>
          <w:p w14:paraId="67E365DD" w14:textId="615165D9" w:rsidR="00D7503E" w:rsidRPr="00D7503E" w:rsidRDefault="00E90DCC" w:rsidP="00D7503E">
            <w:pPr>
              <w:jc w:val="right"/>
              <w:rPr>
                <w:rFonts w:ascii="宋体" w:hAnsi="宋体"/>
                <w:sz w:val="18"/>
                <w:szCs w:val="18"/>
              </w:rPr>
            </w:pPr>
            <w:r>
              <w:rPr>
                <w:rFonts w:ascii="宋体" w:hAnsi="宋体"/>
                <w:color w:val="000000"/>
                <w:sz w:val="18"/>
                <w:szCs w:val="18"/>
              </w:rPr>
              <w:t>229,741,059.97</w:t>
            </w:r>
          </w:p>
        </w:tc>
        <w:tc>
          <w:tcPr>
            <w:tcW w:w="232" w:type="pct"/>
            <w:shd w:val="clear" w:color="auto" w:fill="auto"/>
          </w:tcPr>
          <w:p w14:paraId="19C7B437" w14:textId="77777777" w:rsidR="00D7503E" w:rsidRDefault="00D7503E" w:rsidP="00D7503E">
            <w:pPr>
              <w:ind w:right="174"/>
              <w:jc w:val="center"/>
              <w:rPr>
                <w:color w:val="000000" w:themeColor="text1"/>
              </w:rPr>
            </w:pPr>
            <w:r>
              <w:rPr>
                <w:color w:val="000000" w:themeColor="text1"/>
              </w:rPr>
              <w:t>/</w:t>
            </w:r>
          </w:p>
        </w:tc>
        <w:tc>
          <w:tcPr>
            <w:tcW w:w="232" w:type="pct"/>
            <w:shd w:val="clear" w:color="auto" w:fill="auto"/>
          </w:tcPr>
          <w:p w14:paraId="1D596F29" w14:textId="77777777" w:rsidR="00D7503E" w:rsidRDefault="00D7503E" w:rsidP="00D7503E">
            <w:pPr>
              <w:ind w:right="174"/>
              <w:jc w:val="center"/>
              <w:rPr>
                <w:color w:val="000000" w:themeColor="text1"/>
              </w:rPr>
            </w:pPr>
            <w:r>
              <w:rPr>
                <w:color w:val="000000" w:themeColor="text1"/>
              </w:rPr>
              <w:t>/</w:t>
            </w:r>
          </w:p>
        </w:tc>
        <w:tc>
          <w:tcPr>
            <w:tcW w:w="150" w:type="pct"/>
            <w:shd w:val="clear" w:color="auto" w:fill="auto"/>
          </w:tcPr>
          <w:p w14:paraId="0B0A2ED2" w14:textId="77777777" w:rsidR="00D7503E" w:rsidRDefault="00D7503E" w:rsidP="00D7503E">
            <w:pPr>
              <w:jc w:val="right"/>
            </w:pPr>
          </w:p>
        </w:tc>
        <w:tc>
          <w:tcPr>
            <w:tcW w:w="264" w:type="pct"/>
            <w:shd w:val="clear" w:color="auto" w:fill="auto"/>
          </w:tcPr>
          <w:p w14:paraId="20B2E73D" w14:textId="77777777" w:rsidR="00D7503E" w:rsidRDefault="00D7503E" w:rsidP="00D7503E">
            <w:pPr>
              <w:jc w:val="right"/>
            </w:pPr>
          </w:p>
        </w:tc>
        <w:tc>
          <w:tcPr>
            <w:tcW w:w="207" w:type="pct"/>
            <w:shd w:val="clear" w:color="auto" w:fill="auto"/>
          </w:tcPr>
          <w:p w14:paraId="0A5DC470" w14:textId="77777777" w:rsidR="00D7503E" w:rsidRDefault="00D7503E" w:rsidP="00D7503E">
            <w:pPr>
              <w:ind w:right="174"/>
              <w:jc w:val="center"/>
              <w:rPr>
                <w:color w:val="000000" w:themeColor="text1"/>
              </w:rPr>
            </w:pPr>
            <w:r>
              <w:rPr>
                <w:color w:val="000000" w:themeColor="text1"/>
              </w:rPr>
              <w:t>/</w:t>
            </w:r>
          </w:p>
        </w:tc>
        <w:tc>
          <w:tcPr>
            <w:tcW w:w="162" w:type="pct"/>
            <w:shd w:val="clear" w:color="auto" w:fill="auto"/>
          </w:tcPr>
          <w:p w14:paraId="4A45B5C8" w14:textId="77777777" w:rsidR="00D7503E" w:rsidRDefault="00D7503E" w:rsidP="00D7503E">
            <w:pPr>
              <w:ind w:right="174"/>
              <w:jc w:val="center"/>
              <w:rPr>
                <w:color w:val="000000" w:themeColor="text1"/>
              </w:rPr>
            </w:pPr>
            <w:r>
              <w:rPr>
                <w:color w:val="000000" w:themeColor="text1"/>
              </w:rPr>
              <w:t>/</w:t>
            </w:r>
          </w:p>
        </w:tc>
      </w:tr>
    </w:tbl>
    <w:p w14:paraId="2991E5A7" w14:textId="77777777" w:rsidR="00CB57AE" w:rsidRDefault="00CB57AE">
      <w:pPr>
        <w:snapToGrid w:val="0"/>
        <w:spacing w:line="240" w:lineRule="atLeast"/>
        <w:rPr>
          <w:color w:val="000000" w:themeColor="text1"/>
        </w:rPr>
      </w:pPr>
    </w:p>
    <w:p w14:paraId="5D23FBA0" w14:textId="77777777" w:rsidR="00CB57AE" w:rsidRDefault="00A315DF">
      <w:pPr>
        <w:pStyle w:val="5"/>
        <w:numPr>
          <w:ilvl w:val="0"/>
          <w:numId w:val="129"/>
        </w:numPr>
        <w:rPr>
          <w:rFonts w:ascii="宋体" w:hAnsi="宋体" w:cs="宋体"/>
          <w:color w:val="000000" w:themeColor="text1"/>
          <w:kern w:val="0"/>
          <w:szCs w:val="24"/>
        </w:rPr>
      </w:pPr>
      <w:bookmarkStart w:id="287" w:name="_Hlk167958414"/>
      <w:r>
        <w:rPr>
          <w:rFonts w:ascii="宋体" w:hAnsi="宋体" w:cs="宋体" w:hint="eastAsia"/>
          <w:color w:val="000000" w:themeColor="text1"/>
          <w:kern w:val="0"/>
          <w:szCs w:val="24"/>
        </w:rPr>
        <w:t>本期计提在建工程减值准备</w:t>
      </w:r>
      <w:r>
        <w:rPr>
          <w:rFonts w:ascii="宋体" w:hAnsi="宋体" w:cs="宋体" w:hint="eastAsia"/>
          <w:color w:val="000000" w:themeColor="text1"/>
          <w:kern w:val="0"/>
          <w:szCs w:val="21"/>
        </w:rPr>
        <w:t>情况</w:t>
      </w:r>
    </w:p>
    <w:sdt>
      <w:sdtPr>
        <w:rPr>
          <w:color w:val="000000" w:themeColor="text1"/>
        </w:rPr>
        <w:alias w:val="是否适用：本期计提在建工程减值准备情况[双击切换]"/>
        <w:tag w:val="_GBC_7dd31cf4784347cd87139a8c2548b22d"/>
        <w:id w:val="-756278509"/>
        <w:placeholder>
          <w:docPart w:val="GBC22222222222222222222222222222"/>
        </w:placeholder>
      </w:sdtPr>
      <w:sdtContent>
        <w:p w14:paraId="63AB18F3" w14:textId="2D104B8C" w:rsidR="00CB57AE" w:rsidRDefault="00A315DF" w:rsidP="00D7503E">
          <w:pPr>
            <w:rPr>
              <w:color w:val="000000" w:themeColor="text1"/>
            </w:rPr>
          </w:pPr>
          <w:r>
            <w:rPr>
              <w:rFonts w:ascii="宋体" w:hAnsi="宋体"/>
              <w:color w:val="000000" w:themeColor="text1"/>
            </w:rPr>
            <w:fldChar w:fldCharType="begin"/>
          </w:r>
          <w:r w:rsidR="00D7503E">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7503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4181DE6" w14:textId="77777777" w:rsidR="00D7503E" w:rsidRDefault="00D7503E" w:rsidP="00D7503E">
      <w:pPr>
        <w:rPr>
          <w:rFonts w:asciiTheme="minorHAnsi" w:hAnsiTheme="minorHAnsi" w:cstheme="minorBidi"/>
          <w:color w:val="000000" w:themeColor="text1"/>
          <w:kern w:val="2"/>
          <w:szCs w:val="22"/>
        </w:rPr>
      </w:pPr>
    </w:p>
    <w:p w14:paraId="35E90376" w14:textId="77777777" w:rsidR="00CB57AE" w:rsidRDefault="00A315DF">
      <w:pPr>
        <w:pStyle w:val="5"/>
        <w:numPr>
          <w:ilvl w:val="0"/>
          <w:numId w:val="129"/>
        </w:numPr>
        <w:rPr>
          <w:rFonts w:ascii="宋体" w:hAnsi="宋体" w:cs="宋体"/>
          <w:color w:val="000000" w:themeColor="text1"/>
          <w:kern w:val="0"/>
          <w:szCs w:val="24"/>
        </w:rPr>
      </w:pPr>
      <w:bookmarkStart w:id="288" w:name="_Hlk153461314"/>
      <w:r>
        <w:rPr>
          <w:rFonts w:ascii="宋体" w:hAnsi="宋体" w:cs="宋体" w:hint="eastAsia"/>
          <w:color w:val="000000" w:themeColor="text1"/>
          <w:kern w:val="0"/>
          <w:szCs w:val="24"/>
        </w:rPr>
        <w:t>在建工程的减值测试情况</w:t>
      </w:r>
    </w:p>
    <w:sdt>
      <w:sdtPr>
        <w:rPr>
          <w:color w:val="000000" w:themeColor="text1"/>
        </w:rPr>
        <w:alias w:val="是否适用：减值测试情况[双击切换]"/>
        <w:tag w:val="_GBC_f6d4bcf1dee14a709974326281981b12"/>
        <w:id w:val="-117142372"/>
        <w:placeholder>
          <w:docPart w:val="GBC22222222222222222222222222222"/>
        </w:placeholder>
      </w:sdtPr>
      <w:sdtContent>
        <w:p w14:paraId="47368FE5" w14:textId="5253A60A" w:rsidR="00D7503E" w:rsidRDefault="00A315DF" w:rsidP="00D7503E">
          <w:pPr>
            <w:rPr>
              <w:color w:val="000000" w:themeColor="text1"/>
            </w:rPr>
          </w:pPr>
          <w:r>
            <w:rPr>
              <w:rFonts w:ascii="宋体" w:hAnsi="宋体"/>
              <w:color w:val="000000" w:themeColor="text1"/>
            </w:rPr>
            <w:fldChar w:fldCharType="begin"/>
          </w:r>
          <w:r w:rsidR="00D7503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7503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1A6D109" w14:textId="77777777" w:rsidR="00CB57AE" w:rsidRDefault="00CB57AE">
      <w:pPr>
        <w:snapToGrid w:val="0"/>
        <w:spacing w:line="240" w:lineRule="atLeast"/>
        <w:rPr>
          <w:color w:val="000000" w:themeColor="text1"/>
        </w:rPr>
      </w:pPr>
    </w:p>
    <w:bookmarkEnd w:id="287"/>
    <w:bookmarkEnd w:id="288"/>
    <w:p w14:paraId="17AE013E"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在建工程的说明[双击切换]"/>
        <w:tag w:val="_GBC_c0ffdfbb304348758da855627ba6d858"/>
        <w:id w:val="-737081505"/>
        <w:placeholder>
          <w:docPart w:val="GBC22222222222222222222222222222"/>
        </w:placeholder>
      </w:sdtPr>
      <w:sdtContent>
        <w:p w14:paraId="02D203E9" w14:textId="56675CB7" w:rsidR="00CB57AE" w:rsidRDefault="00A315DF" w:rsidP="00D7503E">
          <w:pPr>
            <w:rPr>
              <w:color w:val="000000" w:themeColor="text1"/>
            </w:rPr>
          </w:pPr>
          <w:r>
            <w:rPr>
              <w:rFonts w:ascii="宋体" w:hAnsi="宋体"/>
              <w:color w:val="000000" w:themeColor="text1"/>
            </w:rPr>
            <w:fldChar w:fldCharType="begin"/>
          </w:r>
          <w:r w:rsidR="00D7503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7503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ECA89B" w14:textId="77777777" w:rsidR="00CB57AE" w:rsidRDefault="00CB57AE">
      <w:pPr>
        <w:rPr>
          <w:color w:val="000000" w:themeColor="text1"/>
        </w:rPr>
      </w:pPr>
    </w:p>
    <w:p w14:paraId="0B0D2D89" w14:textId="77777777" w:rsidR="00CB57AE" w:rsidRDefault="00A315DF">
      <w:pPr>
        <w:pStyle w:val="4"/>
        <w:rPr>
          <w:rFonts w:ascii="宋体" w:hAnsi="宋体"/>
          <w:color w:val="000000" w:themeColor="text1"/>
        </w:rPr>
      </w:pPr>
      <w:bookmarkStart w:id="289" w:name="_Hlk11683481"/>
      <w:r>
        <w:rPr>
          <w:rFonts w:ascii="宋体" w:hAnsi="宋体" w:hint="eastAsia"/>
          <w:color w:val="000000" w:themeColor="text1"/>
        </w:rPr>
        <w:t>工程物资</w:t>
      </w:r>
    </w:p>
    <w:sdt>
      <w:sdtPr>
        <w:rPr>
          <w:color w:val="000000" w:themeColor="text1"/>
        </w:rPr>
        <w:alias w:val="是否适用：工程物资[双击切换]"/>
        <w:tag w:val="_GBC_0d711628566c4b08b883151766986b20"/>
        <w:id w:val="-1701237054"/>
        <w:placeholder>
          <w:docPart w:val="GBC22222222222222222222222222222"/>
        </w:placeholder>
      </w:sdtPr>
      <w:sdtContent>
        <w:p w14:paraId="1398A87B"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8423A4" w14:textId="77777777" w:rsidR="00CB57AE" w:rsidRDefault="00A315DF">
      <w:pPr>
        <w:snapToGrid w:val="0"/>
        <w:jc w:val="right"/>
        <w:rPr>
          <w:color w:val="000000" w:themeColor="text1"/>
        </w:rPr>
      </w:pPr>
      <w:r>
        <w:rPr>
          <w:rFonts w:hint="eastAsia"/>
          <w:color w:val="000000" w:themeColor="text1"/>
        </w:rPr>
        <w:t>单位：</w:t>
      </w:r>
      <w:sdt>
        <w:sdtPr>
          <w:rPr>
            <w:rFonts w:hint="eastAsia"/>
            <w:color w:val="000000" w:themeColor="text1"/>
          </w:rPr>
          <w:alias w:val="单位：财务附注：工程物资"/>
          <w:tag w:val="_GBC_9e438118345a414ebb42540883d9d901"/>
          <w:id w:val="7371358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工程物资"/>
          <w:tag w:val="_GBC_e98a8ba0f9c641038d6bc5d4e3b304b0"/>
          <w:id w:val="19655379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88"/>
        <w:gridCol w:w="1418"/>
        <w:gridCol w:w="1417"/>
        <w:gridCol w:w="1135"/>
        <w:gridCol w:w="1417"/>
        <w:gridCol w:w="1417"/>
        <w:gridCol w:w="1133"/>
      </w:tblGrid>
      <w:tr w:rsidR="00DC413D" w14:paraId="20DB21FA" w14:textId="77777777" w:rsidTr="005C78BD">
        <w:sdt>
          <w:sdtPr>
            <w:tag w:val="_PLD_47bf651b1b034a418fb1db38150aa4b4"/>
            <w:id w:val="1109479773"/>
          </w:sdtPr>
          <w:sdtContent>
            <w:tc>
              <w:tcPr>
                <w:tcW w:w="553" w:type="pct"/>
                <w:vMerge w:val="restart"/>
                <w:vAlign w:val="center"/>
              </w:tcPr>
              <w:p w14:paraId="4AA7A2B0" w14:textId="77777777" w:rsidR="00DC413D" w:rsidRDefault="00DC413D" w:rsidP="005D1087">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48ff352fed3842f39a85665d17954846"/>
            <w:id w:val="-1135492080"/>
          </w:sdtPr>
          <w:sdtContent>
            <w:tc>
              <w:tcPr>
                <w:tcW w:w="2224" w:type="pct"/>
                <w:gridSpan w:val="3"/>
                <w:vAlign w:val="center"/>
              </w:tcPr>
              <w:p w14:paraId="1C192503" w14:textId="77777777" w:rsidR="00DC413D" w:rsidRDefault="00DC413D" w:rsidP="005D1087">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c9bc4b861b7e44ed860c437763dc3d4e"/>
            <w:id w:val="284466736"/>
          </w:sdtPr>
          <w:sdtContent>
            <w:tc>
              <w:tcPr>
                <w:tcW w:w="2223" w:type="pct"/>
                <w:gridSpan w:val="3"/>
                <w:vAlign w:val="center"/>
              </w:tcPr>
              <w:p w14:paraId="0BADAD39" w14:textId="77777777" w:rsidR="00DC413D" w:rsidRDefault="00DC413D" w:rsidP="005D1087">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5C78BD" w14:paraId="67FC43DE" w14:textId="77777777" w:rsidTr="005C78BD">
        <w:tc>
          <w:tcPr>
            <w:tcW w:w="553" w:type="pct"/>
            <w:vMerge/>
            <w:vAlign w:val="center"/>
          </w:tcPr>
          <w:p w14:paraId="11B32520" w14:textId="77777777" w:rsidR="00DC413D" w:rsidRDefault="00DC413D" w:rsidP="005D1087">
            <w:pPr>
              <w:autoSpaceDE w:val="0"/>
              <w:autoSpaceDN w:val="0"/>
              <w:adjustRightInd w:val="0"/>
              <w:snapToGrid w:val="0"/>
              <w:spacing w:line="240" w:lineRule="atLeast"/>
              <w:jc w:val="center"/>
              <w:rPr>
                <w:color w:val="000000" w:themeColor="text1"/>
              </w:rPr>
            </w:pPr>
          </w:p>
        </w:tc>
        <w:sdt>
          <w:sdtPr>
            <w:tag w:val="_PLD_8f94fed53e7d4891bdfe09802cfa0368"/>
            <w:id w:val="2094674"/>
          </w:sdtPr>
          <w:sdtContent>
            <w:tc>
              <w:tcPr>
                <w:tcW w:w="794" w:type="pct"/>
                <w:vAlign w:val="center"/>
              </w:tcPr>
              <w:p w14:paraId="20A40409" w14:textId="77777777" w:rsidR="00DC413D" w:rsidRDefault="00DC413D" w:rsidP="005D1087">
                <w:pPr>
                  <w:autoSpaceDE w:val="0"/>
                  <w:autoSpaceDN w:val="0"/>
                  <w:adjustRightInd w:val="0"/>
                  <w:snapToGrid w:val="0"/>
                  <w:spacing w:line="240" w:lineRule="atLeast"/>
                  <w:jc w:val="center"/>
                  <w:rPr>
                    <w:color w:val="000000" w:themeColor="text1"/>
                  </w:rPr>
                </w:pPr>
                <w:r>
                  <w:rPr>
                    <w:rFonts w:hint="eastAsia"/>
                    <w:color w:val="000000" w:themeColor="text1"/>
                  </w:rPr>
                  <w:t>账面余额</w:t>
                </w:r>
              </w:p>
            </w:tc>
          </w:sdtContent>
        </w:sdt>
        <w:sdt>
          <w:sdtPr>
            <w:tag w:val="_PLD_19c2095293fa4d6a9f54d246020cfdfd"/>
            <w:id w:val="617961868"/>
          </w:sdtPr>
          <w:sdtContent>
            <w:tc>
              <w:tcPr>
                <w:tcW w:w="794" w:type="pct"/>
                <w:vAlign w:val="center"/>
              </w:tcPr>
              <w:p w14:paraId="4F3B84B7" w14:textId="77777777" w:rsidR="00DC413D" w:rsidRDefault="00DC413D" w:rsidP="005D1087">
                <w:pPr>
                  <w:autoSpaceDE w:val="0"/>
                  <w:autoSpaceDN w:val="0"/>
                  <w:adjustRightInd w:val="0"/>
                  <w:snapToGrid w:val="0"/>
                  <w:spacing w:line="240" w:lineRule="atLeast"/>
                  <w:jc w:val="center"/>
                  <w:rPr>
                    <w:color w:val="000000" w:themeColor="text1"/>
                  </w:rPr>
                </w:pPr>
                <w:r>
                  <w:rPr>
                    <w:rFonts w:hint="eastAsia"/>
                    <w:color w:val="000000" w:themeColor="text1"/>
                  </w:rPr>
                  <w:t>减值准备</w:t>
                </w:r>
              </w:p>
            </w:tc>
          </w:sdtContent>
        </w:sdt>
        <w:sdt>
          <w:sdtPr>
            <w:tag w:val="_PLD_4fd09ced029a4cbf99f63c809ae7a8b5"/>
            <w:id w:val="-1301138623"/>
          </w:sdtPr>
          <w:sdtContent>
            <w:tc>
              <w:tcPr>
                <w:tcW w:w="636" w:type="pct"/>
                <w:vAlign w:val="center"/>
              </w:tcPr>
              <w:p w14:paraId="395F4A34" w14:textId="77777777" w:rsidR="00DC413D" w:rsidRDefault="00DC413D" w:rsidP="005D1087">
                <w:pPr>
                  <w:autoSpaceDE w:val="0"/>
                  <w:autoSpaceDN w:val="0"/>
                  <w:adjustRightInd w:val="0"/>
                  <w:snapToGrid w:val="0"/>
                  <w:spacing w:line="240" w:lineRule="atLeast"/>
                  <w:jc w:val="center"/>
                  <w:rPr>
                    <w:color w:val="000000" w:themeColor="text1"/>
                  </w:rPr>
                </w:pPr>
                <w:r>
                  <w:rPr>
                    <w:rFonts w:hint="eastAsia"/>
                    <w:color w:val="000000" w:themeColor="text1"/>
                  </w:rPr>
                  <w:t>账面价值</w:t>
                </w:r>
              </w:p>
            </w:tc>
          </w:sdtContent>
        </w:sdt>
        <w:sdt>
          <w:sdtPr>
            <w:tag w:val="_PLD_4195ac1a320648fa9510729303ab773b"/>
            <w:id w:val="-1873602386"/>
          </w:sdtPr>
          <w:sdtContent>
            <w:tc>
              <w:tcPr>
                <w:tcW w:w="794" w:type="pct"/>
                <w:vAlign w:val="center"/>
              </w:tcPr>
              <w:p w14:paraId="17AE920C" w14:textId="77777777" w:rsidR="00DC413D" w:rsidRDefault="00DC413D" w:rsidP="005D1087">
                <w:pPr>
                  <w:autoSpaceDE w:val="0"/>
                  <w:autoSpaceDN w:val="0"/>
                  <w:adjustRightInd w:val="0"/>
                  <w:snapToGrid w:val="0"/>
                  <w:spacing w:line="240" w:lineRule="atLeast"/>
                  <w:jc w:val="center"/>
                  <w:rPr>
                    <w:color w:val="000000" w:themeColor="text1"/>
                  </w:rPr>
                </w:pPr>
                <w:r>
                  <w:rPr>
                    <w:rFonts w:hint="eastAsia"/>
                    <w:color w:val="000000" w:themeColor="text1"/>
                  </w:rPr>
                  <w:t>账面余额</w:t>
                </w:r>
              </w:p>
            </w:tc>
          </w:sdtContent>
        </w:sdt>
        <w:sdt>
          <w:sdtPr>
            <w:tag w:val="_PLD_abb3aec78259484caf3e737ff1d5aeae"/>
            <w:id w:val="485902951"/>
          </w:sdtPr>
          <w:sdtContent>
            <w:tc>
              <w:tcPr>
                <w:tcW w:w="794" w:type="pct"/>
                <w:vAlign w:val="center"/>
              </w:tcPr>
              <w:p w14:paraId="1F259214" w14:textId="77777777" w:rsidR="00DC413D" w:rsidRDefault="00DC413D" w:rsidP="005D1087">
                <w:pPr>
                  <w:autoSpaceDE w:val="0"/>
                  <w:autoSpaceDN w:val="0"/>
                  <w:adjustRightInd w:val="0"/>
                  <w:snapToGrid w:val="0"/>
                  <w:spacing w:line="240" w:lineRule="atLeast"/>
                  <w:jc w:val="center"/>
                  <w:rPr>
                    <w:color w:val="000000" w:themeColor="text1"/>
                  </w:rPr>
                </w:pPr>
                <w:r>
                  <w:rPr>
                    <w:rFonts w:hint="eastAsia"/>
                    <w:color w:val="000000" w:themeColor="text1"/>
                  </w:rPr>
                  <w:t>减值准备</w:t>
                </w:r>
              </w:p>
            </w:tc>
          </w:sdtContent>
        </w:sdt>
        <w:sdt>
          <w:sdtPr>
            <w:tag w:val="_PLD_58b22922dcb74a3689b431da73c3c35b"/>
            <w:id w:val="-1449303887"/>
          </w:sdtPr>
          <w:sdtContent>
            <w:tc>
              <w:tcPr>
                <w:tcW w:w="635" w:type="pct"/>
                <w:vAlign w:val="center"/>
              </w:tcPr>
              <w:p w14:paraId="7F61DA2F" w14:textId="77777777" w:rsidR="00DC413D" w:rsidRDefault="00DC413D" w:rsidP="005D1087">
                <w:pPr>
                  <w:autoSpaceDE w:val="0"/>
                  <w:autoSpaceDN w:val="0"/>
                  <w:adjustRightInd w:val="0"/>
                  <w:snapToGrid w:val="0"/>
                  <w:spacing w:line="240" w:lineRule="atLeast"/>
                  <w:jc w:val="center"/>
                  <w:rPr>
                    <w:color w:val="000000" w:themeColor="text1"/>
                  </w:rPr>
                </w:pPr>
                <w:r>
                  <w:rPr>
                    <w:rFonts w:hint="eastAsia"/>
                    <w:color w:val="000000" w:themeColor="text1"/>
                  </w:rPr>
                  <w:t>账面价值</w:t>
                </w:r>
              </w:p>
            </w:tc>
          </w:sdtContent>
        </w:sdt>
      </w:tr>
      <w:tr w:rsidR="005C78BD" w14:paraId="3914A0F3" w14:textId="77777777" w:rsidTr="005C78BD">
        <w:trPr>
          <w:trHeight w:val="359"/>
        </w:trPr>
        <w:tc>
          <w:tcPr>
            <w:tcW w:w="553" w:type="pct"/>
            <w:vAlign w:val="center"/>
          </w:tcPr>
          <w:p w14:paraId="53C49328" w14:textId="77777777" w:rsidR="00DC413D" w:rsidRPr="00D23B79" w:rsidRDefault="00DC413D" w:rsidP="005D1087">
            <w:pPr>
              <w:autoSpaceDE w:val="0"/>
              <w:autoSpaceDN w:val="0"/>
              <w:adjustRightInd w:val="0"/>
              <w:snapToGrid w:val="0"/>
              <w:spacing w:line="240" w:lineRule="atLeast"/>
              <w:rPr>
                <w:sz w:val="18"/>
                <w:szCs w:val="18"/>
              </w:rPr>
            </w:pPr>
            <w:r w:rsidRPr="00D23B79">
              <w:rPr>
                <w:sz w:val="18"/>
                <w:szCs w:val="18"/>
              </w:rPr>
              <w:t>专用设备</w:t>
            </w:r>
          </w:p>
        </w:tc>
        <w:tc>
          <w:tcPr>
            <w:tcW w:w="794" w:type="pct"/>
            <w:vAlign w:val="center"/>
          </w:tcPr>
          <w:p w14:paraId="374E5ADF" w14:textId="77777777" w:rsidR="00DC413D" w:rsidRPr="00D23B79" w:rsidRDefault="00DC413D" w:rsidP="005D1087">
            <w:pPr>
              <w:jc w:val="right"/>
              <w:rPr>
                <w:rFonts w:ascii="宋体" w:hAnsi="宋体"/>
                <w:sz w:val="18"/>
                <w:szCs w:val="18"/>
              </w:rPr>
            </w:pPr>
            <w:r w:rsidRPr="00D23B79">
              <w:rPr>
                <w:rFonts w:ascii="宋体" w:hAnsi="宋体"/>
                <w:sz w:val="18"/>
                <w:szCs w:val="18"/>
              </w:rPr>
              <w:t>331,858.41</w:t>
            </w:r>
          </w:p>
        </w:tc>
        <w:tc>
          <w:tcPr>
            <w:tcW w:w="794" w:type="pct"/>
            <w:vAlign w:val="center"/>
          </w:tcPr>
          <w:p w14:paraId="5400E1B8" w14:textId="1449743F" w:rsidR="00DC413D" w:rsidRPr="00D23B79" w:rsidRDefault="00DC413D" w:rsidP="005D1087">
            <w:pPr>
              <w:jc w:val="right"/>
              <w:rPr>
                <w:rFonts w:ascii="宋体" w:hAnsi="宋体"/>
                <w:sz w:val="18"/>
                <w:szCs w:val="18"/>
              </w:rPr>
            </w:pPr>
          </w:p>
        </w:tc>
        <w:tc>
          <w:tcPr>
            <w:tcW w:w="636" w:type="pct"/>
            <w:vAlign w:val="center"/>
          </w:tcPr>
          <w:p w14:paraId="40E03F56" w14:textId="77777777" w:rsidR="00DC413D" w:rsidRPr="00D23B79" w:rsidRDefault="00DC413D" w:rsidP="005D1087">
            <w:pPr>
              <w:jc w:val="right"/>
              <w:rPr>
                <w:rFonts w:ascii="宋体" w:hAnsi="宋体"/>
                <w:sz w:val="18"/>
                <w:szCs w:val="18"/>
              </w:rPr>
            </w:pPr>
            <w:r w:rsidRPr="00D23B79">
              <w:rPr>
                <w:rFonts w:ascii="宋体" w:hAnsi="宋体"/>
                <w:sz w:val="18"/>
                <w:szCs w:val="18"/>
              </w:rPr>
              <w:t>331,858.41</w:t>
            </w:r>
          </w:p>
        </w:tc>
        <w:tc>
          <w:tcPr>
            <w:tcW w:w="794" w:type="pct"/>
            <w:vAlign w:val="center"/>
          </w:tcPr>
          <w:p w14:paraId="75EAAADE" w14:textId="6EBE4427" w:rsidR="00DC413D" w:rsidRPr="00D23B79" w:rsidRDefault="00DC413D" w:rsidP="005D1087">
            <w:pPr>
              <w:jc w:val="right"/>
              <w:rPr>
                <w:rFonts w:ascii="宋体" w:hAnsi="宋体"/>
                <w:sz w:val="18"/>
                <w:szCs w:val="18"/>
              </w:rPr>
            </w:pPr>
          </w:p>
        </w:tc>
        <w:tc>
          <w:tcPr>
            <w:tcW w:w="794" w:type="pct"/>
            <w:vAlign w:val="center"/>
          </w:tcPr>
          <w:p w14:paraId="46AA04AE" w14:textId="33DE35AF" w:rsidR="00DC413D" w:rsidRPr="00D23B79" w:rsidRDefault="00DC413D" w:rsidP="005D1087">
            <w:pPr>
              <w:jc w:val="right"/>
              <w:rPr>
                <w:rFonts w:ascii="宋体" w:hAnsi="宋体"/>
                <w:sz w:val="18"/>
                <w:szCs w:val="18"/>
              </w:rPr>
            </w:pPr>
          </w:p>
        </w:tc>
        <w:tc>
          <w:tcPr>
            <w:tcW w:w="635" w:type="pct"/>
            <w:vAlign w:val="center"/>
          </w:tcPr>
          <w:p w14:paraId="03824EC5" w14:textId="67CCB8E6" w:rsidR="00DC413D" w:rsidRPr="00D23B79" w:rsidRDefault="00DC413D" w:rsidP="005D1087">
            <w:pPr>
              <w:jc w:val="right"/>
              <w:rPr>
                <w:rFonts w:ascii="宋体" w:hAnsi="宋体"/>
                <w:sz w:val="18"/>
                <w:szCs w:val="18"/>
              </w:rPr>
            </w:pPr>
          </w:p>
        </w:tc>
      </w:tr>
      <w:tr w:rsidR="005C78BD" w14:paraId="1A6E9A75" w14:textId="77777777" w:rsidTr="005C78BD">
        <w:trPr>
          <w:trHeight w:val="422"/>
        </w:trPr>
        <w:tc>
          <w:tcPr>
            <w:tcW w:w="553" w:type="pct"/>
            <w:vAlign w:val="center"/>
          </w:tcPr>
          <w:p w14:paraId="676F6BC2" w14:textId="77777777" w:rsidR="00DC413D" w:rsidRPr="00D23B79" w:rsidRDefault="00DC413D" w:rsidP="005D1087">
            <w:pPr>
              <w:autoSpaceDE w:val="0"/>
              <w:autoSpaceDN w:val="0"/>
              <w:adjustRightInd w:val="0"/>
              <w:snapToGrid w:val="0"/>
              <w:spacing w:line="240" w:lineRule="atLeast"/>
              <w:rPr>
                <w:sz w:val="18"/>
                <w:szCs w:val="18"/>
              </w:rPr>
            </w:pPr>
            <w:r w:rsidRPr="00D23B79">
              <w:rPr>
                <w:sz w:val="18"/>
                <w:szCs w:val="18"/>
              </w:rPr>
              <w:t>专用材料</w:t>
            </w:r>
          </w:p>
        </w:tc>
        <w:tc>
          <w:tcPr>
            <w:tcW w:w="794" w:type="pct"/>
            <w:vAlign w:val="center"/>
          </w:tcPr>
          <w:p w14:paraId="3885D761" w14:textId="77777777" w:rsidR="00DC413D" w:rsidRPr="00D23B79" w:rsidRDefault="00DC413D" w:rsidP="005D1087">
            <w:pPr>
              <w:jc w:val="right"/>
              <w:rPr>
                <w:rFonts w:ascii="宋体" w:hAnsi="宋体"/>
                <w:sz w:val="18"/>
                <w:szCs w:val="18"/>
              </w:rPr>
            </w:pPr>
            <w:r w:rsidRPr="00D23B79">
              <w:rPr>
                <w:rFonts w:ascii="宋体" w:hAnsi="宋体"/>
                <w:sz w:val="18"/>
                <w:szCs w:val="18"/>
              </w:rPr>
              <w:t>84,118,837.48</w:t>
            </w:r>
          </w:p>
        </w:tc>
        <w:tc>
          <w:tcPr>
            <w:tcW w:w="794" w:type="pct"/>
            <w:vAlign w:val="center"/>
          </w:tcPr>
          <w:p w14:paraId="01A47F48" w14:textId="77777777" w:rsidR="00DC413D" w:rsidRPr="00D23B79" w:rsidRDefault="00DC413D" w:rsidP="005D1087">
            <w:pPr>
              <w:jc w:val="right"/>
              <w:rPr>
                <w:rFonts w:ascii="宋体" w:hAnsi="宋体"/>
                <w:sz w:val="18"/>
                <w:szCs w:val="18"/>
              </w:rPr>
            </w:pPr>
            <w:r w:rsidRPr="00D23B79">
              <w:rPr>
                <w:rFonts w:ascii="宋体" w:hAnsi="宋体"/>
                <w:sz w:val="18"/>
                <w:szCs w:val="18"/>
              </w:rPr>
              <w:t>84,099,557.48</w:t>
            </w:r>
          </w:p>
        </w:tc>
        <w:tc>
          <w:tcPr>
            <w:tcW w:w="636" w:type="pct"/>
            <w:vAlign w:val="center"/>
          </w:tcPr>
          <w:p w14:paraId="1EB394DF" w14:textId="77777777" w:rsidR="00DC413D" w:rsidRPr="00D23B79" w:rsidRDefault="00DC413D" w:rsidP="005D1087">
            <w:pPr>
              <w:jc w:val="right"/>
              <w:rPr>
                <w:rFonts w:ascii="宋体" w:hAnsi="宋体"/>
                <w:sz w:val="18"/>
                <w:szCs w:val="18"/>
              </w:rPr>
            </w:pPr>
            <w:r w:rsidRPr="00D23B79">
              <w:rPr>
                <w:rFonts w:ascii="宋体" w:hAnsi="宋体"/>
                <w:sz w:val="18"/>
                <w:szCs w:val="18"/>
              </w:rPr>
              <w:t>19,280.00</w:t>
            </w:r>
          </w:p>
        </w:tc>
        <w:tc>
          <w:tcPr>
            <w:tcW w:w="794" w:type="pct"/>
            <w:vAlign w:val="center"/>
          </w:tcPr>
          <w:p w14:paraId="6A62ECD4" w14:textId="77777777" w:rsidR="00DC413D" w:rsidRPr="00D23B79" w:rsidRDefault="00DC413D" w:rsidP="005D1087">
            <w:pPr>
              <w:jc w:val="right"/>
              <w:rPr>
                <w:rFonts w:ascii="宋体" w:hAnsi="宋体"/>
                <w:sz w:val="18"/>
                <w:szCs w:val="18"/>
              </w:rPr>
            </w:pPr>
            <w:r w:rsidRPr="00D23B79">
              <w:rPr>
                <w:rFonts w:ascii="宋体" w:hAnsi="宋体"/>
                <w:sz w:val="18"/>
                <w:szCs w:val="18"/>
              </w:rPr>
              <w:t>84,118,837.48</w:t>
            </w:r>
          </w:p>
        </w:tc>
        <w:tc>
          <w:tcPr>
            <w:tcW w:w="794" w:type="pct"/>
            <w:vAlign w:val="center"/>
          </w:tcPr>
          <w:p w14:paraId="702460BC" w14:textId="77777777" w:rsidR="00DC413D" w:rsidRPr="00D23B79" w:rsidRDefault="00DC413D" w:rsidP="005D1087">
            <w:pPr>
              <w:jc w:val="right"/>
              <w:rPr>
                <w:rFonts w:ascii="宋体" w:hAnsi="宋体"/>
                <w:sz w:val="18"/>
                <w:szCs w:val="18"/>
              </w:rPr>
            </w:pPr>
            <w:r w:rsidRPr="00D23B79">
              <w:rPr>
                <w:rFonts w:ascii="宋体" w:hAnsi="宋体"/>
                <w:sz w:val="18"/>
                <w:szCs w:val="18"/>
              </w:rPr>
              <w:t>84,099,557.48</w:t>
            </w:r>
          </w:p>
        </w:tc>
        <w:tc>
          <w:tcPr>
            <w:tcW w:w="635" w:type="pct"/>
            <w:vAlign w:val="center"/>
          </w:tcPr>
          <w:p w14:paraId="3E9FFB0B" w14:textId="77777777" w:rsidR="00DC413D" w:rsidRPr="00D23B79" w:rsidRDefault="00DC413D" w:rsidP="005D1087">
            <w:pPr>
              <w:jc w:val="right"/>
              <w:rPr>
                <w:rFonts w:ascii="宋体" w:hAnsi="宋体"/>
                <w:sz w:val="18"/>
                <w:szCs w:val="18"/>
              </w:rPr>
            </w:pPr>
            <w:r w:rsidRPr="00D23B79">
              <w:rPr>
                <w:rFonts w:ascii="宋体" w:hAnsi="宋体"/>
                <w:sz w:val="18"/>
                <w:szCs w:val="18"/>
              </w:rPr>
              <w:t>19,280.00</w:t>
            </w:r>
          </w:p>
        </w:tc>
      </w:tr>
      <w:tr w:rsidR="005C78BD" w14:paraId="44297034" w14:textId="77777777" w:rsidTr="005C78BD">
        <w:trPr>
          <w:trHeight w:val="414"/>
        </w:trPr>
        <w:tc>
          <w:tcPr>
            <w:tcW w:w="553" w:type="pct"/>
            <w:vAlign w:val="center"/>
          </w:tcPr>
          <w:p w14:paraId="20283C98" w14:textId="77777777" w:rsidR="00072902" w:rsidRPr="00D23B79" w:rsidRDefault="00072902" w:rsidP="00072902">
            <w:pPr>
              <w:autoSpaceDE w:val="0"/>
              <w:autoSpaceDN w:val="0"/>
              <w:adjustRightInd w:val="0"/>
              <w:snapToGrid w:val="0"/>
              <w:spacing w:line="240" w:lineRule="atLeast"/>
              <w:jc w:val="center"/>
              <w:rPr>
                <w:color w:val="000000" w:themeColor="text1"/>
                <w:sz w:val="18"/>
                <w:szCs w:val="18"/>
              </w:rPr>
            </w:pPr>
            <w:r w:rsidRPr="00D23B79">
              <w:rPr>
                <w:rFonts w:hint="eastAsia"/>
                <w:color w:val="000000" w:themeColor="text1"/>
                <w:sz w:val="18"/>
                <w:szCs w:val="18"/>
              </w:rPr>
              <w:t>合计</w:t>
            </w:r>
          </w:p>
        </w:tc>
        <w:tc>
          <w:tcPr>
            <w:tcW w:w="794" w:type="pct"/>
            <w:vAlign w:val="center"/>
          </w:tcPr>
          <w:p w14:paraId="42A94EA3" w14:textId="17532E81" w:rsidR="00072902" w:rsidRPr="00D23B79" w:rsidRDefault="00E90DCC" w:rsidP="00072902">
            <w:pPr>
              <w:jc w:val="right"/>
              <w:rPr>
                <w:rFonts w:ascii="宋体" w:hAnsi="宋体"/>
                <w:sz w:val="18"/>
                <w:szCs w:val="18"/>
              </w:rPr>
            </w:pPr>
            <w:r w:rsidRPr="00D23B79">
              <w:rPr>
                <w:rFonts w:ascii="宋体" w:hAnsi="宋体"/>
                <w:color w:val="000000"/>
                <w:sz w:val="18"/>
                <w:szCs w:val="18"/>
              </w:rPr>
              <w:t>84,450,695.89</w:t>
            </w:r>
          </w:p>
        </w:tc>
        <w:tc>
          <w:tcPr>
            <w:tcW w:w="794" w:type="pct"/>
            <w:vAlign w:val="center"/>
          </w:tcPr>
          <w:p w14:paraId="743A9EA0" w14:textId="45AFD90F" w:rsidR="00072902" w:rsidRPr="00D23B79" w:rsidRDefault="00E90DCC" w:rsidP="00072902">
            <w:pPr>
              <w:jc w:val="right"/>
              <w:rPr>
                <w:rFonts w:ascii="宋体" w:hAnsi="宋体"/>
                <w:sz w:val="18"/>
                <w:szCs w:val="18"/>
              </w:rPr>
            </w:pPr>
            <w:r w:rsidRPr="00D23B79">
              <w:rPr>
                <w:rFonts w:ascii="宋体" w:hAnsi="宋体"/>
                <w:color w:val="000000"/>
                <w:sz w:val="18"/>
                <w:szCs w:val="18"/>
              </w:rPr>
              <w:t>84,099,557.48</w:t>
            </w:r>
          </w:p>
        </w:tc>
        <w:tc>
          <w:tcPr>
            <w:tcW w:w="636" w:type="pct"/>
            <w:vAlign w:val="center"/>
          </w:tcPr>
          <w:p w14:paraId="07E4510C" w14:textId="1C293A3C" w:rsidR="00072902" w:rsidRPr="00D23B79" w:rsidRDefault="00E90DCC" w:rsidP="00072902">
            <w:pPr>
              <w:jc w:val="right"/>
              <w:rPr>
                <w:rFonts w:ascii="宋体" w:hAnsi="宋体"/>
                <w:sz w:val="18"/>
                <w:szCs w:val="18"/>
              </w:rPr>
            </w:pPr>
            <w:r w:rsidRPr="00D23B79">
              <w:rPr>
                <w:rFonts w:ascii="宋体" w:hAnsi="宋体"/>
                <w:color w:val="000000"/>
                <w:sz w:val="18"/>
                <w:szCs w:val="18"/>
              </w:rPr>
              <w:t>351,138.41</w:t>
            </w:r>
          </w:p>
        </w:tc>
        <w:tc>
          <w:tcPr>
            <w:tcW w:w="794" w:type="pct"/>
            <w:vAlign w:val="center"/>
          </w:tcPr>
          <w:p w14:paraId="5D05E2A5" w14:textId="7C4CA7A6" w:rsidR="00072902" w:rsidRPr="00D23B79" w:rsidRDefault="00E90DCC" w:rsidP="00072902">
            <w:pPr>
              <w:jc w:val="right"/>
              <w:rPr>
                <w:rFonts w:ascii="宋体" w:hAnsi="宋体"/>
                <w:sz w:val="18"/>
                <w:szCs w:val="18"/>
              </w:rPr>
            </w:pPr>
            <w:r w:rsidRPr="00D23B79">
              <w:rPr>
                <w:rFonts w:ascii="宋体" w:hAnsi="宋体"/>
                <w:color w:val="000000"/>
                <w:sz w:val="18"/>
                <w:szCs w:val="18"/>
              </w:rPr>
              <w:t>84,118,837.48</w:t>
            </w:r>
          </w:p>
        </w:tc>
        <w:tc>
          <w:tcPr>
            <w:tcW w:w="794" w:type="pct"/>
            <w:vAlign w:val="center"/>
          </w:tcPr>
          <w:p w14:paraId="45D4B101" w14:textId="613AB959" w:rsidR="00072902" w:rsidRPr="00D23B79" w:rsidRDefault="00E90DCC" w:rsidP="00072902">
            <w:pPr>
              <w:jc w:val="right"/>
              <w:rPr>
                <w:rFonts w:ascii="宋体" w:hAnsi="宋体"/>
                <w:sz w:val="18"/>
                <w:szCs w:val="18"/>
              </w:rPr>
            </w:pPr>
            <w:r w:rsidRPr="00D23B79">
              <w:rPr>
                <w:rFonts w:ascii="宋体" w:hAnsi="宋体"/>
                <w:color w:val="000000"/>
                <w:sz w:val="18"/>
                <w:szCs w:val="18"/>
              </w:rPr>
              <w:t>84,099,557.48</w:t>
            </w:r>
          </w:p>
        </w:tc>
        <w:tc>
          <w:tcPr>
            <w:tcW w:w="635" w:type="pct"/>
            <w:vAlign w:val="center"/>
          </w:tcPr>
          <w:p w14:paraId="0B973DC5" w14:textId="136F0C3B" w:rsidR="00072902" w:rsidRPr="00D23B79" w:rsidRDefault="00E90DCC" w:rsidP="00072902">
            <w:pPr>
              <w:jc w:val="right"/>
              <w:rPr>
                <w:rFonts w:ascii="宋体" w:hAnsi="宋体"/>
                <w:sz w:val="18"/>
                <w:szCs w:val="18"/>
              </w:rPr>
            </w:pPr>
            <w:r w:rsidRPr="00D23B79">
              <w:rPr>
                <w:rFonts w:ascii="宋体" w:hAnsi="宋体"/>
                <w:color w:val="000000"/>
                <w:sz w:val="18"/>
                <w:szCs w:val="18"/>
              </w:rPr>
              <w:t>19,280.00</w:t>
            </w:r>
          </w:p>
        </w:tc>
      </w:tr>
      <w:bookmarkEnd w:id="289"/>
    </w:tbl>
    <w:p w14:paraId="4C6D7A96" w14:textId="77777777" w:rsidR="00CB57AE" w:rsidRDefault="00CB57AE">
      <w:pPr>
        <w:rPr>
          <w:color w:val="000000" w:themeColor="text1"/>
        </w:rPr>
      </w:pPr>
    </w:p>
    <w:p w14:paraId="1F04B7F1"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生产性生物资产</w:t>
      </w:r>
    </w:p>
    <w:p w14:paraId="13115E2A" w14:textId="77777777" w:rsidR="00CB57AE" w:rsidRDefault="00A315DF">
      <w:pPr>
        <w:pStyle w:val="4"/>
        <w:numPr>
          <w:ilvl w:val="0"/>
          <w:numId w:val="41"/>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采用成本计量模式的生产性生物资产</w:t>
      </w:r>
    </w:p>
    <w:sdt>
      <w:sdtPr>
        <w:rPr>
          <w:rFonts w:hint="eastAsia"/>
          <w:color w:val="000000" w:themeColor="text1"/>
        </w:rPr>
        <w:alias w:val="是否适用：财务附注：以成本计量的生产性生物资产[双击切换]"/>
        <w:tag w:val="_GBC_fca5101d9b46492484acd605f0ade969"/>
        <w:id w:val="-430670366"/>
        <w:placeholder>
          <w:docPart w:val="GBC22222222222222222222222222222"/>
        </w:placeholder>
      </w:sdtPr>
      <w:sdtContent>
        <w:p w14:paraId="7DADC35A" w14:textId="298FFF54" w:rsidR="00CB57AE" w:rsidRDefault="00A315DF" w:rsidP="00DC413D">
          <w:pPr>
            <w:rPr>
              <w:color w:val="000000" w:themeColor="text1"/>
            </w:rPr>
          </w:pPr>
          <w:r>
            <w:rPr>
              <w:rFonts w:ascii="宋体" w:hAnsi="宋体"/>
              <w:color w:val="000000" w:themeColor="text1"/>
            </w:rPr>
            <w:fldChar w:fldCharType="begin"/>
          </w:r>
          <w:r w:rsidR="00DC413D">
            <w:rPr>
              <w:rFonts w:ascii="宋体" w:hAnsi="宋体"/>
              <w:color w:val="000000" w:themeColor="text1"/>
            </w:rPr>
            <w:instrText>MACROBUTTON  SnrToggleCheckbox □适用</w:instrText>
          </w:r>
          <w:r>
            <w:rPr>
              <w:rFonts w:ascii="宋体" w:hAnsi="宋体"/>
              <w:color w:val="000000" w:themeColor="text1"/>
            </w:rPr>
            <w:fldChar w:fldCharType="end"/>
          </w:r>
          <w:r>
            <w:rPr>
              <w:rFonts w:ascii="宋体" w:hAnsi="宋体"/>
              <w:color w:val="000000" w:themeColor="text1"/>
            </w:rPr>
            <w:fldChar w:fldCharType="begin"/>
          </w:r>
          <w:r w:rsidR="00DC413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9BAF937" w14:textId="77777777" w:rsidR="00DC413D" w:rsidRDefault="00DC413D" w:rsidP="00DC413D">
      <w:pPr>
        <w:rPr>
          <w:rFonts w:cstheme="minorBidi"/>
          <w:color w:val="000000" w:themeColor="text1"/>
          <w:kern w:val="2"/>
        </w:rPr>
      </w:pPr>
    </w:p>
    <w:p w14:paraId="0E2C5566" w14:textId="77777777" w:rsidR="00CB57AE" w:rsidRDefault="00A315DF">
      <w:pPr>
        <w:pStyle w:val="4"/>
        <w:numPr>
          <w:ilvl w:val="0"/>
          <w:numId w:val="41"/>
        </w:numPr>
        <w:tabs>
          <w:tab w:val="left" w:pos="602"/>
          <w:tab w:val="left" w:pos="798"/>
        </w:tabs>
        <w:rPr>
          <w:rFonts w:ascii="宋体" w:hAnsi="宋体" w:cstheme="minorBidi"/>
          <w:color w:val="000000" w:themeColor="text1"/>
          <w:kern w:val="0"/>
          <w:szCs w:val="21"/>
        </w:rPr>
      </w:pPr>
      <w:bookmarkStart w:id="290" w:name="_Hlk153461442"/>
      <w:bookmarkStart w:id="291" w:name="_Hlk167958925"/>
      <w:r>
        <w:rPr>
          <w:rFonts w:ascii="宋体" w:hAnsi="宋体" w:cstheme="minorBidi" w:hint="eastAsia"/>
          <w:color w:val="000000" w:themeColor="text1"/>
          <w:kern w:val="0"/>
          <w:szCs w:val="21"/>
        </w:rPr>
        <w:t>采用成本计量模式的生产性生物资产的减值测试情况</w:t>
      </w:r>
    </w:p>
    <w:sdt>
      <w:sdtPr>
        <w:rPr>
          <w:color w:val="000000" w:themeColor="text1"/>
        </w:rPr>
        <w:alias w:val="是否适用：减值测试情况[双击切换]"/>
        <w:tag w:val="_GBC_9e260b0f45a84f50898aaf872db0ca84"/>
        <w:id w:val="2035533306"/>
        <w:placeholder>
          <w:docPart w:val="GBC22222222222222222222222222222"/>
        </w:placeholder>
      </w:sdtPr>
      <w:sdtContent>
        <w:p w14:paraId="55D4EDB7" w14:textId="23BE7D4A" w:rsidR="00DC413D" w:rsidRDefault="00A315DF" w:rsidP="00DC413D">
          <w:pPr>
            <w:rPr>
              <w:color w:val="000000" w:themeColor="text1"/>
            </w:rPr>
          </w:pPr>
          <w:r>
            <w:rPr>
              <w:rFonts w:ascii="宋体" w:hAnsi="宋体"/>
              <w:color w:val="000000" w:themeColor="text1"/>
            </w:rPr>
            <w:fldChar w:fldCharType="begin"/>
          </w:r>
          <w:r w:rsidR="00DC413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C413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AB1602" w14:textId="77777777" w:rsidR="00CB57AE" w:rsidRDefault="00CB57AE">
      <w:pPr>
        <w:snapToGrid w:val="0"/>
        <w:spacing w:line="240" w:lineRule="atLeast"/>
        <w:rPr>
          <w:color w:val="000000" w:themeColor="text1"/>
        </w:rPr>
      </w:pPr>
    </w:p>
    <w:bookmarkEnd w:id="290"/>
    <w:bookmarkEnd w:id="291"/>
    <w:p w14:paraId="2E781E0C" w14:textId="77777777" w:rsidR="00CB57AE" w:rsidRDefault="00A315DF">
      <w:pPr>
        <w:pStyle w:val="4"/>
        <w:numPr>
          <w:ilvl w:val="0"/>
          <w:numId w:val="41"/>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采用公允价值计量模式的生产性生物资产</w:t>
      </w:r>
    </w:p>
    <w:sdt>
      <w:sdtPr>
        <w:rPr>
          <w:color w:val="000000" w:themeColor="text1"/>
        </w:rPr>
        <w:alias w:val="是否适用：财务附注：以公允价值计量的生产性生物资产[双击切换]"/>
        <w:tag w:val="_GBC_3a67921e606f4abca6478a1ffb759394"/>
        <w:id w:val="-621533311"/>
        <w:placeholder>
          <w:docPart w:val="GBC22222222222222222222222222222"/>
        </w:placeholder>
      </w:sdtPr>
      <w:sdtContent>
        <w:p w14:paraId="24F468CE" w14:textId="4ABDA6F7" w:rsidR="00CB57AE" w:rsidRDefault="00A315DF" w:rsidP="00DC413D">
          <w:pPr>
            <w:rPr>
              <w:color w:val="000000" w:themeColor="text1"/>
            </w:rPr>
          </w:pPr>
          <w:r>
            <w:rPr>
              <w:rFonts w:ascii="宋体" w:hAnsi="宋体"/>
              <w:color w:val="000000" w:themeColor="text1"/>
            </w:rPr>
            <w:fldChar w:fldCharType="begin"/>
          </w:r>
          <w:r w:rsidR="00DC413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C413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726981" w14:textId="77777777" w:rsidR="00DC413D" w:rsidRDefault="00DC413D" w:rsidP="00DC413D">
      <w:pPr>
        <w:rPr>
          <w:color w:val="000000" w:themeColor="text1"/>
        </w:rPr>
      </w:pPr>
    </w:p>
    <w:p w14:paraId="4F657AAE" w14:textId="77777777" w:rsidR="00CB57AE" w:rsidRDefault="00A315DF">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生产性生物资产的说明[双击切换]"/>
        <w:tag w:val="_GBC_48247874e2c54937aabce9db1308bea7"/>
        <w:id w:val="-1681426977"/>
        <w:placeholder>
          <w:docPart w:val="GBC22222222222222222222222222222"/>
        </w:placeholder>
      </w:sdtPr>
      <w:sdtContent>
        <w:p w14:paraId="08983675" w14:textId="6761DB3E" w:rsidR="00CB57AE" w:rsidRDefault="00A315DF" w:rsidP="00DC413D">
          <w:pPr>
            <w:autoSpaceDE w:val="0"/>
            <w:autoSpaceDN w:val="0"/>
            <w:adjustRightInd w:val="0"/>
            <w:rPr>
              <w:color w:val="000000" w:themeColor="text1"/>
            </w:rPr>
          </w:pPr>
          <w:r>
            <w:rPr>
              <w:rFonts w:ascii="宋体" w:hAnsi="宋体"/>
              <w:color w:val="000000" w:themeColor="text1"/>
            </w:rPr>
            <w:fldChar w:fldCharType="begin"/>
          </w:r>
          <w:r w:rsidR="00DC413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C413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26DD6C2" w14:textId="77777777" w:rsidR="00CB57AE" w:rsidRDefault="00CB57AE">
      <w:pPr>
        <w:rPr>
          <w:color w:val="000000" w:themeColor="text1"/>
        </w:rPr>
      </w:pPr>
    </w:p>
    <w:p w14:paraId="5AD4C069"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油气资产</w:t>
      </w:r>
    </w:p>
    <w:p w14:paraId="2EE654F0" w14:textId="77777777" w:rsidR="00CB57AE" w:rsidRDefault="00A315DF">
      <w:pPr>
        <w:pStyle w:val="4"/>
        <w:numPr>
          <w:ilvl w:val="0"/>
          <w:numId w:val="114"/>
        </w:numPr>
        <w:rPr>
          <w:color w:val="000000" w:themeColor="text1"/>
        </w:rPr>
      </w:pPr>
      <w:r>
        <w:rPr>
          <w:rFonts w:hint="eastAsia"/>
          <w:color w:val="000000" w:themeColor="text1"/>
        </w:rPr>
        <w:t>油气资产情况</w:t>
      </w:r>
    </w:p>
    <w:sdt>
      <w:sdtPr>
        <w:rPr>
          <w:color w:val="000000" w:themeColor="text1"/>
        </w:rPr>
        <w:alias w:val="是否适用：油气资产[双击切换]"/>
        <w:tag w:val="_GBC_7dce41817eb749dba0d132424020d250"/>
        <w:id w:val="-1573107771"/>
        <w:placeholder>
          <w:docPart w:val="GBC22222222222222222222222222222"/>
        </w:placeholder>
      </w:sdtPr>
      <w:sdtContent>
        <w:p w14:paraId="485E5D94" w14:textId="1DCCC07C" w:rsidR="00CB57AE" w:rsidRDefault="00A315DF" w:rsidP="00DC413D">
          <w:pPr>
            <w:rPr>
              <w:color w:val="000000" w:themeColor="text1"/>
            </w:rPr>
          </w:pPr>
          <w:r>
            <w:rPr>
              <w:rFonts w:ascii="宋体" w:hAnsi="宋体"/>
              <w:color w:val="000000" w:themeColor="text1"/>
            </w:rPr>
            <w:fldChar w:fldCharType="begin"/>
          </w:r>
          <w:r w:rsidR="00DC413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C413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E1A7B86" w14:textId="77777777" w:rsidR="00DC413D" w:rsidRDefault="00DC413D" w:rsidP="00DC413D">
      <w:pPr>
        <w:rPr>
          <w:color w:val="000000" w:themeColor="text1"/>
        </w:rPr>
      </w:pPr>
    </w:p>
    <w:p w14:paraId="6738D386" w14:textId="77777777" w:rsidR="00CB57AE" w:rsidRDefault="00A315DF">
      <w:pPr>
        <w:pStyle w:val="4"/>
        <w:numPr>
          <w:ilvl w:val="0"/>
          <w:numId w:val="114"/>
        </w:numPr>
        <w:rPr>
          <w:color w:val="000000" w:themeColor="text1"/>
        </w:rPr>
      </w:pPr>
      <w:bookmarkStart w:id="292" w:name="_Hlk153461604"/>
      <w:bookmarkStart w:id="293" w:name="_Hlk167959265"/>
      <w:r>
        <w:rPr>
          <w:rFonts w:hint="eastAsia"/>
          <w:color w:val="000000" w:themeColor="text1"/>
        </w:rPr>
        <w:t>油气资产的减值测试情况</w:t>
      </w:r>
    </w:p>
    <w:sdt>
      <w:sdtPr>
        <w:rPr>
          <w:color w:val="000000" w:themeColor="text1"/>
        </w:rPr>
        <w:alias w:val="是否适用：减值测试情况[双击切换]"/>
        <w:tag w:val="_GBC_3d3afd59d9f741639537a668ab2d0ccf"/>
        <w:id w:val="-1022928440"/>
        <w:placeholder>
          <w:docPart w:val="GBC22222222222222222222222222222"/>
        </w:placeholder>
      </w:sdtPr>
      <w:sdtContent>
        <w:p w14:paraId="0A17B6F1" w14:textId="08306868" w:rsidR="00DC413D" w:rsidRDefault="00A315DF" w:rsidP="00DC413D">
          <w:pPr>
            <w:rPr>
              <w:color w:val="000000" w:themeColor="text1"/>
            </w:rPr>
          </w:pPr>
          <w:r>
            <w:rPr>
              <w:rFonts w:ascii="宋体" w:hAnsi="宋体"/>
              <w:color w:val="000000" w:themeColor="text1"/>
            </w:rPr>
            <w:fldChar w:fldCharType="begin"/>
          </w:r>
          <w:r w:rsidR="00DC413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C413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22650E0" w14:textId="77777777" w:rsidR="00CB57AE" w:rsidRDefault="00CB57AE">
      <w:pPr>
        <w:snapToGrid w:val="0"/>
        <w:spacing w:line="240" w:lineRule="atLeast"/>
        <w:rPr>
          <w:color w:val="000000" w:themeColor="text1"/>
        </w:rPr>
      </w:pPr>
      <w:bookmarkStart w:id="294" w:name="_Hlk167959495"/>
      <w:bookmarkEnd w:id="292"/>
      <w:bookmarkEnd w:id="293"/>
    </w:p>
    <w:bookmarkEnd w:id="294" w:displacedByCustomXml="next"/>
    <w:sdt>
      <w:sdtPr>
        <w:rPr>
          <w:rFonts w:ascii="宋体" w:hAnsi="宋体" w:cs="宋体" w:hint="eastAsia"/>
          <w:b w:val="0"/>
          <w:bCs/>
          <w:color w:val="000000" w:themeColor="text1"/>
          <w:kern w:val="0"/>
          <w:szCs w:val="21"/>
        </w:rPr>
        <w:alias w:val="模块:使用权资产"/>
        <w:tag w:val="_SEC_42126bf96c7241e38ff33aae0d98dae2"/>
        <w:id w:val="-805160923"/>
        <w:placeholder>
          <w:docPart w:val="GBC22222222222222222222222222222"/>
        </w:placeholder>
      </w:sdtPr>
      <w:sdtEndPr>
        <w:rPr>
          <w:rFonts w:ascii="Times New Roman" w:hAnsi="Times New Roman"/>
        </w:rPr>
      </w:sdtEndPr>
      <w:sdtContent>
        <w:sdt>
          <w:sdtPr>
            <w:tag w:val="_PLD_dbf30b0808914e11a730d24190f6e581"/>
            <w:id w:val="-1907602517"/>
          </w:sdtPr>
          <w:sdtContent>
            <w:p w14:paraId="02F96E55"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使用权资产</w:t>
              </w:r>
            </w:p>
          </w:sdtContent>
        </w:sdt>
        <w:p w14:paraId="360A54E6" w14:textId="77777777" w:rsidR="00CB57AE" w:rsidRDefault="00A315DF">
          <w:pPr>
            <w:pStyle w:val="4"/>
            <w:numPr>
              <w:ilvl w:val="0"/>
              <w:numId w:val="115"/>
            </w:numPr>
            <w:rPr>
              <w:color w:val="000000" w:themeColor="text1"/>
            </w:rPr>
          </w:pPr>
          <w:r>
            <w:rPr>
              <w:rFonts w:hint="eastAsia"/>
              <w:color w:val="000000" w:themeColor="text1"/>
            </w:rPr>
            <w:t>使用权资产情况</w:t>
          </w:r>
        </w:p>
        <w:bookmarkStart w:id="295" w:name="_Hlk11679747" w:displacedByCustomXml="next"/>
        <w:sdt>
          <w:sdtPr>
            <w:rPr>
              <w:color w:val="000000" w:themeColor="text1"/>
            </w:rPr>
            <w:alias w:val="是否适用：使用权资产[双击切换]"/>
            <w:tag w:val="_GBC_3ac132175b304712af4889ae3914ef7d"/>
            <w:id w:val="686184415"/>
            <w:placeholder>
              <w:docPart w:val="GBC22222222222222222222222222222"/>
            </w:placeholder>
          </w:sdtPr>
          <w:sdtContent>
            <w:p w14:paraId="4567C0DE"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85ECFCD" w14:textId="77777777" w:rsidR="00CB57AE" w:rsidRDefault="00A315DF">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使用权资产"/>
              <w:tag w:val="_GBC_126de13c7c92490d95bdebd7efe2d59b"/>
              <w:id w:val="139331776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使用权资产"/>
              <w:tag w:val="_GBC_bb9e8b7096ab49fc95311a6c81431e95"/>
              <w:id w:val="2582631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654"/>
            <w:gridCol w:w="2855"/>
          </w:tblGrid>
          <w:tr w:rsidR="00CB57AE" w14:paraId="0447596E" w14:textId="77777777">
            <w:trPr>
              <w:trHeight w:val="284"/>
            </w:trPr>
            <w:sdt>
              <w:sdtPr>
                <w:tag w:val="_PLD_e7cc7a86c52f4dc596615cce534e6d6a"/>
                <w:id w:val="-175425055"/>
              </w:sdtPr>
              <w:sdtContent>
                <w:tc>
                  <w:tcPr>
                    <w:tcW w:w="1878" w:type="pct"/>
                    <w:shd w:val="clear" w:color="auto" w:fill="auto"/>
                    <w:vAlign w:val="center"/>
                  </w:tcPr>
                  <w:p w14:paraId="2856CC6E" w14:textId="77777777" w:rsidR="00CB57AE" w:rsidRDefault="00A315DF">
                    <w:pPr>
                      <w:spacing w:line="240" w:lineRule="atLeast"/>
                      <w:jc w:val="center"/>
                      <w:rPr>
                        <w:color w:val="000000" w:themeColor="text1"/>
                      </w:rPr>
                    </w:pPr>
                    <w:r>
                      <w:rPr>
                        <w:rFonts w:hint="eastAsia"/>
                        <w:color w:val="000000" w:themeColor="text1"/>
                      </w:rPr>
                      <w:t>项目</w:t>
                    </w:r>
                  </w:p>
                </w:tc>
              </w:sdtContent>
            </w:sdt>
            <w:sdt>
              <w:sdtPr>
                <w:rPr>
                  <w:color w:val="000000" w:themeColor="text1"/>
                </w:rPr>
                <w:alias w:val="使用权资产明细-项目"/>
                <w:tag w:val="_GBC_ea9ffc7b81304e04ad88fe7fcccf7ec1"/>
                <w:id w:val="-1159069335"/>
              </w:sdtPr>
              <w:sdtContent>
                <w:tc>
                  <w:tcPr>
                    <w:tcW w:w="1504" w:type="pct"/>
                    <w:shd w:val="clear" w:color="auto" w:fill="auto"/>
                    <w:vAlign w:val="center"/>
                  </w:tcPr>
                  <w:p w14:paraId="24ED7373" w14:textId="2AFD4BA9" w:rsidR="00CB57AE" w:rsidRDefault="00D96DCE">
                    <w:pPr>
                      <w:spacing w:line="240" w:lineRule="atLeast"/>
                      <w:jc w:val="center"/>
                      <w:rPr>
                        <w:color w:val="000000" w:themeColor="text1"/>
                      </w:rPr>
                    </w:pPr>
                    <w:r>
                      <w:rPr>
                        <w:rFonts w:hint="eastAsia"/>
                        <w:color w:val="000000" w:themeColor="text1"/>
                      </w:rPr>
                      <w:t>运输设备</w:t>
                    </w:r>
                  </w:p>
                </w:tc>
              </w:sdtContent>
            </w:sdt>
            <w:sdt>
              <w:sdtPr>
                <w:tag w:val="_PLD_8404013d36434d0f94f9d2e0e06379db"/>
                <w:id w:val="1717854381"/>
              </w:sdtPr>
              <w:sdtContent>
                <w:tc>
                  <w:tcPr>
                    <w:tcW w:w="1618" w:type="pct"/>
                    <w:shd w:val="clear" w:color="auto" w:fill="auto"/>
                    <w:vAlign w:val="center"/>
                  </w:tcPr>
                  <w:p w14:paraId="4472D44D" w14:textId="77777777" w:rsidR="00CB57AE" w:rsidRDefault="00A315DF">
                    <w:pPr>
                      <w:spacing w:line="240" w:lineRule="atLeast"/>
                      <w:jc w:val="center"/>
                      <w:rPr>
                        <w:color w:val="000000" w:themeColor="text1"/>
                      </w:rPr>
                    </w:pPr>
                    <w:r>
                      <w:rPr>
                        <w:color w:val="000000" w:themeColor="text1"/>
                      </w:rPr>
                      <w:t>合计</w:t>
                    </w:r>
                  </w:p>
                </w:tc>
              </w:sdtContent>
            </w:sdt>
          </w:tr>
          <w:tr w:rsidR="00CB57AE" w14:paraId="38EA342E" w14:textId="77777777">
            <w:trPr>
              <w:trHeight w:val="284"/>
            </w:trPr>
            <w:sdt>
              <w:sdtPr>
                <w:tag w:val="_PLD_8a1172a4974b4db489d9ace1c9b06ff9"/>
                <w:id w:val="855689493"/>
              </w:sdtPr>
              <w:sdtContent>
                <w:tc>
                  <w:tcPr>
                    <w:tcW w:w="5000" w:type="pct"/>
                    <w:gridSpan w:val="3"/>
                    <w:shd w:val="clear" w:color="auto" w:fill="auto"/>
                    <w:vAlign w:val="center"/>
                  </w:tcPr>
                  <w:p w14:paraId="403E8111" w14:textId="77777777" w:rsidR="00CB57AE" w:rsidRDefault="00A315DF">
                    <w:pPr>
                      <w:spacing w:line="240" w:lineRule="atLeast"/>
                      <w:rPr>
                        <w:color w:val="000000" w:themeColor="text1"/>
                      </w:rPr>
                    </w:pPr>
                    <w:r>
                      <w:rPr>
                        <w:color w:val="000000" w:themeColor="text1"/>
                      </w:rPr>
                      <w:t>一、</w:t>
                    </w:r>
                    <w:r>
                      <w:rPr>
                        <w:rFonts w:hint="eastAsia"/>
                        <w:color w:val="000000" w:themeColor="text1"/>
                      </w:rPr>
                      <w:t>账面</w:t>
                    </w:r>
                    <w:r>
                      <w:rPr>
                        <w:color w:val="000000" w:themeColor="text1"/>
                      </w:rPr>
                      <w:t>原</w:t>
                    </w:r>
                    <w:r>
                      <w:rPr>
                        <w:rFonts w:hint="eastAsia"/>
                        <w:color w:val="000000" w:themeColor="text1"/>
                      </w:rPr>
                      <w:t>值</w:t>
                    </w:r>
                  </w:p>
                </w:tc>
              </w:sdtContent>
            </w:sdt>
          </w:tr>
          <w:tr w:rsidR="00D96DCE" w14:paraId="7AA50DE6" w14:textId="77777777" w:rsidTr="006D72F2">
            <w:trPr>
              <w:trHeight w:val="284"/>
            </w:trPr>
            <w:tc>
              <w:tcPr>
                <w:tcW w:w="1878" w:type="pct"/>
                <w:shd w:val="clear" w:color="auto" w:fill="auto"/>
                <w:vAlign w:val="center"/>
              </w:tcPr>
              <w:p w14:paraId="0BE09BBC" w14:textId="77777777" w:rsidR="00D96DCE" w:rsidRDefault="00D96DCE" w:rsidP="00D96DCE">
                <w:pPr>
                  <w:spacing w:line="240" w:lineRule="atLeast"/>
                  <w:ind w:firstLineChars="200" w:firstLine="420"/>
                  <w:rPr>
                    <w:color w:val="000000" w:themeColor="text1"/>
                  </w:rPr>
                </w:pPr>
                <w:r>
                  <w:rPr>
                    <w:color w:val="000000" w:themeColor="text1"/>
                  </w:rPr>
                  <w:t>1.</w:t>
                </w:r>
                <w:r>
                  <w:rPr>
                    <w:rFonts w:hint="eastAsia"/>
                    <w:color w:val="000000" w:themeColor="text1"/>
                  </w:rPr>
                  <w:t>期</w:t>
                </w:r>
                <w:r>
                  <w:rPr>
                    <w:color w:val="000000" w:themeColor="text1"/>
                  </w:rPr>
                  <w:t>初余额</w:t>
                </w:r>
              </w:p>
            </w:tc>
            <w:tc>
              <w:tcPr>
                <w:tcW w:w="1504" w:type="pct"/>
                <w:shd w:val="clear" w:color="auto" w:fill="auto"/>
                <w:vAlign w:val="center"/>
              </w:tcPr>
              <w:p w14:paraId="42C338AA" w14:textId="1FD7151C" w:rsidR="00D96DCE" w:rsidRPr="00D96DCE" w:rsidRDefault="00D96DCE" w:rsidP="00D96DCE">
                <w:pPr>
                  <w:spacing w:line="240" w:lineRule="atLeast"/>
                  <w:ind w:firstLineChars="200" w:firstLine="420"/>
                  <w:jc w:val="right"/>
                  <w:rPr>
                    <w:rFonts w:ascii="宋体" w:hAnsi="宋体"/>
                    <w:color w:val="000000" w:themeColor="text1"/>
                  </w:rPr>
                </w:pPr>
                <w:r w:rsidRPr="00D96DCE">
                  <w:rPr>
                    <w:rFonts w:ascii="宋体" w:hAnsi="宋体" w:hint="eastAsia"/>
                    <w:color w:val="000000"/>
                  </w:rPr>
                  <w:t xml:space="preserve">24,814,727.80 </w:t>
                </w:r>
              </w:p>
            </w:tc>
            <w:tc>
              <w:tcPr>
                <w:tcW w:w="1618" w:type="pct"/>
                <w:shd w:val="clear" w:color="auto" w:fill="auto"/>
                <w:vAlign w:val="center"/>
              </w:tcPr>
              <w:p w14:paraId="5661A288" w14:textId="7208882A" w:rsidR="00D96DCE" w:rsidRPr="00D96DCE" w:rsidRDefault="00E90DCC" w:rsidP="00D96DCE">
                <w:pPr>
                  <w:spacing w:line="240" w:lineRule="atLeast"/>
                  <w:jc w:val="right"/>
                  <w:rPr>
                    <w:rFonts w:ascii="宋体" w:hAnsi="宋体"/>
                    <w:color w:val="000000" w:themeColor="text1"/>
                  </w:rPr>
                </w:pPr>
                <w:r>
                  <w:rPr>
                    <w:rFonts w:ascii="宋体" w:hAnsi="宋体"/>
                    <w:color w:val="000000"/>
                  </w:rPr>
                  <w:t>24,814,727.80</w:t>
                </w:r>
              </w:p>
            </w:tc>
          </w:tr>
          <w:tr w:rsidR="00CB57AE" w14:paraId="52748DF8" w14:textId="77777777">
            <w:trPr>
              <w:trHeight w:val="284"/>
            </w:trPr>
            <w:tc>
              <w:tcPr>
                <w:tcW w:w="1878" w:type="pct"/>
                <w:shd w:val="clear" w:color="auto" w:fill="auto"/>
                <w:vAlign w:val="center"/>
              </w:tcPr>
              <w:p w14:paraId="2913303C" w14:textId="77777777" w:rsidR="00CB57AE" w:rsidRDefault="00A315DF">
                <w:pPr>
                  <w:spacing w:line="240" w:lineRule="atLeast"/>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1504" w:type="pct"/>
                <w:shd w:val="clear" w:color="auto" w:fill="auto"/>
              </w:tcPr>
              <w:p w14:paraId="602E350D" w14:textId="77777777" w:rsidR="00CB57AE" w:rsidRPr="00D96DCE" w:rsidRDefault="00A315DF">
                <w:pPr>
                  <w:spacing w:line="240" w:lineRule="atLeast"/>
                  <w:jc w:val="right"/>
                  <w:rPr>
                    <w:rFonts w:ascii="宋体" w:hAnsi="宋体"/>
                    <w:color w:val="000000" w:themeColor="text1"/>
                  </w:rPr>
                </w:pPr>
                <w:r w:rsidRPr="00D96DCE">
                  <w:rPr>
                    <w:rFonts w:ascii="宋体" w:hAnsi="宋体" w:hint="eastAsia"/>
                    <w:color w:val="000000" w:themeColor="text1"/>
                  </w:rPr>
                  <w:t xml:space="preserve">　</w:t>
                </w:r>
              </w:p>
            </w:tc>
            <w:tc>
              <w:tcPr>
                <w:tcW w:w="1618" w:type="pct"/>
                <w:shd w:val="clear" w:color="auto" w:fill="auto"/>
              </w:tcPr>
              <w:p w14:paraId="67B629F5" w14:textId="77777777" w:rsidR="00CB57AE" w:rsidRPr="00D96DCE" w:rsidRDefault="00A315DF">
                <w:pPr>
                  <w:spacing w:line="240" w:lineRule="atLeast"/>
                  <w:jc w:val="right"/>
                  <w:rPr>
                    <w:rFonts w:ascii="宋体" w:hAnsi="宋体"/>
                    <w:color w:val="000000" w:themeColor="text1"/>
                  </w:rPr>
                </w:pPr>
                <w:r w:rsidRPr="00D96DCE">
                  <w:rPr>
                    <w:rFonts w:ascii="宋体" w:hAnsi="宋体" w:hint="eastAsia"/>
                    <w:color w:val="000000" w:themeColor="text1"/>
                  </w:rPr>
                  <w:t xml:space="preserve">　</w:t>
                </w:r>
              </w:p>
            </w:tc>
          </w:tr>
          <w:tr w:rsidR="00CB57AE" w14:paraId="0A2150DD" w14:textId="77777777">
            <w:trPr>
              <w:trHeight w:val="284"/>
            </w:trPr>
            <w:tc>
              <w:tcPr>
                <w:tcW w:w="1878" w:type="pct"/>
                <w:shd w:val="clear" w:color="auto" w:fill="auto"/>
              </w:tcPr>
              <w:p w14:paraId="5C77477F" w14:textId="13513D92" w:rsidR="00CB57AE" w:rsidRDefault="00D96DCE" w:rsidP="00D96DCE">
                <w:pPr>
                  <w:spacing w:line="240" w:lineRule="atLeast"/>
                </w:pPr>
                <w:r>
                  <w:rPr>
                    <w:rFonts w:hint="eastAsia"/>
                  </w:rPr>
                  <w:t xml:space="preserve"> </w:t>
                </w:r>
                <w:r>
                  <w:t xml:space="preserve">   </w:t>
                </w:r>
                <w:r>
                  <w:rPr>
                    <w:rFonts w:hint="eastAsia"/>
                  </w:rPr>
                  <w:t>（</w:t>
                </w:r>
                <w:r>
                  <w:rPr>
                    <w:rFonts w:hint="eastAsia"/>
                  </w:rPr>
                  <w:t>1</w:t>
                </w:r>
                <w:r>
                  <w:rPr>
                    <w:rFonts w:hint="eastAsia"/>
                  </w:rPr>
                  <w:t>）租入</w:t>
                </w:r>
              </w:p>
            </w:tc>
            <w:tc>
              <w:tcPr>
                <w:tcW w:w="1504" w:type="pct"/>
                <w:shd w:val="clear" w:color="auto" w:fill="auto"/>
              </w:tcPr>
              <w:p w14:paraId="66FEBC42" w14:textId="77777777" w:rsidR="00CB57AE" w:rsidRPr="00D96DCE" w:rsidRDefault="00A315DF">
                <w:pPr>
                  <w:spacing w:line="240" w:lineRule="atLeast"/>
                  <w:jc w:val="right"/>
                  <w:rPr>
                    <w:rFonts w:ascii="宋体" w:hAnsi="宋体"/>
                  </w:rPr>
                </w:pPr>
                <w:r w:rsidRPr="00D96DCE">
                  <w:rPr>
                    <w:rFonts w:ascii="宋体" w:hAnsi="宋体" w:hint="eastAsia"/>
                  </w:rPr>
                  <w:t xml:space="preserve">　</w:t>
                </w:r>
              </w:p>
            </w:tc>
            <w:tc>
              <w:tcPr>
                <w:tcW w:w="1618" w:type="pct"/>
                <w:shd w:val="clear" w:color="auto" w:fill="auto"/>
              </w:tcPr>
              <w:p w14:paraId="55892A1C" w14:textId="77777777" w:rsidR="00CB57AE" w:rsidRPr="00D96DCE" w:rsidRDefault="00A315DF">
                <w:pPr>
                  <w:spacing w:line="240" w:lineRule="atLeast"/>
                  <w:jc w:val="right"/>
                  <w:rPr>
                    <w:rFonts w:ascii="宋体" w:hAnsi="宋体"/>
                  </w:rPr>
                </w:pPr>
                <w:r w:rsidRPr="00D96DCE">
                  <w:rPr>
                    <w:rFonts w:ascii="宋体" w:hAnsi="宋体" w:hint="eastAsia"/>
                  </w:rPr>
                  <w:t xml:space="preserve">　</w:t>
                </w:r>
              </w:p>
            </w:tc>
          </w:tr>
          <w:tr w:rsidR="00CB57AE" w14:paraId="7528A6F3" w14:textId="77777777">
            <w:trPr>
              <w:trHeight w:val="284"/>
            </w:trPr>
            <w:tc>
              <w:tcPr>
                <w:tcW w:w="1878" w:type="pct"/>
                <w:shd w:val="clear" w:color="auto" w:fill="auto"/>
                <w:vAlign w:val="center"/>
              </w:tcPr>
              <w:p w14:paraId="3BB3673B" w14:textId="77777777" w:rsidR="00CB57AE" w:rsidRDefault="00A315DF">
                <w:pPr>
                  <w:spacing w:line="240" w:lineRule="atLeast"/>
                  <w:ind w:firstLineChars="200" w:firstLine="420"/>
                  <w:rPr>
                    <w:color w:val="000000" w:themeColor="text1"/>
                  </w:rPr>
                </w:pPr>
                <w:r>
                  <w:rPr>
                    <w:color w:val="000000" w:themeColor="text1"/>
                  </w:rPr>
                  <w:t>3.</w:t>
                </w:r>
                <w:r>
                  <w:rPr>
                    <w:color w:val="000000" w:themeColor="text1"/>
                  </w:rPr>
                  <w:t>本期减少</w:t>
                </w:r>
                <w:r>
                  <w:rPr>
                    <w:rFonts w:hint="eastAsia"/>
                    <w:color w:val="000000" w:themeColor="text1"/>
                  </w:rPr>
                  <w:t>金额</w:t>
                </w:r>
              </w:p>
            </w:tc>
            <w:tc>
              <w:tcPr>
                <w:tcW w:w="1504" w:type="pct"/>
                <w:shd w:val="clear" w:color="auto" w:fill="auto"/>
              </w:tcPr>
              <w:p w14:paraId="6C8C14B4" w14:textId="77777777" w:rsidR="00CB57AE" w:rsidRPr="00D96DCE" w:rsidRDefault="00A315DF">
                <w:pPr>
                  <w:spacing w:line="240" w:lineRule="atLeast"/>
                  <w:jc w:val="right"/>
                  <w:rPr>
                    <w:rFonts w:ascii="宋体" w:hAnsi="宋体"/>
                    <w:color w:val="000000" w:themeColor="text1"/>
                  </w:rPr>
                </w:pPr>
                <w:r w:rsidRPr="00D96DCE">
                  <w:rPr>
                    <w:rFonts w:ascii="宋体" w:hAnsi="宋体" w:hint="eastAsia"/>
                    <w:color w:val="000000" w:themeColor="text1"/>
                  </w:rPr>
                  <w:t xml:space="preserve">　</w:t>
                </w:r>
              </w:p>
            </w:tc>
            <w:tc>
              <w:tcPr>
                <w:tcW w:w="1618" w:type="pct"/>
                <w:shd w:val="clear" w:color="auto" w:fill="auto"/>
              </w:tcPr>
              <w:p w14:paraId="5503282A" w14:textId="77777777" w:rsidR="00CB57AE" w:rsidRPr="00D96DCE" w:rsidRDefault="00A315DF">
                <w:pPr>
                  <w:spacing w:line="240" w:lineRule="atLeast"/>
                  <w:jc w:val="right"/>
                  <w:rPr>
                    <w:rFonts w:ascii="宋体" w:hAnsi="宋体"/>
                    <w:color w:val="000000" w:themeColor="text1"/>
                  </w:rPr>
                </w:pPr>
                <w:r w:rsidRPr="00D96DCE">
                  <w:rPr>
                    <w:rFonts w:ascii="宋体" w:hAnsi="宋体" w:hint="eastAsia"/>
                    <w:color w:val="000000" w:themeColor="text1"/>
                  </w:rPr>
                  <w:t xml:space="preserve">　</w:t>
                </w:r>
              </w:p>
            </w:tc>
          </w:tr>
          <w:tr w:rsidR="00CB57AE" w14:paraId="0C49B2DB" w14:textId="77777777">
            <w:trPr>
              <w:trHeight w:val="284"/>
            </w:trPr>
            <w:tc>
              <w:tcPr>
                <w:tcW w:w="1878" w:type="pct"/>
                <w:shd w:val="clear" w:color="auto" w:fill="auto"/>
              </w:tcPr>
              <w:p w14:paraId="3399B45C" w14:textId="77346DF1" w:rsidR="00CB57AE" w:rsidRDefault="00D96DCE" w:rsidP="00D96DCE">
                <w:pPr>
                  <w:spacing w:line="240" w:lineRule="atLeast"/>
                  <w:ind w:firstLineChars="200" w:firstLine="420"/>
                </w:pPr>
                <w:r>
                  <w:rPr>
                    <w:rFonts w:hint="eastAsia"/>
                  </w:rPr>
                  <w:t>（</w:t>
                </w:r>
                <w:r>
                  <w:rPr>
                    <w:rFonts w:hint="eastAsia"/>
                  </w:rPr>
                  <w:t>1</w:t>
                </w:r>
                <w:r>
                  <w:rPr>
                    <w:rFonts w:hint="eastAsia"/>
                  </w:rPr>
                  <w:t>）处置</w:t>
                </w:r>
              </w:p>
            </w:tc>
            <w:tc>
              <w:tcPr>
                <w:tcW w:w="1504" w:type="pct"/>
                <w:shd w:val="clear" w:color="auto" w:fill="auto"/>
              </w:tcPr>
              <w:p w14:paraId="2AA8FF78" w14:textId="77777777" w:rsidR="00CB57AE" w:rsidRPr="00D96DCE" w:rsidRDefault="00A315DF">
                <w:pPr>
                  <w:spacing w:line="240" w:lineRule="atLeast"/>
                  <w:jc w:val="right"/>
                  <w:rPr>
                    <w:rFonts w:ascii="宋体" w:hAnsi="宋体"/>
                  </w:rPr>
                </w:pPr>
                <w:r w:rsidRPr="00D96DCE">
                  <w:rPr>
                    <w:rFonts w:ascii="宋体" w:hAnsi="宋体" w:hint="eastAsia"/>
                  </w:rPr>
                  <w:t xml:space="preserve">　</w:t>
                </w:r>
              </w:p>
            </w:tc>
            <w:tc>
              <w:tcPr>
                <w:tcW w:w="1618" w:type="pct"/>
                <w:shd w:val="clear" w:color="auto" w:fill="auto"/>
              </w:tcPr>
              <w:p w14:paraId="305D7476" w14:textId="77777777" w:rsidR="00CB57AE" w:rsidRPr="00D96DCE" w:rsidRDefault="00A315DF">
                <w:pPr>
                  <w:spacing w:line="240" w:lineRule="atLeast"/>
                  <w:jc w:val="right"/>
                  <w:rPr>
                    <w:rFonts w:ascii="宋体" w:hAnsi="宋体"/>
                  </w:rPr>
                </w:pPr>
                <w:r w:rsidRPr="00D96DCE">
                  <w:rPr>
                    <w:rFonts w:ascii="宋体" w:hAnsi="宋体" w:hint="eastAsia"/>
                  </w:rPr>
                  <w:t xml:space="preserve">　</w:t>
                </w:r>
              </w:p>
            </w:tc>
          </w:tr>
          <w:tr w:rsidR="00D96DCE" w14:paraId="08A9FBF7" w14:textId="77777777" w:rsidTr="00747E7F">
            <w:trPr>
              <w:trHeight w:val="284"/>
            </w:trPr>
            <w:tc>
              <w:tcPr>
                <w:tcW w:w="1878" w:type="pct"/>
                <w:shd w:val="clear" w:color="auto" w:fill="auto"/>
                <w:vAlign w:val="center"/>
              </w:tcPr>
              <w:p w14:paraId="649FAB32" w14:textId="77777777" w:rsidR="00D96DCE" w:rsidRDefault="00D96DCE" w:rsidP="00D96DCE">
                <w:pPr>
                  <w:spacing w:line="240" w:lineRule="atLeast"/>
                  <w:ind w:firstLineChars="200" w:firstLine="420"/>
                  <w:rPr>
                    <w:color w:val="000000" w:themeColor="text1"/>
                  </w:rPr>
                </w:pPr>
                <w:r>
                  <w:rPr>
                    <w:color w:val="000000" w:themeColor="text1"/>
                  </w:rPr>
                  <w:t>4.</w:t>
                </w:r>
                <w:r>
                  <w:rPr>
                    <w:color w:val="000000" w:themeColor="text1"/>
                  </w:rPr>
                  <w:t>期末余额</w:t>
                </w:r>
              </w:p>
            </w:tc>
            <w:tc>
              <w:tcPr>
                <w:tcW w:w="1504" w:type="pct"/>
                <w:shd w:val="clear" w:color="auto" w:fill="auto"/>
                <w:vAlign w:val="center"/>
              </w:tcPr>
              <w:p w14:paraId="5C777F05" w14:textId="19519EA1" w:rsidR="00D96DCE" w:rsidRPr="00D96DCE" w:rsidRDefault="00D96DCE" w:rsidP="00D96DCE">
                <w:pPr>
                  <w:spacing w:line="240" w:lineRule="atLeast"/>
                  <w:jc w:val="right"/>
                  <w:rPr>
                    <w:rFonts w:ascii="宋体" w:hAnsi="宋体"/>
                    <w:color w:val="000000" w:themeColor="text1"/>
                  </w:rPr>
                </w:pPr>
                <w:r w:rsidRPr="00D96DCE">
                  <w:rPr>
                    <w:rFonts w:ascii="宋体" w:hAnsi="宋体" w:hint="eastAsia"/>
                    <w:color w:val="000000"/>
                  </w:rPr>
                  <w:t xml:space="preserve">24,814,727.80 </w:t>
                </w:r>
              </w:p>
            </w:tc>
            <w:tc>
              <w:tcPr>
                <w:tcW w:w="1618" w:type="pct"/>
                <w:shd w:val="clear" w:color="auto" w:fill="auto"/>
                <w:vAlign w:val="center"/>
              </w:tcPr>
              <w:p w14:paraId="6F50C532" w14:textId="1B88B124" w:rsidR="00D96DCE" w:rsidRPr="00D96DCE" w:rsidRDefault="00E90DCC" w:rsidP="00D96DCE">
                <w:pPr>
                  <w:spacing w:line="240" w:lineRule="atLeast"/>
                  <w:jc w:val="right"/>
                  <w:rPr>
                    <w:rFonts w:ascii="宋体" w:hAnsi="宋体"/>
                    <w:color w:val="000000" w:themeColor="text1"/>
                  </w:rPr>
                </w:pPr>
                <w:r>
                  <w:rPr>
                    <w:rFonts w:ascii="宋体" w:hAnsi="宋体"/>
                    <w:color w:val="000000"/>
                  </w:rPr>
                  <w:t>24,814,727.80</w:t>
                </w:r>
              </w:p>
            </w:tc>
          </w:tr>
          <w:tr w:rsidR="00CB57AE" w14:paraId="6C97E1FF" w14:textId="77777777">
            <w:trPr>
              <w:trHeight w:val="284"/>
            </w:trPr>
            <w:sdt>
              <w:sdtPr>
                <w:tag w:val="_PLD_c5fd254e7ed54ab8b2346f3d57a1cc54"/>
                <w:id w:val="-1807621116"/>
              </w:sdtPr>
              <w:sdtContent>
                <w:tc>
                  <w:tcPr>
                    <w:tcW w:w="5000" w:type="pct"/>
                    <w:gridSpan w:val="3"/>
                    <w:shd w:val="clear" w:color="auto" w:fill="auto"/>
                    <w:vAlign w:val="center"/>
                  </w:tcPr>
                  <w:p w14:paraId="7C33DC50" w14:textId="77777777" w:rsidR="00CB57AE" w:rsidRDefault="00A315DF">
                    <w:pPr>
                      <w:spacing w:line="240" w:lineRule="atLeast"/>
                      <w:rPr>
                        <w:color w:val="000000" w:themeColor="text1"/>
                      </w:rPr>
                    </w:pPr>
                    <w:r>
                      <w:rPr>
                        <w:color w:val="000000" w:themeColor="text1"/>
                      </w:rPr>
                      <w:t>二、累计折旧</w:t>
                    </w:r>
                  </w:p>
                </w:tc>
              </w:sdtContent>
            </w:sdt>
          </w:tr>
          <w:tr w:rsidR="00D96DCE" w14:paraId="03A18AB9" w14:textId="77777777" w:rsidTr="00FD157A">
            <w:trPr>
              <w:trHeight w:val="284"/>
            </w:trPr>
            <w:tc>
              <w:tcPr>
                <w:tcW w:w="1878" w:type="pct"/>
                <w:shd w:val="clear" w:color="auto" w:fill="auto"/>
                <w:vAlign w:val="center"/>
              </w:tcPr>
              <w:p w14:paraId="19C5D412" w14:textId="77777777" w:rsidR="00D96DCE" w:rsidRDefault="00D96DCE" w:rsidP="00D96DCE">
                <w:pPr>
                  <w:spacing w:line="240" w:lineRule="atLeast"/>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1504" w:type="pct"/>
                <w:shd w:val="clear" w:color="auto" w:fill="auto"/>
                <w:vAlign w:val="center"/>
              </w:tcPr>
              <w:p w14:paraId="556587AF" w14:textId="060F7F3A" w:rsidR="00D96DCE" w:rsidRDefault="00D96DCE" w:rsidP="00D96DCE">
                <w:pPr>
                  <w:spacing w:line="240" w:lineRule="atLeast"/>
                  <w:jc w:val="right"/>
                  <w:rPr>
                    <w:color w:val="000000" w:themeColor="text1"/>
                  </w:rPr>
                </w:pPr>
                <w:r w:rsidRPr="00D96DCE">
                  <w:rPr>
                    <w:rFonts w:ascii="宋体" w:hAnsi="宋体" w:hint="eastAsia"/>
                    <w:color w:val="000000"/>
                  </w:rPr>
                  <w:t xml:space="preserve">24,814,727.80 </w:t>
                </w:r>
              </w:p>
            </w:tc>
            <w:tc>
              <w:tcPr>
                <w:tcW w:w="1618" w:type="pct"/>
                <w:shd w:val="clear" w:color="auto" w:fill="auto"/>
                <w:vAlign w:val="center"/>
              </w:tcPr>
              <w:p w14:paraId="331339EA" w14:textId="3A47531C" w:rsidR="00D96DCE" w:rsidRDefault="00E90DCC" w:rsidP="00D96DCE">
                <w:pPr>
                  <w:spacing w:line="240" w:lineRule="atLeast"/>
                  <w:jc w:val="right"/>
                  <w:rPr>
                    <w:color w:val="000000" w:themeColor="text1"/>
                  </w:rPr>
                </w:pPr>
                <w:r>
                  <w:rPr>
                    <w:rFonts w:ascii="宋体" w:hAnsi="宋体"/>
                    <w:color w:val="000000"/>
                  </w:rPr>
                  <w:t>24,814,727.80</w:t>
                </w:r>
              </w:p>
            </w:tc>
          </w:tr>
          <w:tr w:rsidR="00CB57AE" w14:paraId="110ADFCE" w14:textId="77777777">
            <w:trPr>
              <w:trHeight w:val="284"/>
            </w:trPr>
            <w:tc>
              <w:tcPr>
                <w:tcW w:w="1878" w:type="pct"/>
                <w:shd w:val="clear" w:color="auto" w:fill="auto"/>
                <w:vAlign w:val="center"/>
              </w:tcPr>
              <w:p w14:paraId="67537DF9" w14:textId="77777777" w:rsidR="00CB57AE" w:rsidRDefault="00A315DF">
                <w:pPr>
                  <w:spacing w:line="240" w:lineRule="atLeast"/>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1504" w:type="pct"/>
                <w:shd w:val="clear" w:color="auto" w:fill="auto"/>
              </w:tcPr>
              <w:p w14:paraId="09149E17"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770189A8" w14:textId="77777777" w:rsidR="00CB57AE" w:rsidRDefault="00A315DF">
                <w:pPr>
                  <w:spacing w:line="240" w:lineRule="atLeast"/>
                  <w:jc w:val="right"/>
                  <w:rPr>
                    <w:color w:val="000000" w:themeColor="text1"/>
                  </w:rPr>
                </w:pPr>
                <w:r>
                  <w:rPr>
                    <w:rFonts w:hint="eastAsia"/>
                    <w:color w:val="000000" w:themeColor="text1"/>
                  </w:rPr>
                  <w:t xml:space="preserve">　</w:t>
                </w:r>
              </w:p>
            </w:tc>
          </w:tr>
          <w:tr w:rsidR="00CB57AE" w14:paraId="1BF7911D" w14:textId="77777777">
            <w:trPr>
              <w:trHeight w:val="284"/>
            </w:trPr>
            <w:tc>
              <w:tcPr>
                <w:tcW w:w="1878" w:type="pct"/>
                <w:shd w:val="clear" w:color="auto" w:fill="auto"/>
                <w:vAlign w:val="center"/>
              </w:tcPr>
              <w:p w14:paraId="6938995B" w14:textId="77777777" w:rsidR="00CB57AE" w:rsidRDefault="00A315DF">
                <w:pPr>
                  <w:spacing w:line="240" w:lineRule="atLeast"/>
                  <w:ind w:firstLineChars="300" w:firstLine="630"/>
                  <w:rPr>
                    <w:color w:val="000000" w:themeColor="text1"/>
                  </w:rPr>
                </w:pPr>
                <w:r>
                  <w:rPr>
                    <w:color w:val="000000" w:themeColor="text1"/>
                  </w:rPr>
                  <w:t>(1)</w:t>
                </w:r>
                <w:r>
                  <w:rPr>
                    <w:color w:val="000000" w:themeColor="text1"/>
                  </w:rPr>
                  <w:t>计提</w:t>
                </w:r>
              </w:p>
            </w:tc>
            <w:tc>
              <w:tcPr>
                <w:tcW w:w="1504" w:type="pct"/>
                <w:shd w:val="clear" w:color="auto" w:fill="auto"/>
              </w:tcPr>
              <w:p w14:paraId="3B6028C0"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73082EC8" w14:textId="77777777" w:rsidR="00CB57AE" w:rsidRDefault="00A315DF">
                <w:pPr>
                  <w:spacing w:line="240" w:lineRule="atLeast"/>
                  <w:jc w:val="right"/>
                  <w:rPr>
                    <w:color w:val="000000" w:themeColor="text1"/>
                  </w:rPr>
                </w:pPr>
                <w:r>
                  <w:rPr>
                    <w:rFonts w:hint="eastAsia"/>
                    <w:color w:val="000000" w:themeColor="text1"/>
                  </w:rPr>
                  <w:t xml:space="preserve">　</w:t>
                </w:r>
              </w:p>
            </w:tc>
          </w:tr>
          <w:tr w:rsidR="00CB57AE" w14:paraId="3006FBB7" w14:textId="77777777">
            <w:trPr>
              <w:trHeight w:val="284"/>
            </w:trPr>
            <w:tc>
              <w:tcPr>
                <w:tcW w:w="1878" w:type="pct"/>
                <w:shd w:val="clear" w:color="auto" w:fill="auto"/>
                <w:vAlign w:val="center"/>
              </w:tcPr>
              <w:p w14:paraId="1F35E8D4" w14:textId="77777777" w:rsidR="00CB57AE" w:rsidRDefault="00A315DF">
                <w:pPr>
                  <w:spacing w:line="240" w:lineRule="atLeast"/>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1504" w:type="pct"/>
                <w:shd w:val="clear" w:color="auto" w:fill="auto"/>
              </w:tcPr>
              <w:p w14:paraId="7231D279"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7C645467" w14:textId="77777777" w:rsidR="00CB57AE" w:rsidRDefault="00A315DF">
                <w:pPr>
                  <w:spacing w:line="240" w:lineRule="atLeast"/>
                  <w:jc w:val="right"/>
                  <w:rPr>
                    <w:color w:val="000000" w:themeColor="text1"/>
                  </w:rPr>
                </w:pPr>
                <w:r>
                  <w:rPr>
                    <w:rFonts w:hint="eastAsia"/>
                    <w:color w:val="000000" w:themeColor="text1"/>
                  </w:rPr>
                  <w:t xml:space="preserve">　</w:t>
                </w:r>
              </w:p>
            </w:tc>
          </w:tr>
          <w:tr w:rsidR="00CB57AE" w14:paraId="1C8D5890" w14:textId="77777777">
            <w:trPr>
              <w:trHeight w:val="284"/>
            </w:trPr>
            <w:tc>
              <w:tcPr>
                <w:tcW w:w="1878" w:type="pct"/>
                <w:shd w:val="clear" w:color="auto" w:fill="auto"/>
                <w:vAlign w:val="center"/>
              </w:tcPr>
              <w:p w14:paraId="16F35E8B" w14:textId="77777777" w:rsidR="00CB57AE" w:rsidRDefault="00A315DF">
                <w:pPr>
                  <w:spacing w:line="240" w:lineRule="atLeast"/>
                  <w:ind w:firstLineChars="300" w:firstLine="630"/>
                  <w:rPr>
                    <w:color w:val="000000" w:themeColor="text1"/>
                  </w:rPr>
                </w:pPr>
                <w:r>
                  <w:rPr>
                    <w:color w:val="000000" w:themeColor="text1"/>
                  </w:rPr>
                  <w:t>(1)</w:t>
                </w:r>
                <w:r>
                  <w:rPr>
                    <w:rFonts w:hint="eastAsia"/>
                    <w:color w:val="000000" w:themeColor="text1"/>
                  </w:rPr>
                  <w:t>处置</w:t>
                </w:r>
              </w:p>
            </w:tc>
            <w:tc>
              <w:tcPr>
                <w:tcW w:w="1504" w:type="pct"/>
                <w:shd w:val="clear" w:color="auto" w:fill="auto"/>
              </w:tcPr>
              <w:p w14:paraId="117EC3C7"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4729757F" w14:textId="77777777" w:rsidR="00CB57AE" w:rsidRDefault="00A315DF">
                <w:pPr>
                  <w:spacing w:line="240" w:lineRule="atLeast"/>
                  <w:jc w:val="right"/>
                  <w:rPr>
                    <w:color w:val="000000" w:themeColor="text1"/>
                  </w:rPr>
                </w:pPr>
                <w:r>
                  <w:rPr>
                    <w:rFonts w:hint="eastAsia"/>
                    <w:color w:val="000000" w:themeColor="text1"/>
                  </w:rPr>
                  <w:t xml:space="preserve">　</w:t>
                </w:r>
              </w:p>
            </w:tc>
          </w:tr>
          <w:tr w:rsidR="00D96DCE" w14:paraId="3C2F9682" w14:textId="77777777" w:rsidTr="0042353B">
            <w:trPr>
              <w:trHeight w:val="284"/>
            </w:trPr>
            <w:tc>
              <w:tcPr>
                <w:tcW w:w="1878" w:type="pct"/>
                <w:shd w:val="clear" w:color="auto" w:fill="auto"/>
                <w:vAlign w:val="center"/>
              </w:tcPr>
              <w:p w14:paraId="6CA83FC5" w14:textId="77777777" w:rsidR="00D96DCE" w:rsidRDefault="00D96DCE" w:rsidP="00D96DCE">
                <w:pPr>
                  <w:spacing w:line="240" w:lineRule="atLeast"/>
                  <w:ind w:firstLineChars="200" w:firstLine="420"/>
                  <w:rPr>
                    <w:color w:val="000000" w:themeColor="text1"/>
                  </w:rPr>
                </w:pPr>
                <w:r>
                  <w:rPr>
                    <w:rFonts w:hint="eastAsia"/>
                    <w:color w:val="000000" w:themeColor="text1"/>
                  </w:rPr>
                  <w:t>4.</w:t>
                </w:r>
                <w:r>
                  <w:rPr>
                    <w:color w:val="000000" w:themeColor="text1"/>
                  </w:rPr>
                  <w:t>期末余额</w:t>
                </w:r>
              </w:p>
            </w:tc>
            <w:tc>
              <w:tcPr>
                <w:tcW w:w="1504" w:type="pct"/>
                <w:shd w:val="clear" w:color="auto" w:fill="auto"/>
                <w:vAlign w:val="center"/>
              </w:tcPr>
              <w:p w14:paraId="0DA347BB" w14:textId="6570925A" w:rsidR="00D96DCE" w:rsidRDefault="00D96DCE" w:rsidP="00D96DCE">
                <w:pPr>
                  <w:spacing w:line="240" w:lineRule="atLeast"/>
                  <w:jc w:val="right"/>
                  <w:rPr>
                    <w:color w:val="000000" w:themeColor="text1"/>
                  </w:rPr>
                </w:pPr>
                <w:r w:rsidRPr="00D96DCE">
                  <w:rPr>
                    <w:rFonts w:ascii="宋体" w:hAnsi="宋体" w:hint="eastAsia"/>
                    <w:color w:val="000000"/>
                  </w:rPr>
                  <w:t xml:space="preserve">24,814,727.80 </w:t>
                </w:r>
              </w:p>
            </w:tc>
            <w:tc>
              <w:tcPr>
                <w:tcW w:w="1618" w:type="pct"/>
                <w:shd w:val="clear" w:color="auto" w:fill="auto"/>
                <w:vAlign w:val="center"/>
              </w:tcPr>
              <w:p w14:paraId="4C03786C" w14:textId="4DEC3BAB" w:rsidR="00D96DCE" w:rsidRDefault="00E90DCC" w:rsidP="00D96DCE">
                <w:pPr>
                  <w:spacing w:line="240" w:lineRule="atLeast"/>
                  <w:jc w:val="right"/>
                  <w:rPr>
                    <w:color w:val="000000" w:themeColor="text1"/>
                  </w:rPr>
                </w:pPr>
                <w:r>
                  <w:rPr>
                    <w:rFonts w:ascii="宋体" w:hAnsi="宋体"/>
                    <w:color w:val="000000"/>
                  </w:rPr>
                  <w:t>24,814,727.80</w:t>
                </w:r>
              </w:p>
            </w:tc>
          </w:tr>
          <w:tr w:rsidR="00CB57AE" w14:paraId="1089B936" w14:textId="77777777">
            <w:trPr>
              <w:trHeight w:val="284"/>
            </w:trPr>
            <w:sdt>
              <w:sdtPr>
                <w:tag w:val="_PLD_977579b288954e92aacbdc72b4e58579"/>
                <w:id w:val="-920560156"/>
              </w:sdtPr>
              <w:sdtContent>
                <w:tc>
                  <w:tcPr>
                    <w:tcW w:w="5000" w:type="pct"/>
                    <w:gridSpan w:val="3"/>
                    <w:shd w:val="clear" w:color="auto" w:fill="auto"/>
                    <w:vAlign w:val="center"/>
                  </w:tcPr>
                  <w:p w14:paraId="08ADD9D0" w14:textId="77777777" w:rsidR="00CB57AE" w:rsidRDefault="00A315DF">
                    <w:pPr>
                      <w:spacing w:line="240" w:lineRule="atLeast"/>
                      <w:rPr>
                        <w:color w:val="000000" w:themeColor="text1"/>
                      </w:rPr>
                    </w:pPr>
                    <w:r>
                      <w:rPr>
                        <w:color w:val="000000" w:themeColor="text1"/>
                      </w:rPr>
                      <w:t>三、减值准备</w:t>
                    </w:r>
                  </w:p>
                </w:tc>
              </w:sdtContent>
            </w:sdt>
          </w:tr>
          <w:tr w:rsidR="00CB57AE" w14:paraId="47CA5D53" w14:textId="77777777">
            <w:trPr>
              <w:trHeight w:val="284"/>
            </w:trPr>
            <w:tc>
              <w:tcPr>
                <w:tcW w:w="1878" w:type="pct"/>
                <w:shd w:val="clear" w:color="auto" w:fill="auto"/>
                <w:vAlign w:val="center"/>
              </w:tcPr>
              <w:p w14:paraId="0E930C62" w14:textId="77777777" w:rsidR="00CB57AE" w:rsidRDefault="00A315DF">
                <w:pPr>
                  <w:spacing w:line="240" w:lineRule="atLeast"/>
                  <w:ind w:firstLineChars="200" w:firstLine="420"/>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1504" w:type="pct"/>
                <w:shd w:val="clear" w:color="auto" w:fill="auto"/>
              </w:tcPr>
              <w:p w14:paraId="3A4ED52F"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7D552DC8" w14:textId="77777777" w:rsidR="00CB57AE" w:rsidRDefault="00A315DF">
                <w:pPr>
                  <w:spacing w:line="240" w:lineRule="atLeast"/>
                  <w:jc w:val="right"/>
                  <w:rPr>
                    <w:color w:val="000000" w:themeColor="text1"/>
                  </w:rPr>
                </w:pPr>
                <w:r>
                  <w:rPr>
                    <w:rFonts w:hint="eastAsia"/>
                    <w:color w:val="000000" w:themeColor="text1"/>
                  </w:rPr>
                  <w:t xml:space="preserve">　</w:t>
                </w:r>
              </w:p>
            </w:tc>
          </w:tr>
          <w:tr w:rsidR="00CB57AE" w14:paraId="63115EC3" w14:textId="77777777">
            <w:trPr>
              <w:trHeight w:val="284"/>
            </w:trPr>
            <w:tc>
              <w:tcPr>
                <w:tcW w:w="1878" w:type="pct"/>
                <w:shd w:val="clear" w:color="auto" w:fill="auto"/>
                <w:vAlign w:val="center"/>
              </w:tcPr>
              <w:p w14:paraId="396B02CF" w14:textId="77777777" w:rsidR="00CB57AE" w:rsidRDefault="00A315DF">
                <w:pPr>
                  <w:spacing w:line="240" w:lineRule="atLeast"/>
                  <w:ind w:firstLineChars="200" w:firstLine="420"/>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1504" w:type="pct"/>
                <w:shd w:val="clear" w:color="auto" w:fill="auto"/>
              </w:tcPr>
              <w:p w14:paraId="595787E1"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0E04A3EC" w14:textId="77777777" w:rsidR="00CB57AE" w:rsidRDefault="00A315DF">
                <w:pPr>
                  <w:spacing w:line="240" w:lineRule="atLeast"/>
                  <w:jc w:val="right"/>
                  <w:rPr>
                    <w:color w:val="000000" w:themeColor="text1"/>
                  </w:rPr>
                </w:pPr>
                <w:r>
                  <w:rPr>
                    <w:rFonts w:hint="eastAsia"/>
                    <w:color w:val="000000" w:themeColor="text1"/>
                  </w:rPr>
                  <w:t xml:space="preserve">　</w:t>
                </w:r>
              </w:p>
            </w:tc>
          </w:tr>
          <w:tr w:rsidR="00CB57AE" w14:paraId="725B36EC" w14:textId="77777777">
            <w:trPr>
              <w:trHeight w:val="284"/>
            </w:trPr>
            <w:tc>
              <w:tcPr>
                <w:tcW w:w="1878" w:type="pct"/>
                <w:shd w:val="clear" w:color="auto" w:fill="auto"/>
                <w:vAlign w:val="center"/>
              </w:tcPr>
              <w:p w14:paraId="2C6D4A5D" w14:textId="77777777" w:rsidR="00CB57AE" w:rsidRDefault="00A315DF">
                <w:pPr>
                  <w:spacing w:line="240" w:lineRule="atLeast"/>
                  <w:ind w:firstLineChars="300" w:firstLine="630"/>
                  <w:rPr>
                    <w:color w:val="000000" w:themeColor="text1"/>
                  </w:rPr>
                </w:pPr>
                <w:r>
                  <w:rPr>
                    <w:color w:val="000000" w:themeColor="text1"/>
                  </w:rPr>
                  <w:t>(1)</w:t>
                </w:r>
                <w:r>
                  <w:rPr>
                    <w:color w:val="000000" w:themeColor="text1"/>
                  </w:rPr>
                  <w:t>计提</w:t>
                </w:r>
              </w:p>
            </w:tc>
            <w:tc>
              <w:tcPr>
                <w:tcW w:w="1504" w:type="pct"/>
                <w:shd w:val="clear" w:color="auto" w:fill="auto"/>
              </w:tcPr>
              <w:p w14:paraId="77CA9E5C"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332A21B0" w14:textId="77777777" w:rsidR="00CB57AE" w:rsidRDefault="00A315DF">
                <w:pPr>
                  <w:spacing w:line="240" w:lineRule="atLeast"/>
                  <w:jc w:val="right"/>
                  <w:rPr>
                    <w:color w:val="000000" w:themeColor="text1"/>
                  </w:rPr>
                </w:pPr>
                <w:r>
                  <w:rPr>
                    <w:rFonts w:hint="eastAsia"/>
                    <w:color w:val="000000" w:themeColor="text1"/>
                  </w:rPr>
                  <w:t xml:space="preserve">　</w:t>
                </w:r>
              </w:p>
            </w:tc>
          </w:tr>
          <w:tr w:rsidR="00CB57AE" w14:paraId="49C77135" w14:textId="77777777">
            <w:trPr>
              <w:trHeight w:val="284"/>
            </w:trPr>
            <w:tc>
              <w:tcPr>
                <w:tcW w:w="1878" w:type="pct"/>
                <w:shd w:val="clear" w:color="auto" w:fill="auto"/>
                <w:vAlign w:val="center"/>
              </w:tcPr>
              <w:p w14:paraId="33B89489" w14:textId="77777777" w:rsidR="00CB57AE" w:rsidRDefault="00A315DF">
                <w:pPr>
                  <w:spacing w:line="240" w:lineRule="atLeast"/>
                  <w:ind w:firstLineChars="200" w:firstLine="420"/>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1504" w:type="pct"/>
                <w:shd w:val="clear" w:color="auto" w:fill="auto"/>
              </w:tcPr>
              <w:p w14:paraId="4B272D40"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38FFD627" w14:textId="77777777" w:rsidR="00CB57AE" w:rsidRDefault="00A315DF">
                <w:pPr>
                  <w:spacing w:line="240" w:lineRule="atLeast"/>
                  <w:jc w:val="right"/>
                  <w:rPr>
                    <w:color w:val="000000" w:themeColor="text1"/>
                  </w:rPr>
                </w:pPr>
                <w:r>
                  <w:rPr>
                    <w:rFonts w:hint="eastAsia"/>
                    <w:color w:val="000000" w:themeColor="text1"/>
                  </w:rPr>
                  <w:t xml:space="preserve">　</w:t>
                </w:r>
              </w:p>
            </w:tc>
          </w:tr>
          <w:tr w:rsidR="00CB57AE" w14:paraId="35851B3C" w14:textId="77777777">
            <w:trPr>
              <w:trHeight w:val="284"/>
            </w:trPr>
            <w:tc>
              <w:tcPr>
                <w:tcW w:w="1878" w:type="pct"/>
                <w:shd w:val="clear" w:color="auto" w:fill="auto"/>
                <w:vAlign w:val="center"/>
              </w:tcPr>
              <w:p w14:paraId="034ECC55" w14:textId="77777777" w:rsidR="00CB57AE" w:rsidRDefault="00A315DF">
                <w:pPr>
                  <w:spacing w:line="240" w:lineRule="atLeast"/>
                  <w:ind w:firstLineChars="300" w:firstLine="630"/>
                  <w:rPr>
                    <w:color w:val="000000" w:themeColor="text1"/>
                  </w:rPr>
                </w:pPr>
                <w:r>
                  <w:rPr>
                    <w:color w:val="000000" w:themeColor="text1"/>
                  </w:rPr>
                  <w:t>(1)</w:t>
                </w:r>
                <w:r>
                  <w:rPr>
                    <w:rFonts w:hint="eastAsia"/>
                    <w:color w:val="000000" w:themeColor="text1"/>
                  </w:rPr>
                  <w:t>处置</w:t>
                </w:r>
              </w:p>
            </w:tc>
            <w:tc>
              <w:tcPr>
                <w:tcW w:w="1504" w:type="pct"/>
                <w:shd w:val="clear" w:color="auto" w:fill="auto"/>
              </w:tcPr>
              <w:p w14:paraId="010196B3"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34FEFEE3" w14:textId="77777777" w:rsidR="00CB57AE" w:rsidRDefault="00A315DF">
                <w:pPr>
                  <w:spacing w:line="240" w:lineRule="atLeast"/>
                  <w:jc w:val="right"/>
                  <w:rPr>
                    <w:color w:val="000000" w:themeColor="text1"/>
                  </w:rPr>
                </w:pPr>
                <w:r>
                  <w:rPr>
                    <w:rFonts w:hint="eastAsia"/>
                    <w:color w:val="000000" w:themeColor="text1"/>
                  </w:rPr>
                  <w:t xml:space="preserve">　</w:t>
                </w:r>
              </w:p>
            </w:tc>
          </w:tr>
          <w:tr w:rsidR="00CB57AE" w14:paraId="5C0F65A4" w14:textId="77777777">
            <w:trPr>
              <w:trHeight w:val="284"/>
            </w:trPr>
            <w:tc>
              <w:tcPr>
                <w:tcW w:w="1878" w:type="pct"/>
                <w:shd w:val="clear" w:color="auto" w:fill="auto"/>
                <w:vAlign w:val="center"/>
              </w:tcPr>
              <w:p w14:paraId="229AF0F2" w14:textId="77777777" w:rsidR="00CB57AE" w:rsidRDefault="00A315DF">
                <w:pPr>
                  <w:spacing w:line="240" w:lineRule="atLeast"/>
                  <w:ind w:firstLineChars="200" w:firstLine="420"/>
                  <w:rPr>
                    <w:color w:val="000000" w:themeColor="text1"/>
                  </w:rPr>
                </w:pPr>
                <w:r>
                  <w:rPr>
                    <w:rFonts w:hint="eastAsia"/>
                    <w:color w:val="000000" w:themeColor="text1"/>
                  </w:rPr>
                  <w:lastRenderedPageBreak/>
                  <w:t>4.</w:t>
                </w:r>
                <w:r>
                  <w:rPr>
                    <w:color w:val="000000" w:themeColor="text1"/>
                  </w:rPr>
                  <w:t>期末余额</w:t>
                </w:r>
              </w:p>
            </w:tc>
            <w:tc>
              <w:tcPr>
                <w:tcW w:w="1504" w:type="pct"/>
                <w:shd w:val="clear" w:color="auto" w:fill="auto"/>
              </w:tcPr>
              <w:p w14:paraId="2D1A2D63"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604BEEA7" w14:textId="77777777" w:rsidR="00CB57AE" w:rsidRDefault="00A315DF">
                <w:pPr>
                  <w:spacing w:line="240" w:lineRule="atLeast"/>
                  <w:jc w:val="right"/>
                  <w:rPr>
                    <w:color w:val="000000" w:themeColor="text1"/>
                  </w:rPr>
                </w:pPr>
                <w:r>
                  <w:rPr>
                    <w:rFonts w:hint="eastAsia"/>
                    <w:color w:val="000000" w:themeColor="text1"/>
                  </w:rPr>
                  <w:t xml:space="preserve">　</w:t>
                </w:r>
              </w:p>
            </w:tc>
          </w:tr>
          <w:tr w:rsidR="00CB57AE" w14:paraId="094B00DD" w14:textId="77777777">
            <w:trPr>
              <w:trHeight w:val="284"/>
            </w:trPr>
            <w:sdt>
              <w:sdtPr>
                <w:tag w:val="_PLD_a609076f16da4fedb37d9fc1d72dfd8f"/>
                <w:id w:val="1463997643"/>
              </w:sdtPr>
              <w:sdtContent>
                <w:tc>
                  <w:tcPr>
                    <w:tcW w:w="5000" w:type="pct"/>
                    <w:gridSpan w:val="3"/>
                    <w:shd w:val="clear" w:color="auto" w:fill="auto"/>
                    <w:vAlign w:val="center"/>
                  </w:tcPr>
                  <w:p w14:paraId="55BB30C6" w14:textId="77777777" w:rsidR="00CB57AE" w:rsidRDefault="00A315DF">
                    <w:pPr>
                      <w:spacing w:line="240" w:lineRule="atLeast"/>
                      <w:rPr>
                        <w:color w:val="000000" w:themeColor="text1"/>
                      </w:rPr>
                    </w:pPr>
                    <w:r>
                      <w:rPr>
                        <w:color w:val="000000" w:themeColor="text1"/>
                      </w:rPr>
                      <w:t>四、账面价值</w:t>
                    </w:r>
                  </w:p>
                </w:tc>
              </w:sdtContent>
            </w:sdt>
          </w:tr>
          <w:tr w:rsidR="00CB57AE" w14:paraId="4785BA24" w14:textId="77777777">
            <w:trPr>
              <w:trHeight w:val="284"/>
            </w:trPr>
            <w:tc>
              <w:tcPr>
                <w:tcW w:w="1878" w:type="pct"/>
                <w:shd w:val="clear" w:color="auto" w:fill="auto"/>
                <w:vAlign w:val="center"/>
              </w:tcPr>
              <w:p w14:paraId="1D6CC51A" w14:textId="77777777" w:rsidR="00CB57AE" w:rsidRDefault="00A315DF">
                <w:pPr>
                  <w:spacing w:line="240" w:lineRule="atLeast"/>
                  <w:ind w:firstLineChars="200" w:firstLine="420"/>
                  <w:rPr>
                    <w:color w:val="000000" w:themeColor="text1"/>
                  </w:rPr>
                </w:pPr>
                <w:r>
                  <w:rPr>
                    <w:color w:val="000000" w:themeColor="text1"/>
                  </w:rPr>
                  <w:t>1.</w:t>
                </w:r>
                <w:r>
                  <w:rPr>
                    <w:color w:val="000000" w:themeColor="text1"/>
                  </w:rPr>
                  <w:t>期末账面价值</w:t>
                </w:r>
              </w:p>
            </w:tc>
            <w:tc>
              <w:tcPr>
                <w:tcW w:w="1504" w:type="pct"/>
                <w:shd w:val="clear" w:color="auto" w:fill="auto"/>
              </w:tcPr>
              <w:p w14:paraId="70D22D5D"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4A234E75" w14:textId="77777777" w:rsidR="00CB57AE" w:rsidRDefault="00A315DF">
                <w:pPr>
                  <w:spacing w:line="240" w:lineRule="atLeast"/>
                  <w:jc w:val="right"/>
                  <w:rPr>
                    <w:color w:val="000000" w:themeColor="text1"/>
                  </w:rPr>
                </w:pPr>
                <w:r>
                  <w:rPr>
                    <w:rFonts w:hint="eastAsia"/>
                    <w:color w:val="000000" w:themeColor="text1"/>
                  </w:rPr>
                  <w:t xml:space="preserve">　</w:t>
                </w:r>
              </w:p>
            </w:tc>
          </w:tr>
          <w:tr w:rsidR="00CB57AE" w14:paraId="67C24744" w14:textId="77777777">
            <w:trPr>
              <w:trHeight w:val="284"/>
            </w:trPr>
            <w:tc>
              <w:tcPr>
                <w:tcW w:w="1878" w:type="pct"/>
                <w:shd w:val="clear" w:color="auto" w:fill="auto"/>
                <w:vAlign w:val="center"/>
              </w:tcPr>
              <w:p w14:paraId="7042D689" w14:textId="77777777" w:rsidR="00CB57AE" w:rsidRDefault="00A315DF">
                <w:pPr>
                  <w:spacing w:line="240" w:lineRule="atLeast"/>
                  <w:ind w:firstLineChars="200" w:firstLine="420"/>
                  <w:rPr>
                    <w:color w:val="000000" w:themeColor="text1"/>
                  </w:rPr>
                </w:pPr>
                <w:r>
                  <w:rPr>
                    <w:color w:val="000000" w:themeColor="text1"/>
                  </w:rPr>
                  <w:t>2.</w:t>
                </w:r>
                <w:r>
                  <w:rPr>
                    <w:color w:val="000000" w:themeColor="text1"/>
                  </w:rPr>
                  <w:t>期初账面价值</w:t>
                </w:r>
              </w:p>
            </w:tc>
            <w:tc>
              <w:tcPr>
                <w:tcW w:w="1504" w:type="pct"/>
                <w:shd w:val="clear" w:color="auto" w:fill="auto"/>
              </w:tcPr>
              <w:p w14:paraId="4F2D2F58" w14:textId="77777777" w:rsidR="00CB57AE" w:rsidRDefault="00A315DF">
                <w:pPr>
                  <w:spacing w:line="240" w:lineRule="atLeast"/>
                  <w:jc w:val="right"/>
                  <w:rPr>
                    <w:color w:val="000000" w:themeColor="text1"/>
                  </w:rPr>
                </w:pPr>
                <w:r>
                  <w:rPr>
                    <w:rFonts w:hint="eastAsia"/>
                    <w:color w:val="000000" w:themeColor="text1"/>
                  </w:rPr>
                  <w:t xml:space="preserve">　</w:t>
                </w:r>
              </w:p>
            </w:tc>
            <w:tc>
              <w:tcPr>
                <w:tcW w:w="1618" w:type="pct"/>
                <w:shd w:val="clear" w:color="auto" w:fill="auto"/>
              </w:tcPr>
              <w:p w14:paraId="137E1A43" w14:textId="77777777" w:rsidR="00CB57AE" w:rsidRDefault="00A315DF">
                <w:pPr>
                  <w:spacing w:line="240" w:lineRule="atLeast"/>
                  <w:jc w:val="right"/>
                  <w:rPr>
                    <w:color w:val="000000" w:themeColor="text1"/>
                  </w:rPr>
                </w:pPr>
                <w:r>
                  <w:rPr>
                    <w:rFonts w:hint="eastAsia"/>
                    <w:color w:val="000000" w:themeColor="text1"/>
                  </w:rPr>
                  <w:t xml:space="preserve">　</w:t>
                </w:r>
              </w:p>
            </w:tc>
          </w:tr>
        </w:tbl>
        <w:p w14:paraId="2334EE1F" w14:textId="77777777" w:rsidR="00CB57AE" w:rsidRDefault="00000000">
          <w:pPr>
            <w:autoSpaceDE w:val="0"/>
            <w:autoSpaceDN w:val="0"/>
            <w:adjustRightInd w:val="0"/>
            <w:rPr>
              <w:color w:val="000000" w:themeColor="text1"/>
            </w:rPr>
          </w:pPr>
        </w:p>
      </w:sdtContent>
    </w:sdt>
    <w:p w14:paraId="409FDCC0" w14:textId="77777777" w:rsidR="00CB57AE" w:rsidRDefault="00A315DF">
      <w:pPr>
        <w:pStyle w:val="4"/>
        <w:numPr>
          <w:ilvl w:val="0"/>
          <w:numId w:val="115"/>
        </w:numPr>
        <w:rPr>
          <w:color w:val="000000" w:themeColor="text1"/>
        </w:rPr>
      </w:pPr>
      <w:bookmarkStart w:id="296" w:name="_Hlk167959535"/>
      <w:bookmarkStart w:id="297" w:name="_Hlk153461708"/>
      <w:bookmarkEnd w:id="295"/>
      <w:r>
        <w:rPr>
          <w:rFonts w:hint="eastAsia"/>
          <w:color w:val="000000" w:themeColor="text1"/>
        </w:rPr>
        <w:t>使用权资产的减值测试情况</w:t>
      </w:r>
    </w:p>
    <w:sdt>
      <w:sdtPr>
        <w:rPr>
          <w:color w:val="000000" w:themeColor="text1"/>
        </w:rPr>
        <w:alias w:val="是否适用：减值测试情况[双击切换]"/>
        <w:tag w:val="_GBC_d79f93753a2c43fc80991be4c588d144"/>
        <w:id w:val="1155339664"/>
        <w:placeholder>
          <w:docPart w:val="GBC22222222222222222222222222222"/>
        </w:placeholder>
      </w:sdtPr>
      <w:sdtContent>
        <w:p w14:paraId="4FE48226" w14:textId="740565F7" w:rsidR="00D96DCE" w:rsidRDefault="00A315DF" w:rsidP="00D96DCE">
          <w:pPr>
            <w:rPr>
              <w:color w:val="000000" w:themeColor="text1"/>
            </w:rPr>
          </w:pPr>
          <w:r>
            <w:rPr>
              <w:rFonts w:ascii="宋体" w:hAnsi="宋体"/>
              <w:color w:val="000000" w:themeColor="text1"/>
            </w:rPr>
            <w:fldChar w:fldCharType="begin"/>
          </w:r>
          <w:r w:rsidR="00D96DC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96DC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F38C13" w14:textId="77777777" w:rsidR="00CB57AE" w:rsidRDefault="00CB57AE">
      <w:pPr>
        <w:rPr>
          <w:color w:val="000000" w:themeColor="text1"/>
        </w:rPr>
      </w:pPr>
      <w:bookmarkStart w:id="298" w:name="_Hlk167959640"/>
      <w:bookmarkEnd w:id="296"/>
      <w:bookmarkEnd w:id="297"/>
    </w:p>
    <w:bookmarkEnd w:id="298"/>
    <w:p w14:paraId="02517CC3"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无形资产</w:t>
      </w:r>
    </w:p>
    <w:p w14:paraId="0B2BFFBD" w14:textId="77777777" w:rsidR="00CB57AE" w:rsidRDefault="00A315DF">
      <w:pPr>
        <w:pStyle w:val="4"/>
        <w:numPr>
          <w:ilvl w:val="0"/>
          <w:numId w:val="42"/>
        </w:numPr>
        <w:tabs>
          <w:tab w:val="left" w:pos="602"/>
        </w:tabs>
        <w:rPr>
          <w:rFonts w:ascii="宋体" w:hAnsi="宋体"/>
          <w:color w:val="000000" w:themeColor="text1"/>
          <w:szCs w:val="21"/>
        </w:rPr>
      </w:pPr>
      <w:r>
        <w:rPr>
          <w:rFonts w:ascii="宋体" w:hAnsi="宋体" w:hint="eastAsia"/>
          <w:color w:val="000000" w:themeColor="text1"/>
          <w:szCs w:val="21"/>
        </w:rPr>
        <w:t>无形资产情况</w:t>
      </w:r>
    </w:p>
    <w:p w14:paraId="31FEA04C" w14:textId="77777777" w:rsidR="00CB57AE" w:rsidRDefault="00000000">
      <w:pPr>
        <w:rPr>
          <w:color w:val="000000" w:themeColor="text1"/>
        </w:rPr>
      </w:pPr>
      <w:sdt>
        <w:sdtPr>
          <w:rPr>
            <w:rFonts w:hint="eastAsia"/>
            <w:color w:val="000000" w:themeColor="text1"/>
          </w:rPr>
          <w:alias w:val="是否适用：无形资产情况[双击切换]"/>
          <w:tag w:val="_GBC_0882d05501f84259b91efc5f2eae98cf"/>
          <w:id w:val="-316347547"/>
          <w:lock w:val="contentLocked"/>
          <w:placeholder>
            <w:docPart w:val="GBC22222222222222222222222222222"/>
          </w:placeholder>
        </w:sdtPr>
        <w:sdtContent>
          <w:r w:rsidR="00A315DF">
            <w:rPr>
              <w:rFonts w:ascii="宋体" w:hAnsi="宋体"/>
              <w:color w:val="000000" w:themeColor="text1"/>
            </w:rPr>
            <w:fldChar w:fldCharType="begin"/>
          </w:r>
          <w:r w:rsidR="00A315DF">
            <w:rPr>
              <w:rFonts w:ascii="宋体" w:hAnsi="宋体"/>
              <w:color w:val="000000" w:themeColor="text1"/>
            </w:rPr>
            <w:instrText xml:space="preserve"> </w:instrText>
          </w:r>
          <w:r w:rsidR="00A315DF">
            <w:rPr>
              <w:rFonts w:ascii="宋体" w:hAnsi="宋体" w:hint="eastAsia"/>
              <w:color w:val="000000" w:themeColor="text1"/>
            </w:rPr>
            <w:instrText>MACROBUTTON  SnrToggleCheckbox √适用</w:instrText>
          </w:r>
          <w:r w:rsidR="00A315DF">
            <w:rPr>
              <w:rFonts w:ascii="宋体" w:hAnsi="宋体"/>
              <w:color w:val="000000" w:themeColor="text1"/>
            </w:rPr>
            <w:instrText xml:space="preserve"> </w:instrText>
          </w:r>
          <w:r w:rsidR="00A315DF">
            <w:rPr>
              <w:rFonts w:ascii="宋体" w:hAnsi="宋体"/>
              <w:color w:val="000000" w:themeColor="text1"/>
            </w:rPr>
            <w:fldChar w:fldCharType="end"/>
          </w:r>
          <w:r w:rsidR="00A315DF">
            <w:rPr>
              <w:rFonts w:ascii="宋体" w:hAnsi="宋体"/>
              <w:color w:val="000000" w:themeColor="text1"/>
            </w:rPr>
            <w:fldChar w:fldCharType="begin"/>
          </w:r>
          <w:r w:rsidR="00A315DF">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10585BA5" w14:textId="77777777" w:rsidR="00CB57AE" w:rsidRDefault="00A315DF">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无形资产情况"/>
          <w:tag w:val="_GBC_e04514c8858e489490302ba7c2e1448a"/>
          <w:id w:val="-3974359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无形资产情况"/>
          <w:tag w:val="_GBC_5ac7324577934f838e3655199c980c1c"/>
          <w:id w:val="-18508573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1686"/>
        <w:gridCol w:w="790"/>
        <w:gridCol w:w="1686"/>
        <w:gridCol w:w="1581"/>
        <w:gridCol w:w="1690"/>
      </w:tblGrid>
      <w:tr w:rsidR="00CB57AE" w14:paraId="2C013965" w14:textId="77777777" w:rsidTr="00D96DCE">
        <w:trPr>
          <w:trHeight w:val="284"/>
        </w:trPr>
        <w:sdt>
          <w:sdtPr>
            <w:tag w:val="_PLD_16e062da10ef4301a1526b8633f88a31"/>
            <w:id w:val="379286118"/>
          </w:sdtPr>
          <w:sdtContent>
            <w:tc>
              <w:tcPr>
                <w:tcW w:w="788" w:type="pct"/>
                <w:shd w:val="clear" w:color="auto" w:fill="auto"/>
                <w:vAlign w:val="center"/>
              </w:tcPr>
              <w:p w14:paraId="28C07D95" w14:textId="77777777" w:rsidR="00CB57AE" w:rsidRDefault="00A315DF">
                <w:pPr>
                  <w:jc w:val="center"/>
                  <w:rPr>
                    <w:color w:val="000000" w:themeColor="text1"/>
                  </w:rPr>
                </w:pPr>
                <w:r>
                  <w:rPr>
                    <w:rFonts w:hint="eastAsia"/>
                    <w:color w:val="000000" w:themeColor="text1"/>
                  </w:rPr>
                  <w:t>项目</w:t>
                </w:r>
              </w:p>
            </w:tc>
          </w:sdtContent>
        </w:sdt>
        <w:sdt>
          <w:sdtPr>
            <w:tag w:val="_PLD_8b465b50cb10415c8931fdb66ee29ca3"/>
            <w:id w:val="191418958"/>
          </w:sdtPr>
          <w:sdtContent>
            <w:tc>
              <w:tcPr>
                <w:tcW w:w="955" w:type="pct"/>
                <w:shd w:val="clear" w:color="auto" w:fill="auto"/>
                <w:vAlign w:val="center"/>
              </w:tcPr>
              <w:p w14:paraId="7B9E7489" w14:textId="77777777" w:rsidR="00CB57AE" w:rsidRDefault="00A315DF">
                <w:pPr>
                  <w:jc w:val="center"/>
                  <w:rPr>
                    <w:color w:val="000000" w:themeColor="text1"/>
                  </w:rPr>
                </w:pPr>
                <w:r>
                  <w:rPr>
                    <w:rFonts w:hint="eastAsia"/>
                    <w:color w:val="000000" w:themeColor="text1"/>
                  </w:rPr>
                  <w:t>土地使用权</w:t>
                </w:r>
              </w:p>
            </w:tc>
          </w:sdtContent>
        </w:sdt>
        <w:sdt>
          <w:sdtPr>
            <w:tag w:val="_PLD_55a0c34977f7438f8a4e60b2ec43e654"/>
            <w:id w:val="1691020148"/>
          </w:sdtPr>
          <w:sdtContent>
            <w:tc>
              <w:tcPr>
                <w:tcW w:w="448" w:type="pct"/>
                <w:shd w:val="clear" w:color="auto" w:fill="auto"/>
                <w:vAlign w:val="center"/>
              </w:tcPr>
              <w:p w14:paraId="08E9A532" w14:textId="77777777" w:rsidR="00CB57AE" w:rsidRDefault="00A315DF">
                <w:pPr>
                  <w:jc w:val="center"/>
                  <w:rPr>
                    <w:color w:val="000000" w:themeColor="text1"/>
                  </w:rPr>
                </w:pPr>
                <w:r>
                  <w:rPr>
                    <w:rFonts w:hint="eastAsia"/>
                    <w:color w:val="000000" w:themeColor="text1"/>
                  </w:rPr>
                  <w:t>专利权</w:t>
                </w:r>
              </w:p>
            </w:tc>
          </w:sdtContent>
        </w:sdt>
        <w:sdt>
          <w:sdtPr>
            <w:tag w:val="_PLD_624f8e9465f646f5a305cf5fc59a830c"/>
            <w:id w:val="933017174"/>
          </w:sdtPr>
          <w:sdtContent>
            <w:tc>
              <w:tcPr>
                <w:tcW w:w="955" w:type="pct"/>
                <w:shd w:val="clear" w:color="auto" w:fill="auto"/>
                <w:vAlign w:val="center"/>
              </w:tcPr>
              <w:p w14:paraId="06731CF3" w14:textId="77777777" w:rsidR="00CB57AE" w:rsidRDefault="00A315DF">
                <w:pPr>
                  <w:jc w:val="center"/>
                  <w:rPr>
                    <w:color w:val="000000" w:themeColor="text1"/>
                  </w:rPr>
                </w:pPr>
                <w:r>
                  <w:rPr>
                    <w:rFonts w:hint="eastAsia"/>
                    <w:color w:val="000000" w:themeColor="text1"/>
                  </w:rPr>
                  <w:t>非专利技术</w:t>
                </w:r>
              </w:p>
            </w:tc>
          </w:sdtContent>
        </w:sdt>
        <w:sdt>
          <w:sdtPr>
            <w:rPr>
              <w:color w:val="000000" w:themeColor="text1"/>
            </w:rPr>
            <w:alias w:val="无形资产明细－项目"/>
            <w:tag w:val="_GBC_ee2531f58c0a420e83919cd1efe46139"/>
            <w:id w:val="1977794364"/>
          </w:sdtPr>
          <w:sdtEndPr>
            <w:rPr>
              <w:rFonts w:hint="eastAsia"/>
            </w:rPr>
          </w:sdtEndPr>
          <w:sdtContent>
            <w:tc>
              <w:tcPr>
                <w:tcW w:w="896" w:type="pct"/>
                <w:shd w:val="clear" w:color="auto" w:fill="auto"/>
                <w:vAlign w:val="center"/>
              </w:tcPr>
              <w:p w14:paraId="092A4915" w14:textId="52DCC632" w:rsidR="00CB57AE" w:rsidRDefault="00D96DCE">
                <w:pPr>
                  <w:jc w:val="center"/>
                  <w:rPr>
                    <w:color w:val="000000" w:themeColor="text1"/>
                  </w:rPr>
                </w:pPr>
                <w:r>
                  <w:rPr>
                    <w:rFonts w:hint="eastAsia"/>
                    <w:color w:val="000000" w:themeColor="text1"/>
                  </w:rPr>
                  <w:t>软件</w:t>
                </w:r>
              </w:p>
            </w:tc>
          </w:sdtContent>
        </w:sdt>
        <w:sdt>
          <w:sdtPr>
            <w:tag w:val="_PLD_57620ddc57e34012a99d49f2280a99e2"/>
            <w:id w:val="-862592095"/>
          </w:sdtPr>
          <w:sdtContent>
            <w:tc>
              <w:tcPr>
                <w:tcW w:w="958" w:type="pct"/>
                <w:shd w:val="clear" w:color="auto" w:fill="auto"/>
                <w:vAlign w:val="center"/>
              </w:tcPr>
              <w:p w14:paraId="364263F3" w14:textId="77777777" w:rsidR="00CB57AE" w:rsidRDefault="00A315DF">
                <w:pPr>
                  <w:jc w:val="center"/>
                  <w:rPr>
                    <w:color w:val="000000" w:themeColor="text1"/>
                  </w:rPr>
                </w:pPr>
                <w:r>
                  <w:rPr>
                    <w:color w:val="000000" w:themeColor="text1"/>
                  </w:rPr>
                  <w:t>合计</w:t>
                </w:r>
              </w:p>
            </w:tc>
          </w:sdtContent>
        </w:sdt>
      </w:tr>
      <w:tr w:rsidR="00CB57AE" w14:paraId="147F99F2" w14:textId="77777777">
        <w:trPr>
          <w:trHeight w:val="284"/>
        </w:trPr>
        <w:sdt>
          <w:sdtPr>
            <w:tag w:val="_PLD_97ce5956782c457c89e9607c943b01d4"/>
            <w:id w:val="351074141"/>
          </w:sdtPr>
          <w:sdtContent>
            <w:tc>
              <w:tcPr>
                <w:tcW w:w="5000" w:type="pct"/>
                <w:gridSpan w:val="6"/>
                <w:shd w:val="clear" w:color="auto" w:fill="auto"/>
                <w:vAlign w:val="center"/>
              </w:tcPr>
              <w:p w14:paraId="4603A28B" w14:textId="77777777" w:rsidR="00CB57AE" w:rsidRDefault="00A315DF">
                <w:pPr>
                  <w:rPr>
                    <w:color w:val="000000" w:themeColor="text1"/>
                  </w:rPr>
                </w:pPr>
                <w:r>
                  <w:rPr>
                    <w:color w:val="000000" w:themeColor="text1"/>
                  </w:rPr>
                  <w:t>一、</w:t>
                </w:r>
                <w:r>
                  <w:rPr>
                    <w:rFonts w:hint="eastAsia"/>
                    <w:color w:val="000000" w:themeColor="text1"/>
                  </w:rPr>
                  <w:t>账面原值</w:t>
                </w:r>
              </w:p>
            </w:tc>
          </w:sdtContent>
        </w:sdt>
      </w:tr>
      <w:tr w:rsidR="00D96DCE" w14:paraId="3BDCA364" w14:textId="77777777" w:rsidTr="00D96DCE">
        <w:trPr>
          <w:trHeight w:val="284"/>
        </w:trPr>
        <w:tc>
          <w:tcPr>
            <w:tcW w:w="788" w:type="pct"/>
            <w:shd w:val="clear" w:color="auto" w:fill="auto"/>
            <w:vAlign w:val="center"/>
          </w:tcPr>
          <w:p w14:paraId="7E419E85" w14:textId="77777777" w:rsidR="00D96DCE" w:rsidRDefault="00D96DCE" w:rsidP="00D96DCE">
            <w:pPr>
              <w:rPr>
                <w:color w:val="000000" w:themeColor="text1"/>
              </w:rPr>
            </w:pPr>
            <w:r>
              <w:rPr>
                <w:color w:val="000000" w:themeColor="text1"/>
              </w:rPr>
              <w:t>1.</w:t>
            </w:r>
            <w:r>
              <w:rPr>
                <w:rFonts w:hint="eastAsia"/>
                <w:color w:val="000000" w:themeColor="text1"/>
              </w:rPr>
              <w:t>期</w:t>
            </w:r>
            <w:r>
              <w:rPr>
                <w:color w:val="000000" w:themeColor="text1"/>
              </w:rPr>
              <w:t>初余额</w:t>
            </w:r>
          </w:p>
        </w:tc>
        <w:tc>
          <w:tcPr>
            <w:tcW w:w="955" w:type="pct"/>
            <w:shd w:val="clear" w:color="auto" w:fill="auto"/>
            <w:vAlign w:val="center"/>
          </w:tcPr>
          <w:p w14:paraId="366B4AB4" w14:textId="266AC8AF" w:rsidR="00D96DCE" w:rsidRPr="00D96DCE" w:rsidRDefault="00D96DCE" w:rsidP="00D96DCE">
            <w:pPr>
              <w:jc w:val="right"/>
              <w:rPr>
                <w:rFonts w:ascii="宋体" w:hAnsi="宋体"/>
              </w:rPr>
            </w:pPr>
            <w:r w:rsidRPr="00D96DCE">
              <w:rPr>
                <w:rFonts w:ascii="宋体" w:hAnsi="宋体"/>
              </w:rPr>
              <w:t>179,217,734.66</w:t>
            </w:r>
          </w:p>
        </w:tc>
        <w:tc>
          <w:tcPr>
            <w:tcW w:w="448" w:type="pct"/>
            <w:shd w:val="clear" w:color="auto" w:fill="auto"/>
            <w:vAlign w:val="center"/>
          </w:tcPr>
          <w:p w14:paraId="4D1DB4EE" w14:textId="157BC247" w:rsidR="00D96DCE" w:rsidRPr="00D96DCE" w:rsidRDefault="00D96DCE" w:rsidP="00D96DCE">
            <w:pPr>
              <w:jc w:val="right"/>
              <w:rPr>
                <w:rFonts w:ascii="宋体" w:hAnsi="宋体"/>
              </w:rPr>
            </w:pPr>
          </w:p>
        </w:tc>
        <w:tc>
          <w:tcPr>
            <w:tcW w:w="955" w:type="pct"/>
            <w:shd w:val="clear" w:color="auto" w:fill="auto"/>
            <w:vAlign w:val="center"/>
          </w:tcPr>
          <w:p w14:paraId="07B2EAA0" w14:textId="7AAE598D" w:rsidR="00D96DCE" w:rsidRPr="00D96DCE" w:rsidRDefault="00D96DCE" w:rsidP="00D96DCE">
            <w:pPr>
              <w:jc w:val="right"/>
              <w:rPr>
                <w:rFonts w:ascii="宋体" w:hAnsi="宋体"/>
              </w:rPr>
            </w:pPr>
            <w:r w:rsidRPr="00D96DCE">
              <w:rPr>
                <w:rFonts w:ascii="宋体" w:hAnsi="宋体"/>
              </w:rPr>
              <w:t>340,949,068.63</w:t>
            </w:r>
          </w:p>
        </w:tc>
        <w:tc>
          <w:tcPr>
            <w:tcW w:w="896" w:type="pct"/>
            <w:shd w:val="clear" w:color="auto" w:fill="auto"/>
            <w:vAlign w:val="center"/>
          </w:tcPr>
          <w:p w14:paraId="75DFBFA2" w14:textId="0DAE6605" w:rsidR="00D96DCE" w:rsidRPr="00D96DCE" w:rsidRDefault="00D96DCE" w:rsidP="00D96DCE">
            <w:pPr>
              <w:jc w:val="right"/>
              <w:rPr>
                <w:rFonts w:ascii="宋体" w:hAnsi="宋体"/>
              </w:rPr>
            </w:pPr>
            <w:r w:rsidRPr="00D96DCE">
              <w:rPr>
                <w:rFonts w:ascii="宋体" w:hAnsi="宋体"/>
              </w:rPr>
              <w:t>18,211,924.44</w:t>
            </w:r>
          </w:p>
        </w:tc>
        <w:tc>
          <w:tcPr>
            <w:tcW w:w="958" w:type="pct"/>
            <w:shd w:val="clear" w:color="auto" w:fill="auto"/>
            <w:vAlign w:val="center"/>
          </w:tcPr>
          <w:p w14:paraId="23C79CF2" w14:textId="768C8197" w:rsidR="00D96DCE" w:rsidRPr="00D96DCE" w:rsidRDefault="00D96DCE" w:rsidP="00D96DCE">
            <w:pPr>
              <w:jc w:val="right"/>
              <w:rPr>
                <w:rFonts w:ascii="宋体" w:hAnsi="宋体"/>
              </w:rPr>
            </w:pPr>
            <w:r w:rsidRPr="00D96DCE">
              <w:rPr>
                <w:rFonts w:ascii="宋体" w:hAnsi="宋体"/>
              </w:rPr>
              <w:t>538,378,727.73</w:t>
            </w:r>
          </w:p>
        </w:tc>
      </w:tr>
      <w:tr w:rsidR="00D96DCE" w14:paraId="0F75709D" w14:textId="77777777" w:rsidTr="00D96DCE">
        <w:trPr>
          <w:trHeight w:val="284"/>
        </w:trPr>
        <w:tc>
          <w:tcPr>
            <w:tcW w:w="788" w:type="pct"/>
            <w:shd w:val="clear" w:color="auto" w:fill="auto"/>
            <w:vAlign w:val="center"/>
          </w:tcPr>
          <w:p w14:paraId="1A750501" w14:textId="77777777" w:rsidR="00D96DCE" w:rsidRDefault="00D96DCE" w:rsidP="00D96DCE">
            <w:pPr>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955" w:type="pct"/>
            <w:shd w:val="clear" w:color="auto" w:fill="auto"/>
            <w:vAlign w:val="center"/>
          </w:tcPr>
          <w:p w14:paraId="164DAA64" w14:textId="07546B68" w:rsidR="00D96DCE" w:rsidRPr="00D96DCE" w:rsidRDefault="00D96DCE" w:rsidP="00D96DCE">
            <w:pPr>
              <w:jc w:val="right"/>
              <w:rPr>
                <w:rFonts w:ascii="宋体" w:hAnsi="宋体"/>
              </w:rPr>
            </w:pPr>
            <w:r w:rsidRPr="00D96DCE">
              <w:rPr>
                <w:rFonts w:ascii="宋体" w:hAnsi="宋体"/>
              </w:rPr>
              <w:t>1,875,600.00</w:t>
            </w:r>
          </w:p>
        </w:tc>
        <w:tc>
          <w:tcPr>
            <w:tcW w:w="448" w:type="pct"/>
            <w:shd w:val="clear" w:color="auto" w:fill="auto"/>
            <w:vAlign w:val="center"/>
          </w:tcPr>
          <w:p w14:paraId="3C8E8C8E" w14:textId="47D8E98C" w:rsidR="00D96DCE" w:rsidRPr="00D96DCE" w:rsidRDefault="00D96DCE" w:rsidP="00D96DCE">
            <w:pPr>
              <w:jc w:val="right"/>
              <w:rPr>
                <w:rFonts w:ascii="宋体" w:hAnsi="宋体"/>
              </w:rPr>
            </w:pPr>
          </w:p>
        </w:tc>
        <w:tc>
          <w:tcPr>
            <w:tcW w:w="955" w:type="pct"/>
            <w:shd w:val="clear" w:color="auto" w:fill="auto"/>
            <w:vAlign w:val="center"/>
          </w:tcPr>
          <w:p w14:paraId="43B2EF57" w14:textId="055BBBA6" w:rsidR="00D96DCE" w:rsidRPr="00D96DCE" w:rsidRDefault="00D96DCE" w:rsidP="00D96DCE">
            <w:pPr>
              <w:jc w:val="right"/>
              <w:rPr>
                <w:rFonts w:ascii="宋体" w:hAnsi="宋体"/>
              </w:rPr>
            </w:pPr>
          </w:p>
        </w:tc>
        <w:tc>
          <w:tcPr>
            <w:tcW w:w="896" w:type="pct"/>
            <w:shd w:val="clear" w:color="auto" w:fill="auto"/>
            <w:vAlign w:val="center"/>
          </w:tcPr>
          <w:p w14:paraId="4294A895" w14:textId="5E29D19F" w:rsidR="00D96DCE" w:rsidRPr="00D96DCE" w:rsidRDefault="00D96DCE" w:rsidP="00D96DCE">
            <w:pPr>
              <w:jc w:val="right"/>
              <w:rPr>
                <w:rFonts w:ascii="宋体" w:hAnsi="宋体"/>
              </w:rPr>
            </w:pPr>
          </w:p>
        </w:tc>
        <w:tc>
          <w:tcPr>
            <w:tcW w:w="958" w:type="pct"/>
            <w:shd w:val="clear" w:color="auto" w:fill="auto"/>
            <w:vAlign w:val="center"/>
          </w:tcPr>
          <w:p w14:paraId="5C143D03" w14:textId="608E6778" w:rsidR="00D96DCE" w:rsidRPr="00D96DCE" w:rsidRDefault="00D96DCE" w:rsidP="00D96DCE">
            <w:pPr>
              <w:jc w:val="right"/>
              <w:rPr>
                <w:rFonts w:ascii="宋体" w:hAnsi="宋体"/>
              </w:rPr>
            </w:pPr>
            <w:r w:rsidRPr="00D96DCE">
              <w:rPr>
                <w:rFonts w:ascii="宋体" w:hAnsi="宋体"/>
              </w:rPr>
              <w:t>1,875,600.00</w:t>
            </w:r>
          </w:p>
        </w:tc>
      </w:tr>
      <w:tr w:rsidR="00D96DCE" w14:paraId="219E568A" w14:textId="77777777" w:rsidTr="00D96DCE">
        <w:trPr>
          <w:trHeight w:val="284"/>
        </w:trPr>
        <w:tc>
          <w:tcPr>
            <w:tcW w:w="788" w:type="pct"/>
            <w:shd w:val="clear" w:color="auto" w:fill="auto"/>
            <w:vAlign w:val="center"/>
          </w:tcPr>
          <w:p w14:paraId="276DE651" w14:textId="77777777" w:rsidR="00D96DCE" w:rsidRDefault="00D96DCE" w:rsidP="00D96DCE">
            <w:pPr>
              <w:rPr>
                <w:color w:val="000000" w:themeColor="text1"/>
              </w:rPr>
            </w:pPr>
            <w:r>
              <w:rPr>
                <w:color w:val="000000" w:themeColor="text1"/>
              </w:rPr>
              <w:t>(1)</w:t>
            </w:r>
            <w:r>
              <w:rPr>
                <w:rFonts w:hint="eastAsia"/>
                <w:color w:val="000000" w:themeColor="text1"/>
              </w:rPr>
              <w:t>购置</w:t>
            </w:r>
          </w:p>
        </w:tc>
        <w:tc>
          <w:tcPr>
            <w:tcW w:w="955" w:type="pct"/>
            <w:shd w:val="clear" w:color="auto" w:fill="auto"/>
            <w:vAlign w:val="center"/>
          </w:tcPr>
          <w:p w14:paraId="3E297C81" w14:textId="522447ED" w:rsidR="00D96DCE" w:rsidRPr="00D96DCE" w:rsidRDefault="00D96DCE" w:rsidP="00D96DCE">
            <w:pPr>
              <w:jc w:val="right"/>
              <w:rPr>
                <w:rFonts w:ascii="宋体" w:hAnsi="宋体"/>
              </w:rPr>
            </w:pPr>
            <w:r w:rsidRPr="00D96DCE">
              <w:rPr>
                <w:rFonts w:ascii="宋体" w:hAnsi="宋体"/>
              </w:rPr>
              <w:t>1,875,600.00</w:t>
            </w:r>
          </w:p>
        </w:tc>
        <w:tc>
          <w:tcPr>
            <w:tcW w:w="448" w:type="pct"/>
            <w:shd w:val="clear" w:color="auto" w:fill="auto"/>
            <w:vAlign w:val="center"/>
          </w:tcPr>
          <w:p w14:paraId="589A3ADA" w14:textId="67846BD6" w:rsidR="00D96DCE" w:rsidRPr="00D96DCE" w:rsidRDefault="00D96DCE" w:rsidP="00D96DCE">
            <w:pPr>
              <w:jc w:val="right"/>
              <w:rPr>
                <w:rFonts w:ascii="宋体" w:hAnsi="宋体"/>
              </w:rPr>
            </w:pPr>
          </w:p>
        </w:tc>
        <w:tc>
          <w:tcPr>
            <w:tcW w:w="955" w:type="pct"/>
            <w:shd w:val="clear" w:color="auto" w:fill="auto"/>
            <w:vAlign w:val="center"/>
          </w:tcPr>
          <w:p w14:paraId="2FD09CCE" w14:textId="7E170B91" w:rsidR="00D96DCE" w:rsidRPr="00D96DCE" w:rsidRDefault="00D96DCE" w:rsidP="00D96DCE">
            <w:pPr>
              <w:jc w:val="right"/>
              <w:rPr>
                <w:rFonts w:ascii="宋体" w:hAnsi="宋体"/>
              </w:rPr>
            </w:pPr>
          </w:p>
        </w:tc>
        <w:tc>
          <w:tcPr>
            <w:tcW w:w="896" w:type="pct"/>
            <w:shd w:val="clear" w:color="auto" w:fill="auto"/>
            <w:vAlign w:val="center"/>
          </w:tcPr>
          <w:p w14:paraId="711C5BFB" w14:textId="2B3A7E96" w:rsidR="00D96DCE" w:rsidRPr="00D96DCE" w:rsidRDefault="00D96DCE" w:rsidP="00D96DCE">
            <w:pPr>
              <w:jc w:val="right"/>
              <w:rPr>
                <w:rFonts w:ascii="宋体" w:hAnsi="宋体"/>
              </w:rPr>
            </w:pPr>
          </w:p>
        </w:tc>
        <w:tc>
          <w:tcPr>
            <w:tcW w:w="958" w:type="pct"/>
            <w:shd w:val="clear" w:color="auto" w:fill="auto"/>
            <w:vAlign w:val="center"/>
          </w:tcPr>
          <w:p w14:paraId="6801A185" w14:textId="0A0DB339" w:rsidR="00D96DCE" w:rsidRPr="00D96DCE" w:rsidRDefault="00D96DCE" w:rsidP="00D96DCE">
            <w:pPr>
              <w:jc w:val="right"/>
              <w:rPr>
                <w:rFonts w:ascii="宋体" w:hAnsi="宋体"/>
              </w:rPr>
            </w:pPr>
            <w:r w:rsidRPr="00D96DCE">
              <w:rPr>
                <w:rFonts w:ascii="宋体" w:hAnsi="宋体"/>
              </w:rPr>
              <w:t>1,875,600.00</w:t>
            </w:r>
          </w:p>
        </w:tc>
      </w:tr>
      <w:tr w:rsidR="00D96DCE" w14:paraId="7C214CB0" w14:textId="77777777" w:rsidTr="00D96DCE">
        <w:trPr>
          <w:trHeight w:val="284"/>
        </w:trPr>
        <w:tc>
          <w:tcPr>
            <w:tcW w:w="788" w:type="pct"/>
            <w:shd w:val="clear" w:color="auto" w:fill="auto"/>
            <w:vAlign w:val="center"/>
          </w:tcPr>
          <w:p w14:paraId="526AC333" w14:textId="77777777" w:rsidR="00D96DCE" w:rsidRDefault="00D96DCE" w:rsidP="00D96DCE">
            <w:pPr>
              <w:rPr>
                <w:color w:val="000000" w:themeColor="text1"/>
              </w:rPr>
            </w:pPr>
            <w:r>
              <w:rPr>
                <w:rFonts w:hint="eastAsia"/>
                <w:color w:val="000000" w:themeColor="text1"/>
              </w:rPr>
              <w:t>(</w:t>
            </w:r>
            <w:r>
              <w:rPr>
                <w:color w:val="000000" w:themeColor="text1"/>
              </w:rPr>
              <w:t>2)</w:t>
            </w:r>
            <w:r>
              <w:rPr>
                <w:rFonts w:hint="eastAsia"/>
                <w:color w:val="000000" w:themeColor="text1"/>
              </w:rPr>
              <w:t>内部研发</w:t>
            </w:r>
          </w:p>
        </w:tc>
        <w:tc>
          <w:tcPr>
            <w:tcW w:w="955" w:type="pct"/>
            <w:shd w:val="clear" w:color="auto" w:fill="auto"/>
          </w:tcPr>
          <w:p w14:paraId="64CF57E9" w14:textId="77777777" w:rsidR="00D96DCE" w:rsidRDefault="00D96DCE" w:rsidP="00D96DCE">
            <w:pPr>
              <w:jc w:val="right"/>
            </w:pPr>
          </w:p>
        </w:tc>
        <w:tc>
          <w:tcPr>
            <w:tcW w:w="448" w:type="pct"/>
            <w:shd w:val="clear" w:color="auto" w:fill="auto"/>
          </w:tcPr>
          <w:p w14:paraId="016C846D" w14:textId="77777777" w:rsidR="00D96DCE" w:rsidRDefault="00D96DCE" w:rsidP="00D96DCE">
            <w:pPr>
              <w:jc w:val="right"/>
            </w:pPr>
          </w:p>
        </w:tc>
        <w:tc>
          <w:tcPr>
            <w:tcW w:w="955" w:type="pct"/>
            <w:shd w:val="clear" w:color="auto" w:fill="auto"/>
          </w:tcPr>
          <w:p w14:paraId="3B2109F6" w14:textId="77777777" w:rsidR="00D96DCE" w:rsidRDefault="00D96DCE" w:rsidP="00D96DCE">
            <w:pPr>
              <w:jc w:val="right"/>
            </w:pPr>
          </w:p>
        </w:tc>
        <w:tc>
          <w:tcPr>
            <w:tcW w:w="896" w:type="pct"/>
            <w:shd w:val="clear" w:color="auto" w:fill="auto"/>
          </w:tcPr>
          <w:p w14:paraId="7D87FD54" w14:textId="77777777" w:rsidR="00D96DCE" w:rsidRDefault="00D96DCE" w:rsidP="00D96DCE">
            <w:pPr>
              <w:jc w:val="right"/>
            </w:pPr>
          </w:p>
        </w:tc>
        <w:tc>
          <w:tcPr>
            <w:tcW w:w="958" w:type="pct"/>
            <w:shd w:val="clear" w:color="auto" w:fill="auto"/>
          </w:tcPr>
          <w:p w14:paraId="650E7873" w14:textId="77777777" w:rsidR="00D96DCE" w:rsidRDefault="00D96DCE" w:rsidP="00D96DCE">
            <w:pPr>
              <w:jc w:val="right"/>
            </w:pPr>
          </w:p>
          <w:p w14:paraId="772FB435" w14:textId="77777777" w:rsidR="00D96DCE" w:rsidRDefault="00D96DCE" w:rsidP="00D96DCE">
            <w:pPr>
              <w:jc w:val="center"/>
            </w:pPr>
          </w:p>
        </w:tc>
      </w:tr>
      <w:tr w:rsidR="00D96DCE" w14:paraId="39F10637" w14:textId="77777777" w:rsidTr="00D96DCE">
        <w:trPr>
          <w:trHeight w:val="284"/>
        </w:trPr>
        <w:tc>
          <w:tcPr>
            <w:tcW w:w="788" w:type="pct"/>
            <w:shd w:val="clear" w:color="auto" w:fill="auto"/>
          </w:tcPr>
          <w:p w14:paraId="2487EA75" w14:textId="77777777" w:rsidR="00D96DCE" w:rsidRDefault="00D96DCE" w:rsidP="00D96DCE">
            <w:pPr>
              <w:rPr>
                <w:color w:val="000000" w:themeColor="text1"/>
              </w:rPr>
            </w:pPr>
            <w:r>
              <w:rPr>
                <w:rFonts w:hint="eastAsia"/>
                <w:color w:val="000000" w:themeColor="text1"/>
              </w:rPr>
              <w:t>(</w:t>
            </w:r>
            <w:r>
              <w:rPr>
                <w:color w:val="000000" w:themeColor="text1"/>
              </w:rPr>
              <w:t>3</w:t>
            </w:r>
            <w:r>
              <w:rPr>
                <w:rFonts w:hint="eastAsia"/>
                <w:color w:val="000000" w:themeColor="text1"/>
              </w:rPr>
              <w:t>)</w:t>
            </w:r>
            <w:r>
              <w:rPr>
                <w:rFonts w:hint="eastAsia"/>
                <w:color w:val="000000" w:themeColor="text1"/>
              </w:rPr>
              <w:t>企</w:t>
            </w:r>
            <w:r>
              <w:rPr>
                <w:color w:val="000000" w:themeColor="text1"/>
              </w:rPr>
              <w:t>业合并增加</w:t>
            </w:r>
          </w:p>
        </w:tc>
        <w:tc>
          <w:tcPr>
            <w:tcW w:w="955" w:type="pct"/>
            <w:shd w:val="clear" w:color="auto" w:fill="auto"/>
          </w:tcPr>
          <w:p w14:paraId="0D3A6159" w14:textId="77777777" w:rsidR="00D96DCE" w:rsidRDefault="00D96DCE" w:rsidP="00D96DCE">
            <w:pPr>
              <w:jc w:val="right"/>
            </w:pPr>
          </w:p>
        </w:tc>
        <w:tc>
          <w:tcPr>
            <w:tcW w:w="448" w:type="pct"/>
            <w:shd w:val="clear" w:color="auto" w:fill="auto"/>
          </w:tcPr>
          <w:p w14:paraId="13B55AD1" w14:textId="77777777" w:rsidR="00D96DCE" w:rsidRDefault="00D96DCE" w:rsidP="00D96DCE">
            <w:pPr>
              <w:jc w:val="right"/>
            </w:pPr>
          </w:p>
        </w:tc>
        <w:tc>
          <w:tcPr>
            <w:tcW w:w="955" w:type="pct"/>
            <w:shd w:val="clear" w:color="auto" w:fill="auto"/>
          </w:tcPr>
          <w:p w14:paraId="2F69C258" w14:textId="77777777" w:rsidR="00D96DCE" w:rsidRDefault="00D96DCE" w:rsidP="00D96DCE">
            <w:pPr>
              <w:jc w:val="right"/>
            </w:pPr>
          </w:p>
        </w:tc>
        <w:tc>
          <w:tcPr>
            <w:tcW w:w="896" w:type="pct"/>
            <w:shd w:val="clear" w:color="auto" w:fill="auto"/>
          </w:tcPr>
          <w:p w14:paraId="07516936" w14:textId="77777777" w:rsidR="00D96DCE" w:rsidRDefault="00D96DCE" w:rsidP="00D96DCE">
            <w:pPr>
              <w:jc w:val="right"/>
            </w:pPr>
          </w:p>
        </w:tc>
        <w:tc>
          <w:tcPr>
            <w:tcW w:w="958" w:type="pct"/>
            <w:shd w:val="clear" w:color="auto" w:fill="auto"/>
          </w:tcPr>
          <w:p w14:paraId="593DFBC8" w14:textId="77777777" w:rsidR="00D96DCE" w:rsidRDefault="00D96DCE" w:rsidP="00D96DCE">
            <w:pPr>
              <w:jc w:val="right"/>
            </w:pPr>
          </w:p>
        </w:tc>
      </w:tr>
      <w:tr w:rsidR="00D96DCE" w14:paraId="70CB9B01" w14:textId="77777777" w:rsidTr="00D96DCE">
        <w:trPr>
          <w:trHeight w:val="284"/>
        </w:trPr>
        <w:tc>
          <w:tcPr>
            <w:tcW w:w="788" w:type="pct"/>
            <w:shd w:val="clear" w:color="auto" w:fill="auto"/>
            <w:vAlign w:val="center"/>
          </w:tcPr>
          <w:p w14:paraId="51CA57DF" w14:textId="77777777" w:rsidR="00D96DCE" w:rsidRDefault="00D96DCE" w:rsidP="00D96DCE">
            <w:pPr>
              <w:rPr>
                <w:color w:val="000000" w:themeColor="text1"/>
              </w:rPr>
            </w:pPr>
            <w:r>
              <w:rPr>
                <w:color w:val="000000" w:themeColor="text1"/>
              </w:rPr>
              <w:t>3.</w:t>
            </w:r>
            <w:r>
              <w:rPr>
                <w:color w:val="000000" w:themeColor="text1"/>
              </w:rPr>
              <w:t>本期减少</w:t>
            </w:r>
            <w:r>
              <w:rPr>
                <w:rFonts w:hint="eastAsia"/>
                <w:color w:val="000000" w:themeColor="text1"/>
              </w:rPr>
              <w:t>金额</w:t>
            </w:r>
          </w:p>
        </w:tc>
        <w:tc>
          <w:tcPr>
            <w:tcW w:w="955" w:type="pct"/>
            <w:shd w:val="clear" w:color="auto" w:fill="auto"/>
          </w:tcPr>
          <w:p w14:paraId="5A99E04D" w14:textId="77777777" w:rsidR="00D96DCE" w:rsidRDefault="00D96DCE" w:rsidP="00D96DCE">
            <w:pPr>
              <w:jc w:val="right"/>
            </w:pPr>
          </w:p>
        </w:tc>
        <w:tc>
          <w:tcPr>
            <w:tcW w:w="448" w:type="pct"/>
            <w:shd w:val="clear" w:color="auto" w:fill="auto"/>
          </w:tcPr>
          <w:p w14:paraId="5C3EBF17" w14:textId="77777777" w:rsidR="00D96DCE" w:rsidRDefault="00D96DCE" w:rsidP="00D96DCE">
            <w:pPr>
              <w:jc w:val="right"/>
            </w:pPr>
          </w:p>
        </w:tc>
        <w:tc>
          <w:tcPr>
            <w:tcW w:w="955" w:type="pct"/>
            <w:shd w:val="clear" w:color="auto" w:fill="auto"/>
          </w:tcPr>
          <w:p w14:paraId="6E35BC61" w14:textId="77777777" w:rsidR="00D96DCE" w:rsidRDefault="00D96DCE" w:rsidP="00D96DCE">
            <w:pPr>
              <w:jc w:val="right"/>
            </w:pPr>
          </w:p>
        </w:tc>
        <w:tc>
          <w:tcPr>
            <w:tcW w:w="896" w:type="pct"/>
            <w:shd w:val="clear" w:color="auto" w:fill="auto"/>
          </w:tcPr>
          <w:p w14:paraId="1E88CC14" w14:textId="77777777" w:rsidR="00D96DCE" w:rsidRDefault="00D96DCE" w:rsidP="00D96DCE">
            <w:pPr>
              <w:jc w:val="right"/>
            </w:pPr>
          </w:p>
        </w:tc>
        <w:tc>
          <w:tcPr>
            <w:tcW w:w="958" w:type="pct"/>
            <w:shd w:val="clear" w:color="auto" w:fill="auto"/>
          </w:tcPr>
          <w:p w14:paraId="0109D20B" w14:textId="77777777" w:rsidR="00D96DCE" w:rsidRDefault="00D96DCE" w:rsidP="00D96DCE">
            <w:pPr>
              <w:jc w:val="right"/>
            </w:pPr>
          </w:p>
        </w:tc>
      </w:tr>
      <w:tr w:rsidR="00D96DCE" w14:paraId="43962705" w14:textId="77777777" w:rsidTr="00D96DCE">
        <w:trPr>
          <w:trHeight w:val="284"/>
        </w:trPr>
        <w:tc>
          <w:tcPr>
            <w:tcW w:w="788" w:type="pct"/>
            <w:shd w:val="clear" w:color="auto" w:fill="auto"/>
            <w:vAlign w:val="center"/>
          </w:tcPr>
          <w:p w14:paraId="4E06593E" w14:textId="77777777" w:rsidR="00D96DCE" w:rsidRDefault="00D96DCE" w:rsidP="00D96DCE">
            <w:pPr>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955" w:type="pct"/>
            <w:shd w:val="clear" w:color="auto" w:fill="auto"/>
          </w:tcPr>
          <w:p w14:paraId="649A89D8" w14:textId="77777777" w:rsidR="00D96DCE" w:rsidRDefault="00D96DCE" w:rsidP="00D96DCE">
            <w:pPr>
              <w:jc w:val="right"/>
            </w:pPr>
          </w:p>
        </w:tc>
        <w:tc>
          <w:tcPr>
            <w:tcW w:w="448" w:type="pct"/>
            <w:shd w:val="clear" w:color="auto" w:fill="auto"/>
          </w:tcPr>
          <w:p w14:paraId="17A71A02" w14:textId="77777777" w:rsidR="00D96DCE" w:rsidRDefault="00D96DCE" w:rsidP="00D96DCE">
            <w:pPr>
              <w:jc w:val="right"/>
            </w:pPr>
          </w:p>
        </w:tc>
        <w:tc>
          <w:tcPr>
            <w:tcW w:w="955" w:type="pct"/>
            <w:shd w:val="clear" w:color="auto" w:fill="auto"/>
          </w:tcPr>
          <w:p w14:paraId="009D7FD8" w14:textId="77777777" w:rsidR="00D96DCE" w:rsidRDefault="00D96DCE" w:rsidP="00D96DCE">
            <w:pPr>
              <w:jc w:val="right"/>
            </w:pPr>
          </w:p>
        </w:tc>
        <w:tc>
          <w:tcPr>
            <w:tcW w:w="896" w:type="pct"/>
            <w:shd w:val="clear" w:color="auto" w:fill="auto"/>
          </w:tcPr>
          <w:p w14:paraId="353E2F07" w14:textId="77777777" w:rsidR="00D96DCE" w:rsidRDefault="00D96DCE" w:rsidP="00D96DCE">
            <w:pPr>
              <w:jc w:val="right"/>
            </w:pPr>
          </w:p>
        </w:tc>
        <w:tc>
          <w:tcPr>
            <w:tcW w:w="958" w:type="pct"/>
            <w:shd w:val="clear" w:color="auto" w:fill="auto"/>
          </w:tcPr>
          <w:p w14:paraId="2D9EE3CE" w14:textId="77777777" w:rsidR="00D96DCE" w:rsidRDefault="00D96DCE" w:rsidP="00D96DCE">
            <w:pPr>
              <w:jc w:val="right"/>
            </w:pPr>
          </w:p>
        </w:tc>
      </w:tr>
      <w:tr w:rsidR="00D96DCE" w14:paraId="55C7F21B" w14:textId="77777777" w:rsidTr="00D96DCE">
        <w:trPr>
          <w:trHeight w:val="284"/>
        </w:trPr>
        <w:tc>
          <w:tcPr>
            <w:tcW w:w="788" w:type="pct"/>
            <w:shd w:val="clear" w:color="auto" w:fill="auto"/>
            <w:vAlign w:val="center"/>
          </w:tcPr>
          <w:p w14:paraId="70193FF3" w14:textId="77777777" w:rsidR="00D96DCE" w:rsidRDefault="00D96DCE" w:rsidP="00D96DCE">
            <w:pPr>
              <w:rPr>
                <w:color w:val="000000" w:themeColor="text1"/>
              </w:rPr>
            </w:pPr>
            <w:r>
              <w:rPr>
                <w:color w:val="000000" w:themeColor="text1"/>
              </w:rPr>
              <w:t>4.</w:t>
            </w:r>
            <w:r>
              <w:rPr>
                <w:color w:val="000000" w:themeColor="text1"/>
              </w:rPr>
              <w:t>期末余额</w:t>
            </w:r>
          </w:p>
        </w:tc>
        <w:tc>
          <w:tcPr>
            <w:tcW w:w="955" w:type="pct"/>
            <w:shd w:val="clear" w:color="auto" w:fill="auto"/>
            <w:vAlign w:val="center"/>
          </w:tcPr>
          <w:p w14:paraId="13B74B4F" w14:textId="03F239D2" w:rsidR="00D96DCE" w:rsidRPr="00D96DCE" w:rsidRDefault="00D96DCE" w:rsidP="00D96DCE">
            <w:pPr>
              <w:jc w:val="right"/>
              <w:rPr>
                <w:rFonts w:ascii="宋体" w:hAnsi="宋体"/>
              </w:rPr>
            </w:pPr>
            <w:r w:rsidRPr="00D96DCE">
              <w:rPr>
                <w:rFonts w:ascii="宋体" w:hAnsi="宋体" w:hint="eastAsia"/>
                <w:color w:val="000000"/>
              </w:rPr>
              <w:t xml:space="preserve">181,093,334.66 </w:t>
            </w:r>
          </w:p>
        </w:tc>
        <w:tc>
          <w:tcPr>
            <w:tcW w:w="448" w:type="pct"/>
            <w:shd w:val="clear" w:color="auto" w:fill="auto"/>
            <w:vAlign w:val="center"/>
          </w:tcPr>
          <w:p w14:paraId="79D0DD41" w14:textId="2FF1E3AB" w:rsidR="00D96DCE" w:rsidRPr="00D96DCE" w:rsidRDefault="00D96DCE" w:rsidP="00D96DCE">
            <w:pPr>
              <w:jc w:val="right"/>
              <w:rPr>
                <w:rFonts w:ascii="宋体" w:hAnsi="宋体"/>
              </w:rPr>
            </w:pPr>
            <w:r w:rsidRPr="00D96DCE">
              <w:rPr>
                <w:rFonts w:ascii="宋体" w:hAnsi="宋体" w:hint="eastAsia"/>
                <w:color w:val="000000"/>
              </w:rPr>
              <w:t xml:space="preserve">                   </w:t>
            </w:r>
          </w:p>
        </w:tc>
        <w:tc>
          <w:tcPr>
            <w:tcW w:w="955" w:type="pct"/>
            <w:shd w:val="clear" w:color="auto" w:fill="auto"/>
            <w:vAlign w:val="center"/>
          </w:tcPr>
          <w:p w14:paraId="5CC4F25C" w14:textId="7EA0D692" w:rsidR="00D96DCE" w:rsidRPr="00D96DCE" w:rsidRDefault="00D96DCE" w:rsidP="00D96DCE">
            <w:pPr>
              <w:jc w:val="right"/>
              <w:rPr>
                <w:rFonts w:ascii="宋体" w:hAnsi="宋体"/>
              </w:rPr>
            </w:pPr>
            <w:r w:rsidRPr="00D96DCE">
              <w:rPr>
                <w:rFonts w:ascii="宋体" w:hAnsi="宋体" w:hint="eastAsia"/>
                <w:color w:val="000000"/>
              </w:rPr>
              <w:t xml:space="preserve">340,949,068.63 </w:t>
            </w:r>
          </w:p>
        </w:tc>
        <w:tc>
          <w:tcPr>
            <w:tcW w:w="896" w:type="pct"/>
            <w:shd w:val="clear" w:color="auto" w:fill="auto"/>
            <w:vAlign w:val="center"/>
          </w:tcPr>
          <w:p w14:paraId="0A92950F" w14:textId="7B54A276" w:rsidR="00D96DCE" w:rsidRPr="00D96DCE" w:rsidRDefault="00D96DCE" w:rsidP="00D96DCE">
            <w:pPr>
              <w:jc w:val="right"/>
              <w:rPr>
                <w:rFonts w:ascii="宋体" w:hAnsi="宋体"/>
              </w:rPr>
            </w:pPr>
            <w:r w:rsidRPr="00D96DCE">
              <w:rPr>
                <w:rFonts w:ascii="宋体" w:hAnsi="宋体" w:hint="eastAsia"/>
                <w:color w:val="000000"/>
              </w:rPr>
              <w:t xml:space="preserve">18,211,924.44 </w:t>
            </w:r>
          </w:p>
        </w:tc>
        <w:tc>
          <w:tcPr>
            <w:tcW w:w="958" w:type="pct"/>
            <w:shd w:val="clear" w:color="auto" w:fill="auto"/>
            <w:vAlign w:val="center"/>
          </w:tcPr>
          <w:p w14:paraId="346D0790" w14:textId="78E979C8" w:rsidR="00D96DCE" w:rsidRPr="00D96DCE" w:rsidRDefault="00D96DCE" w:rsidP="00D96DCE">
            <w:pPr>
              <w:jc w:val="right"/>
              <w:rPr>
                <w:rFonts w:ascii="宋体" w:hAnsi="宋体"/>
              </w:rPr>
            </w:pPr>
            <w:r w:rsidRPr="00D96DCE">
              <w:rPr>
                <w:rFonts w:ascii="宋体" w:hAnsi="宋体" w:hint="eastAsia"/>
                <w:color w:val="000000"/>
              </w:rPr>
              <w:t xml:space="preserve">540,254,327.73 </w:t>
            </w:r>
          </w:p>
        </w:tc>
      </w:tr>
      <w:tr w:rsidR="00D96DCE" w14:paraId="7C0715C5" w14:textId="77777777">
        <w:trPr>
          <w:trHeight w:val="284"/>
        </w:trPr>
        <w:sdt>
          <w:sdtPr>
            <w:tag w:val="_PLD_3d92ef615d3b41e5abb58e018e2db72b"/>
            <w:id w:val="544957858"/>
          </w:sdtPr>
          <w:sdtContent>
            <w:tc>
              <w:tcPr>
                <w:tcW w:w="5000" w:type="pct"/>
                <w:gridSpan w:val="6"/>
                <w:shd w:val="clear" w:color="auto" w:fill="auto"/>
                <w:vAlign w:val="center"/>
              </w:tcPr>
              <w:p w14:paraId="729FEAFE" w14:textId="77777777" w:rsidR="00D96DCE" w:rsidRDefault="00D96DCE" w:rsidP="00D96DCE">
                <w:pPr>
                  <w:rPr>
                    <w:color w:val="000000" w:themeColor="text1"/>
                  </w:rPr>
                </w:pPr>
                <w:r>
                  <w:rPr>
                    <w:color w:val="000000" w:themeColor="text1"/>
                  </w:rPr>
                  <w:t>二、累计</w:t>
                </w:r>
                <w:r>
                  <w:rPr>
                    <w:rFonts w:hint="eastAsia"/>
                    <w:color w:val="000000" w:themeColor="text1"/>
                  </w:rPr>
                  <w:t>摊销</w:t>
                </w:r>
              </w:p>
            </w:tc>
          </w:sdtContent>
        </w:sdt>
      </w:tr>
      <w:tr w:rsidR="00D96DCE" w14:paraId="26651318" w14:textId="77777777" w:rsidTr="00233F26">
        <w:trPr>
          <w:trHeight w:val="284"/>
        </w:trPr>
        <w:tc>
          <w:tcPr>
            <w:tcW w:w="788" w:type="pct"/>
            <w:shd w:val="clear" w:color="auto" w:fill="auto"/>
            <w:vAlign w:val="center"/>
          </w:tcPr>
          <w:p w14:paraId="36DB1E61" w14:textId="77777777" w:rsidR="00D96DCE" w:rsidRDefault="00D96DCE" w:rsidP="00D96DCE">
            <w:pPr>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955" w:type="pct"/>
            <w:shd w:val="clear" w:color="auto" w:fill="auto"/>
            <w:vAlign w:val="center"/>
          </w:tcPr>
          <w:p w14:paraId="0F2933CD" w14:textId="4B8F87D9" w:rsidR="00D96DCE" w:rsidRPr="00D96DCE" w:rsidRDefault="00D96DCE" w:rsidP="00D96DCE">
            <w:pPr>
              <w:jc w:val="right"/>
              <w:rPr>
                <w:rFonts w:ascii="宋体" w:hAnsi="宋体"/>
              </w:rPr>
            </w:pPr>
            <w:r w:rsidRPr="00D96DCE">
              <w:rPr>
                <w:rFonts w:ascii="宋体" w:hAnsi="宋体"/>
              </w:rPr>
              <w:t>43,997,953.36</w:t>
            </w:r>
          </w:p>
        </w:tc>
        <w:tc>
          <w:tcPr>
            <w:tcW w:w="448" w:type="pct"/>
            <w:shd w:val="clear" w:color="auto" w:fill="auto"/>
            <w:vAlign w:val="center"/>
          </w:tcPr>
          <w:p w14:paraId="3AB4FAAB" w14:textId="65C08870" w:rsidR="00D96DCE" w:rsidRPr="00D96DCE" w:rsidRDefault="00D96DCE" w:rsidP="00D96DCE">
            <w:pPr>
              <w:jc w:val="right"/>
              <w:rPr>
                <w:rFonts w:ascii="宋体" w:hAnsi="宋体"/>
              </w:rPr>
            </w:pPr>
          </w:p>
        </w:tc>
        <w:tc>
          <w:tcPr>
            <w:tcW w:w="955" w:type="pct"/>
            <w:shd w:val="clear" w:color="auto" w:fill="auto"/>
            <w:vAlign w:val="center"/>
          </w:tcPr>
          <w:p w14:paraId="4C0138A1" w14:textId="3AEBD1E8" w:rsidR="00D96DCE" w:rsidRPr="00D96DCE" w:rsidRDefault="00D96DCE" w:rsidP="00D96DCE">
            <w:pPr>
              <w:jc w:val="right"/>
              <w:rPr>
                <w:rFonts w:ascii="宋体" w:hAnsi="宋体"/>
              </w:rPr>
            </w:pPr>
            <w:r w:rsidRPr="00D96DCE">
              <w:rPr>
                <w:rFonts w:ascii="宋体" w:hAnsi="宋体"/>
              </w:rPr>
              <w:t>157,154,892.04</w:t>
            </w:r>
          </w:p>
        </w:tc>
        <w:tc>
          <w:tcPr>
            <w:tcW w:w="896" w:type="pct"/>
            <w:shd w:val="clear" w:color="auto" w:fill="auto"/>
            <w:vAlign w:val="center"/>
          </w:tcPr>
          <w:p w14:paraId="65E64F67" w14:textId="03E07D6A" w:rsidR="00D96DCE" w:rsidRPr="00D96DCE" w:rsidRDefault="00D96DCE" w:rsidP="00D96DCE">
            <w:pPr>
              <w:jc w:val="right"/>
              <w:rPr>
                <w:rFonts w:ascii="宋体" w:hAnsi="宋体"/>
              </w:rPr>
            </w:pPr>
            <w:r w:rsidRPr="00D96DCE">
              <w:rPr>
                <w:rFonts w:ascii="宋体" w:hAnsi="宋体"/>
              </w:rPr>
              <w:t>9,548,830.40</w:t>
            </w:r>
          </w:p>
        </w:tc>
        <w:tc>
          <w:tcPr>
            <w:tcW w:w="958" w:type="pct"/>
            <w:shd w:val="clear" w:color="auto" w:fill="auto"/>
            <w:vAlign w:val="center"/>
          </w:tcPr>
          <w:p w14:paraId="4F81173B" w14:textId="5637ED99" w:rsidR="00D96DCE" w:rsidRPr="00D96DCE" w:rsidRDefault="00D96DCE" w:rsidP="00D96DCE">
            <w:pPr>
              <w:jc w:val="right"/>
              <w:rPr>
                <w:rFonts w:ascii="宋体" w:hAnsi="宋体"/>
              </w:rPr>
            </w:pPr>
            <w:r w:rsidRPr="00D96DCE">
              <w:rPr>
                <w:rFonts w:ascii="宋体" w:hAnsi="宋体"/>
              </w:rPr>
              <w:t>210,701,675.80</w:t>
            </w:r>
          </w:p>
        </w:tc>
      </w:tr>
      <w:tr w:rsidR="00D96DCE" w14:paraId="36964127" w14:textId="77777777" w:rsidTr="00233F26">
        <w:trPr>
          <w:trHeight w:val="284"/>
        </w:trPr>
        <w:tc>
          <w:tcPr>
            <w:tcW w:w="788" w:type="pct"/>
            <w:shd w:val="clear" w:color="auto" w:fill="auto"/>
            <w:vAlign w:val="center"/>
          </w:tcPr>
          <w:p w14:paraId="0E9A3F56" w14:textId="77777777" w:rsidR="00D96DCE" w:rsidRDefault="00D96DCE" w:rsidP="00D96DCE">
            <w:pPr>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955" w:type="pct"/>
            <w:shd w:val="clear" w:color="auto" w:fill="auto"/>
            <w:vAlign w:val="center"/>
          </w:tcPr>
          <w:p w14:paraId="4E7C81E2" w14:textId="3AA2F939" w:rsidR="00D96DCE" w:rsidRPr="00D96DCE" w:rsidRDefault="00D96DCE" w:rsidP="00D96DCE">
            <w:pPr>
              <w:jc w:val="right"/>
              <w:rPr>
                <w:rFonts w:ascii="宋体" w:hAnsi="宋体"/>
              </w:rPr>
            </w:pPr>
            <w:r w:rsidRPr="00D96DCE">
              <w:rPr>
                <w:rFonts w:ascii="宋体" w:hAnsi="宋体"/>
              </w:rPr>
              <w:t>1,700,563.49</w:t>
            </w:r>
          </w:p>
        </w:tc>
        <w:tc>
          <w:tcPr>
            <w:tcW w:w="448" w:type="pct"/>
            <w:shd w:val="clear" w:color="auto" w:fill="auto"/>
            <w:vAlign w:val="center"/>
          </w:tcPr>
          <w:p w14:paraId="198FAB6C" w14:textId="263F2FD8" w:rsidR="00D96DCE" w:rsidRPr="00D96DCE" w:rsidRDefault="00D96DCE" w:rsidP="00D96DCE">
            <w:pPr>
              <w:jc w:val="right"/>
              <w:rPr>
                <w:rFonts w:ascii="宋体" w:hAnsi="宋体"/>
              </w:rPr>
            </w:pPr>
          </w:p>
        </w:tc>
        <w:tc>
          <w:tcPr>
            <w:tcW w:w="955" w:type="pct"/>
            <w:shd w:val="clear" w:color="auto" w:fill="auto"/>
            <w:vAlign w:val="center"/>
          </w:tcPr>
          <w:p w14:paraId="37B00C6D" w14:textId="4105677B" w:rsidR="00D96DCE" w:rsidRPr="00D96DCE" w:rsidRDefault="00D96DCE" w:rsidP="00D96DCE">
            <w:pPr>
              <w:jc w:val="right"/>
              <w:rPr>
                <w:rFonts w:ascii="宋体" w:hAnsi="宋体"/>
              </w:rPr>
            </w:pPr>
            <w:r w:rsidRPr="00D96DCE">
              <w:rPr>
                <w:rFonts w:ascii="宋体" w:hAnsi="宋体"/>
              </w:rPr>
              <w:t>10,537,108.08</w:t>
            </w:r>
          </w:p>
        </w:tc>
        <w:tc>
          <w:tcPr>
            <w:tcW w:w="896" w:type="pct"/>
            <w:shd w:val="clear" w:color="auto" w:fill="auto"/>
            <w:vAlign w:val="center"/>
          </w:tcPr>
          <w:p w14:paraId="77D9824B" w14:textId="075FB0D4" w:rsidR="00D96DCE" w:rsidRPr="00D96DCE" w:rsidRDefault="00D96DCE" w:rsidP="00D96DCE">
            <w:pPr>
              <w:jc w:val="right"/>
              <w:rPr>
                <w:rFonts w:ascii="宋体" w:hAnsi="宋体"/>
              </w:rPr>
            </w:pPr>
            <w:r w:rsidRPr="00D96DCE">
              <w:rPr>
                <w:rFonts w:ascii="宋体" w:hAnsi="宋体"/>
              </w:rPr>
              <w:t>749,103.19</w:t>
            </w:r>
          </w:p>
        </w:tc>
        <w:tc>
          <w:tcPr>
            <w:tcW w:w="958" w:type="pct"/>
            <w:shd w:val="clear" w:color="auto" w:fill="auto"/>
            <w:vAlign w:val="center"/>
          </w:tcPr>
          <w:p w14:paraId="6E686922" w14:textId="7D0F7201" w:rsidR="00D96DCE" w:rsidRPr="00D96DCE" w:rsidRDefault="00D96DCE" w:rsidP="00D96DCE">
            <w:pPr>
              <w:jc w:val="right"/>
              <w:rPr>
                <w:rFonts w:ascii="宋体" w:hAnsi="宋体"/>
              </w:rPr>
            </w:pPr>
            <w:r w:rsidRPr="00D96DCE">
              <w:rPr>
                <w:rFonts w:ascii="宋体" w:hAnsi="宋体"/>
              </w:rPr>
              <w:t>12,986,774.76</w:t>
            </w:r>
          </w:p>
        </w:tc>
      </w:tr>
      <w:tr w:rsidR="00D96DCE" w14:paraId="479388B8" w14:textId="77777777" w:rsidTr="00233F26">
        <w:trPr>
          <w:trHeight w:val="284"/>
        </w:trPr>
        <w:tc>
          <w:tcPr>
            <w:tcW w:w="788" w:type="pct"/>
            <w:shd w:val="clear" w:color="auto" w:fill="auto"/>
            <w:vAlign w:val="center"/>
          </w:tcPr>
          <w:p w14:paraId="3D4E3C20" w14:textId="77777777" w:rsidR="00D96DCE" w:rsidRDefault="00D96DCE" w:rsidP="00D96DCE">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计提</w:t>
            </w:r>
          </w:p>
        </w:tc>
        <w:tc>
          <w:tcPr>
            <w:tcW w:w="955" w:type="pct"/>
            <w:shd w:val="clear" w:color="auto" w:fill="auto"/>
            <w:vAlign w:val="center"/>
          </w:tcPr>
          <w:p w14:paraId="7D6571FC" w14:textId="54958B05" w:rsidR="00D96DCE" w:rsidRPr="00D96DCE" w:rsidRDefault="00D96DCE" w:rsidP="00D96DCE">
            <w:pPr>
              <w:jc w:val="right"/>
              <w:rPr>
                <w:rFonts w:ascii="宋体" w:hAnsi="宋体"/>
              </w:rPr>
            </w:pPr>
            <w:r w:rsidRPr="00D96DCE">
              <w:rPr>
                <w:rFonts w:ascii="宋体" w:hAnsi="宋体"/>
              </w:rPr>
              <w:t>1,700,563.49</w:t>
            </w:r>
          </w:p>
        </w:tc>
        <w:tc>
          <w:tcPr>
            <w:tcW w:w="448" w:type="pct"/>
            <w:shd w:val="clear" w:color="auto" w:fill="auto"/>
            <w:vAlign w:val="center"/>
          </w:tcPr>
          <w:p w14:paraId="37D2D2FF" w14:textId="611B2E4F" w:rsidR="00D96DCE" w:rsidRPr="00D96DCE" w:rsidRDefault="00D96DCE" w:rsidP="00D96DCE">
            <w:pPr>
              <w:jc w:val="right"/>
              <w:rPr>
                <w:rFonts w:ascii="宋体" w:hAnsi="宋体"/>
              </w:rPr>
            </w:pPr>
          </w:p>
        </w:tc>
        <w:tc>
          <w:tcPr>
            <w:tcW w:w="955" w:type="pct"/>
            <w:shd w:val="clear" w:color="auto" w:fill="auto"/>
            <w:vAlign w:val="center"/>
          </w:tcPr>
          <w:p w14:paraId="2DF5639E" w14:textId="7BD55FAE" w:rsidR="00D96DCE" w:rsidRPr="00D96DCE" w:rsidRDefault="00D96DCE" w:rsidP="00D96DCE">
            <w:pPr>
              <w:jc w:val="right"/>
              <w:rPr>
                <w:rFonts w:ascii="宋体" w:hAnsi="宋体"/>
              </w:rPr>
            </w:pPr>
            <w:r w:rsidRPr="00D96DCE">
              <w:rPr>
                <w:rFonts w:ascii="宋体" w:hAnsi="宋体"/>
              </w:rPr>
              <w:t>10,537,108.08</w:t>
            </w:r>
          </w:p>
        </w:tc>
        <w:tc>
          <w:tcPr>
            <w:tcW w:w="896" w:type="pct"/>
            <w:shd w:val="clear" w:color="auto" w:fill="auto"/>
            <w:vAlign w:val="center"/>
          </w:tcPr>
          <w:p w14:paraId="39FB7C37" w14:textId="43C49151" w:rsidR="00D96DCE" w:rsidRPr="00D96DCE" w:rsidRDefault="00D96DCE" w:rsidP="00D96DCE">
            <w:pPr>
              <w:jc w:val="right"/>
              <w:rPr>
                <w:rFonts w:ascii="宋体" w:hAnsi="宋体"/>
              </w:rPr>
            </w:pPr>
            <w:r w:rsidRPr="00D96DCE">
              <w:rPr>
                <w:rFonts w:ascii="宋体" w:hAnsi="宋体"/>
              </w:rPr>
              <w:t>749,103.19</w:t>
            </w:r>
          </w:p>
        </w:tc>
        <w:tc>
          <w:tcPr>
            <w:tcW w:w="958" w:type="pct"/>
            <w:shd w:val="clear" w:color="auto" w:fill="auto"/>
            <w:vAlign w:val="center"/>
          </w:tcPr>
          <w:p w14:paraId="7FD91F52" w14:textId="6707BB0C" w:rsidR="00D96DCE" w:rsidRPr="00D96DCE" w:rsidRDefault="00D96DCE" w:rsidP="00D96DCE">
            <w:pPr>
              <w:jc w:val="right"/>
              <w:rPr>
                <w:rFonts w:ascii="宋体" w:hAnsi="宋体"/>
              </w:rPr>
            </w:pPr>
            <w:r w:rsidRPr="00D96DCE">
              <w:rPr>
                <w:rFonts w:ascii="宋体" w:hAnsi="宋体"/>
              </w:rPr>
              <w:t>12,986,774.76</w:t>
            </w:r>
          </w:p>
        </w:tc>
      </w:tr>
      <w:tr w:rsidR="00D96DCE" w14:paraId="02FE1722" w14:textId="77777777" w:rsidTr="00233F26">
        <w:trPr>
          <w:trHeight w:val="284"/>
        </w:trPr>
        <w:tc>
          <w:tcPr>
            <w:tcW w:w="788" w:type="pct"/>
            <w:shd w:val="clear" w:color="auto" w:fill="auto"/>
            <w:vAlign w:val="center"/>
          </w:tcPr>
          <w:p w14:paraId="5430B3B8" w14:textId="77777777" w:rsidR="00D96DCE" w:rsidRDefault="00D96DCE" w:rsidP="00D96DCE">
            <w:pPr>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955" w:type="pct"/>
            <w:shd w:val="clear" w:color="auto" w:fill="auto"/>
            <w:vAlign w:val="center"/>
          </w:tcPr>
          <w:p w14:paraId="6B6B879D" w14:textId="207A0163" w:rsidR="00D96DCE" w:rsidRPr="00D96DCE" w:rsidRDefault="00D96DCE" w:rsidP="00D96DCE">
            <w:pPr>
              <w:jc w:val="right"/>
              <w:rPr>
                <w:rFonts w:ascii="宋体" w:hAnsi="宋体"/>
              </w:rPr>
            </w:pPr>
          </w:p>
        </w:tc>
        <w:tc>
          <w:tcPr>
            <w:tcW w:w="448" w:type="pct"/>
            <w:shd w:val="clear" w:color="auto" w:fill="auto"/>
            <w:vAlign w:val="center"/>
          </w:tcPr>
          <w:p w14:paraId="173E6FD9" w14:textId="6ACC796B" w:rsidR="00D96DCE" w:rsidRPr="00D96DCE" w:rsidRDefault="00D96DCE" w:rsidP="00D96DCE">
            <w:pPr>
              <w:jc w:val="right"/>
              <w:rPr>
                <w:rFonts w:ascii="宋体" w:hAnsi="宋体"/>
              </w:rPr>
            </w:pPr>
          </w:p>
        </w:tc>
        <w:tc>
          <w:tcPr>
            <w:tcW w:w="955" w:type="pct"/>
            <w:shd w:val="clear" w:color="auto" w:fill="auto"/>
            <w:vAlign w:val="center"/>
          </w:tcPr>
          <w:p w14:paraId="51559B31" w14:textId="5EF2B797" w:rsidR="00D96DCE" w:rsidRPr="00D96DCE" w:rsidRDefault="00D96DCE" w:rsidP="00D96DCE">
            <w:pPr>
              <w:jc w:val="right"/>
              <w:rPr>
                <w:rFonts w:ascii="宋体" w:hAnsi="宋体"/>
              </w:rPr>
            </w:pPr>
          </w:p>
        </w:tc>
        <w:tc>
          <w:tcPr>
            <w:tcW w:w="896" w:type="pct"/>
            <w:shd w:val="clear" w:color="auto" w:fill="auto"/>
            <w:vAlign w:val="center"/>
          </w:tcPr>
          <w:p w14:paraId="5C2F8BF4" w14:textId="77966021" w:rsidR="00D96DCE" w:rsidRPr="00D96DCE" w:rsidRDefault="00D96DCE" w:rsidP="00D96DCE">
            <w:pPr>
              <w:jc w:val="right"/>
              <w:rPr>
                <w:rFonts w:ascii="宋体" w:hAnsi="宋体"/>
              </w:rPr>
            </w:pPr>
          </w:p>
        </w:tc>
        <w:tc>
          <w:tcPr>
            <w:tcW w:w="958" w:type="pct"/>
            <w:shd w:val="clear" w:color="auto" w:fill="auto"/>
            <w:vAlign w:val="center"/>
          </w:tcPr>
          <w:p w14:paraId="2718F1B9" w14:textId="5729BF22" w:rsidR="00D96DCE" w:rsidRPr="00D96DCE" w:rsidRDefault="00D96DCE" w:rsidP="00D96DCE">
            <w:pPr>
              <w:jc w:val="right"/>
              <w:rPr>
                <w:rFonts w:ascii="宋体" w:hAnsi="宋体"/>
              </w:rPr>
            </w:pPr>
          </w:p>
        </w:tc>
      </w:tr>
      <w:tr w:rsidR="00D96DCE" w14:paraId="054566D4" w14:textId="77777777" w:rsidTr="00233F26">
        <w:trPr>
          <w:trHeight w:val="284"/>
        </w:trPr>
        <w:tc>
          <w:tcPr>
            <w:tcW w:w="788" w:type="pct"/>
            <w:shd w:val="clear" w:color="auto" w:fill="auto"/>
            <w:vAlign w:val="center"/>
          </w:tcPr>
          <w:p w14:paraId="68CA2D6B" w14:textId="77777777" w:rsidR="00D96DCE" w:rsidRDefault="00D96DCE" w:rsidP="00D96DCE">
            <w:pPr>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955" w:type="pct"/>
            <w:shd w:val="clear" w:color="auto" w:fill="auto"/>
            <w:vAlign w:val="center"/>
          </w:tcPr>
          <w:p w14:paraId="2F3D594F" w14:textId="7F03C094" w:rsidR="00D96DCE" w:rsidRPr="00D96DCE" w:rsidRDefault="00D96DCE" w:rsidP="00D96DCE">
            <w:pPr>
              <w:jc w:val="right"/>
              <w:rPr>
                <w:rFonts w:ascii="宋体" w:hAnsi="宋体"/>
              </w:rPr>
            </w:pPr>
          </w:p>
        </w:tc>
        <w:tc>
          <w:tcPr>
            <w:tcW w:w="448" w:type="pct"/>
            <w:shd w:val="clear" w:color="auto" w:fill="auto"/>
            <w:vAlign w:val="center"/>
          </w:tcPr>
          <w:p w14:paraId="5F980AB5" w14:textId="415AED37" w:rsidR="00D96DCE" w:rsidRPr="00D96DCE" w:rsidRDefault="00D96DCE" w:rsidP="00D96DCE">
            <w:pPr>
              <w:jc w:val="right"/>
              <w:rPr>
                <w:rFonts w:ascii="宋体" w:hAnsi="宋体"/>
              </w:rPr>
            </w:pPr>
          </w:p>
        </w:tc>
        <w:tc>
          <w:tcPr>
            <w:tcW w:w="955" w:type="pct"/>
            <w:shd w:val="clear" w:color="auto" w:fill="auto"/>
            <w:vAlign w:val="center"/>
          </w:tcPr>
          <w:p w14:paraId="66DFA7E1" w14:textId="1CB8F7B6" w:rsidR="00D96DCE" w:rsidRPr="00D96DCE" w:rsidRDefault="00D96DCE" w:rsidP="00D96DCE">
            <w:pPr>
              <w:jc w:val="right"/>
              <w:rPr>
                <w:rFonts w:ascii="宋体" w:hAnsi="宋体"/>
              </w:rPr>
            </w:pPr>
          </w:p>
        </w:tc>
        <w:tc>
          <w:tcPr>
            <w:tcW w:w="896" w:type="pct"/>
            <w:shd w:val="clear" w:color="auto" w:fill="auto"/>
            <w:vAlign w:val="center"/>
          </w:tcPr>
          <w:p w14:paraId="2D3852AF" w14:textId="5CB16693" w:rsidR="00D96DCE" w:rsidRPr="00D96DCE" w:rsidRDefault="00D96DCE" w:rsidP="00D96DCE">
            <w:pPr>
              <w:jc w:val="right"/>
              <w:rPr>
                <w:rFonts w:ascii="宋体" w:hAnsi="宋体"/>
              </w:rPr>
            </w:pPr>
          </w:p>
        </w:tc>
        <w:tc>
          <w:tcPr>
            <w:tcW w:w="958" w:type="pct"/>
            <w:shd w:val="clear" w:color="auto" w:fill="auto"/>
            <w:vAlign w:val="center"/>
          </w:tcPr>
          <w:p w14:paraId="64C8C549" w14:textId="0393EB2A" w:rsidR="00D96DCE" w:rsidRPr="00D96DCE" w:rsidRDefault="00D96DCE" w:rsidP="00D96DCE">
            <w:pPr>
              <w:jc w:val="right"/>
              <w:rPr>
                <w:rFonts w:ascii="宋体" w:hAnsi="宋体"/>
              </w:rPr>
            </w:pPr>
          </w:p>
        </w:tc>
      </w:tr>
      <w:tr w:rsidR="00D96DCE" w14:paraId="3F218ED0" w14:textId="77777777" w:rsidTr="00233F26">
        <w:trPr>
          <w:trHeight w:val="284"/>
        </w:trPr>
        <w:tc>
          <w:tcPr>
            <w:tcW w:w="788" w:type="pct"/>
            <w:shd w:val="clear" w:color="auto" w:fill="auto"/>
            <w:vAlign w:val="center"/>
          </w:tcPr>
          <w:p w14:paraId="3DA9B927" w14:textId="77777777" w:rsidR="00D96DCE" w:rsidRDefault="00D96DCE" w:rsidP="00D96DCE">
            <w:pPr>
              <w:rPr>
                <w:color w:val="000000" w:themeColor="text1"/>
              </w:rPr>
            </w:pPr>
            <w:r>
              <w:rPr>
                <w:rFonts w:hint="eastAsia"/>
                <w:color w:val="000000" w:themeColor="text1"/>
              </w:rPr>
              <w:t>4.</w:t>
            </w:r>
            <w:r>
              <w:rPr>
                <w:color w:val="000000" w:themeColor="text1"/>
              </w:rPr>
              <w:t>期末余额</w:t>
            </w:r>
          </w:p>
        </w:tc>
        <w:tc>
          <w:tcPr>
            <w:tcW w:w="955" w:type="pct"/>
            <w:shd w:val="clear" w:color="auto" w:fill="auto"/>
            <w:vAlign w:val="center"/>
          </w:tcPr>
          <w:p w14:paraId="3330EEE0" w14:textId="37C221FD" w:rsidR="00D96DCE" w:rsidRPr="00D96DCE" w:rsidRDefault="00D96DCE" w:rsidP="00D96DCE">
            <w:pPr>
              <w:jc w:val="right"/>
              <w:rPr>
                <w:rFonts w:ascii="宋体" w:hAnsi="宋体"/>
              </w:rPr>
            </w:pPr>
            <w:r w:rsidRPr="00D96DCE">
              <w:rPr>
                <w:rFonts w:ascii="宋体" w:hAnsi="宋体"/>
              </w:rPr>
              <w:t>45,698,516.85</w:t>
            </w:r>
          </w:p>
        </w:tc>
        <w:tc>
          <w:tcPr>
            <w:tcW w:w="448" w:type="pct"/>
            <w:shd w:val="clear" w:color="auto" w:fill="auto"/>
            <w:vAlign w:val="center"/>
          </w:tcPr>
          <w:p w14:paraId="7748DBD1" w14:textId="584B2DD2" w:rsidR="00D96DCE" w:rsidRPr="00D96DCE" w:rsidRDefault="00D96DCE" w:rsidP="00D96DCE">
            <w:pPr>
              <w:jc w:val="right"/>
              <w:rPr>
                <w:rFonts w:ascii="宋体" w:hAnsi="宋体"/>
              </w:rPr>
            </w:pPr>
          </w:p>
        </w:tc>
        <w:tc>
          <w:tcPr>
            <w:tcW w:w="955" w:type="pct"/>
            <w:shd w:val="clear" w:color="auto" w:fill="auto"/>
            <w:vAlign w:val="center"/>
          </w:tcPr>
          <w:p w14:paraId="4125D5F7" w14:textId="3E4F97AE" w:rsidR="00D96DCE" w:rsidRPr="00D96DCE" w:rsidRDefault="00D96DCE" w:rsidP="00D96DCE">
            <w:pPr>
              <w:jc w:val="right"/>
              <w:rPr>
                <w:rFonts w:ascii="宋体" w:hAnsi="宋体"/>
              </w:rPr>
            </w:pPr>
            <w:r w:rsidRPr="00D96DCE">
              <w:rPr>
                <w:rFonts w:ascii="宋体" w:hAnsi="宋体"/>
              </w:rPr>
              <w:t>167,692,000.12</w:t>
            </w:r>
          </w:p>
        </w:tc>
        <w:tc>
          <w:tcPr>
            <w:tcW w:w="896" w:type="pct"/>
            <w:shd w:val="clear" w:color="auto" w:fill="auto"/>
            <w:vAlign w:val="center"/>
          </w:tcPr>
          <w:p w14:paraId="638E3414" w14:textId="0E7ACFD9" w:rsidR="00D96DCE" w:rsidRPr="00D96DCE" w:rsidRDefault="00D96DCE" w:rsidP="00D96DCE">
            <w:pPr>
              <w:jc w:val="right"/>
              <w:rPr>
                <w:rFonts w:ascii="宋体" w:hAnsi="宋体"/>
              </w:rPr>
            </w:pPr>
            <w:r w:rsidRPr="00D96DCE">
              <w:rPr>
                <w:rFonts w:ascii="宋体" w:hAnsi="宋体"/>
              </w:rPr>
              <w:t>10,297,933.59</w:t>
            </w:r>
          </w:p>
        </w:tc>
        <w:tc>
          <w:tcPr>
            <w:tcW w:w="958" w:type="pct"/>
            <w:shd w:val="clear" w:color="auto" w:fill="auto"/>
            <w:vAlign w:val="center"/>
          </w:tcPr>
          <w:p w14:paraId="6170CAD1" w14:textId="18845EF3" w:rsidR="00D96DCE" w:rsidRPr="00D96DCE" w:rsidRDefault="00D96DCE" w:rsidP="00D96DCE">
            <w:pPr>
              <w:jc w:val="right"/>
              <w:rPr>
                <w:rFonts w:ascii="宋体" w:hAnsi="宋体"/>
              </w:rPr>
            </w:pPr>
            <w:r w:rsidRPr="00D96DCE">
              <w:rPr>
                <w:rFonts w:ascii="宋体" w:hAnsi="宋体"/>
              </w:rPr>
              <w:t>223,688,450.56</w:t>
            </w:r>
          </w:p>
        </w:tc>
      </w:tr>
      <w:tr w:rsidR="00D96DCE" w14:paraId="4DEC5A3C" w14:textId="77777777">
        <w:trPr>
          <w:trHeight w:val="284"/>
        </w:trPr>
        <w:sdt>
          <w:sdtPr>
            <w:tag w:val="_PLD_100d3bc56cc142c1b30c3998528f8af2"/>
            <w:id w:val="1282768737"/>
          </w:sdtPr>
          <w:sdtContent>
            <w:tc>
              <w:tcPr>
                <w:tcW w:w="5000" w:type="pct"/>
                <w:gridSpan w:val="6"/>
                <w:shd w:val="clear" w:color="auto" w:fill="auto"/>
                <w:vAlign w:val="center"/>
              </w:tcPr>
              <w:p w14:paraId="0570A811" w14:textId="77777777" w:rsidR="00D96DCE" w:rsidRDefault="00D96DCE" w:rsidP="00D96DCE">
                <w:pPr>
                  <w:rPr>
                    <w:color w:val="000000" w:themeColor="text1"/>
                  </w:rPr>
                </w:pPr>
                <w:r>
                  <w:rPr>
                    <w:color w:val="000000" w:themeColor="text1"/>
                  </w:rPr>
                  <w:t>三、减值准备</w:t>
                </w:r>
              </w:p>
            </w:tc>
          </w:sdtContent>
        </w:sdt>
      </w:tr>
      <w:tr w:rsidR="00D96DCE" w14:paraId="29677E96" w14:textId="77777777" w:rsidTr="00D96DCE">
        <w:trPr>
          <w:trHeight w:val="284"/>
        </w:trPr>
        <w:tc>
          <w:tcPr>
            <w:tcW w:w="788" w:type="pct"/>
            <w:shd w:val="clear" w:color="auto" w:fill="auto"/>
            <w:vAlign w:val="center"/>
          </w:tcPr>
          <w:p w14:paraId="7F4E8343" w14:textId="77777777" w:rsidR="00D96DCE" w:rsidRDefault="00D96DCE" w:rsidP="00D96DCE">
            <w:pPr>
              <w:rPr>
                <w:color w:val="000000" w:themeColor="text1"/>
              </w:rPr>
            </w:pPr>
            <w:r>
              <w:rPr>
                <w:rFonts w:hint="eastAsia"/>
                <w:color w:val="000000" w:themeColor="text1"/>
              </w:rPr>
              <w:t>1.</w:t>
            </w:r>
            <w:r>
              <w:rPr>
                <w:rFonts w:hint="eastAsia"/>
                <w:color w:val="000000" w:themeColor="text1"/>
              </w:rPr>
              <w:t>期</w:t>
            </w:r>
            <w:r>
              <w:rPr>
                <w:color w:val="000000" w:themeColor="text1"/>
              </w:rPr>
              <w:t>初余额</w:t>
            </w:r>
          </w:p>
        </w:tc>
        <w:tc>
          <w:tcPr>
            <w:tcW w:w="955" w:type="pct"/>
            <w:shd w:val="clear" w:color="auto" w:fill="auto"/>
          </w:tcPr>
          <w:p w14:paraId="020EAEE2" w14:textId="77777777" w:rsidR="00D96DCE" w:rsidRDefault="00D96DCE" w:rsidP="00D96DCE">
            <w:pPr>
              <w:jc w:val="right"/>
            </w:pPr>
          </w:p>
        </w:tc>
        <w:tc>
          <w:tcPr>
            <w:tcW w:w="448" w:type="pct"/>
            <w:shd w:val="clear" w:color="auto" w:fill="auto"/>
          </w:tcPr>
          <w:p w14:paraId="0857CC3A" w14:textId="77777777" w:rsidR="00D96DCE" w:rsidRDefault="00D96DCE" w:rsidP="00D96DCE">
            <w:pPr>
              <w:jc w:val="right"/>
            </w:pPr>
          </w:p>
        </w:tc>
        <w:tc>
          <w:tcPr>
            <w:tcW w:w="955" w:type="pct"/>
            <w:shd w:val="clear" w:color="auto" w:fill="auto"/>
          </w:tcPr>
          <w:p w14:paraId="2B42826C" w14:textId="77777777" w:rsidR="00D96DCE" w:rsidRDefault="00D96DCE" w:rsidP="00D96DCE">
            <w:pPr>
              <w:jc w:val="right"/>
            </w:pPr>
          </w:p>
        </w:tc>
        <w:tc>
          <w:tcPr>
            <w:tcW w:w="896" w:type="pct"/>
            <w:shd w:val="clear" w:color="auto" w:fill="auto"/>
          </w:tcPr>
          <w:p w14:paraId="3192404B" w14:textId="77777777" w:rsidR="00D96DCE" w:rsidRDefault="00D96DCE" w:rsidP="00D96DCE">
            <w:pPr>
              <w:jc w:val="right"/>
            </w:pPr>
          </w:p>
        </w:tc>
        <w:tc>
          <w:tcPr>
            <w:tcW w:w="958" w:type="pct"/>
            <w:shd w:val="clear" w:color="auto" w:fill="auto"/>
          </w:tcPr>
          <w:p w14:paraId="52B94A62" w14:textId="77777777" w:rsidR="00D96DCE" w:rsidRDefault="00D96DCE" w:rsidP="00D96DCE">
            <w:pPr>
              <w:jc w:val="right"/>
            </w:pPr>
          </w:p>
        </w:tc>
      </w:tr>
      <w:tr w:rsidR="00D96DCE" w14:paraId="574780DB" w14:textId="77777777" w:rsidTr="00D96DCE">
        <w:trPr>
          <w:trHeight w:val="284"/>
        </w:trPr>
        <w:tc>
          <w:tcPr>
            <w:tcW w:w="788" w:type="pct"/>
            <w:shd w:val="clear" w:color="auto" w:fill="auto"/>
            <w:vAlign w:val="center"/>
          </w:tcPr>
          <w:p w14:paraId="02700EB9" w14:textId="77777777" w:rsidR="00D96DCE" w:rsidRDefault="00D96DCE" w:rsidP="00D96DCE">
            <w:pPr>
              <w:rPr>
                <w:color w:val="000000" w:themeColor="text1"/>
              </w:rPr>
            </w:pPr>
            <w:r>
              <w:rPr>
                <w:color w:val="000000" w:themeColor="text1"/>
              </w:rPr>
              <w:t>2.</w:t>
            </w:r>
            <w:r>
              <w:rPr>
                <w:color w:val="000000" w:themeColor="text1"/>
              </w:rPr>
              <w:t>本期增加</w:t>
            </w:r>
            <w:r>
              <w:rPr>
                <w:rFonts w:hint="eastAsia"/>
                <w:color w:val="000000" w:themeColor="text1"/>
              </w:rPr>
              <w:t>金额</w:t>
            </w:r>
          </w:p>
        </w:tc>
        <w:tc>
          <w:tcPr>
            <w:tcW w:w="955" w:type="pct"/>
            <w:shd w:val="clear" w:color="auto" w:fill="auto"/>
          </w:tcPr>
          <w:p w14:paraId="1FF17499" w14:textId="77777777" w:rsidR="00D96DCE" w:rsidRDefault="00D96DCE" w:rsidP="00D96DCE">
            <w:pPr>
              <w:jc w:val="right"/>
            </w:pPr>
          </w:p>
        </w:tc>
        <w:tc>
          <w:tcPr>
            <w:tcW w:w="448" w:type="pct"/>
            <w:shd w:val="clear" w:color="auto" w:fill="auto"/>
          </w:tcPr>
          <w:p w14:paraId="0D12DD91" w14:textId="77777777" w:rsidR="00D96DCE" w:rsidRDefault="00D96DCE" w:rsidP="00D96DCE">
            <w:pPr>
              <w:jc w:val="right"/>
            </w:pPr>
          </w:p>
        </w:tc>
        <w:tc>
          <w:tcPr>
            <w:tcW w:w="955" w:type="pct"/>
            <w:shd w:val="clear" w:color="auto" w:fill="auto"/>
          </w:tcPr>
          <w:p w14:paraId="27CAAED6" w14:textId="77777777" w:rsidR="00D96DCE" w:rsidRDefault="00D96DCE" w:rsidP="00D96DCE">
            <w:pPr>
              <w:jc w:val="right"/>
            </w:pPr>
          </w:p>
        </w:tc>
        <w:tc>
          <w:tcPr>
            <w:tcW w:w="896" w:type="pct"/>
            <w:shd w:val="clear" w:color="auto" w:fill="auto"/>
          </w:tcPr>
          <w:p w14:paraId="25A21332" w14:textId="77777777" w:rsidR="00D96DCE" w:rsidRDefault="00D96DCE" w:rsidP="00D96DCE">
            <w:pPr>
              <w:jc w:val="right"/>
            </w:pPr>
          </w:p>
        </w:tc>
        <w:tc>
          <w:tcPr>
            <w:tcW w:w="958" w:type="pct"/>
            <w:shd w:val="clear" w:color="auto" w:fill="auto"/>
          </w:tcPr>
          <w:p w14:paraId="55C73BA1" w14:textId="77777777" w:rsidR="00D96DCE" w:rsidRDefault="00D96DCE" w:rsidP="00D96DCE">
            <w:pPr>
              <w:jc w:val="right"/>
            </w:pPr>
          </w:p>
        </w:tc>
      </w:tr>
      <w:tr w:rsidR="00D96DCE" w14:paraId="422A8E64" w14:textId="77777777" w:rsidTr="00D96DCE">
        <w:trPr>
          <w:trHeight w:val="284"/>
        </w:trPr>
        <w:tc>
          <w:tcPr>
            <w:tcW w:w="788" w:type="pct"/>
            <w:shd w:val="clear" w:color="auto" w:fill="auto"/>
            <w:vAlign w:val="center"/>
          </w:tcPr>
          <w:p w14:paraId="6D272494" w14:textId="77777777" w:rsidR="00D96DCE" w:rsidRDefault="00D96DCE" w:rsidP="00D96DCE">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计提</w:t>
            </w:r>
          </w:p>
        </w:tc>
        <w:tc>
          <w:tcPr>
            <w:tcW w:w="955" w:type="pct"/>
            <w:shd w:val="clear" w:color="auto" w:fill="auto"/>
          </w:tcPr>
          <w:p w14:paraId="11B32580" w14:textId="77777777" w:rsidR="00D96DCE" w:rsidRDefault="00D96DCE" w:rsidP="00D96DCE">
            <w:pPr>
              <w:jc w:val="right"/>
            </w:pPr>
          </w:p>
        </w:tc>
        <w:tc>
          <w:tcPr>
            <w:tcW w:w="448" w:type="pct"/>
            <w:shd w:val="clear" w:color="auto" w:fill="auto"/>
          </w:tcPr>
          <w:p w14:paraId="20B249FD" w14:textId="77777777" w:rsidR="00D96DCE" w:rsidRDefault="00D96DCE" w:rsidP="00D96DCE">
            <w:pPr>
              <w:jc w:val="right"/>
            </w:pPr>
          </w:p>
        </w:tc>
        <w:tc>
          <w:tcPr>
            <w:tcW w:w="955" w:type="pct"/>
            <w:shd w:val="clear" w:color="auto" w:fill="auto"/>
          </w:tcPr>
          <w:p w14:paraId="72CD2202" w14:textId="77777777" w:rsidR="00D96DCE" w:rsidRDefault="00D96DCE" w:rsidP="00D96DCE">
            <w:pPr>
              <w:jc w:val="right"/>
            </w:pPr>
          </w:p>
        </w:tc>
        <w:tc>
          <w:tcPr>
            <w:tcW w:w="896" w:type="pct"/>
            <w:shd w:val="clear" w:color="auto" w:fill="auto"/>
          </w:tcPr>
          <w:p w14:paraId="429EA249" w14:textId="77777777" w:rsidR="00D96DCE" w:rsidRDefault="00D96DCE" w:rsidP="00D96DCE">
            <w:pPr>
              <w:jc w:val="right"/>
            </w:pPr>
          </w:p>
        </w:tc>
        <w:tc>
          <w:tcPr>
            <w:tcW w:w="958" w:type="pct"/>
            <w:shd w:val="clear" w:color="auto" w:fill="auto"/>
          </w:tcPr>
          <w:p w14:paraId="5AC49239" w14:textId="77777777" w:rsidR="00D96DCE" w:rsidRDefault="00D96DCE" w:rsidP="00D96DCE">
            <w:pPr>
              <w:jc w:val="right"/>
            </w:pPr>
          </w:p>
        </w:tc>
      </w:tr>
      <w:tr w:rsidR="00D96DCE" w14:paraId="54F0FC3A" w14:textId="77777777" w:rsidTr="00D96DCE">
        <w:trPr>
          <w:trHeight w:val="284"/>
        </w:trPr>
        <w:tc>
          <w:tcPr>
            <w:tcW w:w="788" w:type="pct"/>
            <w:shd w:val="clear" w:color="auto" w:fill="auto"/>
            <w:vAlign w:val="center"/>
          </w:tcPr>
          <w:p w14:paraId="2E151781" w14:textId="77777777" w:rsidR="00D96DCE" w:rsidRDefault="00D96DCE" w:rsidP="00D96DCE">
            <w:pPr>
              <w:rPr>
                <w:color w:val="000000" w:themeColor="text1"/>
              </w:rPr>
            </w:pPr>
            <w:r>
              <w:rPr>
                <w:rFonts w:hint="eastAsia"/>
                <w:color w:val="000000" w:themeColor="text1"/>
              </w:rPr>
              <w:t>3.</w:t>
            </w:r>
            <w:r>
              <w:rPr>
                <w:color w:val="000000" w:themeColor="text1"/>
              </w:rPr>
              <w:t>本期减少</w:t>
            </w:r>
            <w:r>
              <w:rPr>
                <w:rFonts w:hint="eastAsia"/>
                <w:color w:val="000000" w:themeColor="text1"/>
              </w:rPr>
              <w:t>金额</w:t>
            </w:r>
          </w:p>
        </w:tc>
        <w:tc>
          <w:tcPr>
            <w:tcW w:w="955" w:type="pct"/>
            <w:shd w:val="clear" w:color="auto" w:fill="auto"/>
          </w:tcPr>
          <w:p w14:paraId="7A336D87" w14:textId="77777777" w:rsidR="00D96DCE" w:rsidRDefault="00D96DCE" w:rsidP="00D96DCE">
            <w:pPr>
              <w:jc w:val="right"/>
            </w:pPr>
          </w:p>
        </w:tc>
        <w:tc>
          <w:tcPr>
            <w:tcW w:w="448" w:type="pct"/>
            <w:shd w:val="clear" w:color="auto" w:fill="auto"/>
          </w:tcPr>
          <w:p w14:paraId="21FDC0B1" w14:textId="77777777" w:rsidR="00D96DCE" w:rsidRDefault="00D96DCE" w:rsidP="00D96DCE">
            <w:pPr>
              <w:jc w:val="right"/>
            </w:pPr>
          </w:p>
        </w:tc>
        <w:tc>
          <w:tcPr>
            <w:tcW w:w="955" w:type="pct"/>
            <w:shd w:val="clear" w:color="auto" w:fill="auto"/>
          </w:tcPr>
          <w:p w14:paraId="1ED60877" w14:textId="77777777" w:rsidR="00D96DCE" w:rsidRDefault="00D96DCE" w:rsidP="00D96DCE">
            <w:pPr>
              <w:jc w:val="right"/>
            </w:pPr>
          </w:p>
        </w:tc>
        <w:tc>
          <w:tcPr>
            <w:tcW w:w="896" w:type="pct"/>
            <w:shd w:val="clear" w:color="auto" w:fill="auto"/>
          </w:tcPr>
          <w:p w14:paraId="140F7F9F" w14:textId="77777777" w:rsidR="00D96DCE" w:rsidRDefault="00D96DCE" w:rsidP="00D96DCE">
            <w:pPr>
              <w:jc w:val="right"/>
            </w:pPr>
          </w:p>
        </w:tc>
        <w:tc>
          <w:tcPr>
            <w:tcW w:w="958" w:type="pct"/>
            <w:shd w:val="clear" w:color="auto" w:fill="auto"/>
          </w:tcPr>
          <w:p w14:paraId="319FA7B1" w14:textId="77777777" w:rsidR="00D96DCE" w:rsidRDefault="00D96DCE" w:rsidP="00D96DCE">
            <w:pPr>
              <w:jc w:val="right"/>
            </w:pPr>
          </w:p>
        </w:tc>
      </w:tr>
      <w:tr w:rsidR="00D96DCE" w14:paraId="30F6C7D0" w14:textId="77777777" w:rsidTr="00D96DCE">
        <w:trPr>
          <w:trHeight w:val="284"/>
        </w:trPr>
        <w:tc>
          <w:tcPr>
            <w:tcW w:w="788" w:type="pct"/>
            <w:shd w:val="clear" w:color="auto" w:fill="auto"/>
            <w:vAlign w:val="center"/>
          </w:tcPr>
          <w:p w14:paraId="3C092F7D" w14:textId="77777777" w:rsidR="00D96DCE" w:rsidRDefault="00D96DCE" w:rsidP="00D96DCE">
            <w:pPr>
              <w:rPr>
                <w:color w:val="000000" w:themeColor="text1"/>
              </w:rPr>
            </w:pPr>
            <w:r>
              <w:rPr>
                <w:color w:val="000000" w:themeColor="text1"/>
              </w:rPr>
              <w:t>(</w:t>
            </w:r>
            <w:r>
              <w:rPr>
                <w:rFonts w:hint="eastAsia"/>
                <w:color w:val="000000" w:themeColor="text1"/>
              </w:rPr>
              <w:t>1</w:t>
            </w:r>
            <w:r>
              <w:rPr>
                <w:color w:val="000000" w:themeColor="text1"/>
              </w:rPr>
              <w:t>)</w:t>
            </w:r>
            <w:r>
              <w:rPr>
                <w:rFonts w:hint="eastAsia"/>
                <w:color w:val="000000" w:themeColor="text1"/>
              </w:rPr>
              <w:t>处置</w:t>
            </w:r>
          </w:p>
        </w:tc>
        <w:tc>
          <w:tcPr>
            <w:tcW w:w="955" w:type="pct"/>
            <w:shd w:val="clear" w:color="auto" w:fill="auto"/>
          </w:tcPr>
          <w:p w14:paraId="476F8FE6" w14:textId="77777777" w:rsidR="00D96DCE" w:rsidRDefault="00D96DCE" w:rsidP="00D96DCE">
            <w:pPr>
              <w:jc w:val="right"/>
            </w:pPr>
          </w:p>
        </w:tc>
        <w:tc>
          <w:tcPr>
            <w:tcW w:w="448" w:type="pct"/>
            <w:shd w:val="clear" w:color="auto" w:fill="auto"/>
          </w:tcPr>
          <w:p w14:paraId="1DF03AF5" w14:textId="77777777" w:rsidR="00D96DCE" w:rsidRDefault="00D96DCE" w:rsidP="00D96DCE">
            <w:pPr>
              <w:jc w:val="right"/>
            </w:pPr>
          </w:p>
        </w:tc>
        <w:tc>
          <w:tcPr>
            <w:tcW w:w="955" w:type="pct"/>
            <w:shd w:val="clear" w:color="auto" w:fill="auto"/>
          </w:tcPr>
          <w:p w14:paraId="241278A9" w14:textId="77777777" w:rsidR="00D96DCE" w:rsidRDefault="00D96DCE" w:rsidP="00D96DCE">
            <w:pPr>
              <w:jc w:val="right"/>
            </w:pPr>
          </w:p>
        </w:tc>
        <w:tc>
          <w:tcPr>
            <w:tcW w:w="896" w:type="pct"/>
            <w:shd w:val="clear" w:color="auto" w:fill="auto"/>
          </w:tcPr>
          <w:p w14:paraId="73ABB2F3" w14:textId="77777777" w:rsidR="00D96DCE" w:rsidRDefault="00D96DCE" w:rsidP="00D96DCE">
            <w:pPr>
              <w:jc w:val="right"/>
            </w:pPr>
          </w:p>
        </w:tc>
        <w:tc>
          <w:tcPr>
            <w:tcW w:w="958" w:type="pct"/>
            <w:shd w:val="clear" w:color="auto" w:fill="auto"/>
          </w:tcPr>
          <w:p w14:paraId="1CFD0007" w14:textId="77777777" w:rsidR="00D96DCE" w:rsidRDefault="00D96DCE" w:rsidP="00D96DCE">
            <w:pPr>
              <w:jc w:val="right"/>
            </w:pPr>
          </w:p>
        </w:tc>
      </w:tr>
      <w:tr w:rsidR="00D96DCE" w14:paraId="17793BC8" w14:textId="77777777" w:rsidTr="00D96DCE">
        <w:trPr>
          <w:trHeight w:val="284"/>
        </w:trPr>
        <w:tc>
          <w:tcPr>
            <w:tcW w:w="788" w:type="pct"/>
            <w:shd w:val="clear" w:color="auto" w:fill="auto"/>
            <w:vAlign w:val="center"/>
          </w:tcPr>
          <w:p w14:paraId="4BCF511B" w14:textId="77777777" w:rsidR="00D96DCE" w:rsidRDefault="00D96DCE" w:rsidP="00D96DCE">
            <w:pPr>
              <w:rPr>
                <w:color w:val="000000" w:themeColor="text1"/>
              </w:rPr>
            </w:pPr>
            <w:r>
              <w:rPr>
                <w:rFonts w:hint="eastAsia"/>
                <w:color w:val="000000" w:themeColor="text1"/>
              </w:rPr>
              <w:t>4.</w:t>
            </w:r>
            <w:r>
              <w:rPr>
                <w:color w:val="000000" w:themeColor="text1"/>
              </w:rPr>
              <w:t>期末余额</w:t>
            </w:r>
          </w:p>
        </w:tc>
        <w:tc>
          <w:tcPr>
            <w:tcW w:w="955" w:type="pct"/>
            <w:shd w:val="clear" w:color="auto" w:fill="auto"/>
          </w:tcPr>
          <w:p w14:paraId="6B67653A" w14:textId="77777777" w:rsidR="00D96DCE" w:rsidRDefault="00D96DCE" w:rsidP="00D96DCE">
            <w:pPr>
              <w:jc w:val="right"/>
            </w:pPr>
          </w:p>
        </w:tc>
        <w:tc>
          <w:tcPr>
            <w:tcW w:w="448" w:type="pct"/>
            <w:shd w:val="clear" w:color="auto" w:fill="auto"/>
          </w:tcPr>
          <w:p w14:paraId="78A35BE7" w14:textId="77777777" w:rsidR="00D96DCE" w:rsidRDefault="00D96DCE" w:rsidP="00D96DCE">
            <w:pPr>
              <w:jc w:val="right"/>
            </w:pPr>
          </w:p>
        </w:tc>
        <w:tc>
          <w:tcPr>
            <w:tcW w:w="955" w:type="pct"/>
            <w:shd w:val="clear" w:color="auto" w:fill="auto"/>
          </w:tcPr>
          <w:p w14:paraId="2E09943F" w14:textId="77777777" w:rsidR="00D96DCE" w:rsidRDefault="00D96DCE" w:rsidP="00D96DCE">
            <w:pPr>
              <w:jc w:val="right"/>
            </w:pPr>
          </w:p>
        </w:tc>
        <w:tc>
          <w:tcPr>
            <w:tcW w:w="896" w:type="pct"/>
            <w:shd w:val="clear" w:color="auto" w:fill="auto"/>
          </w:tcPr>
          <w:p w14:paraId="4088FAF2" w14:textId="77777777" w:rsidR="00D96DCE" w:rsidRDefault="00D96DCE" w:rsidP="00D96DCE">
            <w:pPr>
              <w:jc w:val="right"/>
            </w:pPr>
          </w:p>
        </w:tc>
        <w:tc>
          <w:tcPr>
            <w:tcW w:w="958" w:type="pct"/>
            <w:shd w:val="clear" w:color="auto" w:fill="auto"/>
          </w:tcPr>
          <w:p w14:paraId="620FE962" w14:textId="77777777" w:rsidR="00D96DCE" w:rsidRDefault="00D96DCE" w:rsidP="00D96DCE">
            <w:pPr>
              <w:jc w:val="right"/>
            </w:pPr>
          </w:p>
        </w:tc>
      </w:tr>
      <w:tr w:rsidR="00D96DCE" w14:paraId="43881122" w14:textId="77777777">
        <w:trPr>
          <w:trHeight w:val="284"/>
        </w:trPr>
        <w:sdt>
          <w:sdtPr>
            <w:tag w:val="_PLD_77aceef1b70d43c0846f7e8f529b7784"/>
            <w:id w:val="-160546304"/>
          </w:sdtPr>
          <w:sdtContent>
            <w:tc>
              <w:tcPr>
                <w:tcW w:w="5000" w:type="pct"/>
                <w:gridSpan w:val="6"/>
                <w:shd w:val="clear" w:color="auto" w:fill="auto"/>
                <w:vAlign w:val="center"/>
              </w:tcPr>
              <w:p w14:paraId="20F71FB4" w14:textId="77777777" w:rsidR="00D96DCE" w:rsidRDefault="00D96DCE" w:rsidP="00D96DCE">
                <w:pPr>
                  <w:rPr>
                    <w:color w:val="000000" w:themeColor="text1"/>
                  </w:rPr>
                </w:pPr>
                <w:r>
                  <w:rPr>
                    <w:color w:val="000000" w:themeColor="text1"/>
                  </w:rPr>
                  <w:t>四、账面价值</w:t>
                </w:r>
              </w:p>
            </w:tc>
          </w:sdtContent>
        </w:sdt>
      </w:tr>
      <w:tr w:rsidR="00D96DCE" w14:paraId="034C467B" w14:textId="77777777" w:rsidTr="00BA1A34">
        <w:trPr>
          <w:trHeight w:val="284"/>
        </w:trPr>
        <w:tc>
          <w:tcPr>
            <w:tcW w:w="788" w:type="pct"/>
            <w:shd w:val="clear" w:color="auto" w:fill="auto"/>
            <w:vAlign w:val="center"/>
          </w:tcPr>
          <w:p w14:paraId="56062FE6" w14:textId="77777777" w:rsidR="00D96DCE" w:rsidRDefault="00D96DCE" w:rsidP="00D96DCE">
            <w:pPr>
              <w:rPr>
                <w:color w:val="000000" w:themeColor="text1"/>
              </w:rPr>
            </w:pPr>
            <w:r>
              <w:rPr>
                <w:color w:val="000000" w:themeColor="text1"/>
              </w:rPr>
              <w:t>1.</w:t>
            </w:r>
            <w:r>
              <w:rPr>
                <w:color w:val="000000" w:themeColor="text1"/>
              </w:rPr>
              <w:t>期末账面价值</w:t>
            </w:r>
          </w:p>
        </w:tc>
        <w:tc>
          <w:tcPr>
            <w:tcW w:w="955" w:type="pct"/>
            <w:shd w:val="clear" w:color="auto" w:fill="auto"/>
            <w:vAlign w:val="center"/>
          </w:tcPr>
          <w:p w14:paraId="46686FA2" w14:textId="06481B72" w:rsidR="00D96DCE" w:rsidRPr="00D96DCE" w:rsidRDefault="00D96DCE" w:rsidP="00D96DCE">
            <w:pPr>
              <w:jc w:val="right"/>
              <w:rPr>
                <w:rFonts w:ascii="宋体" w:hAnsi="宋体"/>
              </w:rPr>
            </w:pPr>
            <w:r w:rsidRPr="00D96DCE">
              <w:rPr>
                <w:rFonts w:ascii="宋体" w:hAnsi="宋体" w:hint="eastAsia"/>
                <w:color w:val="000000"/>
              </w:rPr>
              <w:t xml:space="preserve">135,394,817.81 </w:t>
            </w:r>
          </w:p>
        </w:tc>
        <w:tc>
          <w:tcPr>
            <w:tcW w:w="448" w:type="pct"/>
            <w:shd w:val="clear" w:color="auto" w:fill="auto"/>
            <w:vAlign w:val="center"/>
          </w:tcPr>
          <w:p w14:paraId="2F8F74F7" w14:textId="31CF4565" w:rsidR="00D96DCE" w:rsidRPr="00D96DCE" w:rsidRDefault="00D96DCE" w:rsidP="00D96DCE">
            <w:pPr>
              <w:jc w:val="right"/>
              <w:rPr>
                <w:rFonts w:ascii="宋体" w:hAnsi="宋体"/>
              </w:rPr>
            </w:pPr>
          </w:p>
        </w:tc>
        <w:tc>
          <w:tcPr>
            <w:tcW w:w="955" w:type="pct"/>
            <w:shd w:val="clear" w:color="auto" w:fill="auto"/>
            <w:vAlign w:val="center"/>
          </w:tcPr>
          <w:p w14:paraId="2D86FCC7" w14:textId="38172F71" w:rsidR="00D96DCE" w:rsidRPr="00D96DCE" w:rsidRDefault="00D96DCE" w:rsidP="00D96DCE">
            <w:pPr>
              <w:jc w:val="right"/>
              <w:rPr>
                <w:rFonts w:ascii="宋体" w:hAnsi="宋体"/>
              </w:rPr>
            </w:pPr>
            <w:r w:rsidRPr="00D96DCE">
              <w:rPr>
                <w:rFonts w:ascii="宋体" w:hAnsi="宋体" w:hint="eastAsia"/>
                <w:color w:val="000000"/>
              </w:rPr>
              <w:t xml:space="preserve">173,257,068.51 </w:t>
            </w:r>
          </w:p>
        </w:tc>
        <w:tc>
          <w:tcPr>
            <w:tcW w:w="896" w:type="pct"/>
            <w:shd w:val="clear" w:color="auto" w:fill="auto"/>
            <w:vAlign w:val="center"/>
          </w:tcPr>
          <w:p w14:paraId="2E9C17FD" w14:textId="185599FD" w:rsidR="00D96DCE" w:rsidRPr="00D96DCE" w:rsidRDefault="00D96DCE" w:rsidP="00D96DCE">
            <w:pPr>
              <w:jc w:val="right"/>
              <w:rPr>
                <w:rFonts w:ascii="宋体" w:hAnsi="宋体"/>
              </w:rPr>
            </w:pPr>
            <w:r w:rsidRPr="00D96DCE">
              <w:rPr>
                <w:rFonts w:ascii="宋体" w:hAnsi="宋体" w:hint="eastAsia"/>
                <w:color w:val="000000"/>
              </w:rPr>
              <w:t xml:space="preserve">7,913,990.85 </w:t>
            </w:r>
          </w:p>
        </w:tc>
        <w:tc>
          <w:tcPr>
            <w:tcW w:w="958" w:type="pct"/>
            <w:shd w:val="clear" w:color="auto" w:fill="auto"/>
            <w:vAlign w:val="center"/>
          </w:tcPr>
          <w:p w14:paraId="35511981" w14:textId="74195015" w:rsidR="00D96DCE" w:rsidRPr="00D96DCE" w:rsidRDefault="00D96DCE" w:rsidP="00D96DCE">
            <w:pPr>
              <w:jc w:val="right"/>
              <w:rPr>
                <w:rFonts w:ascii="宋体" w:hAnsi="宋体"/>
              </w:rPr>
            </w:pPr>
            <w:r w:rsidRPr="00D96DCE">
              <w:rPr>
                <w:rFonts w:ascii="宋体" w:hAnsi="宋体" w:hint="eastAsia"/>
                <w:color w:val="000000"/>
              </w:rPr>
              <w:t xml:space="preserve">316,565,877.17 </w:t>
            </w:r>
          </w:p>
        </w:tc>
      </w:tr>
      <w:tr w:rsidR="00D96DCE" w14:paraId="223C8B9C" w14:textId="77777777" w:rsidTr="00BA1A34">
        <w:trPr>
          <w:trHeight w:val="284"/>
        </w:trPr>
        <w:tc>
          <w:tcPr>
            <w:tcW w:w="788" w:type="pct"/>
            <w:shd w:val="clear" w:color="auto" w:fill="auto"/>
            <w:vAlign w:val="center"/>
          </w:tcPr>
          <w:p w14:paraId="20387D48" w14:textId="77777777" w:rsidR="00D96DCE" w:rsidRDefault="00D96DCE" w:rsidP="00D96DCE">
            <w:pPr>
              <w:rPr>
                <w:color w:val="000000" w:themeColor="text1"/>
              </w:rPr>
            </w:pPr>
            <w:r>
              <w:rPr>
                <w:color w:val="000000" w:themeColor="text1"/>
              </w:rPr>
              <w:lastRenderedPageBreak/>
              <w:t>2.</w:t>
            </w:r>
            <w:r>
              <w:rPr>
                <w:rFonts w:hint="eastAsia"/>
                <w:color w:val="000000" w:themeColor="text1"/>
              </w:rPr>
              <w:t>期初</w:t>
            </w:r>
            <w:r>
              <w:rPr>
                <w:color w:val="000000" w:themeColor="text1"/>
              </w:rPr>
              <w:t>账面价值</w:t>
            </w:r>
          </w:p>
        </w:tc>
        <w:tc>
          <w:tcPr>
            <w:tcW w:w="955" w:type="pct"/>
            <w:shd w:val="clear" w:color="auto" w:fill="auto"/>
            <w:vAlign w:val="center"/>
          </w:tcPr>
          <w:p w14:paraId="322AE729" w14:textId="1751A262" w:rsidR="00D96DCE" w:rsidRPr="00D96DCE" w:rsidRDefault="00D96DCE" w:rsidP="00D96DCE">
            <w:pPr>
              <w:jc w:val="right"/>
              <w:rPr>
                <w:rFonts w:ascii="宋体" w:hAnsi="宋体"/>
              </w:rPr>
            </w:pPr>
            <w:r w:rsidRPr="00D96DCE">
              <w:rPr>
                <w:rFonts w:ascii="宋体" w:hAnsi="宋体" w:hint="eastAsia"/>
                <w:color w:val="000000"/>
              </w:rPr>
              <w:t xml:space="preserve">135,219,781.30 </w:t>
            </w:r>
          </w:p>
        </w:tc>
        <w:tc>
          <w:tcPr>
            <w:tcW w:w="448" w:type="pct"/>
            <w:shd w:val="clear" w:color="auto" w:fill="auto"/>
            <w:vAlign w:val="center"/>
          </w:tcPr>
          <w:p w14:paraId="32F2DC9F" w14:textId="77A60B94" w:rsidR="00D96DCE" w:rsidRPr="00D96DCE" w:rsidRDefault="00D96DCE" w:rsidP="00D96DCE">
            <w:pPr>
              <w:jc w:val="right"/>
              <w:rPr>
                <w:rFonts w:ascii="宋体" w:hAnsi="宋体"/>
              </w:rPr>
            </w:pPr>
          </w:p>
        </w:tc>
        <w:tc>
          <w:tcPr>
            <w:tcW w:w="955" w:type="pct"/>
            <w:shd w:val="clear" w:color="auto" w:fill="auto"/>
            <w:vAlign w:val="center"/>
          </w:tcPr>
          <w:p w14:paraId="2A06999A" w14:textId="6C83D37F" w:rsidR="00D96DCE" w:rsidRPr="00D96DCE" w:rsidRDefault="00D96DCE" w:rsidP="00D96DCE">
            <w:pPr>
              <w:jc w:val="right"/>
              <w:rPr>
                <w:rFonts w:ascii="宋体" w:hAnsi="宋体"/>
              </w:rPr>
            </w:pPr>
            <w:r w:rsidRPr="00D96DCE">
              <w:rPr>
                <w:rFonts w:ascii="宋体" w:hAnsi="宋体" w:hint="eastAsia"/>
                <w:color w:val="000000"/>
              </w:rPr>
              <w:t xml:space="preserve">183,794,176.59 </w:t>
            </w:r>
          </w:p>
        </w:tc>
        <w:tc>
          <w:tcPr>
            <w:tcW w:w="896" w:type="pct"/>
            <w:shd w:val="clear" w:color="auto" w:fill="auto"/>
            <w:vAlign w:val="center"/>
          </w:tcPr>
          <w:p w14:paraId="5A3F7A9E" w14:textId="27013349" w:rsidR="00D96DCE" w:rsidRPr="00D96DCE" w:rsidRDefault="00D96DCE" w:rsidP="00D96DCE">
            <w:pPr>
              <w:jc w:val="right"/>
              <w:rPr>
                <w:rFonts w:ascii="宋体" w:hAnsi="宋体"/>
              </w:rPr>
            </w:pPr>
            <w:r w:rsidRPr="00D96DCE">
              <w:rPr>
                <w:rFonts w:ascii="宋体" w:hAnsi="宋体" w:hint="eastAsia"/>
                <w:color w:val="000000"/>
              </w:rPr>
              <w:t xml:space="preserve">8,663,094.04 </w:t>
            </w:r>
          </w:p>
        </w:tc>
        <w:tc>
          <w:tcPr>
            <w:tcW w:w="958" w:type="pct"/>
            <w:shd w:val="clear" w:color="auto" w:fill="auto"/>
            <w:vAlign w:val="center"/>
          </w:tcPr>
          <w:p w14:paraId="504FD8CA" w14:textId="0A222A4C" w:rsidR="00D96DCE" w:rsidRPr="00D96DCE" w:rsidRDefault="00D96DCE" w:rsidP="00D96DCE">
            <w:pPr>
              <w:jc w:val="right"/>
              <w:rPr>
                <w:rFonts w:ascii="宋体" w:hAnsi="宋体"/>
              </w:rPr>
            </w:pPr>
            <w:r w:rsidRPr="00D96DCE">
              <w:rPr>
                <w:rFonts w:ascii="宋体" w:hAnsi="宋体" w:hint="eastAsia"/>
                <w:color w:val="000000"/>
              </w:rPr>
              <w:t xml:space="preserve">327,677,051.93 </w:t>
            </w:r>
          </w:p>
        </w:tc>
      </w:tr>
    </w:tbl>
    <w:p w14:paraId="28472849" w14:textId="77777777" w:rsidR="00CB57AE" w:rsidRDefault="00A315DF">
      <w:pPr>
        <w:pStyle w:val="4"/>
        <w:numPr>
          <w:ilvl w:val="0"/>
          <w:numId w:val="42"/>
        </w:numPr>
        <w:tabs>
          <w:tab w:val="left" w:pos="602"/>
        </w:tabs>
        <w:rPr>
          <w:rFonts w:ascii="宋体" w:hAnsi="宋体"/>
          <w:color w:val="000000" w:themeColor="text1"/>
          <w:szCs w:val="21"/>
        </w:rPr>
      </w:pPr>
      <w:bookmarkStart w:id="299" w:name="_Hlk169705970"/>
      <w:r>
        <w:rPr>
          <w:rFonts w:ascii="宋体" w:hAnsi="宋体" w:hint="eastAsia"/>
          <w:color w:val="000000" w:themeColor="text1"/>
          <w:szCs w:val="21"/>
        </w:rPr>
        <w:t>确认为无形资产的数据资源</w:t>
      </w:r>
    </w:p>
    <w:sdt>
      <w:sdtPr>
        <w:rPr>
          <w:color w:val="000000" w:themeColor="text1"/>
        </w:rPr>
        <w:alias w:val="是否适用：确认为无形资产的数据资源[双击切换]"/>
        <w:tag w:val="_GBC_69d13d4234a148729542b163082d1cd0"/>
        <w:id w:val="-1490008302"/>
        <w:placeholder>
          <w:docPart w:val="GBC22222222222222222222222222222"/>
        </w:placeholder>
      </w:sdtPr>
      <w:sdtContent>
        <w:p w14:paraId="4CE14D0A" w14:textId="0E636606" w:rsidR="00D96DCE" w:rsidRDefault="00A315DF" w:rsidP="00D96DCE">
          <w:pPr>
            <w:rPr>
              <w:color w:val="000000" w:themeColor="text1"/>
            </w:rPr>
          </w:pPr>
          <w:r>
            <w:rPr>
              <w:rFonts w:ascii="宋体" w:hAnsi="宋体"/>
              <w:color w:val="000000" w:themeColor="text1"/>
            </w:rPr>
            <w:fldChar w:fldCharType="begin"/>
          </w:r>
          <w:r w:rsidR="00D96DC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96DC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EDBBDB6" w14:textId="77777777" w:rsidR="00CB57AE" w:rsidRDefault="00CB57AE">
      <w:pPr>
        <w:snapToGrid w:val="0"/>
        <w:spacing w:line="240" w:lineRule="atLeast"/>
        <w:rPr>
          <w:color w:val="000000" w:themeColor="text1"/>
        </w:rPr>
      </w:pPr>
    </w:p>
    <w:bookmarkEnd w:id="299"/>
    <w:p w14:paraId="2F09DF70" w14:textId="77777777" w:rsidR="00CB57AE" w:rsidRDefault="00A315DF">
      <w:pPr>
        <w:pStyle w:val="4"/>
        <w:numPr>
          <w:ilvl w:val="0"/>
          <w:numId w:val="42"/>
        </w:numPr>
        <w:tabs>
          <w:tab w:val="left" w:pos="602"/>
        </w:tabs>
        <w:rPr>
          <w:rFonts w:ascii="宋体" w:hAnsi="宋体"/>
          <w:color w:val="000000" w:themeColor="text1"/>
          <w:szCs w:val="21"/>
        </w:rPr>
      </w:pPr>
      <w:r>
        <w:rPr>
          <w:rFonts w:ascii="宋体" w:hAnsi="宋体" w:hint="eastAsia"/>
          <w:color w:val="000000" w:themeColor="text1"/>
          <w:szCs w:val="21"/>
        </w:rPr>
        <w:t>未办妥产权证书的土地使用权情况</w:t>
      </w:r>
    </w:p>
    <w:sdt>
      <w:sdtPr>
        <w:rPr>
          <w:color w:val="000000" w:themeColor="text1"/>
        </w:rPr>
        <w:alias w:val="是否适用：未办妥产权证书的土地使用权情况[双击切换]"/>
        <w:tag w:val="_GBC_e8ff0641401a44f19fe64ad31dc15c58"/>
        <w:id w:val="-1663314169"/>
        <w:placeholder>
          <w:docPart w:val="GBC22222222222222222222222222222"/>
        </w:placeholder>
      </w:sdtPr>
      <w:sdtContent>
        <w:p w14:paraId="38F036EF" w14:textId="6ADC6F98"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900B4C" w14:textId="77777777" w:rsidR="0028099E" w:rsidRDefault="0028099E" w:rsidP="0028099E">
      <w:pPr>
        <w:rPr>
          <w:color w:val="000000" w:themeColor="text1"/>
        </w:rPr>
      </w:pPr>
    </w:p>
    <w:p w14:paraId="72783062" w14:textId="77777777" w:rsidR="00CB57AE" w:rsidRDefault="00A315DF">
      <w:pPr>
        <w:pStyle w:val="4"/>
        <w:numPr>
          <w:ilvl w:val="0"/>
          <w:numId w:val="42"/>
        </w:numPr>
        <w:tabs>
          <w:tab w:val="left" w:pos="602"/>
        </w:tabs>
        <w:rPr>
          <w:rFonts w:ascii="宋体" w:hAnsi="宋体" w:cs="宋体"/>
          <w:color w:val="000000" w:themeColor="text1"/>
          <w:kern w:val="0"/>
          <w:szCs w:val="21"/>
        </w:rPr>
      </w:pPr>
      <w:bookmarkStart w:id="300" w:name="_Hlk153461844"/>
      <w:bookmarkStart w:id="301" w:name="_Hlk167959697"/>
      <w:r>
        <w:rPr>
          <w:rFonts w:ascii="宋体" w:hAnsi="宋体" w:cs="宋体" w:hint="eastAsia"/>
          <w:color w:val="000000" w:themeColor="text1"/>
          <w:kern w:val="0"/>
          <w:szCs w:val="21"/>
        </w:rPr>
        <w:t>无形资产的减值测试情况</w:t>
      </w:r>
    </w:p>
    <w:sdt>
      <w:sdtPr>
        <w:rPr>
          <w:color w:val="000000" w:themeColor="text1"/>
        </w:rPr>
        <w:alias w:val="是否适用：减值测试情况[双击切换]"/>
        <w:tag w:val="_GBC_6523dfc219a7467fb60857d0ff4fbd37"/>
        <w:id w:val="9806372"/>
        <w:placeholder>
          <w:docPart w:val="GBC22222222222222222222222222222"/>
        </w:placeholder>
      </w:sdtPr>
      <w:sdtContent>
        <w:p w14:paraId="07E51D56" w14:textId="07547DD4" w:rsidR="0028099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596E35" w14:textId="77777777" w:rsidR="00CB57AE" w:rsidRDefault="00CB57AE">
      <w:pPr>
        <w:snapToGrid w:val="0"/>
        <w:spacing w:line="240" w:lineRule="atLeast"/>
        <w:rPr>
          <w:color w:val="000000" w:themeColor="text1"/>
        </w:rPr>
      </w:pPr>
    </w:p>
    <w:bookmarkEnd w:id="300"/>
    <w:bookmarkEnd w:id="301"/>
    <w:p w14:paraId="36E5BD59"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无形资产的说明[双击切换]"/>
        <w:tag w:val="_GBC_dc3c687f3c2c457e9024304c14129458"/>
        <w:id w:val="1287088874"/>
        <w:placeholder>
          <w:docPart w:val="GBC22222222222222222222222222222"/>
        </w:placeholder>
      </w:sdtPr>
      <w:sdtContent>
        <w:p w14:paraId="0EEF3230" w14:textId="2F42F989"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6516EF" w14:textId="77777777" w:rsidR="00CB57AE" w:rsidRDefault="00CB57AE">
      <w:pPr>
        <w:snapToGrid w:val="0"/>
        <w:spacing w:line="240" w:lineRule="atLeast"/>
        <w:rPr>
          <w:color w:val="000000" w:themeColor="text1"/>
        </w:rPr>
      </w:pPr>
    </w:p>
    <w:p w14:paraId="062D8AD8"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商誉</w:t>
      </w:r>
    </w:p>
    <w:p w14:paraId="1C3446E7" w14:textId="77777777" w:rsidR="00CB57AE" w:rsidRDefault="00A315DF">
      <w:pPr>
        <w:pStyle w:val="4"/>
        <w:numPr>
          <w:ilvl w:val="0"/>
          <w:numId w:val="43"/>
        </w:numPr>
        <w:tabs>
          <w:tab w:val="left" w:pos="588"/>
        </w:tabs>
        <w:rPr>
          <w:rFonts w:ascii="宋体" w:hAnsi="宋体"/>
          <w:color w:val="000000" w:themeColor="text1"/>
        </w:rPr>
      </w:pPr>
      <w:r>
        <w:rPr>
          <w:rFonts w:ascii="宋体" w:hAnsi="宋体" w:hint="eastAsia"/>
          <w:color w:val="000000" w:themeColor="text1"/>
        </w:rPr>
        <w:t>商誉账面原值</w:t>
      </w:r>
    </w:p>
    <w:sdt>
      <w:sdtPr>
        <w:rPr>
          <w:color w:val="000000" w:themeColor="text1"/>
        </w:rPr>
        <w:alias w:val="是否适用：商誉账面原值[双击切换]"/>
        <w:tag w:val="_GBC_e2a869d440cf4b7f9f592f3e22cea85d"/>
        <w:id w:val="-1291042035"/>
        <w:placeholder>
          <w:docPart w:val="GBC22222222222222222222222222222"/>
        </w:placeholder>
      </w:sdtPr>
      <w:sdtContent>
        <w:p w14:paraId="75095C66" w14:textId="5CCEA447"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B34CD3" w14:textId="77777777" w:rsidR="0028099E" w:rsidRDefault="0028099E" w:rsidP="0028099E">
      <w:pPr>
        <w:rPr>
          <w:color w:val="000000" w:themeColor="text1"/>
        </w:rPr>
      </w:pPr>
    </w:p>
    <w:p w14:paraId="032AA47A" w14:textId="77777777" w:rsidR="00CB57AE" w:rsidRDefault="00A315DF">
      <w:pPr>
        <w:pStyle w:val="4"/>
        <w:numPr>
          <w:ilvl w:val="0"/>
          <w:numId w:val="43"/>
        </w:numPr>
        <w:tabs>
          <w:tab w:val="left" w:pos="588"/>
        </w:tabs>
        <w:rPr>
          <w:rFonts w:ascii="宋体" w:hAnsi="宋体"/>
          <w:color w:val="000000" w:themeColor="text1"/>
        </w:rPr>
      </w:pPr>
      <w:r>
        <w:rPr>
          <w:rFonts w:ascii="宋体" w:hAnsi="宋体" w:hint="eastAsia"/>
          <w:color w:val="000000" w:themeColor="text1"/>
        </w:rPr>
        <w:t>商誉减值准备</w:t>
      </w:r>
    </w:p>
    <w:sdt>
      <w:sdtPr>
        <w:rPr>
          <w:color w:val="000000" w:themeColor="text1"/>
        </w:rPr>
        <w:alias w:val="是否适用：商誉减值准备[双击切换]"/>
        <w:tag w:val="_GBC_743c9a20b5c043668f28664eb36decf8"/>
        <w:id w:val="154960773"/>
        <w:placeholder>
          <w:docPart w:val="GBC22222222222222222222222222222"/>
        </w:placeholder>
      </w:sdtPr>
      <w:sdtContent>
        <w:p w14:paraId="4B29C4F4" w14:textId="3630E6EA"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8FC501" w14:textId="77777777" w:rsidR="0028099E" w:rsidRDefault="0028099E" w:rsidP="0028099E">
      <w:pPr>
        <w:rPr>
          <w:color w:val="000000" w:themeColor="text1"/>
        </w:rPr>
      </w:pPr>
    </w:p>
    <w:p w14:paraId="1C759125" w14:textId="77777777" w:rsidR="00CB57AE" w:rsidRDefault="00A315DF">
      <w:pPr>
        <w:pStyle w:val="4"/>
        <w:numPr>
          <w:ilvl w:val="0"/>
          <w:numId w:val="43"/>
        </w:numPr>
        <w:tabs>
          <w:tab w:val="left" w:pos="588"/>
        </w:tabs>
        <w:rPr>
          <w:rFonts w:ascii="宋体" w:hAnsi="宋体" w:cs="宋体"/>
          <w:color w:val="000000" w:themeColor="text1"/>
          <w:kern w:val="0"/>
          <w:szCs w:val="24"/>
        </w:rPr>
      </w:pPr>
      <w:bookmarkStart w:id="302" w:name="_Hlk167959929"/>
      <w:r>
        <w:rPr>
          <w:rFonts w:ascii="宋体" w:hAnsi="宋体" w:cs="宋体" w:hint="eastAsia"/>
          <w:color w:val="000000" w:themeColor="text1"/>
          <w:kern w:val="0"/>
          <w:szCs w:val="24"/>
        </w:rPr>
        <w:t>商誉所在资产组或资产组组合的相关信息</w:t>
      </w:r>
    </w:p>
    <w:sdt>
      <w:sdtPr>
        <w:rPr>
          <w:rFonts w:hint="eastAsia"/>
          <w:color w:val="000000" w:themeColor="text1"/>
        </w:rPr>
        <w:alias w:val="是否适用：商誉所在资产组或资产组组合的相关信息[双击切换]"/>
        <w:tag w:val="_GBC_3010fdfa06fe41c1b1d500ed6edace89"/>
        <w:id w:val="57370860"/>
        <w:placeholder>
          <w:docPart w:val="GBC22222222222222222222222222222"/>
        </w:placeholder>
      </w:sdtPr>
      <w:sdtContent>
        <w:p w14:paraId="76DDE356" w14:textId="1E28912C"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8D5D416" w14:textId="77777777" w:rsidR="0028099E" w:rsidRDefault="0028099E" w:rsidP="0028099E">
      <w:pPr>
        <w:rPr>
          <w:color w:val="000000" w:themeColor="text1"/>
        </w:rPr>
      </w:pPr>
    </w:p>
    <w:p w14:paraId="396757BF" w14:textId="77777777" w:rsidR="00CB57AE" w:rsidRDefault="00A315DF">
      <w:pPr>
        <w:rPr>
          <w:color w:val="000000" w:themeColor="text1"/>
        </w:rPr>
      </w:pPr>
      <w:bookmarkStart w:id="303" w:name="_Hlk153462880"/>
      <w:r>
        <w:rPr>
          <w:rFonts w:hint="eastAsia"/>
          <w:color w:val="000000" w:themeColor="text1"/>
        </w:rPr>
        <w:t>资产组或资产组组合发生变化</w:t>
      </w:r>
    </w:p>
    <w:sdt>
      <w:sdtPr>
        <w:rPr>
          <w:color w:val="000000" w:themeColor="text1"/>
        </w:rPr>
        <w:alias w:val="是否适用：资产组或资产组组合发生变化[双击切换]"/>
        <w:tag w:val="_GBC_7123d6208cbb4b6a9f652548afdc778a"/>
        <w:id w:val="-275648206"/>
        <w:placeholder>
          <w:docPart w:val="GBC22222222222222222222222222222"/>
        </w:placeholder>
      </w:sdtPr>
      <w:sdtContent>
        <w:p w14:paraId="3ED8101F" w14:textId="29A2A5B5"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00F4D81" w14:textId="77777777" w:rsidR="0028099E" w:rsidRDefault="0028099E" w:rsidP="0028099E">
      <w:pPr>
        <w:rPr>
          <w:color w:val="000000" w:themeColor="text1"/>
        </w:rPr>
      </w:pPr>
    </w:p>
    <w:p w14:paraId="01EF5686" w14:textId="77777777" w:rsidR="00CB57AE" w:rsidRDefault="00A315DF">
      <w:pPr>
        <w:rPr>
          <w:color w:val="000000" w:themeColor="text1"/>
        </w:rPr>
      </w:pPr>
      <w:bookmarkStart w:id="304" w:name="_Hlk152948734"/>
      <w:bookmarkEnd w:id="303"/>
      <w:r>
        <w:rPr>
          <w:rFonts w:hint="eastAsia"/>
          <w:color w:val="000000" w:themeColor="text1"/>
        </w:rPr>
        <w:t>其他说明</w:t>
      </w:r>
    </w:p>
    <w:sdt>
      <w:sdtPr>
        <w:rPr>
          <w:color w:val="000000" w:themeColor="text1"/>
        </w:rPr>
        <w:alias w:val="是否适用：商誉所在资产组或资产组组合的相关信息其他说明[双击切换]"/>
        <w:tag w:val="_GBC_ffeac5265704403bb47e0eefe5c2d04e"/>
        <w:id w:val="-967039647"/>
        <w:placeholder>
          <w:docPart w:val="GBC22222222222222222222222222222"/>
        </w:placeholder>
      </w:sdtPr>
      <w:sdtContent>
        <w:p w14:paraId="33C0CD78" w14:textId="0CA4D913"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04"/>
    <w:p w14:paraId="06973230" w14:textId="77777777" w:rsidR="00CB57AE" w:rsidRDefault="00CB57AE">
      <w:pPr>
        <w:rPr>
          <w:color w:val="000000" w:themeColor="text1"/>
        </w:rPr>
      </w:pPr>
    </w:p>
    <w:p w14:paraId="716D1AC0" w14:textId="77777777" w:rsidR="00CB57AE" w:rsidRDefault="00A315DF">
      <w:pPr>
        <w:pStyle w:val="4"/>
        <w:numPr>
          <w:ilvl w:val="0"/>
          <w:numId w:val="43"/>
        </w:numPr>
        <w:tabs>
          <w:tab w:val="left" w:pos="588"/>
        </w:tabs>
        <w:rPr>
          <w:rFonts w:ascii="宋体" w:hAnsi="宋体" w:cs="宋体"/>
          <w:color w:val="000000" w:themeColor="text1"/>
          <w:kern w:val="0"/>
          <w:szCs w:val="24"/>
        </w:rPr>
      </w:pPr>
      <w:r>
        <w:rPr>
          <w:rFonts w:ascii="宋体" w:hAnsi="宋体" w:cs="宋体" w:hint="eastAsia"/>
          <w:color w:val="000000" w:themeColor="text1"/>
          <w:kern w:val="0"/>
          <w:szCs w:val="24"/>
        </w:rPr>
        <w:t>可收回金额的具体确定方法</w:t>
      </w:r>
    </w:p>
    <w:p w14:paraId="01A82440" w14:textId="77777777" w:rsidR="00CB57AE" w:rsidRDefault="00A315DF">
      <w:pPr>
        <w:rPr>
          <w:color w:val="000000" w:themeColor="text1"/>
        </w:rPr>
      </w:pPr>
      <w:bookmarkStart w:id="305" w:name="_Hlk153463075"/>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c14479181df74e309ba619055f328f4b"/>
        <w:id w:val="-1735008195"/>
        <w:placeholder>
          <w:docPart w:val="GBC22222222222222222222222222222"/>
        </w:placeholder>
      </w:sdtPr>
      <w:sdtContent>
        <w:p w14:paraId="18D04B5C" w14:textId="4976560B"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57DD03" w14:textId="77777777" w:rsidR="0028099E" w:rsidRDefault="0028099E" w:rsidP="0028099E">
      <w:pPr>
        <w:rPr>
          <w:color w:val="000000" w:themeColor="text1"/>
        </w:rPr>
      </w:pPr>
    </w:p>
    <w:p w14:paraId="09E7BAED" w14:textId="77777777" w:rsidR="00CB57AE" w:rsidRDefault="00A315DF">
      <w:pPr>
        <w:rPr>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775cb3824be54e48866a569883927f9d"/>
        <w:id w:val="1245765263"/>
        <w:placeholder>
          <w:docPart w:val="GBC22222222222222222222222222222"/>
        </w:placeholder>
      </w:sdtPr>
      <w:sdtContent>
        <w:p w14:paraId="6513A8CB" w14:textId="6196D406"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9F186E" w14:textId="77777777" w:rsidR="0028099E" w:rsidRDefault="0028099E" w:rsidP="0028099E">
      <w:pPr>
        <w:rPr>
          <w:color w:val="000000" w:themeColor="text1"/>
        </w:rPr>
      </w:pPr>
    </w:p>
    <w:p w14:paraId="3E3F6C75" w14:textId="77777777" w:rsidR="00CB57AE" w:rsidRDefault="00A315DF">
      <w:pPr>
        <w:rPr>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345565131261427b821f225ca476b7f0"/>
        <w:id w:val="591440020"/>
        <w:placeholder>
          <w:docPart w:val="GBC22222222222222222222222222222"/>
        </w:placeholder>
      </w:sdtPr>
      <w:sdtContent>
        <w:p w14:paraId="3C0CA09A" w14:textId="0CEBF71E"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7A0312" w14:textId="77777777" w:rsidR="00CB57AE" w:rsidRDefault="00CB57AE">
      <w:pPr>
        <w:snapToGrid w:val="0"/>
        <w:spacing w:line="240" w:lineRule="atLeast"/>
        <w:rPr>
          <w:color w:val="000000" w:themeColor="text1"/>
        </w:rPr>
      </w:pPr>
    </w:p>
    <w:p w14:paraId="22D49C30" w14:textId="77777777" w:rsidR="00CB57AE" w:rsidRDefault="00A315DF">
      <w:pPr>
        <w:rPr>
          <w:color w:val="000000" w:themeColor="text1"/>
        </w:rPr>
      </w:pPr>
      <w:r>
        <w:rPr>
          <w:rFonts w:hint="eastAsia"/>
          <w:color w:val="000000" w:themeColor="text1"/>
        </w:rPr>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380768c596a145f29f00b98c2c4edba5"/>
        <w:id w:val="-383263357"/>
        <w:placeholder>
          <w:docPart w:val="GBC22222222222222222222222222222"/>
        </w:placeholder>
      </w:sdtPr>
      <w:sdtContent>
        <w:p w14:paraId="1B5EBB88" w14:textId="25DEE183"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4D2108" w14:textId="77777777" w:rsidR="00CB57AE" w:rsidRDefault="00CB57AE">
      <w:pPr>
        <w:snapToGrid w:val="0"/>
        <w:spacing w:line="240" w:lineRule="atLeast"/>
        <w:rPr>
          <w:color w:val="000000" w:themeColor="text1"/>
        </w:rPr>
      </w:pPr>
    </w:p>
    <w:p w14:paraId="55F8F477" w14:textId="77777777" w:rsidR="00CB57AE" w:rsidRDefault="00A315DF">
      <w:pPr>
        <w:pStyle w:val="4"/>
        <w:numPr>
          <w:ilvl w:val="0"/>
          <w:numId w:val="43"/>
        </w:numPr>
        <w:tabs>
          <w:tab w:val="left" w:pos="588"/>
        </w:tabs>
        <w:rPr>
          <w:rFonts w:ascii="宋体" w:hAnsi="宋体" w:cs="宋体"/>
          <w:color w:val="000000" w:themeColor="text1"/>
          <w:kern w:val="0"/>
          <w:szCs w:val="24"/>
        </w:rPr>
      </w:pPr>
      <w:bookmarkStart w:id="306" w:name="_Hlk153463443"/>
      <w:bookmarkEnd w:id="305"/>
      <w:r>
        <w:rPr>
          <w:rFonts w:ascii="宋体" w:hAnsi="宋体" w:cs="宋体" w:hint="eastAsia"/>
          <w:color w:val="000000" w:themeColor="text1"/>
          <w:kern w:val="0"/>
          <w:szCs w:val="24"/>
        </w:rPr>
        <w:t>业绩承诺及对应商誉减值情况</w:t>
      </w:r>
    </w:p>
    <w:p w14:paraId="4AC75AC9" w14:textId="77777777" w:rsidR="00CB57AE" w:rsidRDefault="00A315DF">
      <w:pPr>
        <w:rPr>
          <w:color w:val="000000" w:themeColor="text1"/>
        </w:rPr>
      </w:pPr>
      <w:r>
        <w:rPr>
          <w:rFonts w:hint="eastAsia"/>
          <w:color w:val="000000" w:themeColor="text1"/>
        </w:rPr>
        <w:t>形成商誉时存在业绩承诺</w:t>
      </w:r>
      <w:proofErr w:type="gramStart"/>
      <w:r>
        <w:rPr>
          <w:rFonts w:hint="eastAsia"/>
          <w:color w:val="000000" w:themeColor="text1"/>
        </w:rPr>
        <w:t>且报告</w:t>
      </w:r>
      <w:proofErr w:type="gramEnd"/>
      <w:r>
        <w:rPr>
          <w:rFonts w:hint="eastAsia"/>
          <w:color w:val="000000" w:themeColor="text1"/>
        </w:rPr>
        <w:t>期或报告期上一期间处于业绩承诺期内</w:t>
      </w:r>
    </w:p>
    <w:sdt>
      <w:sdtPr>
        <w:rPr>
          <w:color w:val="000000" w:themeColor="text1"/>
        </w:rPr>
        <w:alias w:val="是否适用：业绩承诺完成及对应商誉减值情况[双击切换]"/>
        <w:tag w:val="_GBC_f96eba4c85694a0d9c8987317df03a97"/>
        <w:id w:val="1047876257"/>
        <w:placeholder>
          <w:docPart w:val="GBC22222222222222222222222222222"/>
        </w:placeholder>
      </w:sdtPr>
      <w:sdtContent>
        <w:p w14:paraId="3AE80AB6" w14:textId="65720B4A"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07F7BC" w14:textId="77777777" w:rsidR="0028099E" w:rsidRDefault="0028099E" w:rsidP="0028099E">
      <w:pPr>
        <w:rPr>
          <w:color w:val="000000" w:themeColor="text1"/>
        </w:rPr>
      </w:pPr>
    </w:p>
    <w:bookmarkEnd w:id="302"/>
    <w:bookmarkEnd w:id="306"/>
    <w:p w14:paraId="72EFB644"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商誉其他需要说明的事项[双击切换]"/>
        <w:tag w:val="_GBC_6b2c2377a4a6486b9a4ba845bd2192f6"/>
        <w:id w:val="409966018"/>
        <w:placeholder>
          <w:docPart w:val="GBC22222222222222222222222222222"/>
        </w:placeholder>
      </w:sdtPr>
      <w:sdtContent>
        <w:p w14:paraId="659AA8AA" w14:textId="2F887DA7" w:rsidR="00CB57AE" w:rsidRDefault="00A315DF" w:rsidP="0028099E">
          <w:pPr>
            <w:rPr>
              <w:color w:val="000000" w:themeColor="text1"/>
            </w:rPr>
          </w:pPr>
          <w:r>
            <w:rPr>
              <w:rFonts w:ascii="宋体" w:hAnsi="宋体"/>
              <w:color w:val="000000" w:themeColor="text1"/>
            </w:rPr>
            <w:fldChar w:fldCharType="begin"/>
          </w:r>
          <w:r w:rsidR="0028099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8099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9456A21" w14:textId="77777777" w:rsidR="00CB57AE" w:rsidRDefault="00CB57AE">
      <w:pPr>
        <w:snapToGrid w:val="0"/>
        <w:spacing w:line="240" w:lineRule="atLeast"/>
        <w:rPr>
          <w:color w:val="000000" w:themeColor="text1"/>
        </w:rPr>
      </w:pPr>
    </w:p>
    <w:p w14:paraId="77057529"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长期待摊费用</w:t>
      </w:r>
    </w:p>
    <w:sdt>
      <w:sdtPr>
        <w:rPr>
          <w:color w:val="000000" w:themeColor="text1"/>
        </w:rPr>
        <w:alias w:val="是否适用：长期待摊费用[双击切换]"/>
        <w:tag w:val="_GBC_9bec8f9516c84b19bae2fb8a7292063f"/>
        <w:id w:val="-2083745177"/>
        <w:placeholder>
          <w:docPart w:val="GBC22222222222222222222222222222"/>
        </w:placeholder>
      </w:sdtPr>
      <w:sdtContent>
        <w:p w14:paraId="276CABCB"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075501"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长期待摊费用"/>
          <w:tag w:val="_GBC_aa74f67aac374e54a7768a8434ab0c08"/>
          <w:id w:val="-6386462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待摊费用"/>
          <w:tag w:val="_GBC_767b9b701cf8425c9d588b0398c42e90"/>
          <w:id w:val="-3729995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2"/>
        <w:gridCol w:w="1581"/>
        <w:gridCol w:w="812"/>
        <w:gridCol w:w="1266"/>
        <w:gridCol w:w="863"/>
        <w:gridCol w:w="1509"/>
      </w:tblGrid>
      <w:tr w:rsidR="004E419C" w14:paraId="31D937B5" w14:textId="77777777" w:rsidTr="004E419C">
        <w:sdt>
          <w:sdtPr>
            <w:tag w:val="_PLD_20e665ce568e49a5aa1c687384d611b3"/>
            <w:id w:val="-137416923"/>
          </w:sdtPr>
          <w:sdtContent>
            <w:tc>
              <w:tcPr>
                <w:tcW w:w="1597" w:type="pct"/>
                <w:shd w:val="clear" w:color="auto" w:fill="auto"/>
                <w:vAlign w:val="center"/>
              </w:tcPr>
              <w:p w14:paraId="2754BB11" w14:textId="77777777" w:rsidR="00CB57AE" w:rsidRDefault="00A315DF">
                <w:pPr>
                  <w:jc w:val="center"/>
                  <w:rPr>
                    <w:color w:val="000000" w:themeColor="text1"/>
                  </w:rPr>
                </w:pPr>
                <w:r>
                  <w:rPr>
                    <w:rFonts w:hint="eastAsia"/>
                    <w:color w:val="000000" w:themeColor="text1"/>
                  </w:rPr>
                  <w:t>项目</w:t>
                </w:r>
              </w:p>
            </w:tc>
          </w:sdtContent>
        </w:sdt>
        <w:sdt>
          <w:sdtPr>
            <w:tag w:val="_PLD_e3597a5d560b48d59d41cd3dc72b1a3a"/>
            <w:id w:val="5414777"/>
          </w:sdtPr>
          <w:sdtContent>
            <w:tc>
              <w:tcPr>
                <w:tcW w:w="836" w:type="pct"/>
                <w:shd w:val="clear" w:color="auto" w:fill="auto"/>
                <w:vAlign w:val="center"/>
              </w:tcPr>
              <w:p w14:paraId="78993B63" w14:textId="77777777" w:rsidR="00CB57AE" w:rsidRDefault="00A315DF">
                <w:pPr>
                  <w:jc w:val="center"/>
                  <w:rPr>
                    <w:color w:val="000000" w:themeColor="text1"/>
                  </w:rPr>
                </w:pPr>
                <w:r>
                  <w:rPr>
                    <w:rFonts w:hint="eastAsia"/>
                    <w:color w:val="000000" w:themeColor="text1"/>
                  </w:rPr>
                  <w:t>期初余额</w:t>
                </w:r>
              </w:p>
            </w:tc>
          </w:sdtContent>
        </w:sdt>
        <w:sdt>
          <w:sdtPr>
            <w:tag w:val="_PLD_2edffaf8b24b489e97f2d4a6a5ec5711"/>
            <w:id w:val="1467705704"/>
          </w:sdtPr>
          <w:sdtContent>
            <w:tc>
              <w:tcPr>
                <w:tcW w:w="475" w:type="pct"/>
                <w:shd w:val="clear" w:color="auto" w:fill="auto"/>
                <w:vAlign w:val="center"/>
              </w:tcPr>
              <w:p w14:paraId="2988385B" w14:textId="77777777" w:rsidR="00CB57AE" w:rsidRDefault="00A315DF">
                <w:pPr>
                  <w:jc w:val="center"/>
                  <w:rPr>
                    <w:color w:val="000000" w:themeColor="text1"/>
                  </w:rPr>
                </w:pPr>
                <w:r>
                  <w:rPr>
                    <w:rFonts w:hint="eastAsia"/>
                    <w:color w:val="000000" w:themeColor="text1"/>
                  </w:rPr>
                  <w:t>本期增加金额</w:t>
                </w:r>
              </w:p>
            </w:tc>
          </w:sdtContent>
        </w:sdt>
        <w:sdt>
          <w:sdtPr>
            <w:tag w:val="_PLD_f6bc6a07519e4f6cab5889776aa0ecbd"/>
            <w:id w:val="563686487"/>
          </w:sdtPr>
          <w:sdtContent>
            <w:tc>
              <w:tcPr>
                <w:tcW w:w="717" w:type="pct"/>
                <w:shd w:val="clear" w:color="auto" w:fill="auto"/>
                <w:vAlign w:val="center"/>
              </w:tcPr>
              <w:p w14:paraId="69E6CA68" w14:textId="77777777" w:rsidR="00CB57AE" w:rsidRDefault="00A315DF">
                <w:pPr>
                  <w:jc w:val="center"/>
                  <w:rPr>
                    <w:color w:val="000000" w:themeColor="text1"/>
                  </w:rPr>
                </w:pPr>
                <w:r>
                  <w:rPr>
                    <w:rFonts w:hint="eastAsia"/>
                    <w:color w:val="000000" w:themeColor="text1"/>
                  </w:rPr>
                  <w:t>本期摊销金额</w:t>
                </w:r>
              </w:p>
            </w:tc>
          </w:sdtContent>
        </w:sdt>
        <w:sdt>
          <w:sdtPr>
            <w:tag w:val="_PLD_f987bb682c974016898d37b474ce35c6"/>
            <w:id w:val="1525365345"/>
          </w:sdtPr>
          <w:sdtContent>
            <w:tc>
              <w:tcPr>
                <w:tcW w:w="504" w:type="pct"/>
                <w:shd w:val="clear" w:color="auto" w:fill="auto"/>
                <w:vAlign w:val="center"/>
              </w:tcPr>
              <w:p w14:paraId="55EFDF55" w14:textId="77777777" w:rsidR="00CB57AE" w:rsidRDefault="00A315DF">
                <w:pPr>
                  <w:jc w:val="center"/>
                  <w:rPr>
                    <w:color w:val="000000" w:themeColor="text1"/>
                  </w:rPr>
                </w:pPr>
                <w:r>
                  <w:rPr>
                    <w:rFonts w:hint="eastAsia"/>
                    <w:color w:val="000000" w:themeColor="text1"/>
                  </w:rPr>
                  <w:t>其他减少金额</w:t>
                </w:r>
              </w:p>
            </w:tc>
          </w:sdtContent>
        </w:sdt>
        <w:sdt>
          <w:sdtPr>
            <w:tag w:val="_PLD_dab738986fbc4bd7b942faf77cb39605"/>
            <w:id w:val="-259980153"/>
          </w:sdtPr>
          <w:sdtContent>
            <w:tc>
              <w:tcPr>
                <w:tcW w:w="870" w:type="pct"/>
                <w:shd w:val="clear" w:color="auto" w:fill="auto"/>
                <w:vAlign w:val="center"/>
              </w:tcPr>
              <w:p w14:paraId="6E579AC4" w14:textId="77777777" w:rsidR="00CB57AE" w:rsidRDefault="00A315DF">
                <w:pPr>
                  <w:jc w:val="center"/>
                  <w:rPr>
                    <w:color w:val="000000" w:themeColor="text1"/>
                  </w:rPr>
                </w:pPr>
                <w:r>
                  <w:rPr>
                    <w:rFonts w:hint="eastAsia"/>
                    <w:color w:val="000000" w:themeColor="text1"/>
                  </w:rPr>
                  <w:t>期末余额</w:t>
                </w:r>
              </w:p>
            </w:tc>
          </w:sdtContent>
        </w:sdt>
      </w:tr>
      <w:tr w:rsidR="004E419C" w14:paraId="5B705841" w14:textId="77777777" w:rsidTr="004E419C">
        <w:tc>
          <w:tcPr>
            <w:tcW w:w="1597" w:type="pct"/>
            <w:shd w:val="clear" w:color="auto" w:fill="auto"/>
            <w:vAlign w:val="center"/>
          </w:tcPr>
          <w:p w14:paraId="753AE0CF" w14:textId="17015974" w:rsidR="004E419C" w:rsidRPr="004E419C" w:rsidRDefault="004E419C" w:rsidP="004E419C">
            <w:pPr>
              <w:rPr>
                <w:rFonts w:ascii="宋体" w:hAnsi="宋体"/>
              </w:rPr>
            </w:pPr>
            <w:r w:rsidRPr="004E419C">
              <w:rPr>
                <w:rFonts w:ascii="宋体" w:hAnsi="宋体" w:hint="eastAsia"/>
                <w:color w:val="000000"/>
              </w:rPr>
              <w:t xml:space="preserve">甲苯二异氰酸脂合成过程排放的焦油废渣回收甲苯二胺 </w:t>
            </w:r>
          </w:p>
        </w:tc>
        <w:tc>
          <w:tcPr>
            <w:tcW w:w="836" w:type="pct"/>
            <w:shd w:val="clear" w:color="auto" w:fill="auto"/>
            <w:vAlign w:val="center"/>
          </w:tcPr>
          <w:p w14:paraId="6ECF5F08" w14:textId="4A5309B8" w:rsidR="004E419C" w:rsidRPr="004E419C" w:rsidRDefault="00E90DCC" w:rsidP="004E419C">
            <w:pPr>
              <w:jc w:val="right"/>
              <w:rPr>
                <w:rFonts w:ascii="宋体" w:hAnsi="宋体"/>
              </w:rPr>
            </w:pPr>
            <w:r>
              <w:rPr>
                <w:rFonts w:ascii="宋体" w:hAnsi="宋体"/>
                <w:color w:val="000000"/>
              </w:rPr>
              <w:t>2,576,208.74</w:t>
            </w:r>
          </w:p>
        </w:tc>
        <w:tc>
          <w:tcPr>
            <w:tcW w:w="475" w:type="pct"/>
            <w:shd w:val="clear" w:color="auto" w:fill="auto"/>
            <w:vAlign w:val="center"/>
          </w:tcPr>
          <w:p w14:paraId="247D9D3C" w14:textId="6E682967" w:rsidR="004E419C" w:rsidRPr="004E419C" w:rsidRDefault="004E419C" w:rsidP="004E419C">
            <w:pPr>
              <w:jc w:val="right"/>
              <w:rPr>
                <w:rFonts w:ascii="宋体" w:hAnsi="宋体"/>
              </w:rPr>
            </w:pPr>
          </w:p>
        </w:tc>
        <w:tc>
          <w:tcPr>
            <w:tcW w:w="717" w:type="pct"/>
            <w:shd w:val="clear" w:color="auto" w:fill="auto"/>
            <w:vAlign w:val="center"/>
          </w:tcPr>
          <w:p w14:paraId="0205CCDC" w14:textId="58481D29" w:rsidR="004E419C" w:rsidRPr="004E419C" w:rsidRDefault="00E90DCC" w:rsidP="004E419C">
            <w:pPr>
              <w:jc w:val="right"/>
              <w:rPr>
                <w:rFonts w:ascii="宋体" w:hAnsi="宋体"/>
              </w:rPr>
            </w:pPr>
            <w:r>
              <w:rPr>
                <w:rFonts w:ascii="宋体" w:hAnsi="宋体"/>
                <w:color w:val="000000"/>
              </w:rPr>
              <w:t>211,798.86</w:t>
            </w:r>
          </w:p>
        </w:tc>
        <w:tc>
          <w:tcPr>
            <w:tcW w:w="504" w:type="pct"/>
            <w:shd w:val="clear" w:color="auto" w:fill="auto"/>
            <w:vAlign w:val="center"/>
          </w:tcPr>
          <w:p w14:paraId="3390C108" w14:textId="7BAE7173" w:rsidR="004E419C" w:rsidRPr="004E419C" w:rsidRDefault="004E419C" w:rsidP="004E419C">
            <w:pPr>
              <w:jc w:val="right"/>
              <w:rPr>
                <w:rFonts w:ascii="宋体" w:hAnsi="宋体"/>
              </w:rPr>
            </w:pPr>
          </w:p>
        </w:tc>
        <w:tc>
          <w:tcPr>
            <w:tcW w:w="870" w:type="pct"/>
            <w:shd w:val="clear" w:color="auto" w:fill="auto"/>
            <w:vAlign w:val="center"/>
          </w:tcPr>
          <w:p w14:paraId="534A10B9" w14:textId="7432844F" w:rsidR="004E419C" w:rsidRPr="004E419C" w:rsidRDefault="00E90DCC" w:rsidP="004E419C">
            <w:pPr>
              <w:jc w:val="right"/>
              <w:rPr>
                <w:rFonts w:ascii="宋体" w:hAnsi="宋体"/>
              </w:rPr>
            </w:pPr>
            <w:r>
              <w:rPr>
                <w:rFonts w:ascii="宋体" w:hAnsi="宋体"/>
                <w:color w:val="000000"/>
              </w:rPr>
              <w:t>2,364,409.88</w:t>
            </w:r>
          </w:p>
        </w:tc>
      </w:tr>
      <w:tr w:rsidR="004E419C" w14:paraId="488893D5" w14:textId="77777777" w:rsidTr="004E419C">
        <w:tc>
          <w:tcPr>
            <w:tcW w:w="1597" w:type="pct"/>
            <w:shd w:val="clear" w:color="auto" w:fill="auto"/>
            <w:vAlign w:val="center"/>
          </w:tcPr>
          <w:p w14:paraId="7FF6A7A7" w14:textId="29D174A9" w:rsidR="004E419C" w:rsidRPr="004E419C" w:rsidRDefault="004E419C" w:rsidP="004E419C">
            <w:pPr>
              <w:rPr>
                <w:rFonts w:ascii="宋体" w:hAnsi="宋体"/>
              </w:rPr>
            </w:pPr>
            <w:r w:rsidRPr="004E419C">
              <w:rPr>
                <w:rFonts w:ascii="宋体" w:hAnsi="宋体" w:hint="eastAsia"/>
                <w:color w:val="000000"/>
              </w:rPr>
              <w:t xml:space="preserve">2，4-二氨基甲苯提纯系统 </w:t>
            </w:r>
          </w:p>
        </w:tc>
        <w:tc>
          <w:tcPr>
            <w:tcW w:w="836" w:type="pct"/>
            <w:shd w:val="clear" w:color="auto" w:fill="auto"/>
            <w:vAlign w:val="center"/>
          </w:tcPr>
          <w:p w14:paraId="348A9D0B" w14:textId="26C909A6" w:rsidR="004E419C" w:rsidRPr="004E419C" w:rsidRDefault="00E90DCC" w:rsidP="004E419C">
            <w:pPr>
              <w:jc w:val="right"/>
              <w:rPr>
                <w:rFonts w:ascii="宋体" w:hAnsi="宋体"/>
              </w:rPr>
            </w:pPr>
            <w:r>
              <w:rPr>
                <w:rFonts w:ascii="宋体" w:hAnsi="宋体"/>
                <w:color w:val="000000"/>
              </w:rPr>
              <w:t>1,729,999.08</w:t>
            </w:r>
          </w:p>
        </w:tc>
        <w:tc>
          <w:tcPr>
            <w:tcW w:w="475" w:type="pct"/>
            <w:shd w:val="clear" w:color="auto" w:fill="auto"/>
            <w:vAlign w:val="center"/>
          </w:tcPr>
          <w:p w14:paraId="44B76DB6" w14:textId="2D094D81" w:rsidR="004E419C" w:rsidRPr="004E419C" w:rsidRDefault="004E419C" w:rsidP="004E419C">
            <w:pPr>
              <w:jc w:val="right"/>
              <w:rPr>
                <w:rFonts w:ascii="宋体" w:hAnsi="宋体"/>
              </w:rPr>
            </w:pPr>
          </w:p>
        </w:tc>
        <w:tc>
          <w:tcPr>
            <w:tcW w:w="717" w:type="pct"/>
            <w:shd w:val="clear" w:color="auto" w:fill="auto"/>
            <w:vAlign w:val="center"/>
          </w:tcPr>
          <w:p w14:paraId="4BF8BA3B" w14:textId="250E8093" w:rsidR="004E419C" w:rsidRPr="004E419C" w:rsidRDefault="00E90DCC" w:rsidP="004E419C">
            <w:pPr>
              <w:jc w:val="right"/>
              <w:rPr>
                <w:rFonts w:ascii="宋体" w:hAnsi="宋体"/>
              </w:rPr>
            </w:pPr>
            <w:r>
              <w:rPr>
                <w:rFonts w:ascii="宋体" w:hAnsi="宋体"/>
                <w:color w:val="000000"/>
              </w:rPr>
              <w:t>81,000.12</w:t>
            </w:r>
          </w:p>
        </w:tc>
        <w:tc>
          <w:tcPr>
            <w:tcW w:w="504" w:type="pct"/>
            <w:shd w:val="clear" w:color="auto" w:fill="auto"/>
            <w:vAlign w:val="center"/>
          </w:tcPr>
          <w:p w14:paraId="200D3E7B" w14:textId="6E433C17" w:rsidR="004E419C" w:rsidRPr="004E419C" w:rsidRDefault="004E419C" w:rsidP="004E419C">
            <w:pPr>
              <w:jc w:val="right"/>
              <w:rPr>
                <w:rFonts w:ascii="宋体" w:hAnsi="宋体"/>
              </w:rPr>
            </w:pPr>
          </w:p>
        </w:tc>
        <w:tc>
          <w:tcPr>
            <w:tcW w:w="870" w:type="pct"/>
            <w:shd w:val="clear" w:color="auto" w:fill="auto"/>
            <w:vAlign w:val="center"/>
          </w:tcPr>
          <w:p w14:paraId="3722AE61" w14:textId="70C27C6D" w:rsidR="004E419C" w:rsidRPr="004E419C" w:rsidRDefault="00E90DCC" w:rsidP="004E419C">
            <w:pPr>
              <w:jc w:val="right"/>
              <w:rPr>
                <w:rFonts w:ascii="宋体" w:hAnsi="宋体"/>
              </w:rPr>
            </w:pPr>
            <w:r>
              <w:rPr>
                <w:rFonts w:ascii="宋体" w:hAnsi="宋体"/>
                <w:color w:val="000000"/>
              </w:rPr>
              <w:t>1,648,998.96</w:t>
            </w:r>
          </w:p>
        </w:tc>
      </w:tr>
      <w:tr w:rsidR="004E419C" w14:paraId="3324430B" w14:textId="77777777" w:rsidTr="004E419C">
        <w:tc>
          <w:tcPr>
            <w:tcW w:w="1597" w:type="pct"/>
            <w:shd w:val="clear" w:color="auto" w:fill="auto"/>
            <w:vAlign w:val="center"/>
          </w:tcPr>
          <w:p w14:paraId="59DD7067" w14:textId="63752FBD" w:rsidR="004E419C" w:rsidRPr="004E419C" w:rsidRDefault="004E419C" w:rsidP="004E419C">
            <w:pPr>
              <w:rPr>
                <w:rFonts w:ascii="宋体" w:hAnsi="宋体"/>
              </w:rPr>
            </w:pPr>
            <w:r w:rsidRPr="004E419C">
              <w:rPr>
                <w:rFonts w:ascii="宋体" w:hAnsi="宋体" w:hint="eastAsia"/>
                <w:color w:val="000000"/>
              </w:rPr>
              <w:t xml:space="preserve">2，4-二氨基甲苯提纯方法 </w:t>
            </w:r>
          </w:p>
        </w:tc>
        <w:tc>
          <w:tcPr>
            <w:tcW w:w="836" w:type="pct"/>
            <w:shd w:val="clear" w:color="auto" w:fill="auto"/>
            <w:vAlign w:val="center"/>
          </w:tcPr>
          <w:p w14:paraId="1F2E0553" w14:textId="6FD0BCBD" w:rsidR="004E419C" w:rsidRPr="004E419C" w:rsidRDefault="00E90DCC" w:rsidP="004E419C">
            <w:pPr>
              <w:jc w:val="right"/>
              <w:rPr>
                <w:rFonts w:ascii="宋体" w:hAnsi="宋体"/>
              </w:rPr>
            </w:pPr>
            <w:r>
              <w:rPr>
                <w:rFonts w:ascii="宋体" w:hAnsi="宋体"/>
                <w:color w:val="000000"/>
              </w:rPr>
              <w:t>1,729,999.08</w:t>
            </w:r>
          </w:p>
        </w:tc>
        <w:tc>
          <w:tcPr>
            <w:tcW w:w="475" w:type="pct"/>
            <w:shd w:val="clear" w:color="auto" w:fill="auto"/>
            <w:vAlign w:val="center"/>
          </w:tcPr>
          <w:p w14:paraId="438EF5D4" w14:textId="58EF15B8" w:rsidR="004E419C" w:rsidRPr="004E419C" w:rsidRDefault="004E419C" w:rsidP="004E419C">
            <w:pPr>
              <w:jc w:val="right"/>
              <w:rPr>
                <w:rFonts w:ascii="宋体" w:hAnsi="宋体"/>
              </w:rPr>
            </w:pPr>
          </w:p>
        </w:tc>
        <w:tc>
          <w:tcPr>
            <w:tcW w:w="717" w:type="pct"/>
            <w:shd w:val="clear" w:color="auto" w:fill="auto"/>
            <w:vAlign w:val="center"/>
          </w:tcPr>
          <w:p w14:paraId="5E799417" w14:textId="44A4DAB0" w:rsidR="004E419C" w:rsidRPr="004E419C" w:rsidRDefault="00E90DCC" w:rsidP="004E419C">
            <w:pPr>
              <w:jc w:val="right"/>
              <w:rPr>
                <w:rFonts w:ascii="宋体" w:hAnsi="宋体"/>
              </w:rPr>
            </w:pPr>
            <w:r>
              <w:rPr>
                <w:rFonts w:ascii="宋体" w:hAnsi="宋体"/>
                <w:color w:val="000000"/>
              </w:rPr>
              <w:t>81,000.12</w:t>
            </w:r>
          </w:p>
        </w:tc>
        <w:tc>
          <w:tcPr>
            <w:tcW w:w="504" w:type="pct"/>
            <w:shd w:val="clear" w:color="auto" w:fill="auto"/>
            <w:vAlign w:val="center"/>
          </w:tcPr>
          <w:p w14:paraId="79331A88" w14:textId="24652D2D" w:rsidR="004E419C" w:rsidRPr="004E419C" w:rsidRDefault="004E419C" w:rsidP="004E419C">
            <w:pPr>
              <w:jc w:val="right"/>
              <w:rPr>
                <w:rFonts w:ascii="宋体" w:hAnsi="宋体"/>
              </w:rPr>
            </w:pPr>
          </w:p>
        </w:tc>
        <w:tc>
          <w:tcPr>
            <w:tcW w:w="870" w:type="pct"/>
            <w:shd w:val="clear" w:color="auto" w:fill="auto"/>
            <w:vAlign w:val="center"/>
          </w:tcPr>
          <w:p w14:paraId="388DCDFD" w14:textId="0B782083" w:rsidR="004E419C" w:rsidRPr="004E419C" w:rsidRDefault="00E90DCC" w:rsidP="004E419C">
            <w:pPr>
              <w:jc w:val="right"/>
              <w:rPr>
                <w:rFonts w:ascii="宋体" w:hAnsi="宋体"/>
              </w:rPr>
            </w:pPr>
            <w:r>
              <w:rPr>
                <w:rFonts w:ascii="宋体" w:hAnsi="宋体"/>
                <w:color w:val="000000"/>
              </w:rPr>
              <w:t>1,648,998.96</w:t>
            </w:r>
          </w:p>
        </w:tc>
      </w:tr>
      <w:tr w:rsidR="004E419C" w14:paraId="63E26FF7" w14:textId="77777777" w:rsidTr="004E419C">
        <w:tc>
          <w:tcPr>
            <w:tcW w:w="1597" w:type="pct"/>
            <w:shd w:val="clear" w:color="auto" w:fill="auto"/>
            <w:vAlign w:val="center"/>
          </w:tcPr>
          <w:p w14:paraId="112CD890" w14:textId="21B55648" w:rsidR="004E419C" w:rsidRPr="004E419C" w:rsidRDefault="004E419C" w:rsidP="004E419C">
            <w:pPr>
              <w:rPr>
                <w:rFonts w:ascii="宋体" w:hAnsi="宋体"/>
              </w:rPr>
            </w:pPr>
            <w:r w:rsidRPr="004E419C">
              <w:rPr>
                <w:rFonts w:ascii="宋体" w:hAnsi="宋体" w:hint="eastAsia"/>
                <w:color w:val="000000"/>
              </w:rPr>
              <w:t xml:space="preserve">2，4-二氨基甲苯浓度快速检测法 </w:t>
            </w:r>
          </w:p>
        </w:tc>
        <w:tc>
          <w:tcPr>
            <w:tcW w:w="836" w:type="pct"/>
            <w:shd w:val="clear" w:color="auto" w:fill="auto"/>
            <w:vAlign w:val="center"/>
          </w:tcPr>
          <w:p w14:paraId="007CBE72" w14:textId="530FC257" w:rsidR="004E419C" w:rsidRPr="004E419C" w:rsidRDefault="00E90DCC" w:rsidP="004E419C">
            <w:pPr>
              <w:jc w:val="right"/>
              <w:rPr>
                <w:rFonts w:ascii="宋体" w:hAnsi="宋体"/>
              </w:rPr>
            </w:pPr>
            <w:r>
              <w:rPr>
                <w:rFonts w:ascii="宋体" w:hAnsi="宋体"/>
                <w:color w:val="000000"/>
              </w:rPr>
              <w:t>3,262,686.66</w:t>
            </w:r>
          </w:p>
        </w:tc>
        <w:tc>
          <w:tcPr>
            <w:tcW w:w="475" w:type="pct"/>
            <w:shd w:val="clear" w:color="auto" w:fill="auto"/>
            <w:vAlign w:val="center"/>
          </w:tcPr>
          <w:p w14:paraId="4CA2BC62" w14:textId="67211519" w:rsidR="004E419C" w:rsidRPr="004E419C" w:rsidRDefault="004E419C" w:rsidP="004E419C">
            <w:pPr>
              <w:jc w:val="right"/>
              <w:rPr>
                <w:rFonts w:ascii="宋体" w:hAnsi="宋体"/>
              </w:rPr>
            </w:pPr>
          </w:p>
        </w:tc>
        <w:tc>
          <w:tcPr>
            <w:tcW w:w="717" w:type="pct"/>
            <w:shd w:val="clear" w:color="auto" w:fill="auto"/>
            <w:vAlign w:val="center"/>
          </w:tcPr>
          <w:p w14:paraId="1A21D272" w14:textId="622CD775" w:rsidR="004E419C" w:rsidRPr="004E419C" w:rsidRDefault="00E90DCC" w:rsidP="004E419C">
            <w:pPr>
              <w:jc w:val="right"/>
              <w:rPr>
                <w:rFonts w:ascii="宋体" w:hAnsi="宋体"/>
              </w:rPr>
            </w:pPr>
            <w:r>
              <w:rPr>
                <w:rFonts w:ascii="宋体" w:hAnsi="宋体"/>
                <w:color w:val="000000"/>
              </w:rPr>
              <w:t>135,301.74</w:t>
            </w:r>
          </w:p>
        </w:tc>
        <w:tc>
          <w:tcPr>
            <w:tcW w:w="504" w:type="pct"/>
            <w:shd w:val="clear" w:color="auto" w:fill="auto"/>
            <w:vAlign w:val="center"/>
          </w:tcPr>
          <w:p w14:paraId="1E93325D" w14:textId="5882E3B3" w:rsidR="004E419C" w:rsidRPr="004E419C" w:rsidRDefault="004E419C" w:rsidP="004E419C">
            <w:pPr>
              <w:jc w:val="right"/>
              <w:rPr>
                <w:rFonts w:ascii="宋体" w:hAnsi="宋体"/>
              </w:rPr>
            </w:pPr>
          </w:p>
        </w:tc>
        <w:tc>
          <w:tcPr>
            <w:tcW w:w="870" w:type="pct"/>
            <w:shd w:val="clear" w:color="auto" w:fill="auto"/>
            <w:vAlign w:val="center"/>
          </w:tcPr>
          <w:p w14:paraId="0FFFD030" w14:textId="11434346" w:rsidR="004E419C" w:rsidRPr="004E419C" w:rsidRDefault="00E90DCC" w:rsidP="004E419C">
            <w:pPr>
              <w:jc w:val="right"/>
              <w:rPr>
                <w:rFonts w:ascii="宋体" w:hAnsi="宋体"/>
              </w:rPr>
            </w:pPr>
            <w:r>
              <w:rPr>
                <w:rFonts w:ascii="宋体" w:hAnsi="宋体"/>
                <w:color w:val="000000"/>
              </w:rPr>
              <w:t>3,127,384.92</w:t>
            </w:r>
          </w:p>
        </w:tc>
      </w:tr>
      <w:tr w:rsidR="004E419C" w14:paraId="7B2954B2" w14:textId="77777777" w:rsidTr="004E419C">
        <w:tc>
          <w:tcPr>
            <w:tcW w:w="1597" w:type="pct"/>
            <w:shd w:val="clear" w:color="auto" w:fill="auto"/>
            <w:vAlign w:val="center"/>
          </w:tcPr>
          <w:p w14:paraId="00EE4F38" w14:textId="44BBBBDB" w:rsidR="004E419C" w:rsidRPr="004E419C" w:rsidRDefault="004E419C" w:rsidP="004E419C">
            <w:pPr>
              <w:rPr>
                <w:rFonts w:ascii="宋体" w:hAnsi="宋体"/>
              </w:rPr>
            </w:pPr>
            <w:r w:rsidRPr="004E419C">
              <w:rPr>
                <w:rFonts w:ascii="宋体" w:hAnsi="宋体" w:hint="eastAsia"/>
                <w:color w:val="000000"/>
              </w:rPr>
              <w:t xml:space="preserve">硝基苯、苯胺污染物废水的处理方法 </w:t>
            </w:r>
          </w:p>
        </w:tc>
        <w:tc>
          <w:tcPr>
            <w:tcW w:w="836" w:type="pct"/>
            <w:shd w:val="clear" w:color="auto" w:fill="auto"/>
            <w:vAlign w:val="center"/>
          </w:tcPr>
          <w:p w14:paraId="5161CDD1" w14:textId="163F29C0" w:rsidR="004E419C" w:rsidRPr="004E419C" w:rsidRDefault="00E90DCC" w:rsidP="004E419C">
            <w:pPr>
              <w:jc w:val="right"/>
              <w:rPr>
                <w:rFonts w:ascii="宋体" w:hAnsi="宋体"/>
              </w:rPr>
            </w:pPr>
            <w:r>
              <w:rPr>
                <w:rFonts w:ascii="宋体" w:hAnsi="宋体"/>
                <w:color w:val="000000"/>
              </w:rPr>
              <w:t>1,097,354.78</w:t>
            </w:r>
          </w:p>
        </w:tc>
        <w:tc>
          <w:tcPr>
            <w:tcW w:w="475" w:type="pct"/>
            <w:shd w:val="clear" w:color="auto" w:fill="auto"/>
            <w:vAlign w:val="center"/>
          </w:tcPr>
          <w:p w14:paraId="3021A6CA" w14:textId="7B335771" w:rsidR="004E419C" w:rsidRPr="004E419C" w:rsidRDefault="004E419C" w:rsidP="004E419C">
            <w:pPr>
              <w:jc w:val="right"/>
              <w:rPr>
                <w:rFonts w:ascii="宋体" w:hAnsi="宋体"/>
              </w:rPr>
            </w:pPr>
          </w:p>
        </w:tc>
        <w:tc>
          <w:tcPr>
            <w:tcW w:w="717" w:type="pct"/>
            <w:shd w:val="clear" w:color="auto" w:fill="auto"/>
            <w:vAlign w:val="center"/>
          </w:tcPr>
          <w:p w14:paraId="16086CDA" w14:textId="52A7D558" w:rsidR="004E419C" w:rsidRPr="004E419C" w:rsidRDefault="00E90DCC" w:rsidP="004E419C">
            <w:pPr>
              <w:jc w:val="right"/>
              <w:rPr>
                <w:rFonts w:ascii="宋体" w:hAnsi="宋体"/>
              </w:rPr>
            </w:pPr>
            <w:r>
              <w:rPr>
                <w:rFonts w:ascii="宋体" w:hAnsi="宋体"/>
                <w:color w:val="000000"/>
              </w:rPr>
              <w:t>365,562.42</w:t>
            </w:r>
          </w:p>
        </w:tc>
        <w:tc>
          <w:tcPr>
            <w:tcW w:w="504" w:type="pct"/>
            <w:shd w:val="clear" w:color="auto" w:fill="auto"/>
            <w:vAlign w:val="center"/>
          </w:tcPr>
          <w:p w14:paraId="5C449606" w14:textId="30662764" w:rsidR="004E419C" w:rsidRPr="004E419C" w:rsidRDefault="004E419C" w:rsidP="004E419C">
            <w:pPr>
              <w:jc w:val="right"/>
              <w:rPr>
                <w:rFonts w:ascii="宋体" w:hAnsi="宋体"/>
              </w:rPr>
            </w:pPr>
          </w:p>
        </w:tc>
        <w:tc>
          <w:tcPr>
            <w:tcW w:w="870" w:type="pct"/>
            <w:shd w:val="clear" w:color="auto" w:fill="auto"/>
            <w:vAlign w:val="center"/>
          </w:tcPr>
          <w:p w14:paraId="4E3C522D" w14:textId="09466127" w:rsidR="004E419C" w:rsidRPr="004E419C" w:rsidRDefault="00E90DCC" w:rsidP="004E419C">
            <w:pPr>
              <w:jc w:val="right"/>
              <w:rPr>
                <w:rFonts w:ascii="宋体" w:hAnsi="宋体"/>
              </w:rPr>
            </w:pPr>
            <w:r>
              <w:rPr>
                <w:rFonts w:ascii="宋体" w:hAnsi="宋体"/>
                <w:color w:val="000000"/>
              </w:rPr>
              <w:t>731,792.36</w:t>
            </w:r>
          </w:p>
        </w:tc>
      </w:tr>
      <w:tr w:rsidR="004E419C" w14:paraId="2C189F6E" w14:textId="77777777" w:rsidTr="004E419C">
        <w:tc>
          <w:tcPr>
            <w:tcW w:w="1597" w:type="pct"/>
            <w:shd w:val="clear" w:color="auto" w:fill="auto"/>
            <w:vAlign w:val="center"/>
          </w:tcPr>
          <w:p w14:paraId="3A9C2EFE" w14:textId="77777777" w:rsidR="004E419C" w:rsidRDefault="004E419C" w:rsidP="004E419C">
            <w:pPr>
              <w:jc w:val="center"/>
              <w:rPr>
                <w:color w:val="000000" w:themeColor="text1"/>
              </w:rPr>
            </w:pPr>
            <w:r>
              <w:rPr>
                <w:rFonts w:hint="eastAsia"/>
                <w:color w:val="000000" w:themeColor="text1"/>
              </w:rPr>
              <w:t>合计</w:t>
            </w:r>
          </w:p>
        </w:tc>
        <w:tc>
          <w:tcPr>
            <w:tcW w:w="836" w:type="pct"/>
            <w:shd w:val="clear" w:color="auto" w:fill="auto"/>
            <w:vAlign w:val="center"/>
          </w:tcPr>
          <w:p w14:paraId="14C38D3C" w14:textId="19F9648A" w:rsidR="004E419C" w:rsidRPr="004E419C" w:rsidRDefault="004E419C" w:rsidP="004E419C">
            <w:pPr>
              <w:jc w:val="right"/>
              <w:rPr>
                <w:rFonts w:ascii="宋体" w:hAnsi="宋体"/>
              </w:rPr>
            </w:pPr>
            <w:r w:rsidRPr="004E419C">
              <w:rPr>
                <w:rFonts w:ascii="宋体" w:hAnsi="宋体" w:hint="eastAsia"/>
                <w:color w:val="000000"/>
              </w:rPr>
              <w:t xml:space="preserve">10,396,248.34 </w:t>
            </w:r>
          </w:p>
        </w:tc>
        <w:tc>
          <w:tcPr>
            <w:tcW w:w="475" w:type="pct"/>
            <w:shd w:val="clear" w:color="auto" w:fill="auto"/>
            <w:vAlign w:val="center"/>
          </w:tcPr>
          <w:p w14:paraId="2D0DEACC" w14:textId="0E932542" w:rsidR="004E419C" w:rsidRPr="004E419C" w:rsidRDefault="004E419C" w:rsidP="004E419C">
            <w:pPr>
              <w:jc w:val="right"/>
              <w:rPr>
                <w:rFonts w:ascii="宋体" w:hAnsi="宋体"/>
              </w:rPr>
            </w:pPr>
            <w:r w:rsidRPr="004E419C">
              <w:rPr>
                <w:rFonts w:ascii="宋体" w:hAnsi="宋体" w:hint="eastAsia"/>
                <w:color w:val="000000"/>
              </w:rPr>
              <w:t xml:space="preserve">                  </w:t>
            </w:r>
          </w:p>
        </w:tc>
        <w:tc>
          <w:tcPr>
            <w:tcW w:w="717" w:type="pct"/>
            <w:shd w:val="clear" w:color="auto" w:fill="auto"/>
            <w:vAlign w:val="center"/>
          </w:tcPr>
          <w:p w14:paraId="09F57033" w14:textId="0F92C413" w:rsidR="004E419C" w:rsidRPr="004E419C" w:rsidRDefault="004E419C" w:rsidP="004E419C">
            <w:pPr>
              <w:jc w:val="right"/>
              <w:rPr>
                <w:rFonts w:ascii="宋体" w:hAnsi="宋体"/>
              </w:rPr>
            </w:pPr>
            <w:r w:rsidRPr="004E419C">
              <w:rPr>
                <w:rFonts w:ascii="宋体" w:hAnsi="宋体" w:hint="eastAsia"/>
                <w:color w:val="000000"/>
              </w:rPr>
              <w:t xml:space="preserve">874,663.26 </w:t>
            </w:r>
          </w:p>
        </w:tc>
        <w:tc>
          <w:tcPr>
            <w:tcW w:w="504" w:type="pct"/>
            <w:shd w:val="clear" w:color="auto" w:fill="auto"/>
            <w:vAlign w:val="center"/>
          </w:tcPr>
          <w:p w14:paraId="27DE1112" w14:textId="3E091EC8" w:rsidR="004E419C" w:rsidRPr="004E419C" w:rsidRDefault="004E419C" w:rsidP="004E419C">
            <w:pPr>
              <w:jc w:val="right"/>
              <w:rPr>
                <w:rFonts w:ascii="宋体" w:hAnsi="宋体"/>
              </w:rPr>
            </w:pPr>
            <w:r w:rsidRPr="004E419C">
              <w:rPr>
                <w:rFonts w:ascii="宋体" w:hAnsi="宋体" w:hint="eastAsia"/>
                <w:color w:val="000000"/>
              </w:rPr>
              <w:t xml:space="preserve">                    </w:t>
            </w:r>
          </w:p>
        </w:tc>
        <w:tc>
          <w:tcPr>
            <w:tcW w:w="870" w:type="pct"/>
            <w:shd w:val="clear" w:color="auto" w:fill="auto"/>
            <w:vAlign w:val="center"/>
          </w:tcPr>
          <w:p w14:paraId="0D41B064" w14:textId="0C78BA63" w:rsidR="004E419C" w:rsidRPr="004E419C" w:rsidRDefault="004E419C" w:rsidP="004E419C">
            <w:pPr>
              <w:jc w:val="right"/>
              <w:rPr>
                <w:rFonts w:ascii="宋体" w:hAnsi="宋体"/>
              </w:rPr>
            </w:pPr>
            <w:r w:rsidRPr="004E419C">
              <w:rPr>
                <w:rFonts w:ascii="宋体" w:hAnsi="宋体" w:hint="eastAsia"/>
                <w:color w:val="000000"/>
              </w:rPr>
              <w:t xml:space="preserve">9,521,585.08 </w:t>
            </w:r>
          </w:p>
        </w:tc>
      </w:tr>
    </w:tbl>
    <w:p w14:paraId="3DCDB99C" w14:textId="77777777" w:rsidR="00CB57AE" w:rsidRDefault="00CB57AE">
      <w:pPr>
        <w:rPr>
          <w:color w:val="000000" w:themeColor="text1"/>
        </w:rPr>
      </w:pPr>
    </w:p>
    <w:p w14:paraId="18567309"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递延所得税资产/ 递延所得税负债</w:t>
      </w:r>
    </w:p>
    <w:p w14:paraId="4787E02F" w14:textId="77777777" w:rsidR="00CB57AE" w:rsidRDefault="00A315DF">
      <w:pPr>
        <w:pStyle w:val="4"/>
        <w:numPr>
          <w:ilvl w:val="0"/>
          <w:numId w:val="44"/>
        </w:numPr>
        <w:tabs>
          <w:tab w:val="left" w:pos="588"/>
          <w:tab w:val="left" w:pos="616"/>
        </w:tabs>
        <w:rPr>
          <w:rFonts w:ascii="宋体" w:hAnsi="宋体"/>
          <w:color w:val="000000" w:themeColor="text1"/>
        </w:rPr>
      </w:pPr>
      <w:bookmarkStart w:id="307" w:name="_Toc215903151"/>
      <w:r>
        <w:rPr>
          <w:rFonts w:ascii="宋体" w:hAnsi="宋体" w:hint="eastAsia"/>
          <w:color w:val="000000" w:themeColor="text1"/>
        </w:rPr>
        <w:t>未经</w:t>
      </w:r>
      <w:proofErr w:type="gramStart"/>
      <w:r>
        <w:rPr>
          <w:rFonts w:ascii="宋体" w:hAnsi="宋体" w:hint="eastAsia"/>
          <w:color w:val="000000" w:themeColor="text1"/>
        </w:rPr>
        <w:t>抵销</w:t>
      </w:r>
      <w:proofErr w:type="gramEnd"/>
      <w:r>
        <w:rPr>
          <w:rFonts w:ascii="宋体" w:hAnsi="宋体" w:hint="eastAsia"/>
          <w:color w:val="000000" w:themeColor="text1"/>
        </w:rPr>
        <w:t>的递延所得税资产</w:t>
      </w:r>
    </w:p>
    <w:sdt>
      <w:sdtPr>
        <w:rPr>
          <w:color w:val="000000" w:themeColor="text1"/>
        </w:rPr>
        <w:alias w:val="是否适用：未经抵销的递延所得税资产[双击切换]"/>
        <w:tag w:val="_GBC_fc6e77974a404dc3bef5fc386ae4e1e7"/>
        <w:id w:val="611093236"/>
        <w:placeholder>
          <w:docPart w:val="GBC22222222222222222222222222222"/>
        </w:placeholder>
      </w:sdtPr>
      <w:sdtContent>
        <w:p w14:paraId="42B04297"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F77AAF"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已确认的递延所得税资产和递延所得税负债"/>
          <w:tag w:val="_GBC_7be724d3c6f14974914db7d02bb734f9"/>
          <w:id w:val="3614042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bookmarkEnd w:id="307"/>
      <w:sdt>
        <w:sdtPr>
          <w:rPr>
            <w:rFonts w:hint="eastAsia"/>
            <w:color w:val="000000" w:themeColor="text1"/>
          </w:rPr>
          <w:alias w:val="币种：财务附注：已确认的递延所得税资产和递延所得税负债"/>
          <w:tag w:val="_GBC_a48237f045494aa9a0ea8c2cb35b1c0f"/>
          <w:id w:val="11695243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686"/>
        <w:gridCol w:w="1581"/>
        <w:gridCol w:w="1686"/>
        <w:gridCol w:w="1581"/>
      </w:tblGrid>
      <w:tr w:rsidR="00CB57AE" w14:paraId="66613330" w14:textId="77777777">
        <w:trPr>
          <w:trHeight w:val="285"/>
        </w:trPr>
        <w:sdt>
          <w:sdtPr>
            <w:tag w:val="_PLD_e45101b3a01946f19f22657bb959574e"/>
            <w:id w:val="2142309282"/>
          </w:sdtPr>
          <w:sdtContent>
            <w:tc>
              <w:tcPr>
                <w:tcW w:w="1350" w:type="pct"/>
                <w:vMerge w:val="restart"/>
                <w:shd w:val="clear" w:color="auto" w:fill="auto"/>
                <w:vAlign w:val="center"/>
              </w:tcPr>
              <w:p w14:paraId="772A97FD" w14:textId="77777777" w:rsidR="00CB57AE" w:rsidRDefault="00A315DF">
                <w:pPr>
                  <w:jc w:val="center"/>
                  <w:rPr>
                    <w:color w:val="000000" w:themeColor="text1"/>
                  </w:rPr>
                </w:pPr>
                <w:r>
                  <w:rPr>
                    <w:rFonts w:hint="eastAsia"/>
                    <w:color w:val="000000" w:themeColor="text1"/>
                  </w:rPr>
                  <w:t>项目</w:t>
                </w:r>
              </w:p>
            </w:tc>
          </w:sdtContent>
        </w:sdt>
        <w:sdt>
          <w:sdtPr>
            <w:tag w:val="_PLD_dd892ffecd234c819059bf10f71b1910"/>
            <w:id w:val="-1624758901"/>
          </w:sdtPr>
          <w:sdtContent>
            <w:tc>
              <w:tcPr>
                <w:tcW w:w="1822" w:type="pct"/>
                <w:gridSpan w:val="2"/>
                <w:shd w:val="clear" w:color="auto" w:fill="auto"/>
                <w:vAlign w:val="center"/>
              </w:tcPr>
              <w:p w14:paraId="3815AE09" w14:textId="77777777" w:rsidR="00CB57AE" w:rsidRDefault="00A315DF">
                <w:pPr>
                  <w:jc w:val="center"/>
                  <w:rPr>
                    <w:color w:val="000000" w:themeColor="text1"/>
                  </w:rPr>
                </w:pPr>
                <w:r>
                  <w:rPr>
                    <w:rFonts w:hint="eastAsia"/>
                    <w:color w:val="000000" w:themeColor="text1"/>
                  </w:rPr>
                  <w:t>期末余额</w:t>
                </w:r>
              </w:p>
            </w:tc>
          </w:sdtContent>
        </w:sdt>
        <w:sdt>
          <w:sdtPr>
            <w:tag w:val="_PLD_be855fcb002344d6ae2c74083e90b1c1"/>
            <w:id w:val="-1744869533"/>
          </w:sdtPr>
          <w:sdtContent>
            <w:tc>
              <w:tcPr>
                <w:tcW w:w="1828" w:type="pct"/>
                <w:gridSpan w:val="2"/>
                <w:shd w:val="clear" w:color="auto" w:fill="auto"/>
                <w:vAlign w:val="center"/>
              </w:tcPr>
              <w:p w14:paraId="32C2631E" w14:textId="77777777" w:rsidR="00CB57AE" w:rsidRDefault="00A315DF">
                <w:pPr>
                  <w:jc w:val="center"/>
                  <w:rPr>
                    <w:color w:val="000000" w:themeColor="text1"/>
                  </w:rPr>
                </w:pPr>
                <w:r>
                  <w:rPr>
                    <w:rFonts w:hint="eastAsia"/>
                    <w:color w:val="000000" w:themeColor="text1"/>
                  </w:rPr>
                  <w:t>期初余额</w:t>
                </w:r>
              </w:p>
            </w:tc>
          </w:sdtContent>
        </w:sdt>
      </w:tr>
      <w:tr w:rsidR="00CB57AE" w14:paraId="45F86151" w14:textId="77777777">
        <w:trPr>
          <w:trHeight w:val="285"/>
        </w:trPr>
        <w:tc>
          <w:tcPr>
            <w:tcW w:w="1350" w:type="pct"/>
            <w:vMerge/>
            <w:shd w:val="clear" w:color="auto" w:fill="auto"/>
            <w:vAlign w:val="center"/>
          </w:tcPr>
          <w:p w14:paraId="39F5A89B" w14:textId="77777777" w:rsidR="00CB57AE" w:rsidRDefault="00CB57AE">
            <w:pPr>
              <w:jc w:val="center"/>
              <w:rPr>
                <w:b/>
                <w:color w:val="000000" w:themeColor="text1"/>
              </w:rPr>
            </w:pPr>
          </w:p>
        </w:tc>
        <w:sdt>
          <w:sdtPr>
            <w:tag w:val="_PLD_c82eb64547054aa39a1b7bfe7c532e2e"/>
            <w:id w:val="-1933195509"/>
          </w:sdtPr>
          <w:sdtContent>
            <w:tc>
              <w:tcPr>
                <w:tcW w:w="912" w:type="pct"/>
                <w:shd w:val="clear" w:color="auto" w:fill="auto"/>
                <w:vAlign w:val="center"/>
              </w:tcPr>
              <w:p w14:paraId="205218EE" w14:textId="77777777" w:rsidR="00CB57AE" w:rsidRDefault="00A315DF">
                <w:pPr>
                  <w:jc w:val="center"/>
                  <w:rPr>
                    <w:color w:val="000000" w:themeColor="text1"/>
                  </w:rPr>
                </w:pPr>
                <w:r>
                  <w:rPr>
                    <w:rFonts w:hint="eastAsia"/>
                    <w:color w:val="000000" w:themeColor="text1"/>
                  </w:rPr>
                  <w:t>可抵扣暂时性差异</w:t>
                </w:r>
              </w:p>
            </w:tc>
          </w:sdtContent>
        </w:sdt>
        <w:sdt>
          <w:sdtPr>
            <w:tag w:val="_PLD_ad2e47975c52486d8bfc7fec079252de"/>
            <w:id w:val="1759169451"/>
          </w:sdtPr>
          <w:sdtContent>
            <w:tc>
              <w:tcPr>
                <w:tcW w:w="910" w:type="pct"/>
                <w:shd w:val="clear" w:color="auto" w:fill="auto"/>
                <w:vAlign w:val="center"/>
              </w:tcPr>
              <w:p w14:paraId="0893150B" w14:textId="77777777" w:rsidR="00CB57AE" w:rsidRDefault="00A315DF">
                <w:pPr>
                  <w:jc w:val="center"/>
                  <w:rPr>
                    <w:color w:val="000000" w:themeColor="text1"/>
                  </w:rPr>
                </w:pPr>
                <w:r>
                  <w:rPr>
                    <w:rFonts w:hint="eastAsia"/>
                    <w:color w:val="000000" w:themeColor="text1"/>
                  </w:rPr>
                  <w:t>递延所得税</w:t>
                </w:r>
              </w:p>
              <w:p w14:paraId="0D9AEB6A" w14:textId="77777777" w:rsidR="00CB57AE" w:rsidRDefault="00A315DF">
                <w:pPr>
                  <w:jc w:val="center"/>
                  <w:rPr>
                    <w:color w:val="000000" w:themeColor="text1"/>
                  </w:rPr>
                </w:pPr>
                <w:r>
                  <w:rPr>
                    <w:rFonts w:hint="eastAsia"/>
                    <w:color w:val="000000" w:themeColor="text1"/>
                  </w:rPr>
                  <w:t>资产</w:t>
                </w:r>
              </w:p>
            </w:tc>
          </w:sdtContent>
        </w:sdt>
        <w:sdt>
          <w:sdtPr>
            <w:tag w:val="_PLD_0e0e7aabb5f8432ea9da8b4066b2e897"/>
            <w:id w:val="-665167929"/>
          </w:sdtPr>
          <w:sdtContent>
            <w:tc>
              <w:tcPr>
                <w:tcW w:w="919" w:type="pct"/>
                <w:shd w:val="clear" w:color="auto" w:fill="auto"/>
                <w:vAlign w:val="center"/>
              </w:tcPr>
              <w:p w14:paraId="0B45FFA0" w14:textId="77777777" w:rsidR="00CB57AE" w:rsidRDefault="00A315DF">
                <w:pPr>
                  <w:jc w:val="center"/>
                  <w:rPr>
                    <w:color w:val="000000" w:themeColor="text1"/>
                  </w:rPr>
                </w:pPr>
                <w:r>
                  <w:rPr>
                    <w:rFonts w:hint="eastAsia"/>
                    <w:color w:val="000000" w:themeColor="text1"/>
                  </w:rPr>
                  <w:t>可抵扣暂时性差异</w:t>
                </w:r>
              </w:p>
            </w:tc>
          </w:sdtContent>
        </w:sdt>
        <w:sdt>
          <w:sdtPr>
            <w:tag w:val="_PLD_34147e3346eb4b24b314e0dadaab6983"/>
            <w:id w:val="-766996849"/>
          </w:sdtPr>
          <w:sdtContent>
            <w:tc>
              <w:tcPr>
                <w:tcW w:w="909" w:type="pct"/>
                <w:shd w:val="clear" w:color="auto" w:fill="auto"/>
                <w:vAlign w:val="center"/>
              </w:tcPr>
              <w:p w14:paraId="176C66DB" w14:textId="77777777" w:rsidR="00CB57AE" w:rsidRDefault="00A315DF">
                <w:pPr>
                  <w:jc w:val="center"/>
                  <w:rPr>
                    <w:color w:val="000000" w:themeColor="text1"/>
                  </w:rPr>
                </w:pPr>
                <w:r>
                  <w:rPr>
                    <w:rFonts w:hint="eastAsia"/>
                    <w:color w:val="000000" w:themeColor="text1"/>
                  </w:rPr>
                  <w:t>递延所得税</w:t>
                </w:r>
              </w:p>
              <w:p w14:paraId="34B2AF35" w14:textId="77777777" w:rsidR="00CB57AE" w:rsidRDefault="00A315DF">
                <w:pPr>
                  <w:jc w:val="center"/>
                  <w:rPr>
                    <w:color w:val="000000" w:themeColor="text1"/>
                  </w:rPr>
                </w:pPr>
                <w:r>
                  <w:rPr>
                    <w:rFonts w:hint="eastAsia"/>
                    <w:color w:val="000000" w:themeColor="text1"/>
                  </w:rPr>
                  <w:t>资产</w:t>
                </w:r>
              </w:p>
            </w:tc>
          </w:sdtContent>
        </w:sdt>
      </w:tr>
      <w:tr w:rsidR="004E419C" w14:paraId="7C81BEF8" w14:textId="77777777" w:rsidTr="009333A0">
        <w:trPr>
          <w:trHeight w:val="285"/>
        </w:trPr>
        <w:tc>
          <w:tcPr>
            <w:tcW w:w="1350" w:type="pct"/>
            <w:shd w:val="clear" w:color="auto" w:fill="auto"/>
            <w:vAlign w:val="center"/>
          </w:tcPr>
          <w:p w14:paraId="64BA2AD4" w14:textId="77777777" w:rsidR="004E419C" w:rsidRDefault="004E419C" w:rsidP="004E419C">
            <w:pPr>
              <w:rPr>
                <w:color w:val="000000" w:themeColor="text1"/>
              </w:rPr>
            </w:pPr>
            <w:r>
              <w:rPr>
                <w:rFonts w:hint="eastAsia"/>
                <w:color w:val="000000" w:themeColor="text1"/>
              </w:rPr>
              <w:t>资产减值准备</w:t>
            </w:r>
          </w:p>
        </w:tc>
        <w:tc>
          <w:tcPr>
            <w:tcW w:w="912" w:type="pct"/>
            <w:shd w:val="clear" w:color="auto" w:fill="auto"/>
            <w:vAlign w:val="center"/>
          </w:tcPr>
          <w:p w14:paraId="5509EF04" w14:textId="3F8FC150" w:rsidR="004E419C" w:rsidRPr="004E419C" w:rsidRDefault="004E419C" w:rsidP="004E419C">
            <w:pPr>
              <w:jc w:val="right"/>
              <w:rPr>
                <w:rFonts w:ascii="宋体" w:hAnsi="宋体"/>
              </w:rPr>
            </w:pPr>
            <w:r w:rsidRPr="004E419C">
              <w:rPr>
                <w:rFonts w:ascii="宋体" w:hAnsi="宋体" w:hint="eastAsia"/>
                <w:color w:val="000000"/>
              </w:rPr>
              <w:t xml:space="preserve">37,969,240.31 </w:t>
            </w:r>
          </w:p>
        </w:tc>
        <w:tc>
          <w:tcPr>
            <w:tcW w:w="910" w:type="pct"/>
            <w:shd w:val="clear" w:color="auto" w:fill="auto"/>
            <w:vAlign w:val="center"/>
          </w:tcPr>
          <w:p w14:paraId="79234AC9" w14:textId="08F7F28E" w:rsidR="004E419C" w:rsidRPr="004E419C" w:rsidRDefault="004E419C" w:rsidP="004E419C">
            <w:pPr>
              <w:jc w:val="right"/>
              <w:rPr>
                <w:rFonts w:ascii="宋体" w:hAnsi="宋体"/>
              </w:rPr>
            </w:pPr>
            <w:r w:rsidRPr="004E419C">
              <w:rPr>
                <w:rFonts w:ascii="宋体" w:hAnsi="宋体" w:hint="eastAsia"/>
                <w:color w:val="000000"/>
              </w:rPr>
              <w:t xml:space="preserve">5,695,386.05 </w:t>
            </w:r>
          </w:p>
        </w:tc>
        <w:tc>
          <w:tcPr>
            <w:tcW w:w="919" w:type="pct"/>
            <w:shd w:val="clear" w:color="auto" w:fill="auto"/>
            <w:vAlign w:val="center"/>
          </w:tcPr>
          <w:p w14:paraId="59F8F528" w14:textId="2B20F8EB" w:rsidR="004E419C" w:rsidRPr="004E419C" w:rsidRDefault="004E419C" w:rsidP="004E419C">
            <w:pPr>
              <w:jc w:val="right"/>
              <w:rPr>
                <w:rFonts w:ascii="宋体" w:hAnsi="宋体"/>
              </w:rPr>
            </w:pPr>
            <w:r w:rsidRPr="004E419C">
              <w:rPr>
                <w:rFonts w:ascii="宋体" w:hAnsi="宋体" w:hint="eastAsia"/>
                <w:color w:val="000000"/>
              </w:rPr>
              <w:t xml:space="preserve">37,969,240.31 </w:t>
            </w:r>
          </w:p>
        </w:tc>
        <w:tc>
          <w:tcPr>
            <w:tcW w:w="909" w:type="pct"/>
            <w:shd w:val="clear" w:color="auto" w:fill="auto"/>
            <w:vAlign w:val="center"/>
          </w:tcPr>
          <w:p w14:paraId="3EE1EE5A" w14:textId="2AFA2637" w:rsidR="004E419C" w:rsidRPr="004E419C" w:rsidRDefault="004E419C" w:rsidP="004E419C">
            <w:pPr>
              <w:jc w:val="right"/>
              <w:rPr>
                <w:rFonts w:ascii="宋体" w:hAnsi="宋体"/>
              </w:rPr>
            </w:pPr>
            <w:r w:rsidRPr="004E419C">
              <w:rPr>
                <w:rFonts w:ascii="宋体" w:hAnsi="宋体" w:hint="eastAsia"/>
                <w:color w:val="000000"/>
              </w:rPr>
              <w:t xml:space="preserve">5,695,386.05 </w:t>
            </w:r>
          </w:p>
        </w:tc>
      </w:tr>
      <w:tr w:rsidR="004E419C" w14:paraId="6E1F6F34" w14:textId="77777777" w:rsidTr="009333A0">
        <w:trPr>
          <w:trHeight w:val="285"/>
        </w:trPr>
        <w:tc>
          <w:tcPr>
            <w:tcW w:w="1350" w:type="pct"/>
            <w:tcBorders>
              <w:bottom w:val="single" w:sz="4" w:space="0" w:color="auto"/>
            </w:tcBorders>
            <w:shd w:val="clear" w:color="auto" w:fill="auto"/>
            <w:vAlign w:val="center"/>
          </w:tcPr>
          <w:p w14:paraId="0A8AFB37" w14:textId="77777777" w:rsidR="004E419C" w:rsidRDefault="004E419C" w:rsidP="004E419C">
            <w:pPr>
              <w:rPr>
                <w:color w:val="000000" w:themeColor="text1"/>
              </w:rPr>
            </w:pPr>
            <w:r>
              <w:rPr>
                <w:rFonts w:hint="eastAsia"/>
                <w:color w:val="000000" w:themeColor="text1"/>
              </w:rPr>
              <w:t>可抵扣亏损</w:t>
            </w:r>
          </w:p>
        </w:tc>
        <w:tc>
          <w:tcPr>
            <w:tcW w:w="912" w:type="pct"/>
            <w:shd w:val="clear" w:color="auto" w:fill="auto"/>
            <w:vAlign w:val="center"/>
          </w:tcPr>
          <w:p w14:paraId="10D4191E" w14:textId="25C30707" w:rsidR="004E419C" w:rsidRPr="004E419C" w:rsidRDefault="004E419C" w:rsidP="004E419C">
            <w:pPr>
              <w:jc w:val="right"/>
              <w:rPr>
                <w:rFonts w:ascii="宋体" w:hAnsi="宋体"/>
              </w:rPr>
            </w:pPr>
            <w:r w:rsidRPr="004E419C">
              <w:rPr>
                <w:rFonts w:ascii="宋体" w:hAnsi="宋体" w:hint="eastAsia"/>
                <w:color w:val="000000"/>
              </w:rPr>
              <w:t xml:space="preserve">150,494,638.51 </w:t>
            </w:r>
          </w:p>
        </w:tc>
        <w:tc>
          <w:tcPr>
            <w:tcW w:w="910" w:type="pct"/>
            <w:shd w:val="clear" w:color="auto" w:fill="auto"/>
            <w:vAlign w:val="center"/>
          </w:tcPr>
          <w:p w14:paraId="33D446DA" w14:textId="18D7B18C" w:rsidR="004E419C" w:rsidRPr="004E419C" w:rsidRDefault="004E419C" w:rsidP="004E419C">
            <w:pPr>
              <w:jc w:val="right"/>
              <w:rPr>
                <w:rFonts w:ascii="宋体" w:hAnsi="宋体"/>
              </w:rPr>
            </w:pPr>
            <w:r w:rsidRPr="004E419C">
              <w:rPr>
                <w:rFonts w:ascii="宋体" w:hAnsi="宋体" w:hint="eastAsia"/>
                <w:color w:val="000000"/>
              </w:rPr>
              <w:t xml:space="preserve">22,574,195.78 </w:t>
            </w:r>
          </w:p>
        </w:tc>
        <w:tc>
          <w:tcPr>
            <w:tcW w:w="919" w:type="pct"/>
            <w:shd w:val="clear" w:color="auto" w:fill="auto"/>
            <w:vAlign w:val="center"/>
          </w:tcPr>
          <w:p w14:paraId="71AEE073" w14:textId="56F53AA5" w:rsidR="004E419C" w:rsidRPr="004E419C" w:rsidRDefault="004E419C" w:rsidP="004E419C">
            <w:pPr>
              <w:jc w:val="right"/>
              <w:rPr>
                <w:rFonts w:ascii="宋体" w:hAnsi="宋体"/>
              </w:rPr>
            </w:pPr>
            <w:r w:rsidRPr="004E419C">
              <w:rPr>
                <w:rFonts w:ascii="宋体" w:hAnsi="宋体" w:hint="eastAsia"/>
                <w:color w:val="000000"/>
              </w:rPr>
              <w:t xml:space="preserve">150,494,638.51 </w:t>
            </w:r>
          </w:p>
        </w:tc>
        <w:tc>
          <w:tcPr>
            <w:tcW w:w="909" w:type="pct"/>
            <w:shd w:val="clear" w:color="auto" w:fill="auto"/>
            <w:vAlign w:val="center"/>
          </w:tcPr>
          <w:p w14:paraId="5CE59203" w14:textId="5998D376" w:rsidR="004E419C" w:rsidRPr="004E419C" w:rsidRDefault="004E419C" w:rsidP="004E419C">
            <w:pPr>
              <w:jc w:val="right"/>
              <w:rPr>
                <w:rFonts w:ascii="宋体" w:hAnsi="宋体"/>
              </w:rPr>
            </w:pPr>
            <w:r w:rsidRPr="004E419C">
              <w:rPr>
                <w:rFonts w:ascii="宋体" w:hAnsi="宋体" w:hint="eastAsia"/>
                <w:color w:val="000000"/>
              </w:rPr>
              <w:t xml:space="preserve">22,574,195.78 </w:t>
            </w:r>
          </w:p>
        </w:tc>
      </w:tr>
      <w:tr w:rsidR="004E419C" w14:paraId="0C213E92" w14:textId="77777777" w:rsidTr="009333A0">
        <w:trPr>
          <w:trHeight w:val="285"/>
        </w:trPr>
        <w:tc>
          <w:tcPr>
            <w:tcW w:w="1350" w:type="pct"/>
            <w:shd w:val="clear" w:color="auto" w:fill="auto"/>
            <w:vAlign w:val="center"/>
          </w:tcPr>
          <w:p w14:paraId="46FA103B" w14:textId="2368927F" w:rsidR="004E419C" w:rsidRPr="004E419C" w:rsidRDefault="004E419C" w:rsidP="004E419C">
            <w:pPr>
              <w:rPr>
                <w:color w:val="000000"/>
                <w:sz w:val="22"/>
                <w:szCs w:val="22"/>
              </w:rPr>
            </w:pPr>
            <w:r>
              <w:rPr>
                <w:rFonts w:hint="eastAsia"/>
                <w:color w:val="000000"/>
                <w:sz w:val="22"/>
                <w:szCs w:val="22"/>
              </w:rPr>
              <w:t>股权激励</w:t>
            </w:r>
            <w:r>
              <w:rPr>
                <w:rFonts w:hint="eastAsia"/>
                <w:color w:val="000000"/>
                <w:sz w:val="22"/>
                <w:szCs w:val="22"/>
              </w:rPr>
              <w:t xml:space="preserve"> </w:t>
            </w:r>
          </w:p>
        </w:tc>
        <w:tc>
          <w:tcPr>
            <w:tcW w:w="912" w:type="pct"/>
            <w:shd w:val="clear" w:color="auto" w:fill="auto"/>
            <w:vAlign w:val="center"/>
          </w:tcPr>
          <w:p w14:paraId="024D8878" w14:textId="45F14FBD" w:rsidR="004E419C" w:rsidRPr="004E419C" w:rsidRDefault="004E419C" w:rsidP="004E419C">
            <w:pPr>
              <w:jc w:val="right"/>
              <w:rPr>
                <w:rFonts w:ascii="宋体" w:hAnsi="宋体"/>
              </w:rPr>
            </w:pPr>
            <w:r w:rsidRPr="004E419C">
              <w:rPr>
                <w:rFonts w:ascii="宋体" w:hAnsi="宋体" w:hint="eastAsia"/>
                <w:color w:val="000000"/>
              </w:rPr>
              <w:t xml:space="preserve">12,769,055.69 </w:t>
            </w:r>
          </w:p>
        </w:tc>
        <w:tc>
          <w:tcPr>
            <w:tcW w:w="910" w:type="pct"/>
            <w:shd w:val="clear" w:color="auto" w:fill="auto"/>
            <w:vAlign w:val="center"/>
          </w:tcPr>
          <w:p w14:paraId="73791FAF" w14:textId="558CE857" w:rsidR="004E419C" w:rsidRPr="004E419C" w:rsidRDefault="004E419C" w:rsidP="004E419C">
            <w:pPr>
              <w:jc w:val="right"/>
              <w:rPr>
                <w:rFonts w:ascii="宋体" w:hAnsi="宋体"/>
              </w:rPr>
            </w:pPr>
            <w:r w:rsidRPr="004E419C">
              <w:rPr>
                <w:rFonts w:ascii="宋体" w:hAnsi="宋体" w:hint="eastAsia"/>
                <w:color w:val="000000"/>
              </w:rPr>
              <w:t xml:space="preserve">1,915,358.35 </w:t>
            </w:r>
          </w:p>
        </w:tc>
        <w:tc>
          <w:tcPr>
            <w:tcW w:w="919" w:type="pct"/>
            <w:shd w:val="clear" w:color="auto" w:fill="auto"/>
            <w:vAlign w:val="center"/>
          </w:tcPr>
          <w:p w14:paraId="08C17058" w14:textId="19BA33EA" w:rsidR="004E419C" w:rsidRPr="004E419C" w:rsidRDefault="004E419C" w:rsidP="004E419C">
            <w:pPr>
              <w:jc w:val="right"/>
              <w:rPr>
                <w:rFonts w:ascii="宋体" w:hAnsi="宋体"/>
              </w:rPr>
            </w:pPr>
            <w:r w:rsidRPr="004E419C">
              <w:rPr>
                <w:rFonts w:ascii="宋体" w:hAnsi="宋体" w:hint="eastAsia"/>
                <w:color w:val="000000"/>
              </w:rPr>
              <w:t xml:space="preserve">12,769,055.69 </w:t>
            </w:r>
          </w:p>
        </w:tc>
        <w:tc>
          <w:tcPr>
            <w:tcW w:w="909" w:type="pct"/>
            <w:shd w:val="clear" w:color="auto" w:fill="auto"/>
            <w:vAlign w:val="center"/>
          </w:tcPr>
          <w:p w14:paraId="7FFF9C6F" w14:textId="1766577A" w:rsidR="004E419C" w:rsidRPr="004E419C" w:rsidRDefault="004E419C" w:rsidP="004E419C">
            <w:pPr>
              <w:jc w:val="right"/>
              <w:rPr>
                <w:rFonts w:ascii="宋体" w:hAnsi="宋体"/>
              </w:rPr>
            </w:pPr>
            <w:r w:rsidRPr="004E419C">
              <w:rPr>
                <w:rFonts w:ascii="宋体" w:hAnsi="宋体" w:hint="eastAsia"/>
                <w:color w:val="000000"/>
              </w:rPr>
              <w:t xml:space="preserve">1,915,358.35 </w:t>
            </w:r>
          </w:p>
        </w:tc>
      </w:tr>
      <w:tr w:rsidR="004E419C" w14:paraId="0BFE37AE" w14:textId="77777777" w:rsidTr="007C508A">
        <w:trPr>
          <w:trHeight w:val="285"/>
        </w:trPr>
        <w:tc>
          <w:tcPr>
            <w:tcW w:w="1350" w:type="pct"/>
            <w:shd w:val="clear" w:color="auto" w:fill="auto"/>
            <w:vAlign w:val="center"/>
          </w:tcPr>
          <w:p w14:paraId="1513E61D" w14:textId="77777777" w:rsidR="004E419C" w:rsidRDefault="004E419C" w:rsidP="004E419C">
            <w:pPr>
              <w:jc w:val="center"/>
              <w:rPr>
                <w:color w:val="000000" w:themeColor="text1"/>
              </w:rPr>
            </w:pPr>
            <w:r>
              <w:rPr>
                <w:rFonts w:hint="eastAsia"/>
                <w:color w:val="000000" w:themeColor="text1"/>
              </w:rPr>
              <w:t>合计</w:t>
            </w:r>
          </w:p>
        </w:tc>
        <w:tc>
          <w:tcPr>
            <w:tcW w:w="912" w:type="pct"/>
            <w:shd w:val="clear" w:color="auto" w:fill="auto"/>
            <w:vAlign w:val="center"/>
          </w:tcPr>
          <w:p w14:paraId="376F936B" w14:textId="6EEE738B" w:rsidR="004E419C" w:rsidRPr="004E419C" w:rsidRDefault="004E419C" w:rsidP="004E419C">
            <w:pPr>
              <w:jc w:val="right"/>
              <w:rPr>
                <w:rFonts w:ascii="宋体" w:hAnsi="宋体"/>
              </w:rPr>
            </w:pPr>
            <w:r w:rsidRPr="004E419C">
              <w:rPr>
                <w:rFonts w:ascii="宋体" w:hAnsi="宋体" w:hint="eastAsia"/>
                <w:color w:val="000000"/>
              </w:rPr>
              <w:t xml:space="preserve">201,232,934.51 </w:t>
            </w:r>
          </w:p>
        </w:tc>
        <w:tc>
          <w:tcPr>
            <w:tcW w:w="910" w:type="pct"/>
            <w:shd w:val="clear" w:color="auto" w:fill="auto"/>
            <w:vAlign w:val="center"/>
          </w:tcPr>
          <w:p w14:paraId="4E774224" w14:textId="4CD3A091" w:rsidR="004E419C" w:rsidRPr="004E419C" w:rsidRDefault="004E419C" w:rsidP="004E419C">
            <w:pPr>
              <w:jc w:val="right"/>
              <w:rPr>
                <w:rFonts w:ascii="宋体" w:hAnsi="宋体"/>
              </w:rPr>
            </w:pPr>
            <w:r w:rsidRPr="004E419C">
              <w:rPr>
                <w:rFonts w:ascii="宋体" w:hAnsi="宋体" w:hint="eastAsia"/>
                <w:color w:val="000000"/>
              </w:rPr>
              <w:t xml:space="preserve">30,184,940.18 </w:t>
            </w:r>
          </w:p>
        </w:tc>
        <w:tc>
          <w:tcPr>
            <w:tcW w:w="919" w:type="pct"/>
            <w:shd w:val="clear" w:color="auto" w:fill="auto"/>
            <w:vAlign w:val="center"/>
          </w:tcPr>
          <w:p w14:paraId="503149DA" w14:textId="6DC3CB4A" w:rsidR="004E419C" w:rsidRPr="004E419C" w:rsidRDefault="004E419C" w:rsidP="004E419C">
            <w:pPr>
              <w:jc w:val="right"/>
              <w:rPr>
                <w:rFonts w:ascii="宋体" w:hAnsi="宋体"/>
              </w:rPr>
            </w:pPr>
            <w:r w:rsidRPr="004E419C">
              <w:rPr>
                <w:rFonts w:ascii="宋体" w:hAnsi="宋体" w:hint="eastAsia"/>
                <w:color w:val="000000"/>
              </w:rPr>
              <w:t xml:space="preserve">201,232,934.51 </w:t>
            </w:r>
          </w:p>
        </w:tc>
        <w:tc>
          <w:tcPr>
            <w:tcW w:w="909" w:type="pct"/>
            <w:shd w:val="clear" w:color="auto" w:fill="auto"/>
            <w:vAlign w:val="center"/>
          </w:tcPr>
          <w:p w14:paraId="0DEB03D2" w14:textId="0B5AD650" w:rsidR="004E419C" w:rsidRPr="004E419C" w:rsidRDefault="004E419C" w:rsidP="004E419C">
            <w:pPr>
              <w:jc w:val="right"/>
              <w:rPr>
                <w:rFonts w:ascii="宋体" w:hAnsi="宋体"/>
              </w:rPr>
            </w:pPr>
            <w:r w:rsidRPr="004E419C">
              <w:rPr>
                <w:rFonts w:ascii="宋体" w:hAnsi="宋体" w:hint="eastAsia"/>
                <w:color w:val="000000"/>
              </w:rPr>
              <w:t xml:space="preserve">30,184,940.18 </w:t>
            </w:r>
          </w:p>
        </w:tc>
      </w:tr>
    </w:tbl>
    <w:p w14:paraId="32AABE04" w14:textId="77777777" w:rsidR="00CB57AE" w:rsidRDefault="00CB57AE">
      <w:pPr>
        <w:rPr>
          <w:color w:val="000000" w:themeColor="text1"/>
        </w:rPr>
      </w:pPr>
    </w:p>
    <w:p w14:paraId="5B4874F2" w14:textId="77777777" w:rsidR="00CB57AE" w:rsidRDefault="00A315DF">
      <w:pPr>
        <w:pStyle w:val="4"/>
        <w:numPr>
          <w:ilvl w:val="0"/>
          <w:numId w:val="44"/>
        </w:numPr>
        <w:tabs>
          <w:tab w:val="left" w:pos="588"/>
          <w:tab w:val="left" w:pos="616"/>
        </w:tabs>
        <w:rPr>
          <w:rFonts w:ascii="宋体" w:hAnsi="宋体"/>
          <w:color w:val="000000" w:themeColor="text1"/>
        </w:rPr>
      </w:pPr>
      <w:bookmarkStart w:id="308" w:name="_Hlk11160621"/>
      <w:r>
        <w:rPr>
          <w:rFonts w:ascii="宋体" w:hAnsi="宋体" w:hint="eastAsia"/>
          <w:color w:val="000000" w:themeColor="text1"/>
        </w:rPr>
        <w:t>未经</w:t>
      </w:r>
      <w:proofErr w:type="gramStart"/>
      <w:r>
        <w:rPr>
          <w:rFonts w:ascii="宋体" w:hAnsi="宋体" w:hint="eastAsia"/>
          <w:color w:val="000000" w:themeColor="text1"/>
        </w:rPr>
        <w:t>抵销</w:t>
      </w:r>
      <w:proofErr w:type="gramEnd"/>
      <w:r>
        <w:rPr>
          <w:rFonts w:ascii="宋体" w:hAnsi="宋体" w:hint="eastAsia"/>
          <w:color w:val="000000" w:themeColor="text1"/>
        </w:rPr>
        <w:t>的递延所得税负债</w:t>
      </w:r>
    </w:p>
    <w:sdt>
      <w:sdtPr>
        <w:rPr>
          <w:color w:val="000000" w:themeColor="text1"/>
        </w:rPr>
        <w:alias w:val="是否适用：未经抵销的递延所得税负债[双击切换]"/>
        <w:tag w:val="_GBC_e9cf2825b61d4a9ca57e90c2ed017173"/>
        <w:id w:val="1959147548"/>
        <w:placeholder>
          <w:docPart w:val="GBC22222222222222222222222222222"/>
        </w:placeholder>
      </w:sdtPr>
      <w:sdtContent>
        <w:p w14:paraId="05BB4B6C"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D492A19"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未经抵销的递延所得税负债"/>
          <w:tag w:val="_GBC_7fa4a7048e284eb79ceb0dee5165516f"/>
          <w:id w:val="-3709190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经抵销的递延所得税负债"/>
          <w:tag w:val="_GBC_85beae3a7d624858bfe37a33da15472b"/>
          <w:id w:val="-19349679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1686"/>
        <w:gridCol w:w="1584"/>
        <w:gridCol w:w="1686"/>
        <w:gridCol w:w="1593"/>
      </w:tblGrid>
      <w:tr w:rsidR="00CB57AE" w14:paraId="3A46FB44" w14:textId="77777777" w:rsidTr="00482A73">
        <w:trPr>
          <w:trHeight w:val="285"/>
        </w:trPr>
        <w:bookmarkStart w:id="309" w:name="_Hlk11857349" w:displacedByCustomXml="next"/>
        <w:sdt>
          <w:sdtPr>
            <w:tag w:val="_PLD_66ef6111bb2d4b3792b581d6ff38c8d2"/>
            <w:id w:val="1917210508"/>
          </w:sdtPr>
          <w:sdtContent>
            <w:tc>
              <w:tcPr>
                <w:tcW w:w="1289" w:type="pct"/>
                <w:vMerge w:val="restart"/>
                <w:shd w:val="clear" w:color="auto" w:fill="auto"/>
                <w:vAlign w:val="center"/>
              </w:tcPr>
              <w:p w14:paraId="7AE1064D" w14:textId="77777777" w:rsidR="00CB57AE" w:rsidRDefault="00A315DF">
                <w:pPr>
                  <w:jc w:val="center"/>
                  <w:rPr>
                    <w:color w:val="000000" w:themeColor="text1"/>
                  </w:rPr>
                </w:pPr>
                <w:r>
                  <w:rPr>
                    <w:rFonts w:hint="eastAsia"/>
                    <w:color w:val="000000" w:themeColor="text1"/>
                  </w:rPr>
                  <w:t>项目</w:t>
                </w:r>
              </w:p>
            </w:tc>
          </w:sdtContent>
        </w:sdt>
        <w:sdt>
          <w:sdtPr>
            <w:tag w:val="_PLD_b850d4f63866495f80e69799c9ea1b37"/>
            <w:id w:val="-165946872"/>
          </w:sdtPr>
          <w:sdtContent>
            <w:tc>
              <w:tcPr>
                <w:tcW w:w="1853" w:type="pct"/>
                <w:gridSpan w:val="2"/>
                <w:shd w:val="clear" w:color="auto" w:fill="auto"/>
                <w:vAlign w:val="center"/>
              </w:tcPr>
              <w:p w14:paraId="25BBB6AE" w14:textId="77777777" w:rsidR="00CB57AE" w:rsidRDefault="00A315DF">
                <w:pPr>
                  <w:jc w:val="center"/>
                  <w:rPr>
                    <w:color w:val="000000" w:themeColor="text1"/>
                  </w:rPr>
                </w:pPr>
                <w:r>
                  <w:rPr>
                    <w:rFonts w:hint="eastAsia"/>
                    <w:color w:val="000000" w:themeColor="text1"/>
                  </w:rPr>
                  <w:t>期末余额</w:t>
                </w:r>
              </w:p>
            </w:tc>
          </w:sdtContent>
        </w:sdt>
        <w:sdt>
          <w:sdtPr>
            <w:tag w:val="_PLD_951c3eee882c4aaa862f620814f6ce4e"/>
            <w:id w:val="-817502181"/>
          </w:sdtPr>
          <w:sdtContent>
            <w:tc>
              <w:tcPr>
                <w:tcW w:w="1859" w:type="pct"/>
                <w:gridSpan w:val="2"/>
                <w:shd w:val="clear" w:color="auto" w:fill="auto"/>
                <w:vAlign w:val="center"/>
              </w:tcPr>
              <w:p w14:paraId="2D5BEAAF" w14:textId="77777777" w:rsidR="00CB57AE" w:rsidRDefault="00A315DF">
                <w:pPr>
                  <w:jc w:val="center"/>
                  <w:rPr>
                    <w:color w:val="000000" w:themeColor="text1"/>
                  </w:rPr>
                </w:pPr>
                <w:r>
                  <w:rPr>
                    <w:rFonts w:hint="eastAsia"/>
                    <w:color w:val="000000" w:themeColor="text1"/>
                  </w:rPr>
                  <w:t>期初余额</w:t>
                </w:r>
              </w:p>
            </w:tc>
          </w:sdtContent>
        </w:sdt>
      </w:tr>
      <w:tr w:rsidR="00CB57AE" w14:paraId="200564B9" w14:textId="77777777" w:rsidTr="00482A73">
        <w:trPr>
          <w:trHeight w:val="285"/>
        </w:trPr>
        <w:tc>
          <w:tcPr>
            <w:tcW w:w="1289" w:type="pct"/>
            <w:vMerge/>
            <w:shd w:val="clear" w:color="auto" w:fill="auto"/>
            <w:vAlign w:val="center"/>
          </w:tcPr>
          <w:p w14:paraId="50222250" w14:textId="77777777" w:rsidR="00CB57AE" w:rsidRDefault="00CB57AE">
            <w:pPr>
              <w:jc w:val="center"/>
              <w:rPr>
                <w:b/>
                <w:color w:val="000000" w:themeColor="text1"/>
              </w:rPr>
            </w:pPr>
          </w:p>
        </w:tc>
        <w:sdt>
          <w:sdtPr>
            <w:tag w:val="_PLD_f33e3c528ff14a2bac81ec99970641f6"/>
            <w:id w:val="-1120137135"/>
          </w:sdtPr>
          <w:sdtContent>
            <w:tc>
              <w:tcPr>
                <w:tcW w:w="955" w:type="pct"/>
                <w:shd w:val="clear" w:color="auto" w:fill="auto"/>
                <w:vAlign w:val="center"/>
              </w:tcPr>
              <w:p w14:paraId="488B4342" w14:textId="77777777" w:rsidR="00CB57AE" w:rsidRDefault="00A315DF">
                <w:pPr>
                  <w:jc w:val="center"/>
                  <w:rPr>
                    <w:color w:val="000000" w:themeColor="text1"/>
                  </w:rPr>
                </w:pPr>
                <w:r>
                  <w:rPr>
                    <w:rFonts w:hint="eastAsia"/>
                    <w:color w:val="000000" w:themeColor="text1"/>
                  </w:rPr>
                  <w:t>应纳税暂时性差异</w:t>
                </w:r>
              </w:p>
            </w:tc>
          </w:sdtContent>
        </w:sdt>
        <w:sdt>
          <w:sdtPr>
            <w:tag w:val="_PLD_0cb734f9904e4a57a5107d601b9b38d1"/>
            <w:id w:val="896939466"/>
          </w:sdtPr>
          <w:sdtContent>
            <w:tc>
              <w:tcPr>
                <w:tcW w:w="897" w:type="pct"/>
                <w:shd w:val="clear" w:color="auto" w:fill="auto"/>
                <w:vAlign w:val="center"/>
              </w:tcPr>
              <w:p w14:paraId="21A01FE8" w14:textId="77777777" w:rsidR="00CB57AE" w:rsidRDefault="00A315DF">
                <w:pPr>
                  <w:jc w:val="center"/>
                  <w:rPr>
                    <w:color w:val="000000" w:themeColor="text1"/>
                  </w:rPr>
                </w:pPr>
                <w:r>
                  <w:rPr>
                    <w:rFonts w:hint="eastAsia"/>
                    <w:color w:val="000000" w:themeColor="text1"/>
                  </w:rPr>
                  <w:t>递延所得税</w:t>
                </w:r>
              </w:p>
              <w:p w14:paraId="16F4D476" w14:textId="77777777" w:rsidR="00CB57AE" w:rsidRDefault="00A315DF">
                <w:pPr>
                  <w:jc w:val="center"/>
                  <w:rPr>
                    <w:color w:val="000000" w:themeColor="text1"/>
                  </w:rPr>
                </w:pPr>
                <w:r>
                  <w:rPr>
                    <w:rFonts w:hint="eastAsia"/>
                    <w:color w:val="000000" w:themeColor="text1"/>
                  </w:rPr>
                  <w:t>负债</w:t>
                </w:r>
              </w:p>
            </w:tc>
          </w:sdtContent>
        </w:sdt>
        <w:sdt>
          <w:sdtPr>
            <w:tag w:val="_PLD_ddf3980c66a840e782386c14bb078052"/>
            <w:id w:val="-586849141"/>
          </w:sdtPr>
          <w:sdtContent>
            <w:tc>
              <w:tcPr>
                <w:tcW w:w="955" w:type="pct"/>
                <w:shd w:val="clear" w:color="auto" w:fill="auto"/>
                <w:vAlign w:val="center"/>
              </w:tcPr>
              <w:p w14:paraId="498769CA" w14:textId="77777777" w:rsidR="00CB57AE" w:rsidRDefault="00A315DF">
                <w:pPr>
                  <w:jc w:val="center"/>
                  <w:rPr>
                    <w:color w:val="000000" w:themeColor="text1"/>
                  </w:rPr>
                </w:pPr>
                <w:r>
                  <w:rPr>
                    <w:rFonts w:hint="eastAsia"/>
                    <w:color w:val="000000" w:themeColor="text1"/>
                  </w:rPr>
                  <w:t>应纳税暂时性差异</w:t>
                </w:r>
              </w:p>
            </w:tc>
          </w:sdtContent>
        </w:sdt>
        <w:sdt>
          <w:sdtPr>
            <w:tag w:val="_PLD_590dc17e8304449fbff47c3b3cd45eb5"/>
            <w:id w:val="1888287026"/>
          </w:sdtPr>
          <w:sdtContent>
            <w:tc>
              <w:tcPr>
                <w:tcW w:w="903" w:type="pct"/>
                <w:shd w:val="clear" w:color="auto" w:fill="auto"/>
                <w:vAlign w:val="center"/>
              </w:tcPr>
              <w:p w14:paraId="6AF249B0" w14:textId="77777777" w:rsidR="00CB57AE" w:rsidRDefault="00A315DF">
                <w:pPr>
                  <w:jc w:val="center"/>
                  <w:rPr>
                    <w:color w:val="000000" w:themeColor="text1"/>
                  </w:rPr>
                </w:pPr>
                <w:r>
                  <w:rPr>
                    <w:rFonts w:hint="eastAsia"/>
                    <w:color w:val="000000" w:themeColor="text1"/>
                  </w:rPr>
                  <w:t>递延所得税</w:t>
                </w:r>
              </w:p>
              <w:p w14:paraId="6C01E6F0" w14:textId="77777777" w:rsidR="00CB57AE" w:rsidRDefault="00A315DF">
                <w:pPr>
                  <w:jc w:val="center"/>
                  <w:rPr>
                    <w:color w:val="000000" w:themeColor="text1"/>
                  </w:rPr>
                </w:pPr>
                <w:r>
                  <w:rPr>
                    <w:rFonts w:hint="eastAsia"/>
                    <w:color w:val="000000" w:themeColor="text1"/>
                  </w:rPr>
                  <w:t>负债</w:t>
                </w:r>
              </w:p>
            </w:tc>
          </w:sdtContent>
        </w:sdt>
      </w:tr>
      <w:tr w:rsidR="00482A73" w14:paraId="6C81B28B" w14:textId="77777777" w:rsidTr="00482A73">
        <w:trPr>
          <w:trHeight w:val="285"/>
        </w:trPr>
        <w:tc>
          <w:tcPr>
            <w:tcW w:w="1289" w:type="pct"/>
            <w:shd w:val="clear" w:color="auto" w:fill="auto"/>
            <w:vAlign w:val="center"/>
          </w:tcPr>
          <w:p w14:paraId="077609ED" w14:textId="088F7539" w:rsidR="00482A73" w:rsidRPr="00482A73" w:rsidRDefault="00482A73" w:rsidP="00482A73">
            <w:pPr>
              <w:rPr>
                <w:rFonts w:ascii="宋体" w:hAnsi="宋体"/>
              </w:rPr>
            </w:pPr>
            <w:r w:rsidRPr="00482A73">
              <w:rPr>
                <w:rFonts w:ascii="宋体" w:hAnsi="宋体" w:hint="eastAsia"/>
                <w:color w:val="000000"/>
              </w:rPr>
              <w:t xml:space="preserve">工程项目试车净支出 </w:t>
            </w:r>
          </w:p>
        </w:tc>
        <w:tc>
          <w:tcPr>
            <w:tcW w:w="955" w:type="pct"/>
            <w:shd w:val="clear" w:color="auto" w:fill="auto"/>
            <w:vAlign w:val="center"/>
          </w:tcPr>
          <w:p w14:paraId="56678989" w14:textId="5422C5B3" w:rsidR="00482A73" w:rsidRPr="00482A73" w:rsidRDefault="00482A73" w:rsidP="00482A73">
            <w:pPr>
              <w:jc w:val="right"/>
              <w:rPr>
                <w:rFonts w:ascii="宋体" w:hAnsi="宋体"/>
              </w:rPr>
            </w:pPr>
            <w:r w:rsidRPr="00482A73">
              <w:rPr>
                <w:rFonts w:ascii="宋体" w:hAnsi="宋体" w:hint="eastAsia"/>
                <w:color w:val="000000"/>
              </w:rPr>
              <w:t xml:space="preserve">105,432,921.42 </w:t>
            </w:r>
          </w:p>
        </w:tc>
        <w:tc>
          <w:tcPr>
            <w:tcW w:w="897" w:type="pct"/>
            <w:shd w:val="clear" w:color="auto" w:fill="auto"/>
            <w:vAlign w:val="center"/>
          </w:tcPr>
          <w:p w14:paraId="5D142EB3" w14:textId="105C10A7" w:rsidR="00482A73" w:rsidRPr="00482A73" w:rsidRDefault="00482A73" w:rsidP="00482A73">
            <w:pPr>
              <w:jc w:val="right"/>
              <w:rPr>
                <w:rFonts w:ascii="宋体" w:hAnsi="宋体"/>
              </w:rPr>
            </w:pPr>
            <w:r w:rsidRPr="00482A73">
              <w:rPr>
                <w:rFonts w:ascii="宋体" w:hAnsi="宋体" w:hint="eastAsia"/>
                <w:color w:val="000000"/>
              </w:rPr>
              <w:t xml:space="preserve">15,814,938.22 </w:t>
            </w:r>
          </w:p>
        </w:tc>
        <w:tc>
          <w:tcPr>
            <w:tcW w:w="955" w:type="pct"/>
            <w:shd w:val="clear" w:color="auto" w:fill="auto"/>
            <w:vAlign w:val="center"/>
          </w:tcPr>
          <w:p w14:paraId="6A507260" w14:textId="36F798D5" w:rsidR="00482A73" w:rsidRPr="00482A73" w:rsidRDefault="00482A73" w:rsidP="00482A73">
            <w:pPr>
              <w:jc w:val="right"/>
              <w:rPr>
                <w:rFonts w:ascii="宋体" w:hAnsi="宋体"/>
              </w:rPr>
            </w:pPr>
            <w:r w:rsidRPr="00482A73">
              <w:rPr>
                <w:rFonts w:ascii="宋体" w:hAnsi="宋体" w:hint="eastAsia"/>
                <w:color w:val="000000"/>
              </w:rPr>
              <w:t xml:space="preserve">105,432,921.42 </w:t>
            </w:r>
          </w:p>
        </w:tc>
        <w:tc>
          <w:tcPr>
            <w:tcW w:w="903" w:type="pct"/>
            <w:shd w:val="clear" w:color="auto" w:fill="auto"/>
            <w:vAlign w:val="center"/>
          </w:tcPr>
          <w:p w14:paraId="2B40B58D" w14:textId="53AEE5C4" w:rsidR="00482A73" w:rsidRPr="00482A73" w:rsidRDefault="00482A73" w:rsidP="00482A73">
            <w:pPr>
              <w:jc w:val="right"/>
              <w:rPr>
                <w:rFonts w:ascii="宋体" w:hAnsi="宋体"/>
              </w:rPr>
            </w:pPr>
            <w:r w:rsidRPr="00482A73">
              <w:rPr>
                <w:rFonts w:ascii="宋体" w:hAnsi="宋体" w:hint="eastAsia"/>
                <w:color w:val="000000"/>
              </w:rPr>
              <w:t xml:space="preserve">15,814,938.22 </w:t>
            </w:r>
          </w:p>
        </w:tc>
      </w:tr>
      <w:tr w:rsidR="00482A73" w14:paraId="18F3C96F" w14:textId="77777777" w:rsidTr="00482A73">
        <w:trPr>
          <w:trHeight w:val="285"/>
        </w:trPr>
        <w:tc>
          <w:tcPr>
            <w:tcW w:w="1289" w:type="pct"/>
            <w:shd w:val="clear" w:color="auto" w:fill="auto"/>
            <w:vAlign w:val="center"/>
          </w:tcPr>
          <w:p w14:paraId="46AB73E9" w14:textId="0290B333" w:rsidR="00482A73" w:rsidRPr="00482A73" w:rsidRDefault="00482A73" w:rsidP="00482A73">
            <w:pPr>
              <w:rPr>
                <w:rFonts w:ascii="宋体" w:hAnsi="宋体"/>
              </w:rPr>
            </w:pPr>
            <w:r w:rsidRPr="00482A73">
              <w:rPr>
                <w:rFonts w:ascii="宋体" w:hAnsi="宋体" w:hint="eastAsia"/>
                <w:color w:val="000000"/>
              </w:rPr>
              <w:t xml:space="preserve">固定资产加速折旧 </w:t>
            </w:r>
          </w:p>
        </w:tc>
        <w:tc>
          <w:tcPr>
            <w:tcW w:w="955" w:type="pct"/>
            <w:shd w:val="clear" w:color="auto" w:fill="auto"/>
            <w:vAlign w:val="center"/>
          </w:tcPr>
          <w:p w14:paraId="3A8A7D66" w14:textId="550733D3" w:rsidR="00482A73" w:rsidRPr="00482A73" w:rsidRDefault="00482A73" w:rsidP="00482A73">
            <w:pPr>
              <w:jc w:val="right"/>
              <w:rPr>
                <w:rFonts w:ascii="宋体" w:hAnsi="宋体"/>
              </w:rPr>
            </w:pPr>
            <w:r w:rsidRPr="00482A73">
              <w:rPr>
                <w:rFonts w:ascii="宋体" w:hAnsi="宋体" w:hint="eastAsia"/>
                <w:color w:val="000000"/>
              </w:rPr>
              <w:t xml:space="preserve">456,113,871.13 </w:t>
            </w:r>
          </w:p>
        </w:tc>
        <w:tc>
          <w:tcPr>
            <w:tcW w:w="897" w:type="pct"/>
            <w:shd w:val="clear" w:color="auto" w:fill="auto"/>
            <w:vAlign w:val="center"/>
          </w:tcPr>
          <w:p w14:paraId="6DF97E08" w14:textId="7B45DE3A" w:rsidR="00482A73" w:rsidRPr="00482A73" w:rsidRDefault="00482A73" w:rsidP="00482A73">
            <w:pPr>
              <w:jc w:val="right"/>
              <w:rPr>
                <w:rFonts w:ascii="宋体" w:hAnsi="宋体"/>
              </w:rPr>
            </w:pPr>
            <w:r w:rsidRPr="00482A73">
              <w:rPr>
                <w:rFonts w:ascii="宋体" w:hAnsi="宋体" w:hint="eastAsia"/>
                <w:color w:val="000000"/>
              </w:rPr>
              <w:t xml:space="preserve">68,417,080.68 </w:t>
            </w:r>
          </w:p>
        </w:tc>
        <w:tc>
          <w:tcPr>
            <w:tcW w:w="955" w:type="pct"/>
            <w:shd w:val="clear" w:color="auto" w:fill="auto"/>
            <w:vAlign w:val="center"/>
          </w:tcPr>
          <w:p w14:paraId="1764D9CB" w14:textId="6BDC3E10" w:rsidR="00482A73" w:rsidRPr="00482A73" w:rsidRDefault="00482A73" w:rsidP="00482A73">
            <w:pPr>
              <w:jc w:val="right"/>
              <w:rPr>
                <w:rFonts w:ascii="宋体" w:hAnsi="宋体"/>
              </w:rPr>
            </w:pPr>
            <w:r w:rsidRPr="00482A73">
              <w:rPr>
                <w:rFonts w:ascii="宋体" w:hAnsi="宋体" w:hint="eastAsia"/>
                <w:color w:val="000000"/>
              </w:rPr>
              <w:t xml:space="preserve">456,113,871.13 </w:t>
            </w:r>
          </w:p>
        </w:tc>
        <w:tc>
          <w:tcPr>
            <w:tcW w:w="903" w:type="pct"/>
            <w:shd w:val="clear" w:color="auto" w:fill="auto"/>
            <w:vAlign w:val="center"/>
          </w:tcPr>
          <w:p w14:paraId="1303EEFB" w14:textId="77B1677E" w:rsidR="00482A73" w:rsidRPr="00482A73" w:rsidRDefault="00482A73" w:rsidP="00482A73">
            <w:pPr>
              <w:jc w:val="right"/>
              <w:rPr>
                <w:rFonts w:ascii="宋体" w:hAnsi="宋体"/>
              </w:rPr>
            </w:pPr>
            <w:r w:rsidRPr="00482A73">
              <w:rPr>
                <w:rFonts w:ascii="宋体" w:hAnsi="宋体" w:hint="eastAsia"/>
                <w:color w:val="000000"/>
              </w:rPr>
              <w:t xml:space="preserve">68,417,080.68 </w:t>
            </w:r>
          </w:p>
        </w:tc>
      </w:tr>
      <w:tr w:rsidR="00482A73" w14:paraId="58D78477" w14:textId="77777777" w:rsidTr="00482A73">
        <w:trPr>
          <w:trHeight w:val="285"/>
        </w:trPr>
        <w:tc>
          <w:tcPr>
            <w:tcW w:w="1289" w:type="pct"/>
            <w:shd w:val="clear" w:color="auto" w:fill="auto"/>
            <w:vAlign w:val="center"/>
          </w:tcPr>
          <w:p w14:paraId="5B836E48" w14:textId="77777777" w:rsidR="00482A73" w:rsidRDefault="00482A73" w:rsidP="00482A73">
            <w:pPr>
              <w:jc w:val="center"/>
              <w:rPr>
                <w:color w:val="000000" w:themeColor="text1"/>
              </w:rPr>
            </w:pPr>
            <w:r>
              <w:rPr>
                <w:rFonts w:hint="eastAsia"/>
                <w:color w:val="000000" w:themeColor="text1"/>
              </w:rPr>
              <w:t>合计</w:t>
            </w:r>
          </w:p>
        </w:tc>
        <w:tc>
          <w:tcPr>
            <w:tcW w:w="955" w:type="pct"/>
            <w:shd w:val="clear" w:color="auto" w:fill="auto"/>
            <w:vAlign w:val="center"/>
          </w:tcPr>
          <w:p w14:paraId="5C2A9A85" w14:textId="725BC6D8" w:rsidR="00482A73" w:rsidRPr="00482A73" w:rsidRDefault="00482A73" w:rsidP="00482A73">
            <w:pPr>
              <w:jc w:val="right"/>
              <w:rPr>
                <w:rFonts w:ascii="宋体" w:hAnsi="宋体"/>
              </w:rPr>
            </w:pPr>
            <w:r w:rsidRPr="00482A73">
              <w:rPr>
                <w:rFonts w:ascii="宋体" w:hAnsi="宋体" w:hint="eastAsia"/>
                <w:color w:val="000000"/>
              </w:rPr>
              <w:t xml:space="preserve">561,546,792.55 </w:t>
            </w:r>
          </w:p>
        </w:tc>
        <w:tc>
          <w:tcPr>
            <w:tcW w:w="897" w:type="pct"/>
            <w:shd w:val="clear" w:color="auto" w:fill="auto"/>
            <w:vAlign w:val="center"/>
          </w:tcPr>
          <w:p w14:paraId="6976BC67" w14:textId="45E836F1" w:rsidR="00482A73" w:rsidRPr="00482A73" w:rsidRDefault="00482A73" w:rsidP="00482A73">
            <w:pPr>
              <w:jc w:val="right"/>
              <w:rPr>
                <w:rFonts w:ascii="宋体" w:hAnsi="宋体"/>
              </w:rPr>
            </w:pPr>
            <w:r w:rsidRPr="00482A73">
              <w:rPr>
                <w:rFonts w:ascii="宋体" w:hAnsi="宋体" w:hint="eastAsia"/>
                <w:color w:val="000000"/>
              </w:rPr>
              <w:t xml:space="preserve">84,232,018.90 </w:t>
            </w:r>
          </w:p>
        </w:tc>
        <w:tc>
          <w:tcPr>
            <w:tcW w:w="955" w:type="pct"/>
            <w:shd w:val="clear" w:color="auto" w:fill="auto"/>
            <w:vAlign w:val="center"/>
          </w:tcPr>
          <w:p w14:paraId="0B269E54" w14:textId="789099BC" w:rsidR="00482A73" w:rsidRPr="00482A73" w:rsidRDefault="00482A73" w:rsidP="00482A73">
            <w:pPr>
              <w:jc w:val="right"/>
              <w:rPr>
                <w:rFonts w:ascii="宋体" w:hAnsi="宋体"/>
              </w:rPr>
            </w:pPr>
            <w:r w:rsidRPr="00482A73">
              <w:rPr>
                <w:rFonts w:ascii="宋体" w:hAnsi="宋体" w:hint="eastAsia"/>
                <w:color w:val="000000"/>
              </w:rPr>
              <w:t xml:space="preserve">561,546,792.55 </w:t>
            </w:r>
          </w:p>
        </w:tc>
        <w:tc>
          <w:tcPr>
            <w:tcW w:w="903" w:type="pct"/>
            <w:shd w:val="clear" w:color="auto" w:fill="auto"/>
            <w:vAlign w:val="center"/>
          </w:tcPr>
          <w:p w14:paraId="6394A700" w14:textId="5E66A77F" w:rsidR="00482A73" w:rsidRPr="00482A73" w:rsidRDefault="00482A73" w:rsidP="00482A73">
            <w:pPr>
              <w:jc w:val="right"/>
              <w:rPr>
                <w:rFonts w:ascii="宋体" w:hAnsi="宋体"/>
              </w:rPr>
            </w:pPr>
            <w:r w:rsidRPr="00482A73">
              <w:rPr>
                <w:rFonts w:ascii="宋体" w:hAnsi="宋体" w:hint="eastAsia"/>
                <w:color w:val="000000"/>
              </w:rPr>
              <w:t xml:space="preserve">84,232,018.90 </w:t>
            </w:r>
          </w:p>
        </w:tc>
      </w:tr>
    </w:tbl>
    <w:p w14:paraId="5F019E6C" w14:textId="77777777" w:rsidR="00CB57AE" w:rsidRDefault="00CB57AE">
      <w:pPr>
        <w:rPr>
          <w:color w:val="000000" w:themeColor="text1"/>
        </w:rPr>
      </w:pPr>
    </w:p>
    <w:p w14:paraId="5C27833A" w14:textId="77777777" w:rsidR="00CB57AE" w:rsidRDefault="00A315DF">
      <w:pPr>
        <w:pStyle w:val="4"/>
        <w:numPr>
          <w:ilvl w:val="0"/>
          <w:numId w:val="44"/>
        </w:numPr>
        <w:tabs>
          <w:tab w:val="left" w:pos="588"/>
          <w:tab w:val="left" w:pos="616"/>
        </w:tabs>
        <w:rPr>
          <w:rFonts w:ascii="宋体" w:hAnsi="宋体"/>
          <w:color w:val="000000" w:themeColor="text1"/>
        </w:rPr>
      </w:pPr>
      <w:bookmarkStart w:id="310" w:name="_Hlk11160645"/>
      <w:bookmarkEnd w:id="308"/>
      <w:bookmarkEnd w:id="309"/>
      <w:r>
        <w:rPr>
          <w:rFonts w:ascii="宋体" w:hAnsi="宋体" w:hint="eastAsia"/>
          <w:color w:val="000000" w:themeColor="text1"/>
        </w:rPr>
        <w:t>以</w:t>
      </w:r>
      <w:proofErr w:type="gramStart"/>
      <w:r>
        <w:rPr>
          <w:rFonts w:ascii="宋体" w:hAnsi="宋体" w:hint="eastAsia"/>
          <w:color w:val="000000" w:themeColor="text1"/>
        </w:rPr>
        <w:t>抵销</w:t>
      </w:r>
      <w:proofErr w:type="gramEnd"/>
      <w:r>
        <w:rPr>
          <w:rFonts w:ascii="宋体" w:hAnsi="宋体" w:hint="eastAsia"/>
          <w:color w:val="000000" w:themeColor="text1"/>
        </w:rPr>
        <w:t>后净额列示的递延所得税资产或负债</w:t>
      </w:r>
    </w:p>
    <w:sdt>
      <w:sdtPr>
        <w:rPr>
          <w:color w:val="000000" w:themeColor="text1"/>
        </w:rPr>
        <w:alias w:val="是否适用：以抵销后净额列示的递延所得税资产或负债[双击切换]"/>
        <w:tag w:val="_GBC_d6419a9d2dc94127a5f6aea72cb2a94d"/>
        <w:id w:val="1456205149"/>
        <w:placeholder>
          <w:docPart w:val="GBC22222222222222222222222222222"/>
        </w:placeholder>
      </w:sdtPr>
      <w:sdtContent>
        <w:p w14:paraId="72E23AC8"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F60E61" w14:textId="77777777" w:rsidR="00CB57AE" w:rsidRDefault="00A315DF">
      <w:pPr>
        <w:wordWrap w:val="0"/>
        <w:jc w:val="right"/>
        <w:rPr>
          <w:color w:val="000000" w:themeColor="text1"/>
        </w:rPr>
      </w:pPr>
      <w:r>
        <w:rPr>
          <w:rFonts w:hint="eastAsia"/>
          <w:color w:val="000000" w:themeColor="text1"/>
        </w:rPr>
        <w:t>单位：</w:t>
      </w:r>
      <w:sdt>
        <w:sdtPr>
          <w:rPr>
            <w:rFonts w:hint="eastAsia"/>
            <w:color w:val="000000" w:themeColor="text1"/>
          </w:rPr>
          <w:alias w:val="单位：财务附注：互抵后的递延所得税资产及负债的组成项目"/>
          <w:tag w:val="_GBC_87248a34ce3042a5abe2f7b24ba6f68f"/>
          <w:id w:val="21122403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互抵后的递延所得税资产及负债的组成项目"/>
          <w:tag w:val="_GBC_cd0e5c76f450471280579335020253cf"/>
          <w:id w:val="-2481125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34"/>
        <w:gridCol w:w="1620"/>
        <w:gridCol w:w="1646"/>
        <w:gridCol w:w="1618"/>
      </w:tblGrid>
      <w:tr w:rsidR="00CB57AE" w14:paraId="587844F2" w14:textId="77777777">
        <w:sdt>
          <w:sdtPr>
            <w:tag w:val="_PLD_8eec3f5c36d74a4f98b09e1d2c84ffe5"/>
            <w:id w:val="-573739149"/>
          </w:sdtPr>
          <w:sdtContent>
            <w:tc>
              <w:tcPr>
                <w:tcW w:w="1306" w:type="pct"/>
                <w:vMerge w:val="restart"/>
                <w:shd w:val="clear" w:color="auto" w:fill="auto"/>
                <w:vAlign w:val="center"/>
              </w:tcPr>
              <w:p w14:paraId="599285AA" w14:textId="77777777" w:rsidR="00CB57AE" w:rsidRDefault="00A315DF">
                <w:pPr>
                  <w:jc w:val="center"/>
                  <w:rPr>
                    <w:color w:val="000000" w:themeColor="text1"/>
                  </w:rPr>
                </w:pPr>
                <w:r>
                  <w:rPr>
                    <w:rFonts w:hint="eastAsia"/>
                    <w:color w:val="000000" w:themeColor="text1"/>
                  </w:rPr>
                  <w:t>项目</w:t>
                </w:r>
              </w:p>
            </w:tc>
          </w:sdtContent>
        </w:sdt>
        <w:sdt>
          <w:sdtPr>
            <w:tag w:val="_PLD_d063e8ff27074b43aef9fafe6a411aca"/>
            <w:id w:val="-234633890"/>
          </w:sdtPr>
          <w:sdtContent>
            <w:tc>
              <w:tcPr>
                <w:tcW w:w="1844" w:type="pct"/>
                <w:gridSpan w:val="2"/>
                <w:tcBorders>
                  <w:bottom w:val="single" w:sz="4" w:space="0" w:color="auto"/>
                </w:tcBorders>
                <w:shd w:val="clear" w:color="auto" w:fill="auto"/>
                <w:vAlign w:val="center"/>
              </w:tcPr>
              <w:p w14:paraId="651EB049" w14:textId="77777777" w:rsidR="00CB57AE" w:rsidRDefault="00A315DF">
                <w:pPr>
                  <w:jc w:val="center"/>
                  <w:rPr>
                    <w:color w:val="000000" w:themeColor="text1"/>
                  </w:rPr>
                </w:pPr>
                <w:r>
                  <w:rPr>
                    <w:rFonts w:hint="eastAsia"/>
                    <w:color w:val="000000" w:themeColor="text1"/>
                  </w:rPr>
                  <w:t>期末余额</w:t>
                </w:r>
              </w:p>
            </w:tc>
          </w:sdtContent>
        </w:sdt>
        <w:sdt>
          <w:sdtPr>
            <w:tag w:val="_PLD_8d734730cb60483b99071ba8eb64e1a7"/>
            <w:id w:val="-56398133"/>
          </w:sdtPr>
          <w:sdtContent>
            <w:tc>
              <w:tcPr>
                <w:tcW w:w="1850" w:type="pct"/>
                <w:gridSpan w:val="2"/>
                <w:tcBorders>
                  <w:bottom w:val="single" w:sz="4" w:space="0" w:color="auto"/>
                </w:tcBorders>
                <w:shd w:val="clear" w:color="auto" w:fill="auto"/>
                <w:vAlign w:val="center"/>
              </w:tcPr>
              <w:p w14:paraId="655DBF14" w14:textId="77777777" w:rsidR="00CB57AE" w:rsidRDefault="00A315DF">
                <w:pPr>
                  <w:jc w:val="center"/>
                  <w:rPr>
                    <w:color w:val="000000" w:themeColor="text1"/>
                  </w:rPr>
                </w:pPr>
                <w:r>
                  <w:rPr>
                    <w:rFonts w:hint="eastAsia"/>
                    <w:color w:val="000000" w:themeColor="text1"/>
                  </w:rPr>
                  <w:t>期初余额</w:t>
                </w:r>
              </w:p>
            </w:tc>
          </w:sdtContent>
        </w:sdt>
      </w:tr>
      <w:tr w:rsidR="00CB57AE" w14:paraId="79FE691B" w14:textId="77777777">
        <w:tc>
          <w:tcPr>
            <w:tcW w:w="1306" w:type="pct"/>
            <w:vMerge/>
            <w:tcBorders>
              <w:bottom w:val="single" w:sz="4" w:space="0" w:color="auto"/>
            </w:tcBorders>
            <w:shd w:val="clear" w:color="auto" w:fill="auto"/>
            <w:vAlign w:val="center"/>
          </w:tcPr>
          <w:p w14:paraId="18F9DA39" w14:textId="77777777" w:rsidR="00CB57AE" w:rsidRDefault="00CB57AE">
            <w:pPr>
              <w:jc w:val="center"/>
              <w:rPr>
                <w:color w:val="000000" w:themeColor="text1"/>
              </w:rPr>
            </w:pPr>
          </w:p>
        </w:tc>
        <w:sdt>
          <w:sdtPr>
            <w:tag w:val="_PLD_834fe5ba2d834f8f9b67482b5dbbbc14"/>
            <w:id w:val="-1105495298"/>
          </w:sdtPr>
          <w:sdtContent>
            <w:tc>
              <w:tcPr>
                <w:tcW w:w="926" w:type="pct"/>
                <w:tcBorders>
                  <w:bottom w:val="single" w:sz="4" w:space="0" w:color="auto"/>
                </w:tcBorders>
                <w:shd w:val="clear" w:color="auto" w:fill="auto"/>
                <w:vAlign w:val="center"/>
              </w:tcPr>
              <w:p w14:paraId="44357C2C" w14:textId="77777777" w:rsidR="00CB57AE" w:rsidRDefault="00A315DF">
                <w:pPr>
                  <w:jc w:val="center"/>
                  <w:rPr>
                    <w:color w:val="000000" w:themeColor="text1"/>
                  </w:rPr>
                </w:pPr>
                <w:r>
                  <w:rPr>
                    <w:rFonts w:hint="eastAsia"/>
                    <w:color w:val="000000" w:themeColor="text1"/>
                  </w:rPr>
                  <w:t>递延所得税资产和负债互</w:t>
                </w:r>
                <w:proofErr w:type="gramStart"/>
                <w:r>
                  <w:rPr>
                    <w:rFonts w:hint="eastAsia"/>
                    <w:color w:val="000000" w:themeColor="text1"/>
                  </w:rPr>
                  <w:t>抵金额</w:t>
                </w:r>
                <w:proofErr w:type="gramEnd"/>
              </w:p>
            </w:tc>
          </w:sdtContent>
        </w:sdt>
        <w:sdt>
          <w:sdtPr>
            <w:tag w:val="_PLD_1d423a6acdc84a9b86a8f4cfef14d1bc"/>
            <w:id w:val="-1397825285"/>
          </w:sdtPr>
          <w:sdtContent>
            <w:tc>
              <w:tcPr>
                <w:tcW w:w="918" w:type="pct"/>
                <w:tcBorders>
                  <w:bottom w:val="single" w:sz="4" w:space="0" w:color="auto"/>
                </w:tcBorders>
                <w:shd w:val="clear" w:color="auto" w:fill="auto"/>
                <w:vAlign w:val="center"/>
              </w:tcPr>
              <w:p w14:paraId="52E9780E" w14:textId="77777777" w:rsidR="00CB57AE" w:rsidRDefault="00A315DF">
                <w:pPr>
                  <w:jc w:val="center"/>
                  <w:rPr>
                    <w:color w:val="000000" w:themeColor="text1"/>
                  </w:rPr>
                </w:pPr>
                <w:proofErr w:type="gramStart"/>
                <w:r>
                  <w:rPr>
                    <w:rFonts w:hint="eastAsia"/>
                    <w:color w:val="000000" w:themeColor="text1"/>
                  </w:rPr>
                  <w:t>抵销后递延</w:t>
                </w:r>
                <w:proofErr w:type="gramEnd"/>
                <w:r>
                  <w:rPr>
                    <w:rFonts w:hint="eastAsia"/>
                    <w:color w:val="000000" w:themeColor="text1"/>
                  </w:rPr>
                  <w:t>所得税资产或负债余额</w:t>
                </w:r>
              </w:p>
            </w:tc>
          </w:sdtContent>
        </w:sdt>
        <w:sdt>
          <w:sdtPr>
            <w:tag w:val="_PLD_7e951a92ca604006b07c34e19fd86c46"/>
            <w:id w:val="1991282584"/>
          </w:sdtPr>
          <w:sdtContent>
            <w:tc>
              <w:tcPr>
                <w:tcW w:w="933" w:type="pct"/>
                <w:tcBorders>
                  <w:bottom w:val="single" w:sz="4" w:space="0" w:color="auto"/>
                </w:tcBorders>
                <w:shd w:val="clear" w:color="auto" w:fill="auto"/>
                <w:vAlign w:val="center"/>
              </w:tcPr>
              <w:p w14:paraId="61AF8348" w14:textId="77777777" w:rsidR="00CB57AE" w:rsidRDefault="00A315DF">
                <w:pPr>
                  <w:jc w:val="center"/>
                  <w:rPr>
                    <w:color w:val="000000" w:themeColor="text1"/>
                  </w:rPr>
                </w:pPr>
                <w:r>
                  <w:rPr>
                    <w:rFonts w:hint="eastAsia"/>
                    <w:color w:val="000000" w:themeColor="text1"/>
                  </w:rPr>
                  <w:t>递延所得税资产和负债互</w:t>
                </w:r>
                <w:proofErr w:type="gramStart"/>
                <w:r>
                  <w:rPr>
                    <w:rFonts w:hint="eastAsia"/>
                    <w:color w:val="000000" w:themeColor="text1"/>
                  </w:rPr>
                  <w:t>抵金额</w:t>
                </w:r>
                <w:proofErr w:type="gramEnd"/>
              </w:p>
            </w:tc>
          </w:sdtContent>
        </w:sdt>
        <w:sdt>
          <w:sdtPr>
            <w:tag w:val="_PLD_357e55134bfb4d68a713600691a595cb"/>
            <w:id w:val="380067975"/>
          </w:sdtPr>
          <w:sdtContent>
            <w:tc>
              <w:tcPr>
                <w:tcW w:w="917" w:type="pct"/>
                <w:tcBorders>
                  <w:bottom w:val="single" w:sz="4" w:space="0" w:color="auto"/>
                </w:tcBorders>
                <w:shd w:val="clear" w:color="auto" w:fill="auto"/>
                <w:vAlign w:val="center"/>
              </w:tcPr>
              <w:p w14:paraId="254C44F6" w14:textId="77777777" w:rsidR="00CB57AE" w:rsidRDefault="00A315DF">
                <w:pPr>
                  <w:jc w:val="center"/>
                  <w:rPr>
                    <w:color w:val="000000" w:themeColor="text1"/>
                  </w:rPr>
                </w:pPr>
                <w:proofErr w:type="gramStart"/>
                <w:r>
                  <w:rPr>
                    <w:rFonts w:hint="eastAsia"/>
                    <w:color w:val="000000" w:themeColor="text1"/>
                  </w:rPr>
                  <w:t>抵销后递延</w:t>
                </w:r>
                <w:proofErr w:type="gramEnd"/>
                <w:r>
                  <w:rPr>
                    <w:rFonts w:hint="eastAsia"/>
                    <w:color w:val="000000" w:themeColor="text1"/>
                  </w:rPr>
                  <w:t>所得税资产或负债余额</w:t>
                </w:r>
              </w:p>
            </w:tc>
          </w:sdtContent>
        </w:sdt>
      </w:tr>
      <w:tr w:rsidR="00482A73" w14:paraId="524F1AB4" w14:textId="77777777" w:rsidTr="00E82448">
        <w:tc>
          <w:tcPr>
            <w:tcW w:w="1306" w:type="pct"/>
            <w:shd w:val="clear" w:color="auto" w:fill="auto"/>
          </w:tcPr>
          <w:p w14:paraId="3013258C" w14:textId="77777777" w:rsidR="00482A73" w:rsidRDefault="00482A73" w:rsidP="00482A73">
            <w:pPr>
              <w:rPr>
                <w:color w:val="000000" w:themeColor="text1"/>
              </w:rPr>
            </w:pPr>
            <w:bookmarkStart w:id="311" w:name="_Hlk200964296"/>
            <w:r>
              <w:rPr>
                <w:rFonts w:hint="eastAsia"/>
                <w:color w:val="000000" w:themeColor="text1"/>
              </w:rPr>
              <w:t>递延所得税资产</w:t>
            </w:r>
          </w:p>
        </w:tc>
        <w:tc>
          <w:tcPr>
            <w:tcW w:w="926" w:type="pct"/>
            <w:shd w:val="clear" w:color="auto" w:fill="auto"/>
            <w:vAlign w:val="center"/>
          </w:tcPr>
          <w:p w14:paraId="699445B2" w14:textId="0FE3DC3E" w:rsidR="00482A73" w:rsidRPr="00482A73" w:rsidRDefault="00482A73" w:rsidP="00482A73">
            <w:pPr>
              <w:jc w:val="right"/>
              <w:rPr>
                <w:rFonts w:ascii="宋体" w:hAnsi="宋体"/>
              </w:rPr>
            </w:pPr>
            <w:r w:rsidRPr="00482A73">
              <w:rPr>
                <w:rFonts w:ascii="宋体" w:hAnsi="宋体" w:hint="eastAsia"/>
                <w:color w:val="000000"/>
              </w:rPr>
              <w:t xml:space="preserve">30,184,940.18 </w:t>
            </w:r>
          </w:p>
        </w:tc>
        <w:tc>
          <w:tcPr>
            <w:tcW w:w="918" w:type="pct"/>
            <w:shd w:val="clear" w:color="auto" w:fill="auto"/>
            <w:vAlign w:val="center"/>
          </w:tcPr>
          <w:p w14:paraId="7842B5B2" w14:textId="75EAD2E8" w:rsidR="00482A73" w:rsidRPr="00482A73" w:rsidRDefault="00482A73" w:rsidP="00482A73">
            <w:pPr>
              <w:jc w:val="right"/>
              <w:rPr>
                <w:rFonts w:ascii="宋体" w:hAnsi="宋体"/>
              </w:rPr>
            </w:pPr>
            <w:r w:rsidRPr="00482A73">
              <w:rPr>
                <w:rFonts w:ascii="宋体" w:hAnsi="宋体" w:hint="eastAsia"/>
                <w:color w:val="000000"/>
              </w:rPr>
              <w:t xml:space="preserve">　</w:t>
            </w:r>
          </w:p>
        </w:tc>
        <w:tc>
          <w:tcPr>
            <w:tcW w:w="933" w:type="pct"/>
            <w:shd w:val="clear" w:color="auto" w:fill="auto"/>
            <w:vAlign w:val="center"/>
          </w:tcPr>
          <w:p w14:paraId="32416D6B" w14:textId="3384F431" w:rsidR="00482A73" w:rsidRPr="00482A73" w:rsidRDefault="00482A73" w:rsidP="00482A73">
            <w:pPr>
              <w:jc w:val="right"/>
              <w:rPr>
                <w:rFonts w:ascii="宋体" w:hAnsi="宋体"/>
              </w:rPr>
            </w:pPr>
            <w:r w:rsidRPr="00482A73">
              <w:rPr>
                <w:rFonts w:ascii="宋体" w:hAnsi="宋体" w:hint="eastAsia"/>
                <w:color w:val="000000"/>
              </w:rPr>
              <w:t xml:space="preserve">30,184,940.18 </w:t>
            </w:r>
          </w:p>
        </w:tc>
        <w:tc>
          <w:tcPr>
            <w:tcW w:w="917" w:type="pct"/>
            <w:shd w:val="clear" w:color="auto" w:fill="auto"/>
            <w:vAlign w:val="center"/>
          </w:tcPr>
          <w:p w14:paraId="130F702D" w14:textId="3128D1BF" w:rsidR="00482A73" w:rsidRPr="00482A73" w:rsidRDefault="00482A73" w:rsidP="00482A73">
            <w:pPr>
              <w:jc w:val="right"/>
              <w:rPr>
                <w:rFonts w:ascii="宋体" w:hAnsi="宋体"/>
              </w:rPr>
            </w:pPr>
            <w:r w:rsidRPr="00482A73">
              <w:rPr>
                <w:rFonts w:ascii="宋体" w:hAnsi="宋体" w:hint="eastAsia"/>
                <w:color w:val="000000"/>
              </w:rPr>
              <w:t xml:space="preserve">　</w:t>
            </w:r>
          </w:p>
        </w:tc>
      </w:tr>
      <w:tr w:rsidR="00482A73" w14:paraId="0AF4772E" w14:textId="77777777" w:rsidTr="00E82448">
        <w:tc>
          <w:tcPr>
            <w:tcW w:w="1306" w:type="pct"/>
            <w:shd w:val="clear" w:color="auto" w:fill="auto"/>
          </w:tcPr>
          <w:p w14:paraId="3FC0599C" w14:textId="77777777" w:rsidR="00482A73" w:rsidRDefault="00482A73" w:rsidP="00482A73">
            <w:pPr>
              <w:rPr>
                <w:color w:val="000000" w:themeColor="text1"/>
              </w:rPr>
            </w:pPr>
            <w:r>
              <w:rPr>
                <w:rFonts w:hint="eastAsia"/>
                <w:color w:val="000000" w:themeColor="text1"/>
              </w:rPr>
              <w:lastRenderedPageBreak/>
              <w:t>递延所得税负债</w:t>
            </w:r>
          </w:p>
        </w:tc>
        <w:tc>
          <w:tcPr>
            <w:tcW w:w="926" w:type="pct"/>
            <w:shd w:val="clear" w:color="auto" w:fill="auto"/>
            <w:vAlign w:val="center"/>
          </w:tcPr>
          <w:p w14:paraId="513A96EE" w14:textId="4D20692D" w:rsidR="00482A73" w:rsidRPr="00482A73" w:rsidRDefault="00482A73" w:rsidP="00482A73">
            <w:pPr>
              <w:jc w:val="right"/>
              <w:rPr>
                <w:rFonts w:ascii="宋体" w:hAnsi="宋体"/>
              </w:rPr>
            </w:pPr>
            <w:r w:rsidRPr="00482A73">
              <w:rPr>
                <w:rFonts w:ascii="宋体" w:hAnsi="宋体" w:hint="eastAsia"/>
                <w:color w:val="000000"/>
              </w:rPr>
              <w:t xml:space="preserve">30,184,940.18 </w:t>
            </w:r>
          </w:p>
        </w:tc>
        <w:tc>
          <w:tcPr>
            <w:tcW w:w="918" w:type="pct"/>
            <w:shd w:val="clear" w:color="auto" w:fill="auto"/>
            <w:vAlign w:val="center"/>
          </w:tcPr>
          <w:p w14:paraId="4FBCF975" w14:textId="155A8802" w:rsidR="00482A73" w:rsidRPr="00482A73" w:rsidRDefault="00482A73" w:rsidP="00482A73">
            <w:pPr>
              <w:jc w:val="right"/>
              <w:rPr>
                <w:rFonts w:ascii="宋体" w:hAnsi="宋体"/>
              </w:rPr>
            </w:pPr>
            <w:r w:rsidRPr="00482A73">
              <w:rPr>
                <w:rFonts w:ascii="宋体" w:hAnsi="宋体" w:hint="eastAsia"/>
                <w:color w:val="000000"/>
              </w:rPr>
              <w:t xml:space="preserve">54,047,078.72 </w:t>
            </w:r>
          </w:p>
        </w:tc>
        <w:tc>
          <w:tcPr>
            <w:tcW w:w="933" w:type="pct"/>
            <w:shd w:val="clear" w:color="auto" w:fill="auto"/>
            <w:vAlign w:val="center"/>
          </w:tcPr>
          <w:p w14:paraId="1FBAE4E8" w14:textId="0E98C216" w:rsidR="00482A73" w:rsidRPr="00482A73" w:rsidRDefault="00482A73" w:rsidP="00482A73">
            <w:pPr>
              <w:jc w:val="right"/>
              <w:rPr>
                <w:rFonts w:ascii="宋体" w:hAnsi="宋体"/>
              </w:rPr>
            </w:pPr>
            <w:r w:rsidRPr="00482A73">
              <w:rPr>
                <w:rFonts w:ascii="宋体" w:hAnsi="宋体" w:hint="eastAsia"/>
                <w:color w:val="000000"/>
              </w:rPr>
              <w:t xml:space="preserve">30,184,940.18 </w:t>
            </w:r>
          </w:p>
        </w:tc>
        <w:tc>
          <w:tcPr>
            <w:tcW w:w="917" w:type="pct"/>
            <w:shd w:val="clear" w:color="auto" w:fill="auto"/>
            <w:vAlign w:val="center"/>
          </w:tcPr>
          <w:p w14:paraId="5FEC653B" w14:textId="6F6FC2E1" w:rsidR="00482A73" w:rsidRPr="00482A73" w:rsidRDefault="00482A73" w:rsidP="00482A73">
            <w:pPr>
              <w:jc w:val="right"/>
              <w:rPr>
                <w:rFonts w:ascii="宋体" w:hAnsi="宋体"/>
              </w:rPr>
            </w:pPr>
            <w:r w:rsidRPr="00482A73">
              <w:rPr>
                <w:rFonts w:ascii="宋体" w:hAnsi="宋体" w:hint="eastAsia"/>
                <w:color w:val="000000"/>
              </w:rPr>
              <w:t xml:space="preserve">54,047,078.72 </w:t>
            </w:r>
          </w:p>
        </w:tc>
      </w:tr>
    </w:tbl>
    <w:p w14:paraId="5F8CE505" w14:textId="77777777" w:rsidR="00CB57AE" w:rsidRDefault="00CB57AE">
      <w:pPr>
        <w:rPr>
          <w:color w:val="000000" w:themeColor="text1"/>
        </w:rPr>
      </w:pPr>
    </w:p>
    <w:p w14:paraId="3B3ACB55" w14:textId="77777777" w:rsidR="00CB57AE" w:rsidRDefault="00A315DF">
      <w:pPr>
        <w:pStyle w:val="4"/>
        <w:numPr>
          <w:ilvl w:val="0"/>
          <w:numId w:val="44"/>
        </w:numPr>
        <w:tabs>
          <w:tab w:val="left" w:pos="588"/>
          <w:tab w:val="left" w:pos="616"/>
        </w:tabs>
        <w:rPr>
          <w:rFonts w:ascii="宋体" w:hAnsi="宋体"/>
          <w:color w:val="000000" w:themeColor="text1"/>
          <w:szCs w:val="21"/>
        </w:rPr>
      </w:pPr>
      <w:bookmarkStart w:id="312" w:name="_Hlk11160660"/>
      <w:bookmarkEnd w:id="310"/>
      <w:bookmarkEnd w:id="311"/>
      <w:r>
        <w:rPr>
          <w:rFonts w:ascii="宋体" w:hAnsi="宋体" w:hint="eastAsia"/>
          <w:color w:val="000000" w:themeColor="text1"/>
          <w:szCs w:val="21"/>
        </w:rPr>
        <w:t>未确认递延</w:t>
      </w:r>
      <w:r>
        <w:rPr>
          <w:rFonts w:ascii="宋体" w:hAnsi="宋体" w:hint="eastAsia"/>
          <w:color w:val="000000" w:themeColor="text1"/>
        </w:rPr>
        <w:t>所得税</w:t>
      </w:r>
      <w:r>
        <w:rPr>
          <w:rFonts w:ascii="宋体" w:hAnsi="宋体" w:hint="eastAsia"/>
          <w:color w:val="000000" w:themeColor="text1"/>
          <w:szCs w:val="21"/>
        </w:rPr>
        <w:t>资产明细</w:t>
      </w:r>
    </w:p>
    <w:sdt>
      <w:sdtPr>
        <w:rPr>
          <w:color w:val="000000" w:themeColor="text1"/>
        </w:rPr>
        <w:alias w:val="是否适用：未确认递延所得税资产明细[双击切换]"/>
        <w:tag w:val="_GBC_f210878b05204277b5f70ed9ae786ea7"/>
        <w:id w:val="-2073031287"/>
        <w:placeholder>
          <w:docPart w:val="GBC22222222222222222222222222222"/>
        </w:placeholder>
      </w:sdtPr>
      <w:sdtContent>
        <w:p w14:paraId="59973F8A"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A6D6BCC"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明细"/>
          <w:tag w:val="_GBC_ce13c0c07be34b60aa76bbbf1260928d"/>
          <w:id w:val="-19930931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确认递延所得税资产明细"/>
          <w:tag w:val="_GBC_8f1c08c0092d44718e258d0b64b7bf6f"/>
          <w:id w:val="1094063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CB57AE" w14:paraId="363C140B" w14:textId="77777777">
        <w:trPr>
          <w:trHeight w:val="285"/>
        </w:trPr>
        <w:sdt>
          <w:sdtPr>
            <w:tag w:val="_PLD_bfd226eac09b4e2fb1cc66684c879c9b"/>
            <w:id w:val="-332301675"/>
          </w:sdtPr>
          <w:sdtContent>
            <w:tc>
              <w:tcPr>
                <w:tcW w:w="1596" w:type="pct"/>
                <w:tcBorders>
                  <w:top w:val="single" w:sz="4" w:space="0" w:color="auto"/>
                  <w:left w:val="single" w:sz="4" w:space="0" w:color="auto"/>
                  <w:bottom w:val="single" w:sz="4" w:space="0" w:color="auto"/>
                  <w:right w:val="single" w:sz="4" w:space="0" w:color="auto"/>
                </w:tcBorders>
                <w:vAlign w:val="center"/>
              </w:tcPr>
              <w:p w14:paraId="72CD42B4" w14:textId="77777777" w:rsidR="00CB57AE" w:rsidRDefault="00A315DF">
                <w:pPr>
                  <w:jc w:val="center"/>
                  <w:rPr>
                    <w:color w:val="000000" w:themeColor="text1"/>
                  </w:rPr>
                </w:pPr>
                <w:r>
                  <w:rPr>
                    <w:rFonts w:hint="eastAsia"/>
                    <w:color w:val="000000" w:themeColor="text1"/>
                  </w:rPr>
                  <w:t>项目</w:t>
                </w:r>
              </w:p>
            </w:tc>
          </w:sdtContent>
        </w:sdt>
        <w:sdt>
          <w:sdtPr>
            <w:tag w:val="_PLD_bba7988c74a34dcf950349beb6df1c0b"/>
            <w:id w:val="-172191131"/>
          </w:sdtPr>
          <w:sdtContent>
            <w:tc>
              <w:tcPr>
                <w:tcW w:w="1703" w:type="pct"/>
                <w:tcBorders>
                  <w:top w:val="single" w:sz="4" w:space="0" w:color="auto"/>
                  <w:left w:val="single" w:sz="4" w:space="0" w:color="auto"/>
                  <w:bottom w:val="single" w:sz="4" w:space="0" w:color="auto"/>
                  <w:right w:val="single" w:sz="4" w:space="0" w:color="auto"/>
                </w:tcBorders>
                <w:vAlign w:val="center"/>
              </w:tcPr>
              <w:p w14:paraId="4784EC2D" w14:textId="77777777" w:rsidR="00CB57AE" w:rsidRDefault="00A315DF">
                <w:pPr>
                  <w:jc w:val="center"/>
                  <w:rPr>
                    <w:color w:val="000000" w:themeColor="text1"/>
                  </w:rPr>
                </w:pPr>
                <w:r>
                  <w:rPr>
                    <w:rFonts w:hint="eastAsia"/>
                    <w:color w:val="000000" w:themeColor="text1"/>
                  </w:rPr>
                  <w:t>期末余额</w:t>
                </w:r>
              </w:p>
            </w:tc>
          </w:sdtContent>
        </w:sdt>
        <w:sdt>
          <w:sdtPr>
            <w:tag w:val="_PLD_36004da9855d4469bf16ab328077f444"/>
            <w:id w:val="2035838640"/>
          </w:sdtPr>
          <w:sdtContent>
            <w:tc>
              <w:tcPr>
                <w:tcW w:w="1701" w:type="pct"/>
                <w:tcBorders>
                  <w:top w:val="single" w:sz="4" w:space="0" w:color="auto"/>
                  <w:left w:val="single" w:sz="4" w:space="0" w:color="auto"/>
                  <w:bottom w:val="single" w:sz="4" w:space="0" w:color="auto"/>
                  <w:right w:val="single" w:sz="4" w:space="0" w:color="auto"/>
                </w:tcBorders>
                <w:vAlign w:val="center"/>
              </w:tcPr>
              <w:p w14:paraId="51654CB1" w14:textId="77777777" w:rsidR="00CB57AE" w:rsidRDefault="00A315DF">
                <w:pPr>
                  <w:jc w:val="center"/>
                  <w:rPr>
                    <w:color w:val="000000" w:themeColor="text1"/>
                  </w:rPr>
                </w:pPr>
                <w:r>
                  <w:rPr>
                    <w:rFonts w:hint="eastAsia"/>
                    <w:color w:val="000000" w:themeColor="text1"/>
                  </w:rPr>
                  <w:t>期初余额</w:t>
                </w:r>
              </w:p>
            </w:tc>
          </w:sdtContent>
        </w:sdt>
      </w:tr>
      <w:tr w:rsidR="00482A73" w14:paraId="42AC02E0" w14:textId="77777777" w:rsidTr="00E30F4B">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39D9B97F" w14:textId="77777777" w:rsidR="00482A73" w:rsidRDefault="00482A73" w:rsidP="00482A73">
            <w:pPr>
              <w:rPr>
                <w:color w:val="000000" w:themeColor="text1"/>
              </w:rPr>
            </w:pPr>
            <w:r>
              <w:rPr>
                <w:rFonts w:hint="eastAsia"/>
                <w:color w:val="000000" w:themeColor="text1"/>
              </w:rPr>
              <w:t>可抵扣暂时性差异</w:t>
            </w:r>
          </w:p>
        </w:tc>
        <w:tc>
          <w:tcPr>
            <w:tcW w:w="1703" w:type="pct"/>
            <w:tcBorders>
              <w:top w:val="single" w:sz="4" w:space="0" w:color="auto"/>
              <w:left w:val="single" w:sz="4" w:space="0" w:color="auto"/>
              <w:bottom w:val="single" w:sz="4" w:space="0" w:color="auto"/>
              <w:right w:val="single" w:sz="4" w:space="0" w:color="auto"/>
            </w:tcBorders>
            <w:vAlign w:val="center"/>
          </w:tcPr>
          <w:p w14:paraId="70AE0C42" w14:textId="5564244F" w:rsidR="00482A73" w:rsidRPr="00482A73" w:rsidRDefault="00482A73" w:rsidP="00482A73">
            <w:pPr>
              <w:jc w:val="right"/>
              <w:rPr>
                <w:rFonts w:ascii="宋体" w:hAnsi="宋体"/>
              </w:rPr>
            </w:pPr>
            <w:r w:rsidRPr="00482A73">
              <w:rPr>
                <w:rFonts w:ascii="宋体" w:hAnsi="宋体" w:hint="eastAsia"/>
                <w:color w:val="000000"/>
              </w:rPr>
              <w:t xml:space="preserve">309,465,131.23 </w:t>
            </w:r>
          </w:p>
        </w:tc>
        <w:tc>
          <w:tcPr>
            <w:tcW w:w="1701" w:type="pct"/>
            <w:tcBorders>
              <w:top w:val="single" w:sz="4" w:space="0" w:color="auto"/>
              <w:left w:val="single" w:sz="4" w:space="0" w:color="auto"/>
              <w:bottom w:val="single" w:sz="4" w:space="0" w:color="auto"/>
              <w:right w:val="single" w:sz="4" w:space="0" w:color="auto"/>
            </w:tcBorders>
            <w:vAlign w:val="center"/>
          </w:tcPr>
          <w:p w14:paraId="601938FC" w14:textId="4D99FCAA" w:rsidR="00482A73" w:rsidRPr="00482A73" w:rsidRDefault="00E90DCC" w:rsidP="00482A73">
            <w:pPr>
              <w:jc w:val="right"/>
              <w:rPr>
                <w:rFonts w:ascii="宋体" w:hAnsi="宋体"/>
              </w:rPr>
            </w:pPr>
            <w:r>
              <w:rPr>
                <w:rFonts w:ascii="宋体" w:hAnsi="宋体"/>
                <w:color w:val="000000"/>
              </w:rPr>
              <w:t>309,465,131.23</w:t>
            </w:r>
          </w:p>
        </w:tc>
      </w:tr>
      <w:tr w:rsidR="00482A73" w14:paraId="0D69E7F2" w14:textId="77777777" w:rsidTr="00E30F4B">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5BF7115B" w14:textId="77777777" w:rsidR="00482A73" w:rsidRDefault="00482A73" w:rsidP="00482A73">
            <w:pPr>
              <w:rPr>
                <w:color w:val="000000" w:themeColor="text1"/>
              </w:rPr>
            </w:pPr>
            <w:r>
              <w:rPr>
                <w:rFonts w:hint="eastAsia"/>
                <w:color w:val="000000" w:themeColor="text1"/>
              </w:rPr>
              <w:t>可抵扣亏损</w:t>
            </w:r>
          </w:p>
        </w:tc>
        <w:tc>
          <w:tcPr>
            <w:tcW w:w="1703" w:type="pct"/>
            <w:tcBorders>
              <w:top w:val="single" w:sz="4" w:space="0" w:color="auto"/>
              <w:left w:val="single" w:sz="4" w:space="0" w:color="auto"/>
              <w:bottom w:val="single" w:sz="4" w:space="0" w:color="auto"/>
              <w:right w:val="single" w:sz="4" w:space="0" w:color="auto"/>
            </w:tcBorders>
            <w:vAlign w:val="center"/>
          </w:tcPr>
          <w:p w14:paraId="3061C2ED" w14:textId="7DD1CE20" w:rsidR="00482A73" w:rsidRPr="00482A73" w:rsidRDefault="00482A73" w:rsidP="00482A73">
            <w:pPr>
              <w:jc w:val="right"/>
              <w:rPr>
                <w:rFonts w:ascii="宋体" w:hAnsi="宋体"/>
              </w:rPr>
            </w:pPr>
            <w:r w:rsidRPr="00482A73">
              <w:rPr>
                <w:rFonts w:ascii="宋体" w:hAnsi="宋体" w:hint="eastAsia"/>
                <w:color w:val="000000"/>
              </w:rPr>
              <w:t xml:space="preserve">86,125,250.10 </w:t>
            </w:r>
          </w:p>
        </w:tc>
        <w:tc>
          <w:tcPr>
            <w:tcW w:w="1701" w:type="pct"/>
            <w:tcBorders>
              <w:top w:val="single" w:sz="4" w:space="0" w:color="auto"/>
              <w:left w:val="single" w:sz="4" w:space="0" w:color="auto"/>
              <w:bottom w:val="single" w:sz="4" w:space="0" w:color="auto"/>
              <w:right w:val="single" w:sz="4" w:space="0" w:color="auto"/>
            </w:tcBorders>
            <w:vAlign w:val="center"/>
          </w:tcPr>
          <w:p w14:paraId="317FC308" w14:textId="4C4020A1" w:rsidR="00482A73" w:rsidRPr="00482A73" w:rsidRDefault="00E90DCC" w:rsidP="00482A73">
            <w:pPr>
              <w:jc w:val="right"/>
              <w:rPr>
                <w:rFonts w:ascii="宋体" w:hAnsi="宋体"/>
              </w:rPr>
            </w:pPr>
            <w:r>
              <w:rPr>
                <w:rFonts w:ascii="宋体" w:hAnsi="宋体"/>
                <w:color w:val="000000"/>
              </w:rPr>
              <w:t>86,125,250.10</w:t>
            </w:r>
          </w:p>
        </w:tc>
      </w:tr>
      <w:tr w:rsidR="00482A73" w14:paraId="1A2DC894" w14:textId="77777777" w:rsidTr="00E30F4B">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1195AB91" w14:textId="77777777" w:rsidR="00482A73" w:rsidRDefault="00482A73" w:rsidP="00482A73">
            <w:pPr>
              <w:jc w:val="center"/>
              <w:rPr>
                <w:color w:val="000000" w:themeColor="text1"/>
              </w:rPr>
            </w:pPr>
            <w:r>
              <w:rPr>
                <w:rFonts w:hint="eastAsia"/>
                <w:color w:val="000000" w:themeColor="text1"/>
              </w:rPr>
              <w:t>合计</w:t>
            </w:r>
          </w:p>
        </w:tc>
        <w:tc>
          <w:tcPr>
            <w:tcW w:w="1703" w:type="pct"/>
            <w:tcBorders>
              <w:top w:val="single" w:sz="4" w:space="0" w:color="auto"/>
              <w:left w:val="single" w:sz="4" w:space="0" w:color="auto"/>
              <w:bottom w:val="single" w:sz="4" w:space="0" w:color="auto"/>
              <w:right w:val="single" w:sz="4" w:space="0" w:color="auto"/>
            </w:tcBorders>
            <w:vAlign w:val="center"/>
          </w:tcPr>
          <w:p w14:paraId="35E39086" w14:textId="74DDA340" w:rsidR="00482A73" w:rsidRPr="00482A73" w:rsidRDefault="00482A73" w:rsidP="00482A73">
            <w:pPr>
              <w:jc w:val="right"/>
              <w:rPr>
                <w:rFonts w:ascii="宋体" w:hAnsi="宋体"/>
              </w:rPr>
            </w:pPr>
            <w:r w:rsidRPr="00482A73">
              <w:rPr>
                <w:rFonts w:ascii="宋体" w:hAnsi="宋体" w:hint="eastAsia"/>
                <w:color w:val="000000"/>
              </w:rPr>
              <w:t xml:space="preserve">395,590,381.33 </w:t>
            </w:r>
          </w:p>
        </w:tc>
        <w:tc>
          <w:tcPr>
            <w:tcW w:w="1701" w:type="pct"/>
            <w:tcBorders>
              <w:top w:val="single" w:sz="4" w:space="0" w:color="auto"/>
              <w:left w:val="single" w:sz="4" w:space="0" w:color="auto"/>
              <w:bottom w:val="single" w:sz="4" w:space="0" w:color="auto"/>
              <w:right w:val="single" w:sz="4" w:space="0" w:color="auto"/>
            </w:tcBorders>
            <w:vAlign w:val="center"/>
          </w:tcPr>
          <w:p w14:paraId="762C3D04" w14:textId="0AF39650" w:rsidR="00482A73" w:rsidRPr="00482A73" w:rsidRDefault="00E90DCC" w:rsidP="00482A73">
            <w:pPr>
              <w:jc w:val="right"/>
              <w:rPr>
                <w:rFonts w:ascii="宋体" w:hAnsi="宋体"/>
              </w:rPr>
            </w:pPr>
            <w:r>
              <w:rPr>
                <w:rFonts w:ascii="宋体" w:hAnsi="宋体"/>
                <w:color w:val="000000"/>
              </w:rPr>
              <w:t>395,590,381.33</w:t>
            </w:r>
          </w:p>
        </w:tc>
      </w:tr>
    </w:tbl>
    <w:p w14:paraId="69748EA2" w14:textId="77777777" w:rsidR="00CB57AE" w:rsidRDefault="00CB57AE">
      <w:pPr>
        <w:rPr>
          <w:color w:val="000000" w:themeColor="text1"/>
        </w:rPr>
      </w:pPr>
    </w:p>
    <w:p w14:paraId="3790D7E2" w14:textId="77777777" w:rsidR="00CB57AE" w:rsidRDefault="00A315DF">
      <w:pPr>
        <w:pStyle w:val="4"/>
        <w:numPr>
          <w:ilvl w:val="0"/>
          <w:numId w:val="44"/>
        </w:numPr>
        <w:tabs>
          <w:tab w:val="left" w:pos="588"/>
          <w:tab w:val="left" w:pos="616"/>
        </w:tabs>
        <w:rPr>
          <w:rFonts w:ascii="宋体" w:hAnsi="宋体"/>
          <w:color w:val="000000" w:themeColor="text1"/>
          <w:szCs w:val="21"/>
        </w:rPr>
      </w:pPr>
      <w:bookmarkStart w:id="313" w:name="_Hlk11160672"/>
      <w:bookmarkEnd w:id="312"/>
      <w:r>
        <w:rPr>
          <w:rFonts w:ascii="宋体" w:hAnsi="宋体" w:hint="eastAsia"/>
          <w:color w:val="000000" w:themeColor="text1"/>
          <w:szCs w:val="21"/>
        </w:rPr>
        <w:t>未确认递延所得税资产的可抵扣亏损将于以下年度到期</w:t>
      </w:r>
    </w:p>
    <w:sdt>
      <w:sdtPr>
        <w:rPr>
          <w:color w:val="000000" w:themeColor="text1"/>
        </w:rPr>
        <w:alias w:val="是否适用：未确认递延所得税资产的可抵扣亏损将于以下年度到期[双击切换]"/>
        <w:tag w:val="_GBC_10d31911cedc4147b90ab71d35742bf4"/>
        <w:id w:val="-1191215501"/>
        <w:placeholder>
          <w:docPart w:val="GBC22222222222222222222222222222"/>
        </w:placeholder>
      </w:sdtPr>
      <w:sdtContent>
        <w:p w14:paraId="7D98FD74" w14:textId="5C83E4EF" w:rsidR="00CB57AE" w:rsidRDefault="00A315DF" w:rsidP="00482A73">
          <w:pPr>
            <w:rPr>
              <w:color w:val="000000" w:themeColor="text1"/>
            </w:rPr>
          </w:pPr>
          <w:r>
            <w:rPr>
              <w:rFonts w:ascii="宋体" w:hAnsi="宋体"/>
              <w:color w:val="000000" w:themeColor="text1"/>
            </w:rPr>
            <w:fldChar w:fldCharType="begin"/>
          </w:r>
          <w:r w:rsidR="00482A7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2A7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B29C4A2" w14:textId="77777777" w:rsidR="00482A73" w:rsidRDefault="00482A73" w:rsidP="00AB2AE7">
      <w:pPr>
        <w:ind w:right="57"/>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的可抵扣亏损将于以下年度到期"/>
          <w:tag w:val="_GBC_e5ae9be2f02b49aa93ff11e0e7a11cca"/>
          <w:id w:val="1355235015"/>
          <w:placeholder>
            <w:docPart w:val="796A13B3591749EC9B6C594C72051431"/>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确认递延所得税资产的可抵扣亏损将于以下年度到期"/>
          <w:tag w:val="_GBC_83b0fc2196304484aa53ef2b9e2e191a"/>
          <w:id w:val="-1259442377"/>
          <w:placeholder>
            <w:docPart w:val="796A13B3591749EC9B6C594C7205143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229"/>
        <w:gridCol w:w="2266"/>
        <w:gridCol w:w="2296"/>
      </w:tblGrid>
      <w:tr w:rsidR="00482A73" w14:paraId="146A2ED5" w14:textId="77777777" w:rsidTr="00D40B1D">
        <w:trPr>
          <w:trHeight w:val="285"/>
        </w:trPr>
        <w:sdt>
          <w:sdtPr>
            <w:tag w:val="_PLD_710a470de2b84ef593de891faad46b6b"/>
            <w:id w:val="-399600038"/>
          </w:sdtPr>
          <w:sdtContent>
            <w:tc>
              <w:tcPr>
                <w:tcW w:w="1152" w:type="pct"/>
                <w:tcBorders>
                  <w:top w:val="single" w:sz="4" w:space="0" w:color="auto"/>
                  <w:left w:val="single" w:sz="4" w:space="0" w:color="auto"/>
                  <w:bottom w:val="single" w:sz="4" w:space="0" w:color="auto"/>
                  <w:right w:val="single" w:sz="4" w:space="0" w:color="auto"/>
                </w:tcBorders>
                <w:vAlign w:val="center"/>
              </w:tcPr>
              <w:p w14:paraId="2C693898" w14:textId="77777777" w:rsidR="00482A73" w:rsidRDefault="00482A73" w:rsidP="00D40B1D">
                <w:pPr>
                  <w:jc w:val="center"/>
                  <w:rPr>
                    <w:color w:val="000000" w:themeColor="text1"/>
                  </w:rPr>
                </w:pPr>
                <w:r>
                  <w:rPr>
                    <w:rFonts w:hint="eastAsia"/>
                    <w:color w:val="000000" w:themeColor="text1"/>
                  </w:rPr>
                  <w:t>年份</w:t>
                </w:r>
              </w:p>
            </w:tc>
          </w:sdtContent>
        </w:sdt>
        <w:sdt>
          <w:sdtPr>
            <w:tag w:val="_PLD_a6335ab4fba14ab8946b823c64f03503"/>
            <w:id w:val="1815222138"/>
          </w:sdtPr>
          <w:sdtContent>
            <w:tc>
              <w:tcPr>
                <w:tcW w:w="1263" w:type="pct"/>
                <w:tcBorders>
                  <w:top w:val="single" w:sz="4" w:space="0" w:color="auto"/>
                  <w:left w:val="single" w:sz="4" w:space="0" w:color="auto"/>
                  <w:bottom w:val="single" w:sz="4" w:space="0" w:color="auto"/>
                  <w:right w:val="single" w:sz="4" w:space="0" w:color="auto"/>
                </w:tcBorders>
                <w:vAlign w:val="center"/>
              </w:tcPr>
              <w:p w14:paraId="5BACEC78" w14:textId="77777777" w:rsidR="00482A73" w:rsidRDefault="00482A73" w:rsidP="00D40B1D">
                <w:pPr>
                  <w:jc w:val="center"/>
                  <w:rPr>
                    <w:color w:val="000000" w:themeColor="text1"/>
                  </w:rPr>
                </w:pPr>
                <w:r>
                  <w:rPr>
                    <w:rFonts w:hint="eastAsia"/>
                    <w:color w:val="000000" w:themeColor="text1"/>
                  </w:rPr>
                  <w:t>期末金额</w:t>
                </w:r>
              </w:p>
            </w:tc>
          </w:sdtContent>
        </w:sdt>
        <w:sdt>
          <w:sdtPr>
            <w:tag w:val="_PLD_7582e6645cec4513a5606c104f2d83f1"/>
            <w:id w:val="-18632582"/>
          </w:sdtPr>
          <w:sdtContent>
            <w:tc>
              <w:tcPr>
                <w:tcW w:w="1284" w:type="pct"/>
                <w:tcBorders>
                  <w:top w:val="single" w:sz="4" w:space="0" w:color="auto"/>
                  <w:left w:val="single" w:sz="4" w:space="0" w:color="auto"/>
                  <w:bottom w:val="single" w:sz="4" w:space="0" w:color="auto"/>
                  <w:right w:val="single" w:sz="4" w:space="0" w:color="auto"/>
                </w:tcBorders>
                <w:vAlign w:val="center"/>
              </w:tcPr>
              <w:p w14:paraId="13F89BDA" w14:textId="77777777" w:rsidR="00482A73" w:rsidRDefault="00482A73" w:rsidP="00D40B1D">
                <w:pPr>
                  <w:jc w:val="center"/>
                  <w:rPr>
                    <w:color w:val="000000" w:themeColor="text1"/>
                  </w:rPr>
                </w:pPr>
                <w:r>
                  <w:rPr>
                    <w:rFonts w:hint="eastAsia"/>
                    <w:color w:val="000000" w:themeColor="text1"/>
                  </w:rPr>
                  <w:t>期</w:t>
                </w:r>
                <w:proofErr w:type="gramStart"/>
                <w:r>
                  <w:rPr>
                    <w:rFonts w:hint="eastAsia"/>
                    <w:color w:val="000000" w:themeColor="text1"/>
                  </w:rPr>
                  <w:t>初金额</w:t>
                </w:r>
                <w:proofErr w:type="gramEnd"/>
              </w:p>
            </w:tc>
          </w:sdtContent>
        </w:sdt>
        <w:sdt>
          <w:sdtPr>
            <w:tag w:val="_PLD_1a030fe5a0564bed845b9b81b2eda8b8"/>
            <w:id w:val="-1445463960"/>
          </w:sdtPr>
          <w:sdtContent>
            <w:tc>
              <w:tcPr>
                <w:tcW w:w="1301" w:type="pct"/>
                <w:tcBorders>
                  <w:top w:val="single" w:sz="4" w:space="0" w:color="auto"/>
                  <w:left w:val="single" w:sz="4" w:space="0" w:color="auto"/>
                  <w:bottom w:val="single" w:sz="4" w:space="0" w:color="auto"/>
                  <w:right w:val="single" w:sz="4" w:space="0" w:color="auto"/>
                </w:tcBorders>
                <w:vAlign w:val="center"/>
              </w:tcPr>
              <w:p w14:paraId="437FAF05" w14:textId="77777777" w:rsidR="00482A73" w:rsidRDefault="00482A73" w:rsidP="00D40B1D">
                <w:pPr>
                  <w:jc w:val="center"/>
                  <w:rPr>
                    <w:color w:val="000000" w:themeColor="text1"/>
                  </w:rPr>
                </w:pPr>
                <w:r>
                  <w:rPr>
                    <w:rFonts w:hint="eastAsia"/>
                    <w:color w:val="000000" w:themeColor="text1"/>
                  </w:rPr>
                  <w:t>备注</w:t>
                </w:r>
              </w:p>
            </w:tc>
          </w:sdtContent>
        </w:sdt>
      </w:tr>
      <w:tr w:rsidR="00482A73" w14:paraId="723840D2" w14:textId="77777777" w:rsidTr="00ED0CAD">
        <w:trPr>
          <w:trHeight w:val="285"/>
        </w:trPr>
        <w:tc>
          <w:tcPr>
            <w:tcW w:w="1152" w:type="pct"/>
            <w:tcBorders>
              <w:top w:val="single" w:sz="4" w:space="0" w:color="auto"/>
              <w:left w:val="single" w:sz="4" w:space="0" w:color="auto"/>
              <w:bottom w:val="single" w:sz="4" w:space="0" w:color="auto"/>
              <w:right w:val="single" w:sz="4" w:space="0" w:color="auto"/>
            </w:tcBorders>
            <w:vAlign w:val="center"/>
          </w:tcPr>
          <w:p w14:paraId="489356F4" w14:textId="04375471" w:rsidR="00482A73" w:rsidRPr="00482A73" w:rsidRDefault="00482A73" w:rsidP="00482A73">
            <w:pPr>
              <w:rPr>
                <w:rFonts w:ascii="宋体" w:hAnsi="宋体"/>
              </w:rPr>
            </w:pPr>
            <w:r w:rsidRPr="00482A73">
              <w:rPr>
                <w:rFonts w:ascii="宋体" w:hAnsi="宋体" w:hint="eastAsia"/>
                <w:color w:val="000000"/>
              </w:rPr>
              <w:t xml:space="preserve">2025年 </w:t>
            </w:r>
          </w:p>
        </w:tc>
        <w:tc>
          <w:tcPr>
            <w:tcW w:w="1263" w:type="pct"/>
            <w:tcBorders>
              <w:top w:val="single" w:sz="4" w:space="0" w:color="auto"/>
              <w:left w:val="single" w:sz="4" w:space="0" w:color="auto"/>
              <w:bottom w:val="single" w:sz="4" w:space="0" w:color="auto"/>
              <w:right w:val="single" w:sz="4" w:space="0" w:color="auto"/>
            </w:tcBorders>
            <w:vAlign w:val="center"/>
          </w:tcPr>
          <w:p w14:paraId="577BA39C" w14:textId="16415A88" w:rsidR="00482A73" w:rsidRPr="00482A73" w:rsidRDefault="00482A73" w:rsidP="00482A73">
            <w:pPr>
              <w:jc w:val="right"/>
              <w:rPr>
                <w:rFonts w:ascii="宋体" w:hAnsi="宋体"/>
              </w:rPr>
            </w:pPr>
            <w:r w:rsidRPr="00482A73">
              <w:rPr>
                <w:rFonts w:ascii="宋体" w:hAnsi="宋体" w:hint="eastAsia"/>
                <w:color w:val="000000"/>
              </w:rPr>
              <w:t xml:space="preserve">46,305,806.82 </w:t>
            </w:r>
          </w:p>
        </w:tc>
        <w:tc>
          <w:tcPr>
            <w:tcW w:w="1284" w:type="pct"/>
            <w:tcBorders>
              <w:top w:val="single" w:sz="4" w:space="0" w:color="auto"/>
              <w:left w:val="single" w:sz="4" w:space="0" w:color="auto"/>
              <w:bottom w:val="single" w:sz="4" w:space="0" w:color="auto"/>
              <w:right w:val="single" w:sz="4" w:space="0" w:color="auto"/>
            </w:tcBorders>
            <w:vAlign w:val="center"/>
          </w:tcPr>
          <w:p w14:paraId="3D4070C3" w14:textId="643AD1E5" w:rsidR="00482A73" w:rsidRPr="00482A73" w:rsidRDefault="00482A73" w:rsidP="00482A73">
            <w:pPr>
              <w:jc w:val="right"/>
              <w:rPr>
                <w:rFonts w:ascii="宋体" w:hAnsi="宋体"/>
              </w:rPr>
            </w:pPr>
            <w:r w:rsidRPr="00482A73">
              <w:rPr>
                <w:rFonts w:ascii="宋体" w:hAnsi="宋体" w:hint="eastAsia"/>
                <w:color w:val="000000"/>
              </w:rPr>
              <w:t xml:space="preserve">46,305,806.82 </w:t>
            </w:r>
          </w:p>
        </w:tc>
        <w:tc>
          <w:tcPr>
            <w:tcW w:w="1301" w:type="pct"/>
            <w:tcBorders>
              <w:top w:val="single" w:sz="4" w:space="0" w:color="auto"/>
              <w:left w:val="single" w:sz="4" w:space="0" w:color="auto"/>
              <w:bottom w:val="single" w:sz="4" w:space="0" w:color="auto"/>
              <w:right w:val="single" w:sz="4" w:space="0" w:color="auto"/>
            </w:tcBorders>
            <w:vAlign w:val="center"/>
          </w:tcPr>
          <w:p w14:paraId="6C32C18D" w14:textId="3A6A096A" w:rsidR="00482A73" w:rsidRDefault="00482A73" w:rsidP="00482A73"/>
        </w:tc>
      </w:tr>
      <w:tr w:rsidR="00482A73" w14:paraId="0957BA63" w14:textId="77777777" w:rsidTr="00ED0CAD">
        <w:trPr>
          <w:trHeight w:val="285"/>
        </w:trPr>
        <w:tc>
          <w:tcPr>
            <w:tcW w:w="1152" w:type="pct"/>
            <w:tcBorders>
              <w:top w:val="single" w:sz="4" w:space="0" w:color="auto"/>
              <w:left w:val="single" w:sz="4" w:space="0" w:color="auto"/>
              <w:bottom w:val="single" w:sz="4" w:space="0" w:color="auto"/>
              <w:right w:val="single" w:sz="4" w:space="0" w:color="auto"/>
            </w:tcBorders>
            <w:vAlign w:val="center"/>
          </w:tcPr>
          <w:p w14:paraId="731BA934" w14:textId="59AF2D45" w:rsidR="00482A73" w:rsidRPr="00482A73" w:rsidRDefault="00482A73" w:rsidP="00482A73">
            <w:pPr>
              <w:rPr>
                <w:rFonts w:ascii="宋体" w:hAnsi="宋体"/>
              </w:rPr>
            </w:pPr>
            <w:r w:rsidRPr="00482A73">
              <w:rPr>
                <w:rFonts w:ascii="宋体" w:hAnsi="宋体" w:hint="eastAsia"/>
                <w:color w:val="000000"/>
              </w:rPr>
              <w:t xml:space="preserve">2026年 </w:t>
            </w:r>
          </w:p>
        </w:tc>
        <w:tc>
          <w:tcPr>
            <w:tcW w:w="1263" w:type="pct"/>
            <w:tcBorders>
              <w:top w:val="single" w:sz="4" w:space="0" w:color="auto"/>
              <w:left w:val="single" w:sz="4" w:space="0" w:color="auto"/>
              <w:bottom w:val="single" w:sz="4" w:space="0" w:color="auto"/>
              <w:right w:val="single" w:sz="4" w:space="0" w:color="auto"/>
            </w:tcBorders>
            <w:vAlign w:val="center"/>
          </w:tcPr>
          <w:p w14:paraId="073725E8" w14:textId="0BDC5C40" w:rsidR="00482A73" w:rsidRPr="00482A73" w:rsidRDefault="00482A73" w:rsidP="00482A73">
            <w:pPr>
              <w:jc w:val="right"/>
              <w:rPr>
                <w:rFonts w:ascii="宋体" w:hAnsi="宋体"/>
              </w:rPr>
            </w:pPr>
            <w:r w:rsidRPr="00482A73">
              <w:rPr>
                <w:rFonts w:ascii="宋体" w:hAnsi="宋体" w:hint="eastAsia"/>
                <w:color w:val="000000"/>
              </w:rPr>
              <w:t xml:space="preserve">39,819,443.28 </w:t>
            </w:r>
          </w:p>
        </w:tc>
        <w:tc>
          <w:tcPr>
            <w:tcW w:w="1284" w:type="pct"/>
            <w:tcBorders>
              <w:top w:val="single" w:sz="4" w:space="0" w:color="auto"/>
              <w:left w:val="single" w:sz="4" w:space="0" w:color="auto"/>
              <w:bottom w:val="single" w:sz="4" w:space="0" w:color="auto"/>
              <w:right w:val="single" w:sz="4" w:space="0" w:color="auto"/>
            </w:tcBorders>
            <w:vAlign w:val="center"/>
          </w:tcPr>
          <w:p w14:paraId="69B5EC0D" w14:textId="3F932AC3" w:rsidR="00482A73" w:rsidRPr="00482A73" w:rsidRDefault="00482A73" w:rsidP="00482A73">
            <w:pPr>
              <w:jc w:val="right"/>
              <w:rPr>
                <w:rFonts w:ascii="宋体" w:hAnsi="宋体"/>
              </w:rPr>
            </w:pPr>
            <w:r w:rsidRPr="00482A73">
              <w:rPr>
                <w:rFonts w:ascii="宋体" w:hAnsi="宋体" w:hint="eastAsia"/>
                <w:color w:val="000000"/>
              </w:rPr>
              <w:t xml:space="preserve">39,819,443.28 </w:t>
            </w:r>
          </w:p>
        </w:tc>
        <w:tc>
          <w:tcPr>
            <w:tcW w:w="1301" w:type="pct"/>
            <w:tcBorders>
              <w:top w:val="single" w:sz="4" w:space="0" w:color="auto"/>
              <w:left w:val="single" w:sz="4" w:space="0" w:color="auto"/>
              <w:bottom w:val="single" w:sz="4" w:space="0" w:color="auto"/>
              <w:right w:val="single" w:sz="4" w:space="0" w:color="auto"/>
            </w:tcBorders>
            <w:vAlign w:val="center"/>
          </w:tcPr>
          <w:p w14:paraId="032DA676" w14:textId="10F8076B" w:rsidR="00482A73" w:rsidRDefault="00482A73" w:rsidP="00482A73"/>
        </w:tc>
      </w:tr>
      <w:tr w:rsidR="00482A73" w14:paraId="267CDC25" w14:textId="77777777" w:rsidTr="00482A73">
        <w:trPr>
          <w:trHeight w:val="326"/>
        </w:trPr>
        <w:tc>
          <w:tcPr>
            <w:tcW w:w="1152" w:type="pct"/>
            <w:tcBorders>
              <w:top w:val="single" w:sz="4" w:space="0" w:color="auto"/>
              <w:left w:val="single" w:sz="4" w:space="0" w:color="auto"/>
              <w:bottom w:val="single" w:sz="4" w:space="0" w:color="auto"/>
              <w:right w:val="single" w:sz="4" w:space="0" w:color="auto"/>
            </w:tcBorders>
            <w:vAlign w:val="bottom"/>
          </w:tcPr>
          <w:p w14:paraId="05962051" w14:textId="77777777" w:rsidR="00482A73" w:rsidRPr="00482A73" w:rsidRDefault="00482A73" w:rsidP="00482A73">
            <w:pPr>
              <w:jc w:val="center"/>
              <w:rPr>
                <w:rFonts w:ascii="宋体" w:hAnsi="宋体"/>
                <w:color w:val="000000" w:themeColor="text1"/>
              </w:rPr>
            </w:pPr>
            <w:r w:rsidRPr="00482A73">
              <w:rPr>
                <w:rFonts w:ascii="宋体" w:hAnsi="宋体" w:hint="eastAsia"/>
                <w:color w:val="000000" w:themeColor="text1"/>
              </w:rPr>
              <w:t>合计</w:t>
            </w:r>
          </w:p>
        </w:tc>
        <w:tc>
          <w:tcPr>
            <w:tcW w:w="1263" w:type="pct"/>
            <w:tcBorders>
              <w:top w:val="single" w:sz="4" w:space="0" w:color="auto"/>
              <w:left w:val="single" w:sz="4" w:space="0" w:color="auto"/>
              <w:bottom w:val="single" w:sz="4" w:space="0" w:color="auto"/>
              <w:right w:val="single" w:sz="4" w:space="0" w:color="auto"/>
            </w:tcBorders>
            <w:vAlign w:val="center"/>
          </w:tcPr>
          <w:p w14:paraId="6B627E4F" w14:textId="732287A3" w:rsidR="00482A73" w:rsidRPr="00482A73" w:rsidRDefault="00482A73" w:rsidP="00482A73">
            <w:pPr>
              <w:jc w:val="right"/>
              <w:rPr>
                <w:rFonts w:ascii="宋体" w:hAnsi="宋体"/>
              </w:rPr>
            </w:pPr>
            <w:r w:rsidRPr="00482A73">
              <w:rPr>
                <w:rFonts w:ascii="宋体" w:hAnsi="宋体" w:hint="eastAsia"/>
                <w:color w:val="000000"/>
              </w:rPr>
              <w:t xml:space="preserve">86,125,250.10 </w:t>
            </w:r>
          </w:p>
        </w:tc>
        <w:tc>
          <w:tcPr>
            <w:tcW w:w="1284" w:type="pct"/>
            <w:tcBorders>
              <w:top w:val="single" w:sz="4" w:space="0" w:color="auto"/>
              <w:left w:val="single" w:sz="4" w:space="0" w:color="auto"/>
              <w:bottom w:val="single" w:sz="4" w:space="0" w:color="auto"/>
              <w:right w:val="single" w:sz="4" w:space="0" w:color="auto"/>
            </w:tcBorders>
            <w:vAlign w:val="center"/>
          </w:tcPr>
          <w:p w14:paraId="3C9484CE" w14:textId="74DF4552" w:rsidR="00482A73" w:rsidRPr="00482A73" w:rsidRDefault="00E90DCC" w:rsidP="00482A73">
            <w:pPr>
              <w:jc w:val="right"/>
              <w:rPr>
                <w:rFonts w:ascii="宋体" w:hAnsi="宋体"/>
              </w:rPr>
            </w:pPr>
            <w:r>
              <w:rPr>
                <w:rFonts w:ascii="宋体" w:hAnsi="宋体"/>
                <w:color w:val="000000"/>
              </w:rPr>
              <w:t>86,125,250.10</w:t>
            </w:r>
          </w:p>
        </w:tc>
        <w:tc>
          <w:tcPr>
            <w:tcW w:w="1301" w:type="pct"/>
            <w:tcBorders>
              <w:top w:val="single" w:sz="4" w:space="0" w:color="auto"/>
              <w:left w:val="single" w:sz="4" w:space="0" w:color="auto"/>
              <w:bottom w:val="single" w:sz="4" w:space="0" w:color="auto"/>
              <w:right w:val="single" w:sz="4" w:space="0" w:color="auto"/>
            </w:tcBorders>
          </w:tcPr>
          <w:p w14:paraId="28B79932" w14:textId="77777777" w:rsidR="00482A73" w:rsidRDefault="00482A73" w:rsidP="00482A73">
            <w:pPr>
              <w:jc w:val="center"/>
              <w:rPr>
                <w:color w:val="000000" w:themeColor="text1"/>
              </w:rPr>
            </w:pPr>
            <w:r>
              <w:rPr>
                <w:rFonts w:hint="eastAsia"/>
                <w:color w:val="000000" w:themeColor="text1"/>
              </w:rPr>
              <w:t>/</w:t>
            </w:r>
          </w:p>
        </w:tc>
      </w:tr>
    </w:tbl>
    <w:p w14:paraId="5B29AF6A" w14:textId="77777777" w:rsidR="00482A73" w:rsidRDefault="00482A73" w:rsidP="00482A73">
      <w:pPr>
        <w:rPr>
          <w:color w:val="000000" w:themeColor="text1"/>
        </w:rPr>
      </w:pPr>
    </w:p>
    <w:bookmarkEnd w:id="313"/>
    <w:p w14:paraId="71405202"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递延所得税资产和递延所得税负债的说明[双击切换]"/>
        <w:tag w:val="_GBC_06478ceb6b7447a791a4a5cbf8cc7e95"/>
        <w:id w:val="453290922"/>
        <w:placeholder>
          <w:docPart w:val="GBC22222222222222222222222222222"/>
        </w:placeholder>
      </w:sdtPr>
      <w:sdtContent>
        <w:p w14:paraId="7E127D4F" w14:textId="0CE3D6A3" w:rsidR="00CB57AE" w:rsidRDefault="00A315DF" w:rsidP="00482A73">
          <w:pPr>
            <w:rPr>
              <w:color w:val="000000" w:themeColor="text1"/>
            </w:rPr>
          </w:pPr>
          <w:r>
            <w:rPr>
              <w:rFonts w:ascii="宋体" w:hAnsi="宋体"/>
              <w:color w:val="000000" w:themeColor="text1"/>
            </w:rPr>
            <w:fldChar w:fldCharType="begin"/>
          </w:r>
          <w:r w:rsidR="00482A7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82A7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65E363D" w14:textId="77777777" w:rsidR="00CB57AE" w:rsidRDefault="00CB57AE">
      <w:pPr>
        <w:rPr>
          <w:color w:val="000000" w:themeColor="text1"/>
        </w:rPr>
      </w:pPr>
    </w:p>
    <w:p w14:paraId="0753836D" w14:textId="77777777" w:rsidR="00CB57AE" w:rsidRDefault="00A315DF">
      <w:pPr>
        <w:pStyle w:val="3"/>
        <w:numPr>
          <w:ilvl w:val="0"/>
          <w:numId w:val="17"/>
        </w:numPr>
        <w:tabs>
          <w:tab w:val="left" w:pos="504"/>
        </w:tabs>
        <w:rPr>
          <w:rFonts w:ascii="宋体" w:hAnsi="宋体"/>
          <w:color w:val="000000" w:themeColor="text1"/>
          <w:szCs w:val="21"/>
        </w:rPr>
      </w:pPr>
      <w:bookmarkStart w:id="314" w:name="_Hlk10535308"/>
      <w:r>
        <w:rPr>
          <w:rFonts w:ascii="宋体" w:hAnsi="宋体" w:hint="eastAsia"/>
          <w:color w:val="000000" w:themeColor="text1"/>
          <w:szCs w:val="21"/>
        </w:rPr>
        <w:t>其他非流动资产</w:t>
      </w:r>
    </w:p>
    <w:sdt>
      <w:sdtPr>
        <w:rPr>
          <w:color w:val="000000" w:themeColor="text1"/>
        </w:rPr>
        <w:alias w:val="是否适用：其他非流动资产[双击切换]"/>
        <w:tag w:val="_GBC_227882aeaa9b4aa98d6af8bcac2af7a5"/>
        <w:id w:val="1483508255"/>
        <w:placeholder>
          <w:docPart w:val="GBC22222222222222222222222222222"/>
        </w:placeholder>
      </w:sdtPr>
      <w:sdtContent>
        <w:p w14:paraId="29E5A818"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6E5CBC" w14:textId="77777777" w:rsidR="00CB57AE" w:rsidRDefault="00A315DF">
      <w:pPr>
        <w:jc w:val="right"/>
        <w:rPr>
          <w:color w:val="000000" w:themeColor="text1"/>
        </w:rPr>
      </w:pPr>
      <w:r>
        <w:rPr>
          <w:rFonts w:hint="eastAsia"/>
          <w:color w:val="000000" w:themeColor="text1"/>
        </w:rPr>
        <w:t>单位：</w:t>
      </w:r>
      <w:sdt>
        <w:sdtPr>
          <w:rPr>
            <w:color w:val="000000" w:themeColor="text1"/>
          </w:rPr>
          <w:alias w:val="单位：财务附注：其他非流动资产"/>
          <w:tag w:val="_GBC_5fd172528c7e4c4c8619b250ae90cdb4"/>
          <w:id w:val="3604092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非流动资产"/>
          <w:tag w:val="_GBC_4cd5c26035ba4f7384dee597c98f0cb6"/>
          <w:id w:val="9050309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35"/>
        <w:gridCol w:w="1591"/>
        <w:gridCol w:w="633"/>
        <w:gridCol w:w="1591"/>
        <w:gridCol w:w="1591"/>
        <w:gridCol w:w="664"/>
        <w:gridCol w:w="1591"/>
      </w:tblGrid>
      <w:tr w:rsidR="00383D5A" w14:paraId="533B8EB1" w14:textId="77777777" w:rsidTr="00440F46">
        <w:sdt>
          <w:sdtPr>
            <w:tag w:val="_PLD_a0072e7adb6c49bb95cec91e0b7ec491"/>
            <w:id w:val="572387443"/>
          </w:sdtPr>
          <w:sdtContent>
            <w:tc>
              <w:tcPr>
                <w:tcW w:w="785" w:type="pct"/>
                <w:vMerge w:val="restart"/>
                <w:shd w:val="clear" w:color="auto" w:fill="auto"/>
                <w:vAlign w:val="center"/>
              </w:tcPr>
              <w:p w14:paraId="4F33ADEF" w14:textId="77777777" w:rsidR="00383D5A" w:rsidRDefault="00383D5A" w:rsidP="00E92ECA">
                <w:pPr>
                  <w:jc w:val="center"/>
                  <w:rPr>
                    <w:color w:val="000000" w:themeColor="text1"/>
                  </w:rPr>
                </w:pPr>
                <w:r>
                  <w:rPr>
                    <w:rFonts w:hint="eastAsia"/>
                    <w:color w:val="000000" w:themeColor="text1"/>
                  </w:rPr>
                  <w:t>项目</w:t>
                </w:r>
              </w:p>
            </w:tc>
          </w:sdtContent>
        </w:sdt>
        <w:sdt>
          <w:sdtPr>
            <w:tag w:val="_PLD_9557fd4b49c84b3db8c9ae69c7346562"/>
            <w:id w:val="-641269092"/>
          </w:sdtPr>
          <w:sdtContent>
            <w:tc>
              <w:tcPr>
                <w:tcW w:w="2035" w:type="pct"/>
                <w:gridSpan w:val="3"/>
                <w:vAlign w:val="center"/>
              </w:tcPr>
              <w:p w14:paraId="0CA49B6B" w14:textId="77777777" w:rsidR="00383D5A" w:rsidRDefault="00383D5A" w:rsidP="00E92ECA">
                <w:pPr>
                  <w:jc w:val="center"/>
                  <w:rPr>
                    <w:color w:val="000000" w:themeColor="text1"/>
                  </w:rPr>
                </w:pPr>
                <w:r>
                  <w:rPr>
                    <w:rFonts w:hint="eastAsia"/>
                    <w:color w:val="000000" w:themeColor="text1"/>
                  </w:rPr>
                  <w:t>期末余额</w:t>
                </w:r>
              </w:p>
            </w:tc>
          </w:sdtContent>
        </w:sdt>
        <w:sdt>
          <w:sdtPr>
            <w:tag w:val="_PLD_dad73a13c6c344aaa0bec642175f96c3"/>
            <w:id w:val="1393155917"/>
          </w:sdtPr>
          <w:sdtContent>
            <w:tc>
              <w:tcPr>
                <w:tcW w:w="2180" w:type="pct"/>
                <w:gridSpan w:val="3"/>
                <w:vAlign w:val="center"/>
              </w:tcPr>
              <w:p w14:paraId="21EB196F" w14:textId="77777777" w:rsidR="00383D5A" w:rsidRDefault="00383D5A" w:rsidP="00E92ECA">
                <w:pPr>
                  <w:jc w:val="center"/>
                  <w:rPr>
                    <w:color w:val="000000" w:themeColor="text1"/>
                  </w:rPr>
                </w:pPr>
                <w:r>
                  <w:rPr>
                    <w:rFonts w:hint="eastAsia"/>
                    <w:color w:val="000000" w:themeColor="text1"/>
                  </w:rPr>
                  <w:t>期初余额</w:t>
                </w:r>
              </w:p>
            </w:tc>
          </w:sdtContent>
        </w:sdt>
      </w:tr>
      <w:tr w:rsidR="00440F46" w14:paraId="729CE082" w14:textId="77777777" w:rsidTr="00440F46">
        <w:tc>
          <w:tcPr>
            <w:tcW w:w="785" w:type="pct"/>
            <w:vMerge/>
            <w:shd w:val="clear" w:color="auto" w:fill="auto"/>
            <w:vAlign w:val="center"/>
          </w:tcPr>
          <w:p w14:paraId="2EDDEE33" w14:textId="77777777" w:rsidR="00383D5A" w:rsidRDefault="00383D5A" w:rsidP="00E92ECA">
            <w:pPr>
              <w:jc w:val="center"/>
              <w:rPr>
                <w:color w:val="000000" w:themeColor="text1"/>
              </w:rPr>
            </w:pPr>
          </w:p>
        </w:tc>
        <w:tc>
          <w:tcPr>
            <w:tcW w:w="786" w:type="pct"/>
            <w:vAlign w:val="center"/>
          </w:tcPr>
          <w:sdt>
            <w:sdtPr>
              <w:tag w:val="_PLD_93d316b5ed8d45ea95cfce051b0f999d"/>
              <w:id w:val="-35667611"/>
            </w:sdtPr>
            <w:sdtContent>
              <w:p w14:paraId="1307E276" w14:textId="77777777" w:rsidR="00383D5A" w:rsidRDefault="00383D5A" w:rsidP="00E92ECA">
                <w:pPr>
                  <w:jc w:val="center"/>
                  <w:rPr>
                    <w:color w:val="000000" w:themeColor="text1"/>
                  </w:rPr>
                </w:pPr>
                <w:r>
                  <w:rPr>
                    <w:rFonts w:hint="eastAsia"/>
                    <w:color w:val="000000" w:themeColor="text1"/>
                  </w:rPr>
                  <w:t>账面余额</w:t>
                </w:r>
              </w:p>
            </w:sdtContent>
          </w:sdt>
        </w:tc>
        <w:tc>
          <w:tcPr>
            <w:tcW w:w="394" w:type="pct"/>
            <w:vAlign w:val="center"/>
          </w:tcPr>
          <w:sdt>
            <w:sdtPr>
              <w:tag w:val="_PLD_ce9573e9b47f4859912e77c530974f87"/>
              <w:id w:val="-1235702830"/>
            </w:sdtPr>
            <w:sdtContent>
              <w:p w14:paraId="30878ABB" w14:textId="77777777" w:rsidR="00383D5A" w:rsidRDefault="00383D5A" w:rsidP="00E92ECA">
                <w:pPr>
                  <w:jc w:val="center"/>
                  <w:rPr>
                    <w:color w:val="000000" w:themeColor="text1"/>
                  </w:rPr>
                </w:pPr>
                <w:r>
                  <w:rPr>
                    <w:color w:val="000000" w:themeColor="text1"/>
                  </w:rPr>
                  <w:t>减值准备</w:t>
                </w:r>
              </w:p>
            </w:sdtContent>
          </w:sdt>
        </w:tc>
        <w:tc>
          <w:tcPr>
            <w:tcW w:w="854" w:type="pct"/>
            <w:shd w:val="clear" w:color="auto" w:fill="auto"/>
            <w:vAlign w:val="center"/>
          </w:tcPr>
          <w:sdt>
            <w:sdtPr>
              <w:tag w:val="_PLD_4b72c2cb7df84a3a9384f2eaa1acaf3a"/>
              <w:id w:val="29226190"/>
            </w:sdtPr>
            <w:sdtContent>
              <w:p w14:paraId="5AE1F4CF" w14:textId="77777777" w:rsidR="00383D5A" w:rsidRDefault="00383D5A" w:rsidP="00E92ECA">
                <w:pPr>
                  <w:jc w:val="center"/>
                  <w:rPr>
                    <w:color w:val="000000" w:themeColor="text1"/>
                  </w:rPr>
                </w:pPr>
                <w:r>
                  <w:rPr>
                    <w:color w:val="000000" w:themeColor="text1"/>
                  </w:rPr>
                  <w:t>账面价值</w:t>
                </w:r>
              </w:p>
            </w:sdtContent>
          </w:sdt>
        </w:tc>
        <w:tc>
          <w:tcPr>
            <w:tcW w:w="884" w:type="pct"/>
            <w:vAlign w:val="center"/>
          </w:tcPr>
          <w:sdt>
            <w:sdtPr>
              <w:tag w:val="_PLD_31abd03025c54702bba8f28fbcd435be"/>
              <w:id w:val="-557937308"/>
            </w:sdtPr>
            <w:sdtContent>
              <w:p w14:paraId="297990FA" w14:textId="77777777" w:rsidR="00383D5A" w:rsidRDefault="00383D5A" w:rsidP="00E92ECA">
                <w:pPr>
                  <w:jc w:val="center"/>
                  <w:rPr>
                    <w:color w:val="000000" w:themeColor="text1"/>
                  </w:rPr>
                </w:pPr>
                <w:r>
                  <w:rPr>
                    <w:color w:val="000000" w:themeColor="text1"/>
                  </w:rPr>
                  <w:t>账面余额</w:t>
                </w:r>
              </w:p>
            </w:sdtContent>
          </w:sdt>
        </w:tc>
        <w:tc>
          <w:tcPr>
            <w:tcW w:w="411" w:type="pct"/>
            <w:vAlign w:val="center"/>
          </w:tcPr>
          <w:sdt>
            <w:sdtPr>
              <w:tag w:val="_PLD_5650816a035d4b9d999e9f87d1506d3b"/>
              <w:id w:val="-2105013980"/>
            </w:sdtPr>
            <w:sdtContent>
              <w:p w14:paraId="37BB9040" w14:textId="77777777" w:rsidR="00383D5A" w:rsidRDefault="00383D5A" w:rsidP="00E92ECA">
                <w:pPr>
                  <w:jc w:val="center"/>
                  <w:rPr>
                    <w:color w:val="000000" w:themeColor="text1"/>
                  </w:rPr>
                </w:pPr>
                <w:r>
                  <w:rPr>
                    <w:color w:val="000000" w:themeColor="text1"/>
                  </w:rPr>
                  <w:t>减值准备</w:t>
                </w:r>
              </w:p>
            </w:sdtContent>
          </w:sdt>
        </w:tc>
        <w:tc>
          <w:tcPr>
            <w:tcW w:w="885" w:type="pct"/>
            <w:shd w:val="clear" w:color="auto" w:fill="auto"/>
            <w:vAlign w:val="center"/>
          </w:tcPr>
          <w:sdt>
            <w:sdtPr>
              <w:tag w:val="_PLD_76b67d2d1c1543c0b22ec33e5ae8e28a"/>
              <w:id w:val="-92098548"/>
            </w:sdtPr>
            <w:sdtContent>
              <w:p w14:paraId="3199C164" w14:textId="77777777" w:rsidR="00383D5A" w:rsidRDefault="00383D5A" w:rsidP="00E92ECA">
                <w:pPr>
                  <w:jc w:val="center"/>
                  <w:rPr>
                    <w:color w:val="000000" w:themeColor="text1"/>
                  </w:rPr>
                </w:pPr>
                <w:r>
                  <w:rPr>
                    <w:color w:val="000000" w:themeColor="text1"/>
                  </w:rPr>
                  <w:t>账面价值</w:t>
                </w:r>
              </w:p>
            </w:sdtContent>
          </w:sdt>
        </w:tc>
      </w:tr>
      <w:tr w:rsidR="00440F46" w14:paraId="440C153A" w14:textId="77777777" w:rsidTr="00440F46">
        <w:tc>
          <w:tcPr>
            <w:tcW w:w="785" w:type="pct"/>
            <w:shd w:val="clear" w:color="auto" w:fill="auto"/>
            <w:vAlign w:val="center"/>
          </w:tcPr>
          <w:p w14:paraId="010AFCB0" w14:textId="4BAE1896" w:rsidR="00383D5A" w:rsidRDefault="00383D5A" w:rsidP="00E92ECA">
            <w:r>
              <w:t>预付设</w:t>
            </w:r>
            <w:r w:rsidR="00440F46">
              <w:rPr>
                <w:rFonts w:hint="eastAsia"/>
              </w:rPr>
              <w:t>备</w:t>
            </w:r>
            <w:r>
              <w:t>款</w:t>
            </w:r>
          </w:p>
        </w:tc>
        <w:tc>
          <w:tcPr>
            <w:tcW w:w="786" w:type="pct"/>
            <w:vAlign w:val="center"/>
          </w:tcPr>
          <w:p w14:paraId="1D8CAF3A" w14:textId="432476F5" w:rsidR="00383D5A" w:rsidRPr="00383D5A" w:rsidRDefault="006D3F81" w:rsidP="00E92ECA">
            <w:pPr>
              <w:jc w:val="right"/>
              <w:rPr>
                <w:rFonts w:ascii="宋体" w:hAnsi="宋体"/>
              </w:rPr>
            </w:pPr>
            <w:r>
              <w:rPr>
                <w:rFonts w:ascii="宋体" w:hAnsi="宋体"/>
              </w:rPr>
              <w:t>55,243,740.00</w:t>
            </w:r>
          </w:p>
        </w:tc>
        <w:tc>
          <w:tcPr>
            <w:tcW w:w="394" w:type="pct"/>
            <w:vAlign w:val="center"/>
          </w:tcPr>
          <w:p w14:paraId="392AFBE5" w14:textId="65686E14" w:rsidR="00383D5A" w:rsidRPr="00383D5A" w:rsidRDefault="00383D5A" w:rsidP="00E92ECA">
            <w:pPr>
              <w:jc w:val="right"/>
              <w:rPr>
                <w:rFonts w:ascii="宋体" w:hAnsi="宋体"/>
              </w:rPr>
            </w:pPr>
          </w:p>
        </w:tc>
        <w:tc>
          <w:tcPr>
            <w:tcW w:w="854" w:type="pct"/>
            <w:shd w:val="clear" w:color="auto" w:fill="auto"/>
            <w:vAlign w:val="center"/>
          </w:tcPr>
          <w:p w14:paraId="410E4B88" w14:textId="55903EE0" w:rsidR="00383D5A" w:rsidRPr="00383D5A" w:rsidRDefault="00997D78" w:rsidP="00E92ECA">
            <w:pPr>
              <w:jc w:val="right"/>
              <w:rPr>
                <w:rFonts w:ascii="宋体" w:hAnsi="宋体"/>
              </w:rPr>
            </w:pPr>
            <w:r>
              <w:rPr>
                <w:rFonts w:ascii="宋体" w:hAnsi="宋体"/>
              </w:rPr>
              <w:t>55,243,740.00</w:t>
            </w:r>
          </w:p>
        </w:tc>
        <w:tc>
          <w:tcPr>
            <w:tcW w:w="884" w:type="pct"/>
            <w:vAlign w:val="center"/>
          </w:tcPr>
          <w:p w14:paraId="5C747F90" w14:textId="77777777" w:rsidR="00383D5A" w:rsidRPr="00383D5A" w:rsidRDefault="00383D5A" w:rsidP="00E92ECA">
            <w:pPr>
              <w:jc w:val="right"/>
              <w:rPr>
                <w:rFonts w:ascii="宋体" w:hAnsi="宋体"/>
              </w:rPr>
            </w:pPr>
            <w:r w:rsidRPr="00383D5A">
              <w:rPr>
                <w:rFonts w:ascii="宋体" w:hAnsi="宋体"/>
              </w:rPr>
              <w:t>19,753,484.80</w:t>
            </w:r>
          </w:p>
        </w:tc>
        <w:tc>
          <w:tcPr>
            <w:tcW w:w="411" w:type="pct"/>
            <w:vAlign w:val="center"/>
          </w:tcPr>
          <w:p w14:paraId="7C4EAB60" w14:textId="7253D685" w:rsidR="00383D5A" w:rsidRPr="00383D5A" w:rsidRDefault="00383D5A" w:rsidP="00E92ECA">
            <w:pPr>
              <w:jc w:val="right"/>
              <w:rPr>
                <w:rFonts w:ascii="宋体" w:hAnsi="宋体"/>
              </w:rPr>
            </w:pPr>
          </w:p>
        </w:tc>
        <w:tc>
          <w:tcPr>
            <w:tcW w:w="885" w:type="pct"/>
            <w:shd w:val="clear" w:color="auto" w:fill="auto"/>
            <w:vAlign w:val="center"/>
          </w:tcPr>
          <w:p w14:paraId="71116993" w14:textId="77777777" w:rsidR="00383D5A" w:rsidRPr="00383D5A" w:rsidRDefault="00383D5A" w:rsidP="00E92ECA">
            <w:pPr>
              <w:jc w:val="right"/>
              <w:rPr>
                <w:rFonts w:ascii="宋体" w:hAnsi="宋体"/>
              </w:rPr>
            </w:pPr>
            <w:r w:rsidRPr="00383D5A">
              <w:rPr>
                <w:rFonts w:ascii="宋体" w:hAnsi="宋体"/>
              </w:rPr>
              <w:t>19,753,484.80</w:t>
            </w:r>
          </w:p>
        </w:tc>
      </w:tr>
      <w:tr w:rsidR="00440F46" w14:paraId="18033509" w14:textId="77777777" w:rsidTr="00440F46">
        <w:tc>
          <w:tcPr>
            <w:tcW w:w="785" w:type="pct"/>
            <w:shd w:val="clear" w:color="auto" w:fill="auto"/>
            <w:vAlign w:val="center"/>
          </w:tcPr>
          <w:p w14:paraId="6C3D2608" w14:textId="77777777" w:rsidR="00383D5A" w:rsidRDefault="00383D5A" w:rsidP="00383D5A">
            <w:pPr>
              <w:jc w:val="center"/>
              <w:rPr>
                <w:color w:val="000000" w:themeColor="text1"/>
              </w:rPr>
            </w:pPr>
            <w:r>
              <w:rPr>
                <w:rFonts w:hint="eastAsia"/>
                <w:color w:val="000000" w:themeColor="text1"/>
              </w:rPr>
              <w:t>合计</w:t>
            </w:r>
          </w:p>
        </w:tc>
        <w:tc>
          <w:tcPr>
            <w:tcW w:w="786" w:type="pct"/>
            <w:vAlign w:val="center"/>
          </w:tcPr>
          <w:p w14:paraId="00E8E158" w14:textId="04EE1EE7" w:rsidR="00383D5A" w:rsidRPr="00383D5A" w:rsidRDefault="006D3F81" w:rsidP="00383D5A">
            <w:pPr>
              <w:jc w:val="right"/>
              <w:rPr>
                <w:rFonts w:ascii="宋体" w:hAnsi="宋体"/>
              </w:rPr>
            </w:pPr>
            <w:r>
              <w:rPr>
                <w:rFonts w:ascii="宋体" w:hAnsi="宋体"/>
              </w:rPr>
              <w:t>55,243,740.00</w:t>
            </w:r>
          </w:p>
        </w:tc>
        <w:tc>
          <w:tcPr>
            <w:tcW w:w="394" w:type="pct"/>
            <w:vAlign w:val="center"/>
          </w:tcPr>
          <w:p w14:paraId="011997C2" w14:textId="77777777" w:rsidR="00383D5A" w:rsidRPr="00383D5A" w:rsidRDefault="00383D5A" w:rsidP="00383D5A">
            <w:pPr>
              <w:jc w:val="right"/>
              <w:rPr>
                <w:rFonts w:ascii="宋体" w:hAnsi="宋体"/>
              </w:rPr>
            </w:pPr>
          </w:p>
        </w:tc>
        <w:tc>
          <w:tcPr>
            <w:tcW w:w="854" w:type="pct"/>
            <w:shd w:val="clear" w:color="auto" w:fill="auto"/>
            <w:vAlign w:val="center"/>
          </w:tcPr>
          <w:p w14:paraId="4DDF9617" w14:textId="4D78B58A" w:rsidR="00383D5A" w:rsidRPr="00383D5A" w:rsidRDefault="00997D78" w:rsidP="00383D5A">
            <w:pPr>
              <w:jc w:val="right"/>
              <w:rPr>
                <w:rFonts w:ascii="宋体" w:hAnsi="宋体"/>
              </w:rPr>
            </w:pPr>
            <w:r>
              <w:rPr>
                <w:rFonts w:ascii="宋体" w:hAnsi="宋体"/>
              </w:rPr>
              <w:t>55,243,740.00</w:t>
            </w:r>
          </w:p>
        </w:tc>
        <w:tc>
          <w:tcPr>
            <w:tcW w:w="884" w:type="pct"/>
            <w:vAlign w:val="center"/>
          </w:tcPr>
          <w:p w14:paraId="158DC091" w14:textId="585DBA41" w:rsidR="00383D5A" w:rsidRPr="00383D5A" w:rsidRDefault="00383D5A" w:rsidP="00383D5A">
            <w:pPr>
              <w:jc w:val="right"/>
              <w:rPr>
                <w:rFonts w:ascii="宋体" w:hAnsi="宋体"/>
              </w:rPr>
            </w:pPr>
            <w:r w:rsidRPr="00383D5A">
              <w:rPr>
                <w:rFonts w:ascii="宋体" w:hAnsi="宋体"/>
              </w:rPr>
              <w:t>19,753,484.80</w:t>
            </w:r>
          </w:p>
        </w:tc>
        <w:tc>
          <w:tcPr>
            <w:tcW w:w="411" w:type="pct"/>
            <w:vAlign w:val="center"/>
          </w:tcPr>
          <w:p w14:paraId="7A213B7C" w14:textId="77777777" w:rsidR="00383D5A" w:rsidRPr="00383D5A" w:rsidRDefault="00383D5A" w:rsidP="00383D5A">
            <w:pPr>
              <w:jc w:val="right"/>
              <w:rPr>
                <w:rFonts w:ascii="宋体" w:hAnsi="宋体"/>
              </w:rPr>
            </w:pPr>
          </w:p>
        </w:tc>
        <w:tc>
          <w:tcPr>
            <w:tcW w:w="885" w:type="pct"/>
            <w:shd w:val="clear" w:color="auto" w:fill="auto"/>
            <w:vAlign w:val="center"/>
          </w:tcPr>
          <w:p w14:paraId="67F408D1" w14:textId="1EBF3046" w:rsidR="00383D5A" w:rsidRPr="00383D5A" w:rsidRDefault="00383D5A" w:rsidP="00383D5A">
            <w:pPr>
              <w:jc w:val="right"/>
              <w:rPr>
                <w:rFonts w:ascii="宋体" w:hAnsi="宋体"/>
              </w:rPr>
            </w:pPr>
            <w:r w:rsidRPr="00383D5A">
              <w:rPr>
                <w:rFonts w:ascii="宋体" w:hAnsi="宋体"/>
              </w:rPr>
              <w:t>19,753,484.80</w:t>
            </w:r>
          </w:p>
        </w:tc>
      </w:tr>
    </w:tbl>
    <w:p w14:paraId="4E165E74" w14:textId="77777777" w:rsidR="00383D5A" w:rsidRDefault="00383D5A"/>
    <w:p w14:paraId="1B83FBFA" w14:textId="77777777" w:rsidR="00CB57AE" w:rsidRDefault="00A315DF">
      <w:pPr>
        <w:pStyle w:val="3"/>
        <w:numPr>
          <w:ilvl w:val="0"/>
          <w:numId w:val="17"/>
        </w:numPr>
        <w:tabs>
          <w:tab w:val="left" w:pos="504"/>
        </w:tabs>
        <w:rPr>
          <w:rFonts w:ascii="宋体" w:hAnsi="宋体" w:cs="宋体"/>
          <w:color w:val="000000" w:themeColor="text1"/>
          <w:kern w:val="0"/>
          <w:szCs w:val="21"/>
        </w:rPr>
      </w:pPr>
      <w:bookmarkStart w:id="315" w:name="_Hlk167960140"/>
      <w:bookmarkEnd w:id="314"/>
      <w:r>
        <w:rPr>
          <w:rFonts w:ascii="宋体" w:hAnsi="宋体" w:cs="宋体" w:hint="eastAsia"/>
          <w:color w:val="000000" w:themeColor="text1"/>
          <w:kern w:val="0"/>
          <w:szCs w:val="21"/>
        </w:rPr>
        <w:t>所有权或使用权受限资产</w:t>
      </w:r>
    </w:p>
    <w:sdt>
      <w:sdtPr>
        <w:rPr>
          <w:color w:val="000000" w:themeColor="text1"/>
        </w:rPr>
        <w:alias w:val="是否适用：所有权或使用权受到限制的资产[双击切换]"/>
        <w:tag w:val="_GBC_006357d26b6d46ec8496596e5de014f0"/>
        <w:id w:val="-868062440"/>
        <w:placeholder>
          <w:docPart w:val="GBC22222222222222222222222222222"/>
        </w:placeholder>
      </w:sdtPr>
      <w:sdtContent>
        <w:p w14:paraId="316662BD" w14:textId="77777777" w:rsidR="00CB57AE" w:rsidRDefault="00A315D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FE6B9FD" w14:textId="77777777" w:rsidR="00CB57AE" w:rsidRDefault="00A315DF">
      <w:pPr>
        <w:pStyle w:val="ac"/>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所有权或使用权受到限制的资产"/>
          <w:tag w:val="_GBC_a7102ff3db4e4d8a94bd9f34e41fd91f"/>
          <w:id w:val="-9086926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所有权或使用权受到限制的资产"/>
          <w:tag w:val="_GBC_95c4fec9be7647a5baa402b14dcb9f69"/>
          <w:id w:val="-6698665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a7"/>
        <w:tblW w:w="0" w:type="auto"/>
        <w:tblLook w:val="04A0" w:firstRow="1" w:lastRow="0" w:firstColumn="1" w:lastColumn="0" w:noHBand="0" w:noVBand="1"/>
      </w:tblPr>
      <w:tblGrid>
        <w:gridCol w:w="833"/>
        <w:gridCol w:w="1161"/>
        <w:gridCol w:w="1161"/>
        <w:gridCol w:w="836"/>
        <w:gridCol w:w="836"/>
        <w:gridCol w:w="1161"/>
        <w:gridCol w:w="1161"/>
        <w:gridCol w:w="837"/>
        <w:gridCol w:w="837"/>
      </w:tblGrid>
      <w:tr w:rsidR="008E7C32" w14:paraId="542DAF62" w14:textId="77777777" w:rsidTr="008E7C32">
        <w:sdt>
          <w:sdtPr>
            <w:tag w:val="_PLD_1faeb04f4bf14b349ad8c59d6667b0fb"/>
            <w:id w:val="727267607"/>
          </w:sdtPr>
          <w:sdtContent>
            <w:tc>
              <w:tcPr>
                <w:tcW w:w="885" w:type="dxa"/>
                <w:vMerge w:val="restart"/>
                <w:vAlign w:val="center"/>
              </w:tcPr>
              <w:p w14:paraId="1996366B" w14:textId="77777777" w:rsidR="008E7C32" w:rsidRDefault="008E7C32" w:rsidP="007412BA">
                <w:pPr>
                  <w:jc w:val="center"/>
                  <w:rPr>
                    <w:color w:val="000000" w:themeColor="text1"/>
                  </w:rPr>
                </w:pPr>
                <w:r>
                  <w:rPr>
                    <w:rFonts w:hint="eastAsia"/>
                    <w:color w:val="000000" w:themeColor="text1"/>
                  </w:rPr>
                  <w:t>项目</w:t>
                </w:r>
              </w:p>
            </w:tc>
          </w:sdtContent>
        </w:sdt>
        <w:sdt>
          <w:sdtPr>
            <w:tag w:val="_PLD_c2f91c04994b44019d90769d6b563b17"/>
            <w:id w:val="1833255022"/>
          </w:sdtPr>
          <w:sdtContent>
            <w:tc>
              <w:tcPr>
                <w:tcW w:w="3968" w:type="dxa"/>
                <w:gridSpan w:val="4"/>
                <w:vAlign w:val="center"/>
              </w:tcPr>
              <w:p w14:paraId="32B266F0" w14:textId="77777777" w:rsidR="008E7C32" w:rsidRDefault="008E7C32" w:rsidP="007412BA">
                <w:pPr>
                  <w:jc w:val="center"/>
                  <w:rPr>
                    <w:color w:val="000000" w:themeColor="text1"/>
                  </w:rPr>
                </w:pPr>
                <w:r>
                  <w:rPr>
                    <w:rFonts w:hint="eastAsia"/>
                    <w:color w:val="000000" w:themeColor="text1"/>
                  </w:rPr>
                  <w:t>期末</w:t>
                </w:r>
              </w:p>
            </w:tc>
          </w:sdtContent>
        </w:sdt>
        <w:sdt>
          <w:sdtPr>
            <w:tag w:val="_PLD_a4db33e8a01e48af856e896d9a21aa2b"/>
            <w:id w:val="226423408"/>
          </w:sdtPr>
          <w:sdtContent>
            <w:tc>
              <w:tcPr>
                <w:tcW w:w="3970" w:type="dxa"/>
                <w:gridSpan w:val="4"/>
                <w:vAlign w:val="center"/>
              </w:tcPr>
              <w:p w14:paraId="0123C448" w14:textId="77777777" w:rsidR="008E7C32" w:rsidRDefault="008E7C32" w:rsidP="007412BA">
                <w:pPr>
                  <w:jc w:val="center"/>
                  <w:rPr>
                    <w:color w:val="000000" w:themeColor="text1"/>
                  </w:rPr>
                </w:pPr>
                <w:r>
                  <w:rPr>
                    <w:rFonts w:hint="eastAsia"/>
                    <w:color w:val="000000" w:themeColor="text1"/>
                  </w:rPr>
                  <w:t>期初</w:t>
                </w:r>
              </w:p>
            </w:tc>
          </w:sdtContent>
        </w:sdt>
      </w:tr>
      <w:tr w:rsidR="008E7C32" w14:paraId="7BC39551" w14:textId="77777777" w:rsidTr="008E7C32">
        <w:trPr>
          <w:trHeight w:val="70"/>
        </w:trPr>
        <w:tc>
          <w:tcPr>
            <w:tcW w:w="885" w:type="dxa"/>
            <w:vMerge/>
          </w:tcPr>
          <w:p w14:paraId="77AE2967" w14:textId="77777777" w:rsidR="008E7C32" w:rsidRDefault="008E7C32" w:rsidP="007412BA">
            <w:pPr>
              <w:rPr>
                <w:color w:val="000000" w:themeColor="text1"/>
              </w:rPr>
            </w:pPr>
          </w:p>
        </w:tc>
        <w:sdt>
          <w:sdtPr>
            <w:tag w:val="_PLD_4ba4c960e2ab4b31a1704a41594547f5"/>
            <w:id w:val="753867819"/>
          </w:sdtPr>
          <w:sdtContent>
            <w:tc>
              <w:tcPr>
                <w:tcW w:w="1096" w:type="dxa"/>
              </w:tcPr>
              <w:p w14:paraId="6F7741D0" w14:textId="77777777" w:rsidR="008E7C32" w:rsidRDefault="008E7C32" w:rsidP="007412BA">
                <w:pPr>
                  <w:jc w:val="center"/>
                  <w:rPr>
                    <w:color w:val="000000" w:themeColor="text1"/>
                  </w:rPr>
                </w:pPr>
                <w:r>
                  <w:rPr>
                    <w:color w:val="000000" w:themeColor="text1"/>
                  </w:rPr>
                  <w:t>账面余额</w:t>
                </w:r>
              </w:p>
            </w:tc>
          </w:sdtContent>
        </w:sdt>
        <w:sdt>
          <w:sdtPr>
            <w:tag w:val="_PLD_73e1cd74d6d14f48b88c0ac46580634a"/>
            <w:id w:val="-355268404"/>
          </w:sdtPr>
          <w:sdtContent>
            <w:tc>
              <w:tcPr>
                <w:tcW w:w="1096" w:type="dxa"/>
              </w:tcPr>
              <w:p w14:paraId="4D24A9E5" w14:textId="77777777" w:rsidR="008E7C32" w:rsidRDefault="008E7C32" w:rsidP="007412BA">
                <w:pPr>
                  <w:jc w:val="center"/>
                  <w:rPr>
                    <w:color w:val="000000" w:themeColor="text1"/>
                  </w:rPr>
                </w:pPr>
                <w:r>
                  <w:rPr>
                    <w:color w:val="000000" w:themeColor="text1"/>
                  </w:rPr>
                  <w:t>账面价值</w:t>
                </w:r>
              </w:p>
            </w:tc>
          </w:sdtContent>
        </w:sdt>
        <w:sdt>
          <w:sdtPr>
            <w:tag w:val="_PLD_7e2b8d1452f04530979fb1795878387b"/>
            <w:id w:val="-1217665260"/>
          </w:sdtPr>
          <w:sdtContent>
            <w:tc>
              <w:tcPr>
                <w:tcW w:w="888" w:type="dxa"/>
              </w:tcPr>
              <w:p w14:paraId="12968E3C" w14:textId="77777777" w:rsidR="008E7C32" w:rsidRDefault="008E7C32" w:rsidP="007412BA">
                <w:pPr>
                  <w:jc w:val="center"/>
                  <w:rPr>
                    <w:color w:val="000000" w:themeColor="text1"/>
                  </w:rPr>
                </w:pPr>
                <w:r>
                  <w:rPr>
                    <w:color w:val="000000" w:themeColor="text1"/>
                  </w:rPr>
                  <w:t>受限类型</w:t>
                </w:r>
              </w:p>
            </w:tc>
          </w:sdtContent>
        </w:sdt>
        <w:sdt>
          <w:sdtPr>
            <w:tag w:val="_PLD_85649273a58f4daebca471b337c689b7"/>
            <w:id w:val="1659574103"/>
          </w:sdtPr>
          <w:sdtContent>
            <w:tc>
              <w:tcPr>
                <w:tcW w:w="888" w:type="dxa"/>
              </w:tcPr>
              <w:p w14:paraId="34DB57AF" w14:textId="77777777" w:rsidR="008E7C32" w:rsidRDefault="008E7C32" w:rsidP="007412BA">
                <w:pPr>
                  <w:jc w:val="center"/>
                  <w:rPr>
                    <w:color w:val="000000" w:themeColor="text1"/>
                  </w:rPr>
                </w:pPr>
                <w:r>
                  <w:rPr>
                    <w:color w:val="000000" w:themeColor="text1"/>
                  </w:rPr>
                  <w:t>受限情况</w:t>
                </w:r>
              </w:p>
            </w:tc>
          </w:sdtContent>
        </w:sdt>
        <w:sdt>
          <w:sdtPr>
            <w:tag w:val="_PLD_185f68e2333346e5b0c53a9ec276e404"/>
            <w:id w:val="-1551292391"/>
          </w:sdtPr>
          <w:sdtContent>
            <w:tc>
              <w:tcPr>
                <w:tcW w:w="1096" w:type="dxa"/>
              </w:tcPr>
              <w:p w14:paraId="5DBF9DC7" w14:textId="77777777" w:rsidR="008E7C32" w:rsidRDefault="008E7C32" w:rsidP="007412BA">
                <w:pPr>
                  <w:jc w:val="center"/>
                  <w:rPr>
                    <w:color w:val="000000" w:themeColor="text1"/>
                  </w:rPr>
                </w:pPr>
                <w:r>
                  <w:rPr>
                    <w:color w:val="000000" w:themeColor="text1"/>
                  </w:rPr>
                  <w:t>账面余额</w:t>
                </w:r>
              </w:p>
            </w:tc>
          </w:sdtContent>
        </w:sdt>
        <w:sdt>
          <w:sdtPr>
            <w:tag w:val="_PLD_c92ffe9b652b42a095b39310603e580a"/>
            <w:id w:val="-1601643703"/>
          </w:sdtPr>
          <w:sdtContent>
            <w:tc>
              <w:tcPr>
                <w:tcW w:w="1096" w:type="dxa"/>
              </w:tcPr>
              <w:p w14:paraId="1B14C6E4" w14:textId="77777777" w:rsidR="008E7C32" w:rsidRDefault="008E7C32" w:rsidP="007412BA">
                <w:pPr>
                  <w:jc w:val="center"/>
                  <w:rPr>
                    <w:color w:val="000000" w:themeColor="text1"/>
                  </w:rPr>
                </w:pPr>
                <w:r>
                  <w:rPr>
                    <w:color w:val="000000" w:themeColor="text1"/>
                  </w:rPr>
                  <w:t>账面价值</w:t>
                </w:r>
              </w:p>
            </w:tc>
          </w:sdtContent>
        </w:sdt>
        <w:sdt>
          <w:sdtPr>
            <w:tag w:val="_PLD_8acb0a1b50e14924933495ec38dd30e1"/>
            <w:id w:val="-389118845"/>
          </w:sdtPr>
          <w:sdtContent>
            <w:tc>
              <w:tcPr>
                <w:tcW w:w="889" w:type="dxa"/>
              </w:tcPr>
              <w:p w14:paraId="071EEC61" w14:textId="77777777" w:rsidR="008E7C32" w:rsidRDefault="008E7C32" w:rsidP="007412BA">
                <w:pPr>
                  <w:jc w:val="center"/>
                  <w:rPr>
                    <w:color w:val="000000" w:themeColor="text1"/>
                  </w:rPr>
                </w:pPr>
                <w:r>
                  <w:rPr>
                    <w:color w:val="000000" w:themeColor="text1"/>
                  </w:rPr>
                  <w:t>受限类型</w:t>
                </w:r>
              </w:p>
            </w:tc>
          </w:sdtContent>
        </w:sdt>
        <w:sdt>
          <w:sdtPr>
            <w:tag w:val="_PLD_6297a0a81c884eab9519ec385b0b6dbe"/>
            <w:id w:val="73947012"/>
          </w:sdtPr>
          <w:sdtContent>
            <w:tc>
              <w:tcPr>
                <w:tcW w:w="889" w:type="dxa"/>
              </w:tcPr>
              <w:p w14:paraId="485EE6A8" w14:textId="77777777" w:rsidR="008E7C32" w:rsidRDefault="008E7C32" w:rsidP="007412BA">
                <w:pPr>
                  <w:jc w:val="center"/>
                  <w:rPr>
                    <w:color w:val="000000" w:themeColor="text1"/>
                  </w:rPr>
                </w:pPr>
                <w:r>
                  <w:rPr>
                    <w:color w:val="000000" w:themeColor="text1"/>
                  </w:rPr>
                  <w:t>受限情况</w:t>
                </w:r>
              </w:p>
            </w:tc>
          </w:sdtContent>
        </w:sdt>
      </w:tr>
      <w:tr w:rsidR="008E7C32" w14:paraId="7EC71D56" w14:textId="77777777" w:rsidTr="008E7C32">
        <w:tc>
          <w:tcPr>
            <w:tcW w:w="885" w:type="dxa"/>
          </w:tcPr>
          <w:p w14:paraId="19443FE9" w14:textId="77777777" w:rsidR="008E7C32" w:rsidRDefault="008E7C32" w:rsidP="007412BA">
            <w:pPr>
              <w:rPr>
                <w:color w:val="000000" w:themeColor="text1"/>
              </w:rPr>
            </w:pPr>
            <w:r>
              <w:rPr>
                <w:color w:val="000000" w:themeColor="text1"/>
              </w:rPr>
              <w:t>货币资金</w:t>
            </w:r>
          </w:p>
        </w:tc>
        <w:tc>
          <w:tcPr>
            <w:tcW w:w="1096" w:type="dxa"/>
            <w:vAlign w:val="center"/>
          </w:tcPr>
          <w:p w14:paraId="6A548E4E" w14:textId="77777777" w:rsidR="008E7C32" w:rsidRPr="008E7C32" w:rsidRDefault="008E7C32" w:rsidP="007412BA">
            <w:pPr>
              <w:jc w:val="right"/>
              <w:rPr>
                <w:rFonts w:ascii="宋体" w:hAnsi="宋体"/>
              </w:rPr>
            </w:pPr>
            <w:r w:rsidRPr="008E7C32">
              <w:rPr>
                <w:rFonts w:ascii="宋体" w:hAnsi="宋体" w:hint="eastAsia"/>
                <w:color w:val="000000"/>
              </w:rPr>
              <w:t xml:space="preserve">26,365.37 </w:t>
            </w:r>
          </w:p>
        </w:tc>
        <w:tc>
          <w:tcPr>
            <w:tcW w:w="1096" w:type="dxa"/>
            <w:vAlign w:val="center"/>
          </w:tcPr>
          <w:p w14:paraId="48E43D2C" w14:textId="77777777" w:rsidR="008E7C32" w:rsidRPr="008E7C32" w:rsidRDefault="008E7C32" w:rsidP="007412BA">
            <w:pPr>
              <w:jc w:val="right"/>
              <w:rPr>
                <w:rFonts w:ascii="宋体" w:hAnsi="宋体"/>
              </w:rPr>
            </w:pPr>
            <w:r w:rsidRPr="008E7C32">
              <w:rPr>
                <w:rFonts w:ascii="宋体" w:hAnsi="宋体" w:hint="eastAsia"/>
                <w:color w:val="000000"/>
              </w:rPr>
              <w:t xml:space="preserve">26,365.37 </w:t>
            </w:r>
          </w:p>
        </w:tc>
        <w:tc>
          <w:tcPr>
            <w:tcW w:w="888" w:type="dxa"/>
            <w:vAlign w:val="center"/>
          </w:tcPr>
          <w:p w14:paraId="770B9DF8" w14:textId="77777777" w:rsidR="008E7C32" w:rsidRDefault="008E7C32" w:rsidP="007412BA">
            <w:pPr>
              <w:rPr>
                <w:color w:val="000000" w:themeColor="text1"/>
              </w:rPr>
            </w:pPr>
            <w:r>
              <w:rPr>
                <w:rFonts w:hint="eastAsia"/>
                <w:color w:val="000000"/>
                <w:sz w:val="22"/>
                <w:szCs w:val="22"/>
              </w:rPr>
              <w:t xml:space="preserve"> </w:t>
            </w:r>
            <w:r>
              <w:rPr>
                <w:rFonts w:hint="eastAsia"/>
                <w:color w:val="000000"/>
                <w:sz w:val="22"/>
                <w:szCs w:val="22"/>
              </w:rPr>
              <w:t>其他</w:t>
            </w:r>
            <w:r>
              <w:rPr>
                <w:rFonts w:hint="eastAsia"/>
                <w:color w:val="000000"/>
                <w:sz w:val="22"/>
                <w:szCs w:val="22"/>
              </w:rPr>
              <w:t xml:space="preserve"> </w:t>
            </w:r>
          </w:p>
        </w:tc>
        <w:tc>
          <w:tcPr>
            <w:tcW w:w="888" w:type="dxa"/>
            <w:vAlign w:val="center"/>
          </w:tcPr>
          <w:p w14:paraId="13B81CE5" w14:textId="77777777" w:rsidR="008E7C32" w:rsidRDefault="008E7C32" w:rsidP="007412BA">
            <w:r>
              <w:rPr>
                <w:rFonts w:hint="eastAsia"/>
                <w:color w:val="000000"/>
                <w:sz w:val="22"/>
                <w:szCs w:val="22"/>
              </w:rPr>
              <w:t xml:space="preserve"> </w:t>
            </w:r>
            <w:r>
              <w:rPr>
                <w:rFonts w:hint="eastAsia"/>
                <w:color w:val="000000"/>
                <w:sz w:val="22"/>
                <w:szCs w:val="22"/>
              </w:rPr>
              <w:t>其他</w:t>
            </w:r>
            <w:r>
              <w:rPr>
                <w:rFonts w:hint="eastAsia"/>
                <w:color w:val="000000"/>
                <w:sz w:val="22"/>
                <w:szCs w:val="22"/>
              </w:rPr>
              <w:t xml:space="preserve"> </w:t>
            </w:r>
          </w:p>
        </w:tc>
        <w:tc>
          <w:tcPr>
            <w:tcW w:w="1096" w:type="dxa"/>
            <w:vAlign w:val="center"/>
          </w:tcPr>
          <w:p w14:paraId="193942F4" w14:textId="77777777" w:rsidR="008E7C32" w:rsidRPr="008E7C32" w:rsidRDefault="008E7C32" w:rsidP="007412BA">
            <w:pPr>
              <w:jc w:val="right"/>
              <w:rPr>
                <w:rFonts w:asciiTheme="minorEastAsia" w:eastAsiaTheme="minorEastAsia" w:hAnsiTheme="minorEastAsia"/>
              </w:rPr>
            </w:pPr>
            <w:r w:rsidRPr="008E7C32">
              <w:rPr>
                <w:rFonts w:asciiTheme="minorEastAsia" w:eastAsiaTheme="minorEastAsia" w:hAnsiTheme="minorEastAsia" w:hint="eastAsia"/>
                <w:color w:val="000000"/>
              </w:rPr>
              <w:t xml:space="preserve">26,365.37 </w:t>
            </w:r>
          </w:p>
        </w:tc>
        <w:tc>
          <w:tcPr>
            <w:tcW w:w="1096" w:type="dxa"/>
            <w:vAlign w:val="center"/>
          </w:tcPr>
          <w:p w14:paraId="44CA423D" w14:textId="77777777" w:rsidR="008E7C32" w:rsidRPr="008E7C32" w:rsidRDefault="008E7C32" w:rsidP="007412BA">
            <w:pPr>
              <w:jc w:val="right"/>
              <w:rPr>
                <w:rFonts w:asciiTheme="minorEastAsia" w:eastAsiaTheme="minorEastAsia" w:hAnsiTheme="minorEastAsia"/>
              </w:rPr>
            </w:pPr>
            <w:r w:rsidRPr="008E7C32">
              <w:rPr>
                <w:rFonts w:asciiTheme="minorEastAsia" w:eastAsiaTheme="minorEastAsia" w:hAnsiTheme="minorEastAsia" w:hint="eastAsia"/>
                <w:color w:val="000000"/>
              </w:rPr>
              <w:t xml:space="preserve">26,365.37 </w:t>
            </w:r>
          </w:p>
        </w:tc>
        <w:tc>
          <w:tcPr>
            <w:tcW w:w="889" w:type="dxa"/>
            <w:vAlign w:val="center"/>
          </w:tcPr>
          <w:p w14:paraId="1E5BEF76" w14:textId="77777777" w:rsidR="008E7C32" w:rsidRDefault="008E7C32" w:rsidP="007412BA">
            <w:pPr>
              <w:rPr>
                <w:color w:val="000000" w:themeColor="text1"/>
              </w:rPr>
            </w:pPr>
            <w:r>
              <w:rPr>
                <w:rFonts w:hint="eastAsia"/>
                <w:color w:val="000000"/>
                <w:sz w:val="22"/>
                <w:szCs w:val="22"/>
              </w:rPr>
              <w:t xml:space="preserve"> </w:t>
            </w:r>
            <w:r>
              <w:rPr>
                <w:rFonts w:hint="eastAsia"/>
                <w:color w:val="000000"/>
                <w:sz w:val="22"/>
                <w:szCs w:val="22"/>
              </w:rPr>
              <w:t>其他</w:t>
            </w:r>
            <w:r>
              <w:rPr>
                <w:rFonts w:hint="eastAsia"/>
                <w:color w:val="000000"/>
                <w:sz w:val="22"/>
                <w:szCs w:val="22"/>
              </w:rPr>
              <w:t xml:space="preserve"> </w:t>
            </w:r>
          </w:p>
        </w:tc>
        <w:tc>
          <w:tcPr>
            <w:tcW w:w="889" w:type="dxa"/>
            <w:vAlign w:val="center"/>
          </w:tcPr>
          <w:p w14:paraId="47FE386A" w14:textId="77777777" w:rsidR="008E7C32" w:rsidRDefault="008E7C32" w:rsidP="007412BA">
            <w:r>
              <w:rPr>
                <w:rFonts w:hint="eastAsia"/>
                <w:color w:val="000000"/>
                <w:sz w:val="22"/>
                <w:szCs w:val="22"/>
              </w:rPr>
              <w:t xml:space="preserve"> </w:t>
            </w:r>
            <w:r>
              <w:rPr>
                <w:rFonts w:hint="eastAsia"/>
                <w:color w:val="000000"/>
                <w:sz w:val="22"/>
                <w:szCs w:val="22"/>
              </w:rPr>
              <w:t>其他</w:t>
            </w:r>
            <w:r>
              <w:rPr>
                <w:rFonts w:hint="eastAsia"/>
                <w:color w:val="000000"/>
                <w:sz w:val="22"/>
                <w:szCs w:val="22"/>
              </w:rPr>
              <w:t xml:space="preserve"> </w:t>
            </w:r>
          </w:p>
        </w:tc>
      </w:tr>
      <w:tr w:rsidR="008E7C32" w14:paraId="0F682323" w14:textId="77777777" w:rsidTr="00CB3419">
        <w:tc>
          <w:tcPr>
            <w:tcW w:w="885" w:type="dxa"/>
          </w:tcPr>
          <w:p w14:paraId="37BD5C7C" w14:textId="77777777" w:rsidR="008E7C32" w:rsidRDefault="008E7C32" w:rsidP="008E7C32">
            <w:pPr>
              <w:jc w:val="center"/>
              <w:rPr>
                <w:color w:val="000000" w:themeColor="text1"/>
              </w:rPr>
            </w:pPr>
            <w:r>
              <w:rPr>
                <w:color w:val="000000" w:themeColor="text1"/>
              </w:rPr>
              <w:t>合计</w:t>
            </w:r>
          </w:p>
        </w:tc>
        <w:tc>
          <w:tcPr>
            <w:tcW w:w="1096" w:type="dxa"/>
            <w:vAlign w:val="center"/>
          </w:tcPr>
          <w:p w14:paraId="7691DEC7" w14:textId="78EA4C27" w:rsidR="008E7C32" w:rsidRPr="008E7C32" w:rsidRDefault="008E7C32" w:rsidP="008E7C32">
            <w:pPr>
              <w:jc w:val="right"/>
              <w:rPr>
                <w:rFonts w:ascii="宋体" w:hAnsi="宋体"/>
              </w:rPr>
            </w:pPr>
            <w:r w:rsidRPr="008E7C32">
              <w:rPr>
                <w:rFonts w:ascii="宋体" w:hAnsi="宋体" w:hint="eastAsia"/>
                <w:color w:val="000000"/>
              </w:rPr>
              <w:t xml:space="preserve">26,365.37 </w:t>
            </w:r>
          </w:p>
        </w:tc>
        <w:tc>
          <w:tcPr>
            <w:tcW w:w="1096" w:type="dxa"/>
            <w:vAlign w:val="center"/>
          </w:tcPr>
          <w:p w14:paraId="551C8169" w14:textId="4F78659C" w:rsidR="008E7C32" w:rsidRPr="008E7C32" w:rsidRDefault="008E7C32" w:rsidP="008E7C32">
            <w:pPr>
              <w:jc w:val="right"/>
              <w:rPr>
                <w:rFonts w:ascii="宋体" w:hAnsi="宋体"/>
              </w:rPr>
            </w:pPr>
            <w:r w:rsidRPr="008E7C32">
              <w:rPr>
                <w:rFonts w:ascii="宋体" w:hAnsi="宋体" w:hint="eastAsia"/>
                <w:color w:val="000000"/>
              </w:rPr>
              <w:t xml:space="preserve">26,365.37 </w:t>
            </w:r>
          </w:p>
        </w:tc>
        <w:tc>
          <w:tcPr>
            <w:tcW w:w="888" w:type="dxa"/>
          </w:tcPr>
          <w:p w14:paraId="419D8292" w14:textId="77777777" w:rsidR="008E7C32" w:rsidRDefault="008E7C32" w:rsidP="008E7C32">
            <w:pPr>
              <w:jc w:val="center"/>
              <w:rPr>
                <w:color w:val="000000" w:themeColor="text1"/>
              </w:rPr>
            </w:pPr>
            <w:r>
              <w:rPr>
                <w:color w:val="000000" w:themeColor="text1"/>
              </w:rPr>
              <w:t>/</w:t>
            </w:r>
          </w:p>
        </w:tc>
        <w:tc>
          <w:tcPr>
            <w:tcW w:w="888" w:type="dxa"/>
          </w:tcPr>
          <w:p w14:paraId="52A6E451" w14:textId="77777777" w:rsidR="008E7C32" w:rsidRDefault="008E7C32" w:rsidP="008E7C32">
            <w:pPr>
              <w:jc w:val="center"/>
              <w:rPr>
                <w:color w:val="000000" w:themeColor="text1"/>
              </w:rPr>
            </w:pPr>
            <w:r>
              <w:rPr>
                <w:color w:val="000000" w:themeColor="text1"/>
              </w:rPr>
              <w:t>/</w:t>
            </w:r>
          </w:p>
        </w:tc>
        <w:tc>
          <w:tcPr>
            <w:tcW w:w="1096" w:type="dxa"/>
            <w:vAlign w:val="center"/>
          </w:tcPr>
          <w:p w14:paraId="6791E9FD" w14:textId="6B292041" w:rsidR="008E7C32" w:rsidRPr="008E7C32" w:rsidRDefault="008E7C32" w:rsidP="008E7C32">
            <w:pPr>
              <w:jc w:val="right"/>
              <w:rPr>
                <w:rFonts w:asciiTheme="minorEastAsia" w:eastAsiaTheme="minorEastAsia" w:hAnsiTheme="minorEastAsia"/>
              </w:rPr>
            </w:pPr>
            <w:r w:rsidRPr="008E7C32">
              <w:rPr>
                <w:rFonts w:asciiTheme="minorEastAsia" w:eastAsiaTheme="minorEastAsia" w:hAnsiTheme="minorEastAsia" w:hint="eastAsia"/>
                <w:color w:val="000000"/>
              </w:rPr>
              <w:t xml:space="preserve">26,365.37 </w:t>
            </w:r>
          </w:p>
        </w:tc>
        <w:tc>
          <w:tcPr>
            <w:tcW w:w="1096" w:type="dxa"/>
            <w:vAlign w:val="center"/>
          </w:tcPr>
          <w:p w14:paraId="63CA84B2" w14:textId="23C758F3" w:rsidR="008E7C32" w:rsidRPr="008E7C32" w:rsidRDefault="008E7C32" w:rsidP="008E7C32">
            <w:pPr>
              <w:jc w:val="right"/>
              <w:rPr>
                <w:rFonts w:asciiTheme="minorEastAsia" w:eastAsiaTheme="minorEastAsia" w:hAnsiTheme="minorEastAsia"/>
              </w:rPr>
            </w:pPr>
            <w:r w:rsidRPr="008E7C32">
              <w:rPr>
                <w:rFonts w:asciiTheme="minorEastAsia" w:eastAsiaTheme="minorEastAsia" w:hAnsiTheme="minorEastAsia" w:hint="eastAsia"/>
                <w:color w:val="000000"/>
              </w:rPr>
              <w:t xml:space="preserve">26,365.37 </w:t>
            </w:r>
          </w:p>
        </w:tc>
        <w:tc>
          <w:tcPr>
            <w:tcW w:w="889" w:type="dxa"/>
          </w:tcPr>
          <w:p w14:paraId="6B518F2E" w14:textId="77777777" w:rsidR="008E7C32" w:rsidRDefault="008E7C32" w:rsidP="008E7C32">
            <w:pPr>
              <w:jc w:val="center"/>
              <w:rPr>
                <w:color w:val="000000" w:themeColor="text1"/>
              </w:rPr>
            </w:pPr>
            <w:r>
              <w:rPr>
                <w:color w:val="000000" w:themeColor="text1"/>
              </w:rPr>
              <w:t>/</w:t>
            </w:r>
          </w:p>
        </w:tc>
        <w:tc>
          <w:tcPr>
            <w:tcW w:w="889" w:type="dxa"/>
          </w:tcPr>
          <w:p w14:paraId="32EED4D8" w14:textId="77777777" w:rsidR="008E7C32" w:rsidRDefault="008E7C32" w:rsidP="008E7C32">
            <w:pPr>
              <w:jc w:val="center"/>
              <w:rPr>
                <w:color w:val="000000" w:themeColor="text1"/>
              </w:rPr>
            </w:pPr>
            <w:r>
              <w:rPr>
                <w:color w:val="000000" w:themeColor="text1"/>
              </w:rPr>
              <w:t>/</w:t>
            </w:r>
          </w:p>
        </w:tc>
      </w:tr>
      <w:bookmarkEnd w:id="315"/>
    </w:tbl>
    <w:p w14:paraId="2AC480BB" w14:textId="77777777" w:rsidR="00CB57AE" w:rsidRDefault="00CB57AE">
      <w:pPr>
        <w:rPr>
          <w:color w:val="000000" w:themeColor="text1"/>
        </w:rPr>
      </w:pPr>
    </w:p>
    <w:p w14:paraId="4F8B5CB3"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短期借款</w:t>
      </w:r>
    </w:p>
    <w:p w14:paraId="307025E8" w14:textId="77777777" w:rsidR="00CB57AE" w:rsidRDefault="00A315DF">
      <w:pPr>
        <w:pStyle w:val="4"/>
        <w:numPr>
          <w:ilvl w:val="0"/>
          <w:numId w:val="45"/>
        </w:numPr>
        <w:tabs>
          <w:tab w:val="left" w:pos="630"/>
        </w:tabs>
        <w:rPr>
          <w:rFonts w:ascii="宋体" w:hAnsi="宋体"/>
          <w:color w:val="000000" w:themeColor="text1"/>
          <w:szCs w:val="21"/>
        </w:rPr>
      </w:pPr>
      <w:r>
        <w:rPr>
          <w:rFonts w:ascii="宋体" w:hAnsi="宋体" w:hint="eastAsia"/>
          <w:color w:val="000000" w:themeColor="text1"/>
          <w:szCs w:val="21"/>
        </w:rPr>
        <w:t>短期借款分类</w:t>
      </w:r>
    </w:p>
    <w:sdt>
      <w:sdtPr>
        <w:rPr>
          <w:color w:val="000000" w:themeColor="text1"/>
        </w:rPr>
        <w:alias w:val="是否适用：短期借款分类[双击切换]"/>
        <w:tag w:val="_GBC_1074387a68b64f6b9270b522de53ad85"/>
        <w:id w:val="-1461876536"/>
        <w:placeholder>
          <w:docPart w:val="GBC22222222222222222222222222222"/>
        </w:placeholder>
      </w:sdtPr>
      <w:sdtContent>
        <w:p w14:paraId="596AF7D1" w14:textId="1570B010" w:rsidR="00BF5CD6" w:rsidRDefault="00A315DF" w:rsidP="00BF5CD6">
          <w:pPr>
            <w:rPr>
              <w:color w:val="000000" w:themeColor="text1"/>
            </w:rPr>
          </w:pPr>
          <w:r>
            <w:rPr>
              <w:rFonts w:ascii="宋体" w:hAnsi="宋体"/>
              <w:color w:val="000000" w:themeColor="text1"/>
            </w:rPr>
            <w:fldChar w:fldCharType="begin"/>
          </w:r>
          <w:r w:rsidR="00BF5C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F5C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EB1DFE9" w14:textId="77777777" w:rsidR="00CB57AE" w:rsidRDefault="00CB57AE">
      <w:pPr>
        <w:snapToGrid w:val="0"/>
        <w:spacing w:line="240" w:lineRule="atLeast"/>
        <w:ind w:rightChars="-73" w:right="-153"/>
        <w:rPr>
          <w:b/>
          <w:color w:val="000000" w:themeColor="text1"/>
        </w:rPr>
      </w:pPr>
    </w:p>
    <w:p w14:paraId="58E79C06" w14:textId="77777777" w:rsidR="00CB57AE" w:rsidRDefault="00A315DF">
      <w:pPr>
        <w:pStyle w:val="4"/>
        <w:numPr>
          <w:ilvl w:val="0"/>
          <w:numId w:val="45"/>
        </w:numPr>
        <w:tabs>
          <w:tab w:val="left" w:pos="630"/>
        </w:tabs>
        <w:rPr>
          <w:rFonts w:ascii="宋体" w:hAnsi="宋体"/>
          <w:color w:val="000000" w:themeColor="text1"/>
          <w:szCs w:val="21"/>
        </w:rPr>
      </w:pPr>
      <w:r>
        <w:rPr>
          <w:rFonts w:ascii="宋体" w:hAnsi="宋体" w:hint="eastAsia"/>
          <w:color w:val="000000" w:themeColor="text1"/>
          <w:szCs w:val="21"/>
        </w:rPr>
        <w:lastRenderedPageBreak/>
        <w:t>已逾期</w:t>
      </w:r>
      <w:proofErr w:type="gramStart"/>
      <w:r>
        <w:rPr>
          <w:rFonts w:ascii="宋体" w:hAnsi="宋体" w:hint="eastAsia"/>
          <w:color w:val="000000" w:themeColor="text1"/>
          <w:szCs w:val="21"/>
        </w:rPr>
        <w:t>未偿</w:t>
      </w:r>
      <w:proofErr w:type="gramEnd"/>
      <w:r>
        <w:rPr>
          <w:rFonts w:ascii="宋体" w:hAnsi="宋体" w:hint="eastAsia"/>
          <w:color w:val="000000" w:themeColor="text1"/>
          <w:szCs w:val="21"/>
        </w:rPr>
        <w:t>还的短期借款情况</w:t>
      </w:r>
    </w:p>
    <w:sdt>
      <w:sdtPr>
        <w:rPr>
          <w:color w:val="000000" w:themeColor="text1"/>
        </w:rPr>
        <w:alias w:val="是否适用：已逾期未偿还的短期借款情况[双击切换]"/>
        <w:tag w:val="_GBC_57f74ff95a304f19a7c06d7996fc30c7"/>
        <w:id w:val="1618417135"/>
        <w:placeholder>
          <w:docPart w:val="GBC22222222222222222222222222222"/>
        </w:placeholder>
      </w:sdtPr>
      <w:sdtContent>
        <w:p w14:paraId="2F2737B6" w14:textId="2FCE6A6E" w:rsidR="00CB57AE" w:rsidRDefault="00A315DF" w:rsidP="00BF5CD6">
          <w:pPr>
            <w:rPr>
              <w:color w:val="000000" w:themeColor="text1"/>
            </w:rPr>
          </w:pPr>
          <w:r>
            <w:rPr>
              <w:rFonts w:ascii="宋体" w:hAnsi="宋体"/>
              <w:color w:val="000000" w:themeColor="text1"/>
            </w:rPr>
            <w:fldChar w:fldCharType="begin"/>
          </w:r>
          <w:r w:rsidR="00BF5C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F5C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3B05A8A" w14:textId="77777777" w:rsidR="00BF5CD6" w:rsidRDefault="00BF5CD6" w:rsidP="00BF5CD6">
      <w:pPr>
        <w:rPr>
          <w:color w:val="000000" w:themeColor="text1"/>
        </w:rPr>
      </w:pPr>
    </w:p>
    <w:p w14:paraId="0E9106CE"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短期借款的说明[双击切换]"/>
        <w:tag w:val="_GBC_663e3ee6df014147bb9c7daa18ccb062"/>
        <w:id w:val="1634826161"/>
        <w:placeholder>
          <w:docPart w:val="GBC22222222222222222222222222222"/>
        </w:placeholder>
      </w:sdtPr>
      <w:sdtContent>
        <w:p w14:paraId="6C7753A5" w14:textId="2CC699CA" w:rsidR="00CB57AE" w:rsidRDefault="00A315DF" w:rsidP="00BF5CD6">
          <w:pPr>
            <w:rPr>
              <w:color w:val="000000" w:themeColor="text1"/>
            </w:rPr>
          </w:pPr>
          <w:r>
            <w:rPr>
              <w:rFonts w:ascii="宋体" w:hAnsi="宋体"/>
              <w:color w:val="000000" w:themeColor="text1"/>
            </w:rPr>
            <w:fldChar w:fldCharType="begin"/>
          </w:r>
          <w:r w:rsidR="00BF5C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F5C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8D0E3D8" w14:textId="77777777" w:rsidR="00CB57AE" w:rsidRDefault="00CB57AE">
      <w:pPr>
        <w:rPr>
          <w:color w:val="000000" w:themeColor="text1"/>
        </w:rPr>
      </w:pPr>
    </w:p>
    <w:p w14:paraId="40C19588" w14:textId="77777777" w:rsidR="00CB57AE" w:rsidRDefault="00A315DF">
      <w:pPr>
        <w:pStyle w:val="3"/>
        <w:numPr>
          <w:ilvl w:val="0"/>
          <w:numId w:val="17"/>
        </w:numPr>
        <w:tabs>
          <w:tab w:val="left" w:pos="504"/>
        </w:tabs>
        <w:rPr>
          <w:color w:val="000000" w:themeColor="text1"/>
          <w:szCs w:val="21"/>
        </w:rPr>
      </w:pPr>
      <w:bookmarkStart w:id="316" w:name="_Hlk533670147"/>
      <w:bookmarkStart w:id="317" w:name="_Hlk533422954"/>
      <w:bookmarkStart w:id="318" w:name="_Hlk167960253"/>
      <w:r>
        <w:rPr>
          <w:rFonts w:hint="eastAsia"/>
          <w:color w:val="000000" w:themeColor="text1"/>
          <w:szCs w:val="21"/>
        </w:rPr>
        <w:t>交易性金融负债</w:t>
      </w:r>
    </w:p>
    <w:sdt>
      <w:sdtPr>
        <w:rPr>
          <w:color w:val="000000" w:themeColor="text1"/>
        </w:rPr>
        <w:alias w:val="是否适用：交易性金融负债[双击切换]"/>
        <w:tag w:val="_GBC_c80a748cb25743768dff0a872a281bca"/>
        <w:id w:val="47808518"/>
        <w:placeholder>
          <w:docPart w:val="GBC22222222222222222222222222222"/>
        </w:placeholder>
      </w:sdtPr>
      <w:sdtContent>
        <w:p w14:paraId="4CEE355B" w14:textId="6A5F24E6" w:rsidR="00CB57AE" w:rsidRDefault="00A315DF" w:rsidP="00BF5CD6">
          <w:pPr>
            <w:rPr>
              <w:color w:val="000000" w:themeColor="text1"/>
            </w:rPr>
          </w:pPr>
          <w:r>
            <w:rPr>
              <w:rFonts w:ascii="宋体" w:hAnsi="宋体"/>
              <w:color w:val="000000" w:themeColor="text1"/>
            </w:rPr>
            <w:fldChar w:fldCharType="begin"/>
          </w:r>
          <w:r w:rsidR="00BF5C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F5C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0CA031" w14:textId="77777777" w:rsidR="00BF5CD6" w:rsidRDefault="00BF5CD6" w:rsidP="00BF5CD6">
      <w:pPr>
        <w:rPr>
          <w:color w:val="000000" w:themeColor="text1"/>
        </w:rPr>
      </w:pPr>
    </w:p>
    <w:p w14:paraId="6981CE01" w14:textId="77777777" w:rsidR="00CB57AE" w:rsidRDefault="00A315DF">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负债的说明[双击切换]"/>
        <w:tag w:val="_GBC_692d0bb6340447f685684271256fa188"/>
        <w:id w:val="-769856468"/>
        <w:placeholder>
          <w:docPart w:val="GBC22222222222222222222222222222"/>
        </w:placeholder>
      </w:sdtPr>
      <w:sdtContent>
        <w:p w14:paraId="3FA262F4" w14:textId="6AFD57B5" w:rsidR="00CB57AE" w:rsidRDefault="00A315DF" w:rsidP="00BF5CD6">
          <w:pPr>
            <w:rPr>
              <w:color w:val="000000" w:themeColor="text1"/>
            </w:rPr>
          </w:pPr>
          <w:r>
            <w:rPr>
              <w:rFonts w:ascii="宋体" w:hAnsi="宋体"/>
              <w:color w:val="000000" w:themeColor="text1"/>
            </w:rPr>
            <w:fldChar w:fldCharType="begin"/>
          </w:r>
          <w:r w:rsidR="00BF5C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F5C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3BAFCB0" w14:textId="77777777" w:rsidR="00CB57AE" w:rsidRDefault="00CB57AE">
      <w:pPr>
        <w:rPr>
          <w:color w:val="000000" w:themeColor="text1"/>
        </w:rPr>
      </w:pPr>
    </w:p>
    <w:bookmarkEnd w:id="316"/>
    <w:bookmarkEnd w:id="317"/>
    <w:bookmarkEnd w:id="318"/>
    <w:p w14:paraId="477CC1CE"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衍生</w:t>
      </w:r>
      <w:r>
        <w:rPr>
          <w:rFonts w:ascii="宋体" w:hAnsi="宋体" w:hint="eastAsia"/>
          <w:color w:val="000000" w:themeColor="text1"/>
        </w:rPr>
        <w:t>金融</w:t>
      </w:r>
      <w:r>
        <w:rPr>
          <w:rFonts w:ascii="宋体" w:hAnsi="宋体" w:hint="eastAsia"/>
          <w:color w:val="000000" w:themeColor="text1"/>
          <w:szCs w:val="21"/>
        </w:rPr>
        <w:t>负债</w:t>
      </w:r>
    </w:p>
    <w:sdt>
      <w:sdtPr>
        <w:rPr>
          <w:color w:val="000000" w:themeColor="text1"/>
        </w:rPr>
        <w:alias w:val="是否适用：衍生金融负债[双击切换]"/>
        <w:tag w:val="_GBC_3a60c0d3d0534eba80b93475b0a6411f"/>
        <w:id w:val="-1729674881"/>
        <w:placeholder>
          <w:docPart w:val="GBC22222222222222222222222222222"/>
        </w:placeholder>
      </w:sdtPr>
      <w:sdtContent>
        <w:p w14:paraId="1823DBD2" w14:textId="4880CFD8" w:rsidR="00BF5CD6" w:rsidRDefault="00A315DF" w:rsidP="00BF5CD6">
          <w:pPr>
            <w:rPr>
              <w:color w:val="000000" w:themeColor="text1"/>
            </w:rPr>
          </w:pPr>
          <w:r>
            <w:rPr>
              <w:rFonts w:ascii="宋体" w:hAnsi="宋体"/>
              <w:color w:val="000000" w:themeColor="text1"/>
            </w:rPr>
            <w:fldChar w:fldCharType="begin"/>
          </w:r>
          <w:r w:rsidR="00BF5CD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F5CD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E2EF78" w14:textId="77777777" w:rsidR="00CB57AE" w:rsidRDefault="00CB57AE">
      <w:pPr>
        <w:rPr>
          <w:color w:val="000000" w:themeColor="text1"/>
        </w:rPr>
      </w:pPr>
    </w:p>
    <w:p w14:paraId="5809C61A" w14:textId="77777777" w:rsidR="00CB57AE" w:rsidRDefault="00A315DF">
      <w:pPr>
        <w:pStyle w:val="3"/>
        <w:numPr>
          <w:ilvl w:val="0"/>
          <w:numId w:val="17"/>
        </w:numPr>
        <w:tabs>
          <w:tab w:val="left" w:pos="504"/>
        </w:tabs>
        <w:rPr>
          <w:rFonts w:ascii="宋体" w:hAnsi="宋体"/>
          <w:color w:val="000000" w:themeColor="text1"/>
        </w:rPr>
      </w:pPr>
      <w:r>
        <w:rPr>
          <w:rFonts w:ascii="宋体" w:hAnsi="宋体" w:hint="eastAsia"/>
          <w:color w:val="000000" w:themeColor="text1"/>
        </w:rPr>
        <w:t>应付票据</w:t>
      </w:r>
    </w:p>
    <w:sdt>
      <w:sdtPr>
        <w:rPr>
          <w:color w:val="000000" w:themeColor="text1"/>
        </w:rPr>
        <w:alias w:val="是否适用：应付票据[双击切换]"/>
        <w:tag w:val="_GBC_57c67181b34944e782b23a48b1843e8f"/>
        <w:id w:val="-1390408627"/>
        <w:lock w:val="contentLocked"/>
        <w:placeholder>
          <w:docPart w:val="GBC22222222222222222222222222222"/>
        </w:placeholder>
      </w:sdtPr>
      <w:sdtContent>
        <w:p w14:paraId="0A01C8DD"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1836B9B" w14:textId="77777777" w:rsidR="00CB57AE" w:rsidRDefault="00A315DF">
      <w:pPr>
        <w:jc w:val="right"/>
        <w:rPr>
          <w:color w:val="000000" w:themeColor="text1"/>
        </w:rPr>
      </w:pPr>
      <w:bookmarkStart w:id="319" w:name="_Hlk167960344"/>
      <w:r>
        <w:rPr>
          <w:rFonts w:hint="eastAsia"/>
          <w:color w:val="000000" w:themeColor="text1"/>
        </w:rPr>
        <w:t>单位：</w:t>
      </w:r>
      <w:sdt>
        <w:sdtPr>
          <w:rPr>
            <w:rFonts w:hint="eastAsia"/>
            <w:color w:val="000000" w:themeColor="text1"/>
          </w:rPr>
          <w:alias w:val="单位：财务附注：应付票据"/>
          <w:tag w:val="_GBC_db69c246a0d14735805df636930e34ba"/>
          <w:id w:val="5508958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票据"/>
          <w:tag w:val="_GBC_f734b21fc72c43feb20eaf84762dfd7f"/>
          <w:id w:val="13610149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2"/>
        <w:gridCol w:w="3312"/>
        <w:gridCol w:w="3219"/>
      </w:tblGrid>
      <w:tr w:rsidR="00CB57AE" w14:paraId="41826758" w14:textId="77777777">
        <w:trPr>
          <w:cantSplit/>
        </w:trPr>
        <w:sdt>
          <w:sdtPr>
            <w:tag w:val="_PLD_faa4f5cfe5ae4b0a9c786ca922191e7e"/>
            <w:id w:val="2045868314"/>
          </w:sdtPr>
          <w:sdtContent>
            <w:tc>
              <w:tcPr>
                <w:tcW w:w="1299" w:type="pct"/>
                <w:vAlign w:val="center"/>
              </w:tcPr>
              <w:p w14:paraId="29C3B7F5"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种类</w:t>
                </w:r>
              </w:p>
            </w:tc>
          </w:sdtContent>
        </w:sdt>
        <w:sdt>
          <w:sdtPr>
            <w:tag w:val="_PLD_b51f0f25994640289becfaca28eb1d5c"/>
            <w:id w:val="948439220"/>
          </w:sdtPr>
          <w:sdtContent>
            <w:tc>
              <w:tcPr>
                <w:tcW w:w="1877" w:type="pct"/>
                <w:vAlign w:val="center"/>
              </w:tcPr>
              <w:p w14:paraId="5474F0A5"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996d96c1a15e479289fa9e0699e2822e"/>
            <w:id w:val="911656802"/>
          </w:sdtPr>
          <w:sdtContent>
            <w:tc>
              <w:tcPr>
                <w:tcW w:w="1824" w:type="pct"/>
                <w:vAlign w:val="center"/>
              </w:tcPr>
              <w:p w14:paraId="2540C997"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BF5CD6" w14:paraId="486BE739" w14:textId="77777777" w:rsidTr="00C17E70">
        <w:trPr>
          <w:cantSplit/>
        </w:trPr>
        <w:tc>
          <w:tcPr>
            <w:tcW w:w="1299" w:type="pct"/>
            <w:shd w:val="clear" w:color="auto" w:fill="auto"/>
          </w:tcPr>
          <w:p w14:paraId="6C1BF459" w14:textId="77777777" w:rsidR="00BF5CD6" w:rsidRDefault="00BF5CD6" w:rsidP="00BF5CD6">
            <w:pPr>
              <w:autoSpaceDE w:val="0"/>
              <w:autoSpaceDN w:val="0"/>
              <w:adjustRightInd w:val="0"/>
              <w:snapToGrid w:val="0"/>
              <w:spacing w:line="240" w:lineRule="atLeast"/>
              <w:rPr>
                <w:color w:val="000000" w:themeColor="text1"/>
              </w:rPr>
            </w:pPr>
            <w:r>
              <w:rPr>
                <w:rFonts w:hint="eastAsia"/>
                <w:color w:val="000000" w:themeColor="text1"/>
              </w:rPr>
              <w:t>银行承兑汇票</w:t>
            </w:r>
          </w:p>
        </w:tc>
        <w:tc>
          <w:tcPr>
            <w:tcW w:w="1877" w:type="pct"/>
            <w:shd w:val="clear" w:color="auto" w:fill="auto"/>
            <w:vAlign w:val="center"/>
          </w:tcPr>
          <w:p w14:paraId="0779EE2D" w14:textId="47C45C0A" w:rsidR="00BF5CD6" w:rsidRPr="00BF5CD6" w:rsidRDefault="00E90DCC" w:rsidP="00BF5CD6">
            <w:pPr>
              <w:ind w:right="13"/>
              <w:jc w:val="right"/>
              <w:rPr>
                <w:rFonts w:ascii="宋体" w:hAnsi="宋体"/>
              </w:rPr>
            </w:pPr>
            <w:r>
              <w:rPr>
                <w:rFonts w:ascii="宋体" w:hAnsi="宋体"/>
                <w:color w:val="000000"/>
              </w:rPr>
              <w:t>332,819,657.12</w:t>
            </w:r>
          </w:p>
        </w:tc>
        <w:tc>
          <w:tcPr>
            <w:tcW w:w="1824" w:type="pct"/>
            <w:shd w:val="clear" w:color="auto" w:fill="auto"/>
            <w:vAlign w:val="center"/>
          </w:tcPr>
          <w:p w14:paraId="6BB2E0ED" w14:textId="04A96FE2" w:rsidR="00BF5CD6" w:rsidRPr="00BF5CD6" w:rsidRDefault="00E90DCC" w:rsidP="00BF5CD6">
            <w:pPr>
              <w:jc w:val="right"/>
              <w:rPr>
                <w:rFonts w:ascii="宋体" w:hAnsi="宋体"/>
              </w:rPr>
            </w:pPr>
            <w:r>
              <w:rPr>
                <w:rFonts w:ascii="宋体" w:hAnsi="宋体"/>
                <w:color w:val="000000"/>
              </w:rPr>
              <w:t>462,500,000.00</w:t>
            </w:r>
          </w:p>
        </w:tc>
      </w:tr>
      <w:tr w:rsidR="00BF5CD6" w14:paraId="71972107" w14:textId="77777777" w:rsidTr="00E0590B">
        <w:trPr>
          <w:cantSplit/>
        </w:trPr>
        <w:tc>
          <w:tcPr>
            <w:tcW w:w="1299" w:type="pct"/>
            <w:vAlign w:val="center"/>
          </w:tcPr>
          <w:p w14:paraId="2E2F3BA0" w14:textId="77777777" w:rsidR="00BF5CD6" w:rsidRDefault="00BF5CD6" w:rsidP="00BF5CD6">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877" w:type="pct"/>
            <w:vAlign w:val="center"/>
          </w:tcPr>
          <w:p w14:paraId="650F479C" w14:textId="777A5D52" w:rsidR="00BF5CD6" w:rsidRPr="00BF5CD6" w:rsidRDefault="00E90DCC" w:rsidP="00BF5CD6">
            <w:pPr>
              <w:jc w:val="right"/>
              <w:rPr>
                <w:rFonts w:ascii="宋体" w:hAnsi="宋体"/>
              </w:rPr>
            </w:pPr>
            <w:r>
              <w:rPr>
                <w:rFonts w:ascii="宋体" w:hAnsi="宋体"/>
                <w:color w:val="000000"/>
              </w:rPr>
              <w:t>332,819,657.12</w:t>
            </w:r>
          </w:p>
        </w:tc>
        <w:tc>
          <w:tcPr>
            <w:tcW w:w="1824" w:type="pct"/>
            <w:vAlign w:val="center"/>
          </w:tcPr>
          <w:p w14:paraId="163B0763" w14:textId="3AC6C51C" w:rsidR="00BF5CD6" w:rsidRPr="00BF5CD6" w:rsidRDefault="00E90DCC" w:rsidP="00BF5CD6">
            <w:pPr>
              <w:jc w:val="right"/>
              <w:rPr>
                <w:rFonts w:ascii="宋体" w:hAnsi="宋体"/>
              </w:rPr>
            </w:pPr>
            <w:r>
              <w:rPr>
                <w:rFonts w:ascii="宋体" w:hAnsi="宋体"/>
                <w:color w:val="000000"/>
              </w:rPr>
              <w:t>462,500,000.00</w:t>
            </w:r>
          </w:p>
        </w:tc>
      </w:tr>
    </w:tbl>
    <w:p w14:paraId="4DDAEEFF" w14:textId="2454374D" w:rsidR="00CB57AE" w:rsidRDefault="00A315DF">
      <w:pPr>
        <w:snapToGrid w:val="0"/>
        <w:spacing w:line="240" w:lineRule="atLeast"/>
        <w:rPr>
          <w:color w:val="000000" w:themeColor="text1"/>
        </w:rPr>
      </w:pPr>
      <w:r>
        <w:rPr>
          <w:rFonts w:hint="eastAsia"/>
          <w:color w:val="000000" w:themeColor="text1"/>
        </w:rPr>
        <w:t>本</w:t>
      </w:r>
      <w:proofErr w:type="gramStart"/>
      <w:r>
        <w:rPr>
          <w:rFonts w:hint="eastAsia"/>
          <w:color w:val="000000" w:themeColor="text1"/>
        </w:rPr>
        <w:t>期</w:t>
      </w:r>
      <w:r w:rsidRPr="00621AF6">
        <w:rPr>
          <w:rFonts w:hint="eastAsia"/>
          <w:color w:val="000000" w:themeColor="text1"/>
        </w:rPr>
        <w:t>末已</w:t>
      </w:r>
      <w:proofErr w:type="gramEnd"/>
      <w:r w:rsidRPr="00621AF6">
        <w:rPr>
          <w:rFonts w:hint="eastAsia"/>
          <w:color w:val="000000" w:themeColor="text1"/>
        </w:rPr>
        <w:t>到期未支付的应付票据总额为</w:t>
      </w:r>
      <w:sdt>
        <w:sdtPr>
          <w:rPr>
            <w:rFonts w:hint="eastAsia"/>
            <w:color w:val="000000" w:themeColor="text1"/>
          </w:rPr>
          <w:alias w:val="已到期未支付的应付票据总额"/>
          <w:tag w:val="_GBC_c9651441e218453780f22db83f133e6a"/>
          <w:id w:val="1811369340"/>
          <w:placeholder>
            <w:docPart w:val="GBC22222222222222222222222222222"/>
          </w:placeholder>
        </w:sdtPr>
        <w:sdtContent>
          <w:r w:rsidR="00FB0802" w:rsidRPr="00621AF6">
            <w:rPr>
              <w:color w:val="000000" w:themeColor="text1"/>
            </w:rPr>
            <w:t>0</w:t>
          </w:r>
        </w:sdtContent>
      </w:sdt>
      <w:r w:rsidRPr="00621AF6">
        <w:rPr>
          <w:rFonts w:hint="eastAsia"/>
          <w:color w:val="000000" w:themeColor="text1"/>
        </w:rPr>
        <w:t xml:space="preserve"> </w:t>
      </w:r>
      <w:r w:rsidRPr="00621AF6">
        <w:rPr>
          <w:rFonts w:hint="eastAsia"/>
          <w:color w:val="000000" w:themeColor="text1"/>
        </w:rPr>
        <w:t>元</w:t>
      </w:r>
      <w:r w:rsidR="00621AF6" w:rsidRPr="00621AF6">
        <w:rPr>
          <w:rFonts w:hint="eastAsia"/>
          <w:color w:val="000000" w:themeColor="text1"/>
        </w:rPr>
        <w:t>。</w:t>
      </w:r>
    </w:p>
    <w:p w14:paraId="630F8460" w14:textId="77777777" w:rsidR="00CB57AE" w:rsidRDefault="00CB57AE">
      <w:pPr>
        <w:snapToGrid w:val="0"/>
        <w:spacing w:line="240" w:lineRule="atLeast"/>
        <w:rPr>
          <w:color w:val="000000" w:themeColor="text1"/>
        </w:rPr>
      </w:pPr>
    </w:p>
    <w:bookmarkEnd w:id="319"/>
    <w:p w14:paraId="65564B9C"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rPr>
        <w:t>应付</w:t>
      </w:r>
      <w:r>
        <w:rPr>
          <w:rFonts w:ascii="宋体" w:hAnsi="宋体" w:hint="eastAsia"/>
          <w:color w:val="000000" w:themeColor="text1"/>
          <w:szCs w:val="21"/>
        </w:rPr>
        <w:t>账款</w:t>
      </w:r>
    </w:p>
    <w:p w14:paraId="3A9F9FBA" w14:textId="77777777" w:rsidR="00CB57AE" w:rsidRDefault="00A315DF">
      <w:pPr>
        <w:pStyle w:val="4"/>
        <w:numPr>
          <w:ilvl w:val="0"/>
          <w:numId w:val="46"/>
        </w:numPr>
        <w:tabs>
          <w:tab w:val="left" w:pos="588"/>
        </w:tabs>
        <w:rPr>
          <w:rFonts w:ascii="宋体" w:hAnsi="宋体"/>
          <w:color w:val="000000" w:themeColor="text1"/>
          <w:szCs w:val="21"/>
        </w:rPr>
      </w:pPr>
      <w:r>
        <w:rPr>
          <w:rFonts w:ascii="宋体" w:hAnsi="宋体" w:hint="eastAsia"/>
          <w:color w:val="000000" w:themeColor="text1"/>
          <w:szCs w:val="21"/>
        </w:rPr>
        <w:t>应付账款列示</w:t>
      </w:r>
    </w:p>
    <w:sdt>
      <w:sdtPr>
        <w:rPr>
          <w:color w:val="000000" w:themeColor="text1"/>
        </w:rPr>
        <w:alias w:val="是否适用：应付账款列示[双击切换]"/>
        <w:tag w:val="_GBC_8531771c226a4fb0b98e3cdaf7271c71"/>
        <w:id w:val="-1020000075"/>
        <w:placeholder>
          <w:docPart w:val="GBC22222222222222222222222222222"/>
        </w:placeholder>
      </w:sdtPr>
      <w:sdtContent>
        <w:p w14:paraId="18BF664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1C49FF9"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应付账款情况"/>
          <w:tag w:val="_GBC_53c05e3ea1bb4f08bbe5cf204a0947b9"/>
          <w:id w:val="12887082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账款情况"/>
          <w:tag w:val="_GBC_e10cb0a664ca4400817c8a2bcf9247fc"/>
          <w:id w:val="17375885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CB57AE" w14:paraId="33F89D1C" w14:textId="77777777">
        <w:sdt>
          <w:sdtPr>
            <w:tag w:val="_PLD_7dae27caeee34d74add24cd985083c75"/>
            <w:id w:val="-1360743372"/>
          </w:sdtPr>
          <w:sdtContent>
            <w:tc>
              <w:tcPr>
                <w:tcW w:w="1570" w:type="pct"/>
                <w:shd w:val="clear" w:color="auto" w:fill="auto"/>
              </w:tcPr>
              <w:p w14:paraId="6F39BA91" w14:textId="77777777" w:rsidR="00CB57AE" w:rsidRDefault="00A315DF">
                <w:pPr>
                  <w:jc w:val="center"/>
                  <w:rPr>
                    <w:color w:val="000000" w:themeColor="text1"/>
                  </w:rPr>
                </w:pPr>
                <w:r>
                  <w:rPr>
                    <w:rFonts w:hint="eastAsia"/>
                    <w:color w:val="000000" w:themeColor="text1"/>
                  </w:rPr>
                  <w:t>项目</w:t>
                </w:r>
              </w:p>
            </w:tc>
          </w:sdtContent>
        </w:sdt>
        <w:sdt>
          <w:sdtPr>
            <w:tag w:val="_PLD_136ba417561e421ea02da8004fdf8b33"/>
            <w:id w:val="-1563009378"/>
          </w:sdtPr>
          <w:sdtContent>
            <w:tc>
              <w:tcPr>
                <w:tcW w:w="1584" w:type="pct"/>
                <w:shd w:val="clear" w:color="auto" w:fill="auto"/>
              </w:tcPr>
              <w:p w14:paraId="14B745D7" w14:textId="77777777" w:rsidR="00CB57AE" w:rsidRDefault="00A315DF">
                <w:pPr>
                  <w:jc w:val="center"/>
                  <w:rPr>
                    <w:color w:val="000000" w:themeColor="text1"/>
                  </w:rPr>
                </w:pPr>
                <w:r>
                  <w:rPr>
                    <w:rFonts w:hint="eastAsia"/>
                    <w:color w:val="000000" w:themeColor="text1"/>
                  </w:rPr>
                  <w:t>期末余额</w:t>
                </w:r>
              </w:p>
            </w:tc>
          </w:sdtContent>
        </w:sdt>
        <w:sdt>
          <w:sdtPr>
            <w:tag w:val="_PLD_bc4b311c1ee54bd48b7b2ba2ab79c364"/>
            <w:id w:val="502856992"/>
          </w:sdtPr>
          <w:sdtContent>
            <w:tc>
              <w:tcPr>
                <w:tcW w:w="1846" w:type="pct"/>
                <w:shd w:val="clear" w:color="auto" w:fill="auto"/>
              </w:tcPr>
              <w:p w14:paraId="55FF0892" w14:textId="77777777" w:rsidR="00CB57AE" w:rsidRDefault="00A315DF">
                <w:pPr>
                  <w:jc w:val="center"/>
                  <w:rPr>
                    <w:color w:val="000000" w:themeColor="text1"/>
                  </w:rPr>
                </w:pPr>
                <w:r>
                  <w:rPr>
                    <w:rFonts w:hint="eastAsia"/>
                    <w:color w:val="000000" w:themeColor="text1"/>
                  </w:rPr>
                  <w:t>期初余额</w:t>
                </w:r>
              </w:p>
            </w:tc>
          </w:sdtContent>
        </w:sdt>
      </w:tr>
      <w:tr w:rsidR="0086415F" w14:paraId="7E19080C" w14:textId="77777777" w:rsidTr="00231189">
        <w:tc>
          <w:tcPr>
            <w:tcW w:w="1570" w:type="pct"/>
            <w:shd w:val="clear" w:color="auto" w:fill="auto"/>
            <w:vAlign w:val="center"/>
          </w:tcPr>
          <w:p w14:paraId="63B00D5E" w14:textId="5B874C42" w:rsidR="0086415F" w:rsidRPr="0086415F" w:rsidRDefault="0086415F" w:rsidP="0086415F">
            <w:pPr>
              <w:rPr>
                <w:rFonts w:ascii="宋体" w:hAnsi="宋体"/>
              </w:rPr>
            </w:pPr>
            <w:r w:rsidRPr="0086415F">
              <w:rPr>
                <w:rFonts w:ascii="宋体" w:hAnsi="宋体" w:hint="eastAsia"/>
              </w:rPr>
              <w:t xml:space="preserve">1年以内(含1年) </w:t>
            </w:r>
          </w:p>
        </w:tc>
        <w:tc>
          <w:tcPr>
            <w:tcW w:w="1584" w:type="pct"/>
            <w:shd w:val="clear" w:color="auto" w:fill="auto"/>
            <w:vAlign w:val="center"/>
          </w:tcPr>
          <w:p w14:paraId="73FDB2F3" w14:textId="2E8E6D22" w:rsidR="0086415F" w:rsidRPr="0086415F" w:rsidRDefault="0086415F" w:rsidP="0086415F">
            <w:pPr>
              <w:jc w:val="right"/>
              <w:rPr>
                <w:rFonts w:ascii="宋体" w:hAnsi="宋体"/>
              </w:rPr>
            </w:pPr>
            <w:r w:rsidRPr="0086415F">
              <w:rPr>
                <w:rFonts w:ascii="宋体" w:hAnsi="宋体" w:hint="eastAsia"/>
                <w:color w:val="000000"/>
              </w:rPr>
              <w:t xml:space="preserve">121,167,953.25 </w:t>
            </w:r>
          </w:p>
        </w:tc>
        <w:tc>
          <w:tcPr>
            <w:tcW w:w="1846" w:type="pct"/>
            <w:shd w:val="clear" w:color="auto" w:fill="auto"/>
            <w:vAlign w:val="center"/>
          </w:tcPr>
          <w:p w14:paraId="66C71261" w14:textId="5896AD1D" w:rsidR="0086415F" w:rsidRPr="0086415F" w:rsidRDefault="00E90DCC" w:rsidP="0086415F">
            <w:pPr>
              <w:jc w:val="right"/>
              <w:rPr>
                <w:rFonts w:ascii="宋体" w:hAnsi="宋体"/>
              </w:rPr>
            </w:pPr>
            <w:r>
              <w:rPr>
                <w:rFonts w:ascii="宋体" w:hAnsi="宋体"/>
                <w:color w:val="000000"/>
              </w:rPr>
              <w:t>239,900,831.53</w:t>
            </w:r>
          </w:p>
        </w:tc>
      </w:tr>
      <w:tr w:rsidR="0086415F" w14:paraId="3E88BD7C" w14:textId="77777777" w:rsidTr="00231189">
        <w:tc>
          <w:tcPr>
            <w:tcW w:w="1570" w:type="pct"/>
            <w:shd w:val="clear" w:color="auto" w:fill="auto"/>
            <w:vAlign w:val="center"/>
          </w:tcPr>
          <w:p w14:paraId="46AECF48" w14:textId="70856CD8" w:rsidR="0086415F" w:rsidRPr="0086415F" w:rsidRDefault="0086415F" w:rsidP="0086415F">
            <w:pPr>
              <w:rPr>
                <w:rFonts w:ascii="宋体" w:hAnsi="宋体"/>
              </w:rPr>
            </w:pPr>
            <w:r w:rsidRPr="0086415F">
              <w:rPr>
                <w:rFonts w:ascii="宋体" w:hAnsi="宋体" w:hint="eastAsia"/>
              </w:rPr>
              <w:t xml:space="preserve">1-2年(含2年) </w:t>
            </w:r>
          </w:p>
        </w:tc>
        <w:tc>
          <w:tcPr>
            <w:tcW w:w="1584" w:type="pct"/>
            <w:shd w:val="clear" w:color="auto" w:fill="auto"/>
            <w:vAlign w:val="center"/>
          </w:tcPr>
          <w:p w14:paraId="3B52DE44" w14:textId="28FD80A1" w:rsidR="0086415F" w:rsidRPr="0086415F" w:rsidRDefault="0086415F" w:rsidP="0086415F">
            <w:pPr>
              <w:jc w:val="right"/>
              <w:rPr>
                <w:rFonts w:ascii="宋体" w:hAnsi="宋体"/>
              </w:rPr>
            </w:pPr>
            <w:r w:rsidRPr="0086415F">
              <w:rPr>
                <w:rFonts w:ascii="宋体" w:hAnsi="宋体" w:hint="eastAsia"/>
                <w:color w:val="000000"/>
              </w:rPr>
              <w:t xml:space="preserve">184,062,237.13 </w:t>
            </w:r>
          </w:p>
        </w:tc>
        <w:tc>
          <w:tcPr>
            <w:tcW w:w="1846" w:type="pct"/>
            <w:shd w:val="clear" w:color="auto" w:fill="auto"/>
            <w:vAlign w:val="center"/>
          </w:tcPr>
          <w:p w14:paraId="752599C3" w14:textId="5F68158B" w:rsidR="0086415F" w:rsidRPr="0086415F" w:rsidRDefault="00E90DCC" w:rsidP="0086415F">
            <w:pPr>
              <w:jc w:val="right"/>
              <w:rPr>
                <w:rFonts w:ascii="宋体" w:hAnsi="宋体"/>
              </w:rPr>
            </w:pPr>
            <w:r>
              <w:rPr>
                <w:rFonts w:ascii="宋体" w:hAnsi="宋体"/>
                <w:color w:val="000000"/>
              </w:rPr>
              <w:t>5,324,453.90</w:t>
            </w:r>
          </w:p>
        </w:tc>
      </w:tr>
      <w:tr w:rsidR="0086415F" w14:paraId="164F953E" w14:textId="77777777" w:rsidTr="00231189">
        <w:tc>
          <w:tcPr>
            <w:tcW w:w="1570" w:type="pct"/>
            <w:shd w:val="clear" w:color="auto" w:fill="auto"/>
            <w:vAlign w:val="center"/>
          </w:tcPr>
          <w:p w14:paraId="676CF415" w14:textId="49AD97C0" w:rsidR="0086415F" w:rsidRPr="0086415F" w:rsidRDefault="0086415F" w:rsidP="0086415F">
            <w:pPr>
              <w:rPr>
                <w:rFonts w:ascii="宋体" w:hAnsi="宋体"/>
              </w:rPr>
            </w:pPr>
            <w:r w:rsidRPr="0086415F">
              <w:rPr>
                <w:rFonts w:ascii="宋体" w:hAnsi="宋体" w:hint="eastAsia"/>
              </w:rPr>
              <w:t xml:space="preserve">2-3年(含3年) </w:t>
            </w:r>
          </w:p>
        </w:tc>
        <w:tc>
          <w:tcPr>
            <w:tcW w:w="1584" w:type="pct"/>
            <w:shd w:val="clear" w:color="auto" w:fill="auto"/>
            <w:vAlign w:val="center"/>
          </w:tcPr>
          <w:p w14:paraId="59DCCA6E" w14:textId="203C5AB6" w:rsidR="0086415F" w:rsidRPr="0086415F" w:rsidRDefault="0086415F" w:rsidP="0086415F">
            <w:pPr>
              <w:jc w:val="right"/>
              <w:rPr>
                <w:rFonts w:ascii="宋体" w:hAnsi="宋体"/>
              </w:rPr>
            </w:pPr>
            <w:r w:rsidRPr="0086415F">
              <w:rPr>
                <w:rFonts w:ascii="宋体" w:hAnsi="宋体" w:hint="eastAsia"/>
                <w:color w:val="000000"/>
              </w:rPr>
              <w:t xml:space="preserve">492,916.59 </w:t>
            </w:r>
          </w:p>
        </w:tc>
        <w:tc>
          <w:tcPr>
            <w:tcW w:w="1846" w:type="pct"/>
            <w:shd w:val="clear" w:color="auto" w:fill="auto"/>
            <w:vAlign w:val="center"/>
          </w:tcPr>
          <w:p w14:paraId="064EC105" w14:textId="61C52384" w:rsidR="0086415F" w:rsidRPr="0086415F" w:rsidRDefault="00E90DCC" w:rsidP="0086415F">
            <w:pPr>
              <w:jc w:val="right"/>
              <w:rPr>
                <w:rFonts w:ascii="宋体" w:hAnsi="宋体"/>
              </w:rPr>
            </w:pPr>
            <w:r>
              <w:rPr>
                <w:rFonts w:ascii="宋体" w:hAnsi="宋体"/>
                <w:color w:val="000000"/>
              </w:rPr>
              <w:t>1,664,130.64</w:t>
            </w:r>
          </w:p>
        </w:tc>
      </w:tr>
      <w:tr w:rsidR="0086415F" w14:paraId="554C98A5" w14:textId="77777777" w:rsidTr="00231189">
        <w:tc>
          <w:tcPr>
            <w:tcW w:w="1570" w:type="pct"/>
            <w:shd w:val="clear" w:color="auto" w:fill="auto"/>
            <w:vAlign w:val="center"/>
          </w:tcPr>
          <w:p w14:paraId="2156BB62" w14:textId="23A36F34" w:rsidR="0086415F" w:rsidRPr="0086415F" w:rsidRDefault="0086415F" w:rsidP="0086415F">
            <w:pPr>
              <w:rPr>
                <w:rFonts w:ascii="宋体" w:hAnsi="宋体"/>
              </w:rPr>
            </w:pPr>
            <w:r w:rsidRPr="0086415F">
              <w:rPr>
                <w:rFonts w:ascii="宋体" w:hAnsi="宋体" w:hint="eastAsia"/>
              </w:rPr>
              <w:t xml:space="preserve">3年以上 </w:t>
            </w:r>
          </w:p>
        </w:tc>
        <w:tc>
          <w:tcPr>
            <w:tcW w:w="1584" w:type="pct"/>
            <w:shd w:val="clear" w:color="auto" w:fill="auto"/>
            <w:vAlign w:val="center"/>
          </w:tcPr>
          <w:p w14:paraId="175F5E5E" w14:textId="4670B0C3" w:rsidR="0086415F" w:rsidRPr="0086415F" w:rsidRDefault="0086415F" w:rsidP="0086415F">
            <w:pPr>
              <w:jc w:val="right"/>
              <w:rPr>
                <w:rFonts w:ascii="宋体" w:hAnsi="宋体"/>
              </w:rPr>
            </w:pPr>
            <w:r w:rsidRPr="0086415F">
              <w:rPr>
                <w:rFonts w:ascii="宋体" w:hAnsi="宋体" w:hint="eastAsia"/>
                <w:color w:val="000000"/>
              </w:rPr>
              <w:t xml:space="preserve">4,732,051.87 </w:t>
            </w:r>
          </w:p>
        </w:tc>
        <w:tc>
          <w:tcPr>
            <w:tcW w:w="1846" w:type="pct"/>
            <w:shd w:val="clear" w:color="auto" w:fill="auto"/>
            <w:vAlign w:val="center"/>
          </w:tcPr>
          <w:p w14:paraId="40B405BA" w14:textId="3B799F2D" w:rsidR="0086415F" w:rsidRPr="0086415F" w:rsidRDefault="00E90DCC" w:rsidP="0086415F">
            <w:pPr>
              <w:jc w:val="right"/>
              <w:rPr>
                <w:rFonts w:ascii="宋体" w:hAnsi="宋体"/>
              </w:rPr>
            </w:pPr>
            <w:r>
              <w:rPr>
                <w:rFonts w:ascii="宋体" w:hAnsi="宋体"/>
                <w:color w:val="000000"/>
              </w:rPr>
              <w:t>3,113,447.96</w:t>
            </w:r>
          </w:p>
        </w:tc>
      </w:tr>
      <w:tr w:rsidR="0086415F" w14:paraId="54844579" w14:textId="77777777" w:rsidTr="001D1139">
        <w:tc>
          <w:tcPr>
            <w:tcW w:w="1570" w:type="pct"/>
            <w:shd w:val="clear" w:color="auto" w:fill="auto"/>
          </w:tcPr>
          <w:p w14:paraId="7688D73E" w14:textId="77777777" w:rsidR="0086415F" w:rsidRPr="0086415F" w:rsidRDefault="0086415F" w:rsidP="0086415F">
            <w:pPr>
              <w:jc w:val="center"/>
              <w:rPr>
                <w:rFonts w:ascii="宋体" w:hAnsi="宋体"/>
                <w:color w:val="000000" w:themeColor="text1"/>
              </w:rPr>
            </w:pPr>
            <w:r w:rsidRPr="0086415F">
              <w:rPr>
                <w:rFonts w:ascii="宋体" w:hAnsi="宋体" w:hint="eastAsia"/>
                <w:color w:val="000000" w:themeColor="text1"/>
              </w:rPr>
              <w:t>合计</w:t>
            </w:r>
          </w:p>
        </w:tc>
        <w:tc>
          <w:tcPr>
            <w:tcW w:w="1584" w:type="pct"/>
            <w:shd w:val="clear" w:color="auto" w:fill="auto"/>
            <w:vAlign w:val="center"/>
          </w:tcPr>
          <w:p w14:paraId="7AB6558A" w14:textId="6C3A0EF7" w:rsidR="0086415F" w:rsidRPr="0086415F" w:rsidRDefault="0086415F" w:rsidP="0086415F">
            <w:pPr>
              <w:jc w:val="right"/>
              <w:rPr>
                <w:rFonts w:ascii="宋体" w:hAnsi="宋体"/>
              </w:rPr>
            </w:pPr>
            <w:r w:rsidRPr="0086415F">
              <w:rPr>
                <w:rFonts w:ascii="宋体" w:hAnsi="宋体" w:hint="eastAsia"/>
                <w:color w:val="000000"/>
              </w:rPr>
              <w:t xml:space="preserve">310,455,158.84 </w:t>
            </w:r>
          </w:p>
        </w:tc>
        <w:tc>
          <w:tcPr>
            <w:tcW w:w="1846" w:type="pct"/>
            <w:shd w:val="clear" w:color="auto" w:fill="auto"/>
            <w:vAlign w:val="center"/>
          </w:tcPr>
          <w:p w14:paraId="3FFC7E40" w14:textId="74D47270" w:rsidR="0086415F" w:rsidRPr="0086415F" w:rsidRDefault="00E90DCC" w:rsidP="0086415F">
            <w:pPr>
              <w:jc w:val="right"/>
              <w:rPr>
                <w:rFonts w:ascii="宋体" w:hAnsi="宋体"/>
              </w:rPr>
            </w:pPr>
            <w:r>
              <w:rPr>
                <w:rFonts w:ascii="宋体" w:hAnsi="宋体"/>
                <w:color w:val="000000"/>
              </w:rPr>
              <w:t>250,002,864.03</w:t>
            </w:r>
          </w:p>
        </w:tc>
      </w:tr>
    </w:tbl>
    <w:p w14:paraId="716A2632" w14:textId="77777777" w:rsidR="00CB57AE" w:rsidRDefault="00CB57AE">
      <w:pPr>
        <w:rPr>
          <w:color w:val="000000" w:themeColor="text1"/>
        </w:rPr>
      </w:pPr>
    </w:p>
    <w:p w14:paraId="104833F1" w14:textId="77777777" w:rsidR="00CB57AE" w:rsidRDefault="00A315DF">
      <w:pPr>
        <w:pStyle w:val="4"/>
        <w:numPr>
          <w:ilvl w:val="0"/>
          <w:numId w:val="46"/>
        </w:numPr>
        <w:tabs>
          <w:tab w:val="left" w:pos="588"/>
        </w:tabs>
        <w:rPr>
          <w:rFonts w:ascii="宋体" w:hAnsi="宋体"/>
          <w:color w:val="000000" w:themeColor="text1"/>
          <w:kern w:val="0"/>
        </w:rPr>
      </w:pPr>
      <w:r>
        <w:rPr>
          <w:rFonts w:ascii="宋体" w:hAnsi="宋体" w:hint="eastAsia"/>
          <w:color w:val="000000" w:themeColor="text1"/>
          <w:kern w:val="0"/>
        </w:rPr>
        <w:t>账龄超过</w:t>
      </w:r>
      <w:r>
        <w:rPr>
          <w:rFonts w:ascii="宋体" w:hAnsi="宋体"/>
          <w:color w:val="000000" w:themeColor="text1"/>
          <w:kern w:val="0"/>
        </w:rPr>
        <w:t>1年</w:t>
      </w:r>
      <w:r>
        <w:rPr>
          <w:rFonts w:ascii="宋体" w:hAnsi="宋体" w:hint="eastAsia"/>
          <w:color w:val="000000" w:themeColor="text1"/>
          <w:kern w:val="0"/>
        </w:rPr>
        <w:t>或逾期</w:t>
      </w:r>
      <w:r>
        <w:rPr>
          <w:rFonts w:ascii="宋体" w:hAnsi="宋体"/>
          <w:color w:val="000000" w:themeColor="text1"/>
          <w:kern w:val="0"/>
        </w:rPr>
        <w:t>的重要应付账款</w:t>
      </w:r>
    </w:p>
    <w:sdt>
      <w:sdtPr>
        <w:rPr>
          <w:color w:val="000000" w:themeColor="text1"/>
        </w:rPr>
        <w:alias w:val="是否适用：账龄超过1年的重要应付账款[双击切换]"/>
        <w:tag w:val="_GBC_02c6e7ed8ae149e8a09f5b80217deb89"/>
        <w:id w:val="681547804"/>
        <w:placeholder>
          <w:docPart w:val="GBC22222222222222222222222222222"/>
        </w:placeholder>
      </w:sdtPr>
      <w:sdtContent>
        <w:p w14:paraId="2BF013A2" w14:textId="66860AE4" w:rsidR="00CB57AE" w:rsidRDefault="00A315DF" w:rsidP="00B340FA">
          <w:pPr>
            <w:rPr>
              <w:color w:val="000000" w:themeColor="text1"/>
            </w:rPr>
          </w:pPr>
          <w:r>
            <w:rPr>
              <w:rFonts w:ascii="宋体" w:hAnsi="宋体"/>
              <w:color w:val="000000" w:themeColor="text1"/>
            </w:rPr>
            <w:fldChar w:fldCharType="begin"/>
          </w:r>
          <w:r w:rsidR="00B340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340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FAAD66D" w14:textId="77777777" w:rsidR="00B340FA" w:rsidRDefault="00B340FA" w:rsidP="00B340FA">
      <w:pPr>
        <w:rPr>
          <w:color w:val="000000" w:themeColor="text1"/>
        </w:rPr>
      </w:pPr>
    </w:p>
    <w:p w14:paraId="342DED9E"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应付账款的其他说明[双击切换]"/>
        <w:tag w:val="_GBC_9a797e83ea1747e9aca4221e6cdfe89f"/>
        <w:id w:val="-777951263"/>
        <w:placeholder>
          <w:docPart w:val="GBC22222222222222222222222222222"/>
        </w:placeholder>
      </w:sdtPr>
      <w:sdtContent>
        <w:p w14:paraId="13FD51E6" w14:textId="46739C5B" w:rsidR="00CB57AE" w:rsidRDefault="00A315DF" w:rsidP="00B340FA">
          <w:pPr>
            <w:rPr>
              <w:color w:val="000000" w:themeColor="text1"/>
            </w:rPr>
          </w:pPr>
          <w:r>
            <w:rPr>
              <w:rFonts w:ascii="宋体" w:hAnsi="宋体"/>
              <w:color w:val="000000" w:themeColor="text1"/>
            </w:rPr>
            <w:fldChar w:fldCharType="begin"/>
          </w:r>
          <w:r w:rsidR="00B340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340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83BA37E" w14:textId="77777777" w:rsidR="00CB57AE" w:rsidRDefault="00CB57AE">
      <w:pPr>
        <w:snapToGrid w:val="0"/>
        <w:spacing w:line="240" w:lineRule="atLeast"/>
        <w:rPr>
          <w:color w:val="000000" w:themeColor="text1"/>
        </w:rPr>
      </w:pPr>
    </w:p>
    <w:p w14:paraId="22FC08CB"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预收款项</w:t>
      </w:r>
    </w:p>
    <w:p w14:paraId="39EA1C81" w14:textId="77777777" w:rsidR="00CB57AE" w:rsidRDefault="00A315DF">
      <w:pPr>
        <w:pStyle w:val="4"/>
        <w:numPr>
          <w:ilvl w:val="0"/>
          <w:numId w:val="47"/>
        </w:numPr>
        <w:rPr>
          <w:rFonts w:ascii="宋体" w:hAnsi="宋体"/>
          <w:color w:val="000000" w:themeColor="text1"/>
          <w:szCs w:val="21"/>
        </w:rPr>
      </w:pPr>
      <w:r>
        <w:rPr>
          <w:rFonts w:ascii="宋体" w:hAnsi="宋体" w:hint="eastAsia"/>
          <w:color w:val="000000" w:themeColor="text1"/>
          <w:szCs w:val="21"/>
        </w:rPr>
        <w:t>预收账款项列示</w:t>
      </w:r>
    </w:p>
    <w:sdt>
      <w:sdtPr>
        <w:rPr>
          <w:color w:val="000000" w:themeColor="text1"/>
        </w:rPr>
        <w:alias w:val="是否适用：预收账款项列示[双击切换]"/>
        <w:tag w:val="_GBC_cf9ab7f5f12c4f788a9bbb6e3ef9c9de"/>
        <w:id w:val="-229778650"/>
        <w:placeholder>
          <w:docPart w:val="GBC22222222222222222222222222222"/>
        </w:placeholder>
      </w:sdtPr>
      <w:sdtContent>
        <w:p w14:paraId="682227BC" w14:textId="3C609416" w:rsidR="00CB57AE" w:rsidRDefault="00A315DF" w:rsidP="00B340FA">
          <w:pPr>
            <w:rPr>
              <w:color w:val="000000" w:themeColor="text1"/>
            </w:rPr>
          </w:pPr>
          <w:r>
            <w:rPr>
              <w:rFonts w:ascii="宋体" w:hAnsi="宋体"/>
              <w:color w:val="000000" w:themeColor="text1"/>
            </w:rPr>
            <w:fldChar w:fldCharType="begin"/>
          </w:r>
          <w:r w:rsidR="00B340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340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4BA97E7" w14:textId="77777777" w:rsidR="00B340FA" w:rsidRDefault="00B340FA" w:rsidP="00B340FA">
      <w:pPr>
        <w:rPr>
          <w:color w:val="000000" w:themeColor="text1"/>
        </w:rPr>
      </w:pPr>
    </w:p>
    <w:p w14:paraId="015B4E36" w14:textId="77777777" w:rsidR="00CB57AE" w:rsidRDefault="00A315DF">
      <w:pPr>
        <w:pStyle w:val="4"/>
        <w:numPr>
          <w:ilvl w:val="0"/>
          <w:numId w:val="47"/>
        </w:numPr>
        <w:rPr>
          <w:rFonts w:ascii="宋体" w:hAnsi="宋体"/>
          <w:color w:val="000000" w:themeColor="text1"/>
          <w:kern w:val="0"/>
        </w:rPr>
      </w:pPr>
      <w:r>
        <w:rPr>
          <w:rFonts w:ascii="宋体" w:hAnsi="宋体" w:hint="eastAsia"/>
          <w:color w:val="000000" w:themeColor="text1"/>
          <w:kern w:val="0"/>
        </w:rPr>
        <w:t>账龄超过</w:t>
      </w:r>
      <w:r>
        <w:rPr>
          <w:rFonts w:ascii="宋体" w:hAnsi="宋体"/>
          <w:color w:val="000000" w:themeColor="text1"/>
          <w:kern w:val="0"/>
        </w:rPr>
        <w:t>1年的重要预收款项</w:t>
      </w:r>
    </w:p>
    <w:sdt>
      <w:sdtPr>
        <w:rPr>
          <w:color w:val="000000" w:themeColor="text1"/>
        </w:rPr>
        <w:alias w:val="是否适用：账龄超过1年的重要预收款项[双击切换]"/>
        <w:tag w:val="_GBC_ae7ea5bab4b04b2cb170af5020f86302"/>
        <w:id w:val="-1537800289"/>
        <w:placeholder>
          <w:docPart w:val="GBC22222222222222222222222222222"/>
        </w:placeholder>
      </w:sdtPr>
      <w:sdtContent>
        <w:p w14:paraId="1067DB3E" w14:textId="6F4F0340" w:rsidR="00CB57AE" w:rsidRDefault="00A315DF" w:rsidP="00B340FA">
          <w:pPr>
            <w:rPr>
              <w:color w:val="000000" w:themeColor="text1"/>
            </w:rPr>
          </w:pPr>
          <w:r>
            <w:rPr>
              <w:rFonts w:ascii="宋体" w:hAnsi="宋体"/>
              <w:color w:val="000000" w:themeColor="text1"/>
            </w:rPr>
            <w:fldChar w:fldCharType="begin"/>
          </w:r>
          <w:r w:rsidR="00B340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340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90B168" w14:textId="77777777" w:rsidR="00B340FA" w:rsidRDefault="00B340FA" w:rsidP="00B340FA">
      <w:pPr>
        <w:rPr>
          <w:rFonts w:cstheme="minorBidi"/>
          <w:color w:val="000000" w:themeColor="text1"/>
        </w:rPr>
      </w:pPr>
    </w:p>
    <w:p w14:paraId="7B528CD9" w14:textId="77777777" w:rsidR="00CB57AE" w:rsidRDefault="00A315DF">
      <w:pPr>
        <w:pStyle w:val="4"/>
        <w:numPr>
          <w:ilvl w:val="0"/>
          <w:numId w:val="47"/>
        </w:numPr>
        <w:ind w:left="450" w:hanging="450"/>
        <w:rPr>
          <w:color w:val="000000" w:themeColor="text1"/>
        </w:rPr>
      </w:pPr>
      <w:bookmarkStart w:id="320" w:name="_Hlk167960464"/>
      <w:r>
        <w:rPr>
          <w:rFonts w:hint="eastAsia"/>
          <w:color w:val="000000" w:themeColor="text1"/>
        </w:rPr>
        <w:lastRenderedPageBreak/>
        <w:t>报告期内账面价值发生重大变动的金额和原因</w:t>
      </w:r>
    </w:p>
    <w:sdt>
      <w:sdtPr>
        <w:rPr>
          <w:color w:val="000000" w:themeColor="text1"/>
        </w:rPr>
        <w:alias w:val="是否适用：预收款项账面价值发生重大变动的金额和原因?[双击切换]"/>
        <w:tag w:val="_GBC_e406dc580328407abd4af2aa60e13e28"/>
        <w:id w:val="1574855147"/>
        <w:placeholder>
          <w:docPart w:val="GBC22222222222222222222222222222"/>
        </w:placeholder>
      </w:sdtPr>
      <w:sdtContent>
        <w:p w14:paraId="553CE737" w14:textId="5D3590E4" w:rsidR="00CB57AE" w:rsidRDefault="00A315DF" w:rsidP="00B340FA">
          <w:pPr>
            <w:rPr>
              <w:color w:val="000000" w:themeColor="text1"/>
            </w:rPr>
          </w:pPr>
          <w:r>
            <w:rPr>
              <w:rFonts w:ascii="宋体" w:hAnsi="宋体"/>
              <w:color w:val="000000" w:themeColor="text1"/>
            </w:rPr>
            <w:fldChar w:fldCharType="begin"/>
          </w:r>
          <w:r w:rsidR="00B340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340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DB470EC" w14:textId="77777777" w:rsidR="00B340FA" w:rsidRDefault="00B340FA" w:rsidP="00B340FA">
      <w:pPr>
        <w:rPr>
          <w:color w:val="000000" w:themeColor="text1"/>
        </w:rPr>
      </w:pPr>
    </w:p>
    <w:bookmarkEnd w:id="320"/>
    <w:p w14:paraId="1C7EF9AE"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预收账款的其他说明[双击切换]"/>
        <w:tag w:val="_GBC_f473b6b28a104ffc812e6da4cf5177e5"/>
        <w:id w:val="-1955392565"/>
        <w:placeholder>
          <w:docPart w:val="GBC22222222222222222222222222222"/>
        </w:placeholder>
      </w:sdtPr>
      <w:sdtContent>
        <w:p w14:paraId="21C25719" w14:textId="1D28DBA7" w:rsidR="00CB57AE" w:rsidRDefault="00A315DF" w:rsidP="00B340FA">
          <w:pPr>
            <w:rPr>
              <w:color w:val="000000" w:themeColor="text1"/>
            </w:rPr>
          </w:pPr>
          <w:r>
            <w:rPr>
              <w:rFonts w:ascii="宋体" w:hAnsi="宋体"/>
              <w:color w:val="000000" w:themeColor="text1"/>
            </w:rPr>
            <w:fldChar w:fldCharType="begin"/>
          </w:r>
          <w:r w:rsidR="00B340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340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79420F7" w14:textId="77777777" w:rsidR="00CB57AE" w:rsidRDefault="00CB57AE">
      <w:pPr>
        <w:rPr>
          <w:color w:val="000000" w:themeColor="text1"/>
        </w:rPr>
      </w:pPr>
    </w:p>
    <w:p w14:paraId="48C17720" w14:textId="77777777" w:rsidR="00CB57AE" w:rsidRDefault="00A315DF">
      <w:pPr>
        <w:pStyle w:val="3"/>
        <w:numPr>
          <w:ilvl w:val="0"/>
          <w:numId w:val="17"/>
        </w:numPr>
        <w:tabs>
          <w:tab w:val="left" w:pos="504"/>
        </w:tabs>
        <w:rPr>
          <w:rFonts w:ascii="宋体" w:hAnsi="宋体"/>
          <w:color w:val="000000" w:themeColor="text1"/>
          <w:szCs w:val="21"/>
        </w:rPr>
      </w:pPr>
      <w:bookmarkStart w:id="321" w:name="_Hlk10535609"/>
      <w:r>
        <w:rPr>
          <w:rFonts w:ascii="宋体" w:hAnsi="宋体" w:hint="eastAsia"/>
          <w:color w:val="000000" w:themeColor="text1"/>
          <w:szCs w:val="21"/>
        </w:rPr>
        <w:t>合同负债</w:t>
      </w:r>
    </w:p>
    <w:p w14:paraId="4103E6D5" w14:textId="77777777" w:rsidR="00CB57AE" w:rsidRDefault="00A315DF">
      <w:pPr>
        <w:pStyle w:val="4"/>
        <w:numPr>
          <w:ilvl w:val="0"/>
          <w:numId w:val="68"/>
        </w:numPr>
        <w:rPr>
          <w:rFonts w:ascii="宋体" w:hAnsi="宋体"/>
          <w:color w:val="000000" w:themeColor="text1"/>
        </w:rPr>
      </w:pPr>
      <w:r>
        <w:rPr>
          <w:rFonts w:ascii="宋体" w:hAnsi="宋体" w:hint="eastAsia"/>
          <w:color w:val="000000" w:themeColor="text1"/>
        </w:rPr>
        <w:t>合同负债情况</w:t>
      </w:r>
    </w:p>
    <w:sdt>
      <w:sdtPr>
        <w:rPr>
          <w:color w:val="000000" w:themeColor="text1"/>
        </w:rPr>
        <w:alias w:val="是否适用：合同负债情况[双击切换]"/>
        <w:tag w:val="_GBC_2b6238a8ea00438eab947f83a5f6451d"/>
        <w:id w:val="2028516479"/>
        <w:placeholder>
          <w:docPart w:val="GBC22222222222222222222222222222"/>
        </w:placeholder>
      </w:sdtPr>
      <w:sdtContent>
        <w:p w14:paraId="4DBB5BE9"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C1CE04" w14:textId="77777777" w:rsidR="00CB57AE" w:rsidRDefault="00A315DF">
      <w:pPr>
        <w:ind w:left="360"/>
        <w:jc w:val="right"/>
        <w:rPr>
          <w:color w:val="000000" w:themeColor="text1"/>
        </w:rPr>
      </w:pPr>
      <w:r>
        <w:rPr>
          <w:rFonts w:hint="eastAsia"/>
          <w:color w:val="000000" w:themeColor="text1"/>
        </w:rPr>
        <w:t>单位：</w:t>
      </w:r>
      <w:sdt>
        <w:sdtPr>
          <w:rPr>
            <w:rFonts w:hint="eastAsia"/>
            <w:color w:val="000000" w:themeColor="text1"/>
          </w:rPr>
          <w:alias w:val="单位：合同负债情况"/>
          <w:tag w:val="_GBC_0024c0ddc3514b009e8166b63dc10ae9"/>
          <w:id w:val="-10274148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合同负债情况"/>
          <w:tag w:val="_GBC_154d9411b9764a4f8e1412d0a22c8375"/>
          <w:id w:val="-10923921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CB57AE" w14:paraId="7B4B70FE" w14:textId="77777777">
        <w:sdt>
          <w:sdtPr>
            <w:tag w:val="_PLD_c5e783ac966e416184ff57e436f98be2"/>
            <w:id w:val="1312209755"/>
          </w:sdtPr>
          <w:sdtContent>
            <w:tc>
              <w:tcPr>
                <w:tcW w:w="1601" w:type="pct"/>
                <w:shd w:val="clear" w:color="auto" w:fill="auto"/>
              </w:tcPr>
              <w:p w14:paraId="51093729" w14:textId="77777777" w:rsidR="00CB57AE" w:rsidRDefault="00A315DF">
                <w:pPr>
                  <w:jc w:val="center"/>
                  <w:rPr>
                    <w:color w:val="000000" w:themeColor="text1"/>
                  </w:rPr>
                </w:pPr>
                <w:r>
                  <w:rPr>
                    <w:rFonts w:hint="eastAsia"/>
                    <w:color w:val="000000" w:themeColor="text1"/>
                  </w:rPr>
                  <w:t>项目</w:t>
                </w:r>
              </w:p>
            </w:tc>
          </w:sdtContent>
        </w:sdt>
        <w:sdt>
          <w:sdtPr>
            <w:tag w:val="_PLD_a4f8a9567271447e9f7bc01f59c6eed6"/>
            <w:id w:val="-374625783"/>
          </w:sdtPr>
          <w:sdtContent>
            <w:tc>
              <w:tcPr>
                <w:tcW w:w="1701" w:type="pct"/>
                <w:shd w:val="clear" w:color="auto" w:fill="auto"/>
                <w:vAlign w:val="center"/>
              </w:tcPr>
              <w:p w14:paraId="6995F336"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b8f751ec83834a96b0e87c862d2ae80b"/>
            <w:id w:val="-2104946124"/>
          </w:sdtPr>
          <w:sdtContent>
            <w:tc>
              <w:tcPr>
                <w:tcW w:w="1698" w:type="pct"/>
                <w:shd w:val="clear" w:color="auto" w:fill="auto"/>
                <w:vAlign w:val="center"/>
              </w:tcPr>
              <w:p w14:paraId="38A05E39"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B340FA" w14:paraId="7F46480E" w14:textId="77777777" w:rsidTr="00933151">
        <w:tc>
          <w:tcPr>
            <w:tcW w:w="1601" w:type="pct"/>
            <w:shd w:val="clear" w:color="auto" w:fill="auto"/>
            <w:vAlign w:val="center"/>
          </w:tcPr>
          <w:p w14:paraId="183ABAA2" w14:textId="4FEDD82F" w:rsidR="00B340FA" w:rsidRDefault="00B340FA" w:rsidP="00B340FA">
            <w:r>
              <w:rPr>
                <w:rFonts w:hint="eastAsia"/>
                <w:sz w:val="22"/>
                <w:szCs w:val="22"/>
              </w:rPr>
              <w:t>预收货款</w:t>
            </w:r>
            <w:r>
              <w:rPr>
                <w:rFonts w:hint="eastAsia"/>
                <w:sz w:val="22"/>
                <w:szCs w:val="22"/>
              </w:rPr>
              <w:t xml:space="preserve"> </w:t>
            </w:r>
          </w:p>
        </w:tc>
        <w:tc>
          <w:tcPr>
            <w:tcW w:w="1701" w:type="pct"/>
            <w:shd w:val="clear" w:color="auto" w:fill="auto"/>
            <w:vAlign w:val="center"/>
          </w:tcPr>
          <w:p w14:paraId="2016A428" w14:textId="7396E710" w:rsidR="00B340FA" w:rsidRPr="00B340FA" w:rsidRDefault="00B340FA" w:rsidP="00B340FA">
            <w:pPr>
              <w:jc w:val="right"/>
              <w:rPr>
                <w:rFonts w:ascii="宋体" w:hAnsi="宋体"/>
              </w:rPr>
            </w:pPr>
            <w:r w:rsidRPr="00B340FA">
              <w:rPr>
                <w:rFonts w:ascii="宋体" w:hAnsi="宋体" w:hint="eastAsia"/>
                <w:color w:val="000000"/>
              </w:rPr>
              <w:t xml:space="preserve">122,867,931.80 </w:t>
            </w:r>
          </w:p>
        </w:tc>
        <w:tc>
          <w:tcPr>
            <w:tcW w:w="1698" w:type="pct"/>
            <w:shd w:val="clear" w:color="auto" w:fill="auto"/>
            <w:vAlign w:val="center"/>
          </w:tcPr>
          <w:p w14:paraId="1FA45B10" w14:textId="00C230ED" w:rsidR="00B340FA" w:rsidRPr="00B340FA" w:rsidRDefault="00E90DCC" w:rsidP="00B340FA">
            <w:pPr>
              <w:jc w:val="right"/>
              <w:rPr>
                <w:rFonts w:ascii="宋体" w:hAnsi="宋体"/>
              </w:rPr>
            </w:pPr>
            <w:r>
              <w:rPr>
                <w:rFonts w:ascii="宋体" w:hAnsi="宋体"/>
                <w:color w:val="000000"/>
              </w:rPr>
              <w:t>84,079,910.23</w:t>
            </w:r>
          </w:p>
        </w:tc>
      </w:tr>
      <w:tr w:rsidR="00B340FA" w14:paraId="72E8A58D" w14:textId="77777777" w:rsidTr="00235DDB">
        <w:tc>
          <w:tcPr>
            <w:tcW w:w="1601" w:type="pct"/>
            <w:shd w:val="clear" w:color="auto" w:fill="auto"/>
          </w:tcPr>
          <w:p w14:paraId="53290A3F" w14:textId="77777777" w:rsidR="00B340FA" w:rsidRDefault="00B340FA" w:rsidP="00B340FA">
            <w:pPr>
              <w:jc w:val="center"/>
              <w:rPr>
                <w:color w:val="000000" w:themeColor="text1"/>
              </w:rPr>
            </w:pPr>
            <w:r>
              <w:rPr>
                <w:rFonts w:hint="eastAsia"/>
                <w:color w:val="000000" w:themeColor="text1"/>
              </w:rPr>
              <w:t>合计</w:t>
            </w:r>
          </w:p>
        </w:tc>
        <w:tc>
          <w:tcPr>
            <w:tcW w:w="1701" w:type="pct"/>
            <w:shd w:val="clear" w:color="auto" w:fill="auto"/>
            <w:vAlign w:val="center"/>
          </w:tcPr>
          <w:p w14:paraId="687B07B3" w14:textId="685CB3B9" w:rsidR="00B340FA" w:rsidRPr="00B340FA" w:rsidRDefault="00E90DCC" w:rsidP="00B340FA">
            <w:pPr>
              <w:jc w:val="right"/>
              <w:rPr>
                <w:rFonts w:ascii="宋体" w:hAnsi="宋体"/>
              </w:rPr>
            </w:pPr>
            <w:r>
              <w:rPr>
                <w:rFonts w:ascii="宋体" w:hAnsi="宋体"/>
                <w:color w:val="000000"/>
              </w:rPr>
              <w:t>122,867,931.80</w:t>
            </w:r>
          </w:p>
        </w:tc>
        <w:tc>
          <w:tcPr>
            <w:tcW w:w="1698" w:type="pct"/>
            <w:shd w:val="clear" w:color="auto" w:fill="auto"/>
            <w:vAlign w:val="center"/>
          </w:tcPr>
          <w:p w14:paraId="52E33EAF" w14:textId="6E32AD0C" w:rsidR="00B340FA" w:rsidRPr="00B340FA" w:rsidRDefault="00E90DCC" w:rsidP="00B340FA">
            <w:pPr>
              <w:jc w:val="right"/>
              <w:rPr>
                <w:rFonts w:ascii="宋体" w:hAnsi="宋体"/>
              </w:rPr>
            </w:pPr>
            <w:r>
              <w:rPr>
                <w:rFonts w:ascii="宋体" w:hAnsi="宋体"/>
                <w:color w:val="000000"/>
              </w:rPr>
              <w:t>84,079,910.23</w:t>
            </w:r>
          </w:p>
        </w:tc>
      </w:tr>
    </w:tbl>
    <w:p w14:paraId="6223F43A" w14:textId="77777777" w:rsidR="00CB57AE" w:rsidRDefault="00CB57AE">
      <w:pPr>
        <w:rPr>
          <w:color w:val="000000" w:themeColor="text1"/>
        </w:rPr>
      </w:pPr>
    </w:p>
    <w:p w14:paraId="185D4564" w14:textId="77777777" w:rsidR="00CB57AE" w:rsidRDefault="00A315DF">
      <w:pPr>
        <w:pStyle w:val="4"/>
        <w:numPr>
          <w:ilvl w:val="0"/>
          <w:numId w:val="68"/>
        </w:numPr>
        <w:ind w:left="450" w:hanging="450"/>
        <w:rPr>
          <w:color w:val="000000" w:themeColor="text1"/>
        </w:rPr>
      </w:pPr>
      <w:bookmarkStart w:id="322" w:name="_Hlk167960548"/>
      <w:bookmarkEnd w:id="321"/>
      <w:r>
        <w:rPr>
          <w:rFonts w:hint="eastAsia"/>
          <w:color w:val="000000" w:themeColor="text1"/>
        </w:rPr>
        <w:t>账龄超过</w:t>
      </w:r>
      <w:r>
        <w:rPr>
          <w:color w:val="000000" w:themeColor="text1"/>
        </w:rPr>
        <w:t>1</w:t>
      </w:r>
      <w:r>
        <w:rPr>
          <w:color w:val="000000" w:themeColor="text1"/>
        </w:rPr>
        <w:t>年的重要合同负债</w:t>
      </w:r>
    </w:p>
    <w:sdt>
      <w:sdtPr>
        <w:rPr>
          <w:color w:val="000000" w:themeColor="text1"/>
        </w:rPr>
        <w:alias w:val="是否适用：账龄超过1年的重要合同负债明细[双击切换]"/>
        <w:tag w:val="_GBC_aef24e08ea524c9a9a25ec0e93c6c574"/>
        <w:id w:val="-1535801309"/>
        <w:placeholder>
          <w:docPart w:val="GBC22222222222222222222222222222"/>
        </w:placeholder>
      </w:sdtPr>
      <w:sdtContent>
        <w:p w14:paraId="6994461C" w14:textId="70F7B45E" w:rsidR="00CB57AE" w:rsidRDefault="00A315DF" w:rsidP="00B340FA">
          <w:pPr>
            <w:rPr>
              <w:color w:val="000000" w:themeColor="text1"/>
            </w:rPr>
          </w:pPr>
          <w:r>
            <w:rPr>
              <w:rFonts w:ascii="宋体" w:hAnsi="宋体"/>
              <w:color w:val="000000" w:themeColor="text1"/>
            </w:rPr>
            <w:fldChar w:fldCharType="begin"/>
          </w:r>
          <w:r w:rsidR="00B340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340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82E43DE" w14:textId="77777777" w:rsidR="00B340FA" w:rsidRDefault="00B340FA" w:rsidP="00B340FA">
      <w:pPr>
        <w:rPr>
          <w:color w:val="000000" w:themeColor="text1"/>
        </w:rPr>
      </w:pPr>
    </w:p>
    <w:p w14:paraId="78529296" w14:textId="77777777" w:rsidR="00CB57AE" w:rsidRDefault="00A315DF">
      <w:pPr>
        <w:pStyle w:val="4"/>
        <w:numPr>
          <w:ilvl w:val="0"/>
          <w:numId w:val="68"/>
        </w:numPr>
        <w:rPr>
          <w:rFonts w:ascii="宋体" w:hAnsi="宋体"/>
          <w:color w:val="000000" w:themeColor="text1"/>
          <w:szCs w:val="21"/>
        </w:rPr>
      </w:pPr>
      <w:bookmarkStart w:id="323" w:name="_Hlk10535674"/>
      <w:bookmarkEnd w:id="322"/>
      <w:r>
        <w:rPr>
          <w:rFonts w:ascii="宋体" w:hAnsi="宋体" w:hint="eastAsia"/>
          <w:color w:val="000000" w:themeColor="text1"/>
          <w:szCs w:val="21"/>
        </w:rPr>
        <w:t>报告期内账面价值发生重大变动的金额和原因</w:t>
      </w:r>
    </w:p>
    <w:sdt>
      <w:sdtPr>
        <w:rPr>
          <w:color w:val="000000" w:themeColor="text1"/>
        </w:rPr>
        <w:alias w:val="是否适用：合同负债账面价值发生重大变动[双击切换]"/>
        <w:tag w:val="_GBC_18d9cdd7095d4bda8f22860c58746248"/>
        <w:id w:val="952364399"/>
        <w:placeholder>
          <w:docPart w:val="GBC22222222222222222222222222222"/>
        </w:placeholder>
      </w:sdtPr>
      <w:sdtContent>
        <w:p w14:paraId="5124665E" w14:textId="22B2299B" w:rsidR="00CB57AE" w:rsidRDefault="00A315DF" w:rsidP="00B340FA">
          <w:pPr>
            <w:rPr>
              <w:color w:val="000000" w:themeColor="text1"/>
            </w:rPr>
          </w:pPr>
          <w:r>
            <w:rPr>
              <w:rFonts w:ascii="宋体" w:hAnsi="宋体"/>
              <w:color w:val="000000" w:themeColor="text1"/>
            </w:rPr>
            <w:fldChar w:fldCharType="begin"/>
          </w:r>
          <w:r w:rsidR="00B340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340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A976016" w14:textId="77777777" w:rsidR="00B340FA" w:rsidRDefault="00B340FA" w:rsidP="00B340FA">
      <w:pPr>
        <w:rPr>
          <w:color w:val="000000" w:themeColor="text1"/>
        </w:rPr>
      </w:pPr>
    </w:p>
    <w:p w14:paraId="7C77F598" w14:textId="77777777" w:rsidR="00CB57AE" w:rsidRDefault="00A315DF">
      <w:pPr>
        <w:rPr>
          <w:color w:val="000000" w:themeColor="text1"/>
        </w:rPr>
      </w:pPr>
      <w:bookmarkStart w:id="324" w:name="_Hlk10535687"/>
      <w:bookmarkStart w:id="325" w:name="_Hlk10535696"/>
      <w:bookmarkEnd w:id="323"/>
      <w:r>
        <w:rPr>
          <w:rFonts w:hint="eastAsia"/>
          <w:color w:val="000000" w:themeColor="text1"/>
        </w:rPr>
        <w:t>其他说明：</w:t>
      </w:r>
      <w:bookmarkEnd w:id="324"/>
    </w:p>
    <w:sdt>
      <w:sdtPr>
        <w:rPr>
          <w:color w:val="000000" w:themeColor="text1"/>
        </w:rPr>
        <w:alias w:val="是否适用：合同负债其他说明[双击切换]"/>
        <w:tag w:val="_GBC_f73cf097b72042508657c656d4dc0c08"/>
        <w:id w:val="104772009"/>
        <w:placeholder>
          <w:docPart w:val="GBC22222222222222222222222222222"/>
        </w:placeholder>
      </w:sdtPr>
      <w:sdtContent>
        <w:p w14:paraId="58836DEA" w14:textId="20FE53B4" w:rsidR="00CB57AE" w:rsidRDefault="00A315DF" w:rsidP="00B340FA">
          <w:pPr>
            <w:rPr>
              <w:color w:val="000000" w:themeColor="text1"/>
            </w:rPr>
          </w:pPr>
          <w:r>
            <w:rPr>
              <w:rFonts w:ascii="宋体" w:hAnsi="宋体"/>
              <w:color w:val="000000" w:themeColor="text1"/>
            </w:rPr>
            <w:fldChar w:fldCharType="begin"/>
          </w:r>
          <w:r w:rsidR="00B340F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340F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25"/>
    <w:p w14:paraId="451C8293" w14:textId="77777777" w:rsidR="00CB57AE" w:rsidRDefault="00CB57AE">
      <w:pPr>
        <w:rPr>
          <w:color w:val="000000" w:themeColor="text1"/>
        </w:rPr>
      </w:pPr>
    </w:p>
    <w:p w14:paraId="71CA0FB3"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应付职工薪</w:t>
      </w:r>
      <w:proofErr w:type="gramStart"/>
      <w:r>
        <w:rPr>
          <w:rFonts w:ascii="宋体" w:hAnsi="宋体" w:hint="eastAsia"/>
          <w:color w:val="000000" w:themeColor="text1"/>
          <w:szCs w:val="21"/>
        </w:rPr>
        <w:t>酬</w:t>
      </w:r>
      <w:proofErr w:type="gramEnd"/>
    </w:p>
    <w:p w14:paraId="6FC93F1C" w14:textId="77777777" w:rsidR="00CB57AE" w:rsidRDefault="00A315DF">
      <w:pPr>
        <w:pStyle w:val="4"/>
        <w:numPr>
          <w:ilvl w:val="0"/>
          <w:numId w:val="86"/>
        </w:numPr>
        <w:rPr>
          <w:rFonts w:ascii="宋体" w:hAnsi="宋体"/>
          <w:color w:val="000000" w:themeColor="text1"/>
        </w:rPr>
      </w:pPr>
      <w:r>
        <w:rPr>
          <w:rFonts w:ascii="宋体" w:hAnsi="宋体" w:hint="eastAsia"/>
          <w:color w:val="000000" w:themeColor="text1"/>
        </w:rPr>
        <w:t>应付职工薪</w:t>
      </w:r>
      <w:proofErr w:type="gramStart"/>
      <w:r>
        <w:rPr>
          <w:rFonts w:ascii="宋体" w:hAnsi="宋体" w:hint="eastAsia"/>
          <w:color w:val="000000" w:themeColor="text1"/>
        </w:rPr>
        <w:t>酬</w:t>
      </w:r>
      <w:proofErr w:type="gramEnd"/>
      <w:r>
        <w:rPr>
          <w:rFonts w:ascii="宋体" w:hAnsi="宋体" w:hint="eastAsia"/>
          <w:color w:val="000000" w:themeColor="text1"/>
        </w:rPr>
        <w:t>列示</w:t>
      </w:r>
    </w:p>
    <w:sdt>
      <w:sdtPr>
        <w:rPr>
          <w:color w:val="000000" w:themeColor="text1"/>
        </w:rPr>
        <w:alias w:val="是否适用：应付职工薪酬列示[双击切换]"/>
        <w:tag w:val="_GBC_88faccc480a843dca589c1af0d3fee37"/>
        <w:id w:val="-2036346076"/>
        <w:placeholder>
          <w:docPart w:val="GBC22222222222222222222222222222"/>
        </w:placeholder>
      </w:sdtPr>
      <w:sdtContent>
        <w:p w14:paraId="1687036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499F4A9"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应付职工薪酬"/>
          <w:tag w:val="_GBC_5c4cdcd7cd924c4ca8e87f806bc459b0"/>
          <w:id w:val="19563588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职工薪酬"/>
          <w:tag w:val="_GBC_1b7f0fd0ca54470ca12f1037c092be9a"/>
          <w:id w:val="-7743242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1703"/>
        <w:gridCol w:w="1703"/>
        <w:gridCol w:w="1699"/>
        <w:gridCol w:w="1595"/>
      </w:tblGrid>
      <w:tr w:rsidR="00CB57AE" w14:paraId="0F00310B" w14:textId="77777777" w:rsidTr="00B340FA">
        <w:sdt>
          <w:sdtPr>
            <w:tag w:val="_PLD_481bea2acb8f49ac9b4cfc92cd4a426e"/>
            <w:id w:val="-1275394841"/>
          </w:sdtPr>
          <w:sdtContent>
            <w:tc>
              <w:tcPr>
                <w:tcW w:w="1203" w:type="pct"/>
                <w:shd w:val="clear" w:color="auto" w:fill="auto"/>
                <w:vAlign w:val="center"/>
              </w:tcPr>
              <w:p w14:paraId="314BCF5D" w14:textId="77777777" w:rsidR="00CB57AE" w:rsidRDefault="00A315DF">
                <w:pPr>
                  <w:jc w:val="center"/>
                  <w:rPr>
                    <w:color w:val="000000" w:themeColor="text1"/>
                  </w:rPr>
                </w:pPr>
                <w:r>
                  <w:rPr>
                    <w:rFonts w:hint="eastAsia"/>
                    <w:color w:val="000000" w:themeColor="text1"/>
                  </w:rPr>
                  <w:t>项目</w:t>
                </w:r>
              </w:p>
            </w:tc>
          </w:sdtContent>
        </w:sdt>
        <w:sdt>
          <w:sdtPr>
            <w:tag w:val="_PLD_ff27c0f5bcb94d9b932762b91edf2ff1"/>
            <w:id w:val="1568760657"/>
          </w:sdtPr>
          <w:sdtContent>
            <w:tc>
              <w:tcPr>
                <w:tcW w:w="965" w:type="pct"/>
                <w:shd w:val="clear" w:color="auto" w:fill="auto"/>
                <w:vAlign w:val="center"/>
              </w:tcPr>
              <w:p w14:paraId="445EDFB4" w14:textId="77777777" w:rsidR="00CB57AE" w:rsidRDefault="00A315DF">
                <w:pPr>
                  <w:jc w:val="center"/>
                  <w:rPr>
                    <w:color w:val="000000" w:themeColor="text1"/>
                  </w:rPr>
                </w:pPr>
                <w:r>
                  <w:rPr>
                    <w:rFonts w:hint="eastAsia"/>
                    <w:color w:val="000000" w:themeColor="text1"/>
                  </w:rPr>
                  <w:t>期初余额</w:t>
                </w:r>
              </w:p>
            </w:tc>
          </w:sdtContent>
        </w:sdt>
        <w:sdt>
          <w:sdtPr>
            <w:tag w:val="_PLD_7274636f27ae4e048ade60bfddaa8164"/>
            <w:id w:val="1711986665"/>
          </w:sdtPr>
          <w:sdtContent>
            <w:tc>
              <w:tcPr>
                <w:tcW w:w="965" w:type="pct"/>
                <w:shd w:val="clear" w:color="auto" w:fill="auto"/>
                <w:vAlign w:val="center"/>
              </w:tcPr>
              <w:p w14:paraId="06B8C9B8" w14:textId="77777777" w:rsidR="00CB57AE" w:rsidRDefault="00A315DF">
                <w:pPr>
                  <w:jc w:val="center"/>
                  <w:rPr>
                    <w:color w:val="000000" w:themeColor="text1"/>
                  </w:rPr>
                </w:pPr>
                <w:r>
                  <w:rPr>
                    <w:rFonts w:hint="eastAsia"/>
                    <w:color w:val="000000" w:themeColor="text1"/>
                  </w:rPr>
                  <w:t>本期增加</w:t>
                </w:r>
              </w:p>
            </w:tc>
          </w:sdtContent>
        </w:sdt>
        <w:sdt>
          <w:sdtPr>
            <w:tag w:val="_PLD_07ae572963de436aa2308d649a28c23b"/>
            <w:id w:val="1653486354"/>
          </w:sdtPr>
          <w:sdtContent>
            <w:tc>
              <w:tcPr>
                <w:tcW w:w="963" w:type="pct"/>
                <w:shd w:val="clear" w:color="auto" w:fill="auto"/>
                <w:vAlign w:val="center"/>
              </w:tcPr>
              <w:p w14:paraId="7A1F5CB3" w14:textId="77777777" w:rsidR="00CB57AE" w:rsidRDefault="00A315DF">
                <w:pPr>
                  <w:jc w:val="center"/>
                  <w:rPr>
                    <w:color w:val="000000" w:themeColor="text1"/>
                  </w:rPr>
                </w:pPr>
                <w:r>
                  <w:rPr>
                    <w:rFonts w:hint="eastAsia"/>
                    <w:color w:val="000000" w:themeColor="text1"/>
                  </w:rPr>
                  <w:t>本期减少</w:t>
                </w:r>
              </w:p>
            </w:tc>
          </w:sdtContent>
        </w:sdt>
        <w:sdt>
          <w:sdtPr>
            <w:tag w:val="_PLD_27069329d7654e34bc45ca7dee532204"/>
            <w:id w:val="-2112116556"/>
          </w:sdtPr>
          <w:sdtContent>
            <w:tc>
              <w:tcPr>
                <w:tcW w:w="905" w:type="pct"/>
                <w:shd w:val="clear" w:color="auto" w:fill="auto"/>
                <w:vAlign w:val="center"/>
              </w:tcPr>
              <w:p w14:paraId="20343C76" w14:textId="77777777" w:rsidR="00CB57AE" w:rsidRDefault="00A315DF">
                <w:pPr>
                  <w:jc w:val="center"/>
                  <w:rPr>
                    <w:color w:val="000000" w:themeColor="text1"/>
                  </w:rPr>
                </w:pPr>
                <w:r>
                  <w:rPr>
                    <w:rFonts w:hint="eastAsia"/>
                    <w:color w:val="000000" w:themeColor="text1"/>
                  </w:rPr>
                  <w:t>期末余额</w:t>
                </w:r>
              </w:p>
            </w:tc>
          </w:sdtContent>
        </w:sdt>
      </w:tr>
      <w:tr w:rsidR="00B340FA" w14:paraId="4B221466" w14:textId="77777777" w:rsidTr="00B340FA">
        <w:tc>
          <w:tcPr>
            <w:tcW w:w="1203" w:type="pct"/>
            <w:shd w:val="clear" w:color="auto" w:fill="auto"/>
          </w:tcPr>
          <w:p w14:paraId="156632FD" w14:textId="77777777" w:rsidR="00B340FA" w:rsidRDefault="00B340FA" w:rsidP="00B340FA">
            <w:pPr>
              <w:rPr>
                <w:color w:val="000000" w:themeColor="text1"/>
              </w:rPr>
            </w:pPr>
            <w:r>
              <w:rPr>
                <w:rFonts w:hint="eastAsia"/>
                <w:color w:val="000000" w:themeColor="text1"/>
              </w:rPr>
              <w:t>一、短期薪酬</w:t>
            </w:r>
          </w:p>
        </w:tc>
        <w:tc>
          <w:tcPr>
            <w:tcW w:w="965" w:type="pct"/>
            <w:shd w:val="clear" w:color="auto" w:fill="auto"/>
            <w:vAlign w:val="center"/>
          </w:tcPr>
          <w:p w14:paraId="0CBECC09" w14:textId="23662D65" w:rsidR="00B340FA" w:rsidRPr="00B340FA" w:rsidRDefault="00B340FA" w:rsidP="00B340FA">
            <w:pPr>
              <w:jc w:val="right"/>
              <w:rPr>
                <w:rFonts w:ascii="宋体" w:hAnsi="宋体"/>
              </w:rPr>
            </w:pPr>
            <w:r w:rsidRPr="00B340FA">
              <w:rPr>
                <w:rFonts w:ascii="宋体" w:hAnsi="宋体" w:hint="eastAsia"/>
                <w:color w:val="000000"/>
              </w:rPr>
              <w:t xml:space="preserve">1,385,281.16 </w:t>
            </w:r>
          </w:p>
        </w:tc>
        <w:tc>
          <w:tcPr>
            <w:tcW w:w="965" w:type="pct"/>
            <w:shd w:val="clear" w:color="auto" w:fill="auto"/>
            <w:vAlign w:val="center"/>
          </w:tcPr>
          <w:p w14:paraId="0EA62A9F" w14:textId="1F794EAC" w:rsidR="00B340FA" w:rsidRPr="00B340FA" w:rsidRDefault="00E90DCC" w:rsidP="00B340FA">
            <w:pPr>
              <w:jc w:val="right"/>
              <w:rPr>
                <w:rFonts w:ascii="宋体" w:hAnsi="宋体"/>
              </w:rPr>
            </w:pPr>
            <w:r>
              <w:rPr>
                <w:rFonts w:ascii="宋体" w:hAnsi="宋体"/>
                <w:color w:val="000000"/>
              </w:rPr>
              <w:t>74,936,620.15</w:t>
            </w:r>
          </w:p>
        </w:tc>
        <w:tc>
          <w:tcPr>
            <w:tcW w:w="963" w:type="pct"/>
            <w:shd w:val="clear" w:color="auto" w:fill="auto"/>
            <w:vAlign w:val="center"/>
          </w:tcPr>
          <w:p w14:paraId="17BDD5D4" w14:textId="2709AA1E" w:rsidR="00B340FA" w:rsidRPr="00B340FA" w:rsidRDefault="00E90DCC" w:rsidP="00B340FA">
            <w:pPr>
              <w:jc w:val="right"/>
              <w:rPr>
                <w:rFonts w:ascii="宋体" w:hAnsi="宋体"/>
              </w:rPr>
            </w:pPr>
            <w:r>
              <w:rPr>
                <w:rFonts w:ascii="宋体" w:hAnsi="宋体"/>
                <w:color w:val="000000"/>
              </w:rPr>
              <w:t>63,826,022.15</w:t>
            </w:r>
          </w:p>
        </w:tc>
        <w:tc>
          <w:tcPr>
            <w:tcW w:w="905" w:type="pct"/>
            <w:shd w:val="clear" w:color="auto" w:fill="auto"/>
            <w:vAlign w:val="center"/>
          </w:tcPr>
          <w:p w14:paraId="68C0E51A" w14:textId="1D8870EB" w:rsidR="00B340FA" w:rsidRPr="00B340FA" w:rsidDel="0038014A" w:rsidRDefault="00E90DCC" w:rsidP="00B340FA">
            <w:pPr>
              <w:jc w:val="right"/>
              <w:rPr>
                <w:rFonts w:ascii="宋体" w:hAnsi="宋体"/>
              </w:rPr>
            </w:pPr>
            <w:r>
              <w:rPr>
                <w:rFonts w:ascii="宋体" w:hAnsi="宋体"/>
                <w:color w:val="000000"/>
              </w:rPr>
              <w:t>12,495,879.16</w:t>
            </w:r>
          </w:p>
        </w:tc>
      </w:tr>
      <w:tr w:rsidR="00B340FA" w14:paraId="57AFA9C4" w14:textId="77777777" w:rsidTr="00B340FA">
        <w:tc>
          <w:tcPr>
            <w:tcW w:w="1203" w:type="pct"/>
            <w:shd w:val="clear" w:color="auto" w:fill="auto"/>
          </w:tcPr>
          <w:p w14:paraId="757573DA" w14:textId="77777777" w:rsidR="00B340FA" w:rsidRDefault="00B340FA" w:rsidP="00B340FA">
            <w:pPr>
              <w:rPr>
                <w:color w:val="000000" w:themeColor="text1"/>
              </w:rPr>
            </w:pPr>
            <w:r>
              <w:rPr>
                <w:rFonts w:hint="eastAsia"/>
                <w:color w:val="000000" w:themeColor="text1"/>
              </w:rPr>
              <w:t>二、离职后福利</w:t>
            </w:r>
            <w:r>
              <w:rPr>
                <w:rFonts w:hint="eastAsia"/>
                <w:color w:val="000000" w:themeColor="text1"/>
              </w:rPr>
              <w:t>-</w:t>
            </w:r>
            <w:r>
              <w:rPr>
                <w:rFonts w:hint="eastAsia"/>
                <w:color w:val="000000" w:themeColor="text1"/>
              </w:rPr>
              <w:t>设定提存计划</w:t>
            </w:r>
          </w:p>
        </w:tc>
        <w:tc>
          <w:tcPr>
            <w:tcW w:w="965" w:type="pct"/>
            <w:shd w:val="clear" w:color="auto" w:fill="auto"/>
            <w:vAlign w:val="center"/>
          </w:tcPr>
          <w:p w14:paraId="35EA7A7E" w14:textId="5FA968D7" w:rsidR="00B340FA" w:rsidRPr="00B340FA" w:rsidRDefault="00B340FA" w:rsidP="00B340FA">
            <w:pPr>
              <w:jc w:val="right"/>
              <w:rPr>
                <w:rFonts w:ascii="宋体" w:hAnsi="宋体"/>
              </w:rPr>
            </w:pPr>
          </w:p>
        </w:tc>
        <w:tc>
          <w:tcPr>
            <w:tcW w:w="965" w:type="pct"/>
            <w:shd w:val="clear" w:color="auto" w:fill="auto"/>
            <w:vAlign w:val="center"/>
          </w:tcPr>
          <w:p w14:paraId="7F69F6D5" w14:textId="28FCC6AB" w:rsidR="00B340FA" w:rsidRPr="00B340FA" w:rsidRDefault="00B340FA" w:rsidP="00B340FA">
            <w:pPr>
              <w:jc w:val="right"/>
              <w:rPr>
                <w:rFonts w:ascii="宋体" w:hAnsi="宋体"/>
              </w:rPr>
            </w:pPr>
            <w:r w:rsidRPr="00B340FA">
              <w:rPr>
                <w:rFonts w:ascii="宋体" w:hAnsi="宋体" w:hint="eastAsia"/>
                <w:color w:val="000000"/>
              </w:rPr>
              <w:t xml:space="preserve">6,732,444.43 </w:t>
            </w:r>
          </w:p>
        </w:tc>
        <w:tc>
          <w:tcPr>
            <w:tcW w:w="963" w:type="pct"/>
            <w:shd w:val="clear" w:color="auto" w:fill="auto"/>
            <w:vAlign w:val="center"/>
          </w:tcPr>
          <w:p w14:paraId="1F2F3906" w14:textId="21E83085" w:rsidR="00B340FA" w:rsidRPr="00B340FA" w:rsidRDefault="00B340FA" w:rsidP="00B340FA">
            <w:pPr>
              <w:jc w:val="right"/>
              <w:rPr>
                <w:rFonts w:ascii="宋体" w:hAnsi="宋体"/>
              </w:rPr>
            </w:pPr>
            <w:r w:rsidRPr="00B340FA">
              <w:rPr>
                <w:rFonts w:ascii="宋体" w:hAnsi="宋体" w:hint="eastAsia"/>
                <w:color w:val="000000"/>
              </w:rPr>
              <w:t xml:space="preserve">5,615,078.67 </w:t>
            </w:r>
          </w:p>
        </w:tc>
        <w:tc>
          <w:tcPr>
            <w:tcW w:w="905" w:type="pct"/>
            <w:shd w:val="clear" w:color="auto" w:fill="auto"/>
            <w:vAlign w:val="center"/>
          </w:tcPr>
          <w:p w14:paraId="71AB6787" w14:textId="639A13F7" w:rsidR="00B340FA" w:rsidRPr="00B340FA" w:rsidRDefault="00B340FA" w:rsidP="00B340FA">
            <w:pPr>
              <w:jc w:val="right"/>
              <w:rPr>
                <w:rFonts w:ascii="宋体" w:hAnsi="宋体"/>
              </w:rPr>
            </w:pPr>
            <w:r w:rsidRPr="00B340FA">
              <w:rPr>
                <w:rFonts w:ascii="宋体" w:hAnsi="宋体" w:hint="eastAsia"/>
                <w:color w:val="000000"/>
              </w:rPr>
              <w:t xml:space="preserve">1,117,365.76 </w:t>
            </w:r>
          </w:p>
        </w:tc>
      </w:tr>
      <w:tr w:rsidR="00B340FA" w14:paraId="2F64418C" w14:textId="77777777" w:rsidTr="00B340FA">
        <w:tc>
          <w:tcPr>
            <w:tcW w:w="1203" w:type="pct"/>
            <w:shd w:val="clear" w:color="auto" w:fill="auto"/>
          </w:tcPr>
          <w:p w14:paraId="0910AAA2" w14:textId="77777777" w:rsidR="00B340FA" w:rsidRDefault="00B340FA" w:rsidP="00B340FA">
            <w:pPr>
              <w:rPr>
                <w:color w:val="000000" w:themeColor="text1"/>
              </w:rPr>
            </w:pPr>
            <w:r>
              <w:rPr>
                <w:rFonts w:hint="eastAsia"/>
                <w:color w:val="000000" w:themeColor="text1"/>
              </w:rPr>
              <w:t>三、辞退福利</w:t>
            </w:r>
          </w:p>
        </w:tc>
        <w:tc>
          <w:tcPr>
            <w:tcW w:w="965" w:type="pct"/>
            <w:shd w:val="clear" w:color="auto" w:fill="auto"/>
            <w:vAlign w:val="center"/>
          </w:tcPr>
          <w:p w14:paraId="5F6EC7F1" w14:textId="0127F73F" w:rsidR="00B340FA" w:rsidRPr="00B340FA" w:rsidRDefault="00B340FA" w:rsidP="00B340FA">
            <w:pPr>
              <w:jc w:val="right"/>
              <w:rPr>
                <w:rFonts w:ascii="宋体" w:hAnsi="宋体"/>
              </w:rPr>
            </w:pPr>
          </w:p>
        </w:tc>
        <w:tc>
          <w:tcPr>
            <w:tcW w:w="965" w:type="pct"/>
            <w:shd w:val="clear" w:color="auto" w:fill="auto"/>
            <w:vAlign w:val="center"/>
          </w:tcPr>
          <w:p w14:paraId="37F94025" w14:textId="045E6318" w:rsidR="00B340FA" w:rsidRPr="00B340FA" w:rsidRDefault="00B340FA" w:rsidP="00B340FA">
            <w:pPr>
              <w:jc w:val="right"/>
              <w:rPr>
                <w:rFonts w:ascii="宋体" w:hAnsi="宋体"/>
              </w:rPr>
            </w:pPr>
            <w:r w:rsidRPr="00B340FA">
              <w:rPr>
                <w:rFonts w:ascii="宋体" w:hAnsi="宋体" w:hint="eastAsia"/>
                <w:color w:val="000000"/>
              </w:rPr>
              <w:t xml:space="preserve">54,406.50 </w:t>
            </w:r>
          </w:p>
        </w:tc>
        <w:tc>
          <w:tcPr>
            <w:tcW w:w="963" w:type="pct"/>
            <w:shd w:val="clear" w:color="auto" w:fill="auto"/>
            <w:vAlign w:val="center"/>
          </w:tcPr>
          <w:p w14:paraId="701E8BE1" w14:textId="340C4272" w:rsidR="00B340FA" w:rsidRPr="00B340FA" w:rsidRDefault="00B340FA" w:rsidP="00B340FA">
            <w:pPr>
              <w:jc w:val="right"/>
              <w:rPr>
                <w:rFonts w:ascii="宋体" w:hAnsi="宋体"/>
              </w:rPr>
            </w:pPr>
            <w:r w:rsidRPr="00B340FA">
              <w:rPr>
                <w:rFonts w:ascii="宋体" w:hAnsi="宋体" w:hint="eastAsia"/>
                <w:color w:val="000000"/>
              </w:rPr>
              <w:t xml:space="preserve">54,406.50 </w:t>
            </w:r>
          </w:p>
        </w:tc>
        <w:tc>
          <w:tcPr>
            <w:tcW w:w="905" w:type="pct"/>
            <w:shd w:val="clear" w:color="auto" w:fill="auto"/>
            <w:vAlign w:val="center"/>
          </w:tcPr>
          <w:p w14:paraId="5EE918AB" w14:textId="32593580" w:rsidR="00B340FA" w:rsidRPr="00B340FA" w:rsidRDefault="00B340FA" w:rsidP="00B340FA">
            <w:pPr>
              <w:jc w:val="right"/>
              <w:rPr>
                <w:rFonts w:ascii="宋体" w:hAnsi="宋体"/>
              </w:rPr>
            </w:pPr>
            <w:r w:rsidRPr="00B340FA">
              <w:rPr>
                <w:rFonts w:ascii="宋体" w:hAnsi="宋体" w:hint="eastAsia"/>
                <w:color w:val="000000"/>
              </w:rPr>
              <w:t xml:space="preserve">                    </w:t>
            </w:r>
          </w:p>
        </w:tc>
      </w:tr>
      <w:tr w:rsidR="00B340FA" w14:paraId="32E0C945" w14:textId="77777777" w:rsidTr="00B340FA">
        <w:tc>
          <w:tcPr>
            <w:tcW w:w="1203" w:type="pct"/>
            <w:shd w:val="clear" w:color="auto" w:fill="auto"/>
          </w:tcPr>
          <w:p w14:paraId="34336124" w14:textId="77777777" w:rsidR="00B340FA" w:rsidRDefault="00B340FA" w:rsidP="00B340FA">
            <w:pPr>
              <w:rPr>
                <w:color w:val="000000" w:themeColor="text1"/>
              </w:rPr>
            </w:pPr>
            <w:r>
              <w:rPr>
                <w:rFonts w:hint="eastAsia"/>
                <w:color w:val="000000" w:themeColor="text1"/>
              </w:rPr>
              <w:t>四、一年内到期的其他福利</w:t>
            </w:r>
          </w:p>
        </w:tc>
        <w:tc>
          <w:tcPr>
            <w:tcW w:w="965" w:type="pct"/>
            <w:shd w:val="clear" w:color="auto" w:fill="auto"/>
            <w:vAlign w:val="center"/>
          </w:tcPr>
          <w:p w14:paraId="32226E48" w14:textId="7544D804" w:rsidR="00B340FA" w:rsidRPr="00B340FA" w:rsidRDefault="00B340FA" w:rsidP="00B340FA">
            <w:pPr>
              <w:jc w:val="right"/>
              <w:rPr>
                <w:rFonts w:ascii="宋体" w:hAnsi="宋体"/>
              </w:rPr>
            </w:pPr>
          </w:p>
        </w:tc>
        <w:tc>
          <w:tcPr>
            <w:tcW w:w="965" w:type="pct"/>
            <w:shd w:val="clear" w:color="auto" w:fill="auto"/>
            <w:vAlign w:val="center"/>
          </w:tcPr>
          <w:p w14:paraId="6DED8F94" w14:textId="233138B5" w:rsidR="00B340FA" w:rsidRPr="00B340FA" w:rsidRDefault="00B340FA" w:rsidP="00B340FA">
            <w:pPr>
              <w:jc w:val="right"/>
              <w:rPr>
                <w:rFonts w:ascii="宋体" w:hAnsi="宋体"/>
              </w:rPr>
            </w:pPr>
          </w:p>
        </w:tc>
        <w:tc>
          <w:tcPr>
            <w:tcW w:w="963" w:type="pct"/>
            <w:shd w:val="clear" w:color="auto" w:fill="auto"/>
            <w:vAlign w:val="center"/>
          </w:tcPr>
          <w:p w14:paraId="4DAA0F49" w14:textId="023E1827" w:rsidR="00B340FA" w:rsidRPr="00B340FA" w:rsidRDefault="00B340FA" w:rsidP="00B340FA">
            <w:pPr>
              <w:jc w:val="right"/>
              <w:rPr>
                <w:rFonts w:ascii="宋体" w:hAnsi="宋体"/>
              </w:rPr>
            </w:pPr>
          </w:p>
        </w:tc>
        <w:tc>
          <w:tcPr>
            <w:tcW w:w="905" w:type="pct"/>
            <w:shd w:val="clear" w:color="auto" w:fill="auto"/>
            <w:vAlign w:val="center"/>
          </w:tcPr>
          <w:p w14:paraId="10193A5D" w14:textId="6D201121" w:rsidR="00B340FA" w:rsidRPr="00B340FA" w:rsidRDefault="00B340FA" w:rsidP="00B340FA">
            <w:pPr>
              <w:jc w:val="right"/>
              <w:rPr>
                <w:rFonts w:ascii="宋体" w:hAnsi="宋体"/>
              </w:rPr>
            </w:pPr>
          </w:p>
        </w:tc>
      </w:tr>
      <w:tr w:rsidR="00B340FA" w14:paraId="4859EDA2" w14:textId="77777777" w:rsidTr="00B340FA">
        <w:tc>
          <w:tcPr>
            <w:tcW w:w="1203" w:type="pct"/>
            <w:shd w:val="clear" w:color="auto" w:fill="auto"/>
            <w:vAlign w:val="center"/>
          </w:tcPr>
          <w:p w14:paraId="74A05966" w14:textId="77777777" w:rsidR="00B340FA" w:rsidRDefault="00B340FA" w:rsidP="00B340FA">
            <w:pPr>
              <w:jc w:val="center"/>
              <w:rPr>
                <w:color w:val="000000" w:themeColor="text1"/>
              </w:rPr>
            </w:pPr>
            <w:r>
              <w:rPr>
                <w:rFonts w:hint="eastAsia"/>
                <w:color w:val="000000" w:themeColor="text1"/>
              </w:rPr>
              <w:t>合计</w:t>
            </w:r>
          </w:p>
        </w:tc>
        <w:tc>
          <w:tcPr>
            <w:tcW w:w="965" w:type="pct"/>
            <w:shd w:val="clear" w:color="auto" w:fill="auto"/>
            <w:vAlign w:val="center"/>
          </w:tcPr>
          <w:p w14:paraId="46928408" w14:textId="555DE821" w:rsidR="00B340FA" w:rsidRPr="00B340FA" w:rsidRDefault="00B340FA" w:rsidP="00B340FA">
            <w:pPr>
              <w:jc w:val="right"/>
              <w:rPr>
                <w:rFonts w:ascii="宋体" w:hAnsi="宋体"/>
              </w:rPr>
            </w:pPr>
            <w:r w:rsidRPr="00B340FA">
              <w:rPr>
                <w:rFonts w:ascii="宋体" w:hAnsi="宋体" w:hint="eastAsia"/>
                <w:color w:val="000000"/>
              </w:rPr>
              <w:t xml:space="preserve">1,385,281.16 </w:t>
            </w:r>
          </w:p>
        </w:tc>
        <w:tc>
          <w:tcPr>
            <w:tcW w:w="965" w:type="pct"/>
            <w:shd w:val="clear" w:color="auto" w:fill="auto"/>
            <w:vAlign w:val="center"/>
          </w:tcPr>
          <w:p w14:paraId="7DE008FC" w14:textId="0E9F163A" w:rsidR="00B340FA" w:rsidRPr="00B340FA" w:rsidRDefault="00B340FA" w:rsidP="00B340FA">
            <w:pPr>
              <w:jc w:val="right"/>
              <w:rPr>
                <w:rFonts w:ascii="宋体" w:hAnsi="宋体"/>
              </w:rPr>
            </w:pPr>
            <w:r w:rsidRPr="00B340FA">
              <w:rPr>
                <w:rFonts w:ascii="宋体" w:hAnsi="宋体" w:hint="eastAsia"/>
                <w:color w:val="000000"/>
              </w:rPr>
              <w:t xml:space="preserve">81,723,471.08 </w:t>
            </w:r>
          </w:p>
        </w:tc>
        <w:tc>
          <w:tcPr>
            <w:tcW w:w="963" w:type="pct"/>
            <w:shd w:val="clear" w:color="auto" w:fill="auto"/>
            <w:vAlign w:val="center"/>
          </w:tcPr>
          <w:p w14:paraId="16C5A2D6" w14:textId="0824798E" w:rsidR="00B340FA" w:rsidRPr="00B340FA" w:rsidRDefault="00B340FA" w:rsidP="00B340FA">
            <w:pPr>
              <w:jc w:val="right"/>
              <w:rPr>
                <w:rFonts w:ascii="宋体" w:hAnsi="宋体"/>
              </w:rPr>
            </w:pPr>
            <w:r w:rsidRPr="00B340FA">
              <w:rPr>
                <w:rFonts w:ascii="宋体" w:hAnsi="宋体" w:hint="eastAsia"/>
                <w:color w:val="000000"/>
              </w:rPr>
              <w:t xml:space="preserve">69,495,507.32 </w:t>
            </w:r>
          </w:p>
        </w:tc>
        <w:tc>
          <w:tcPr>
            <w:tcW w:w="905" w:type="pct"/>
            <w:shd w:val="clear" w:color="auto" w:fill="auto"/>
            <w:vAlign w:val="center"/>
          </w:tcPr>
          <w:p w14:paraId="3704A5D0" w14:textId="7A57DED3" w:rsidR="00B340FA" w:rsidRPr="00B340FA" w:rsidRDefault="00B340FA" w:rsidP="00B340FA">
            <w:pPr>
              <w:jc w:val="right"/>
              <w:rPr>
                <w:rFonts w:ascii="宋体" w:hAnsi="宋体"/>
              </w:rPr>
            </w:pPr>
            <w:r w:rsidRPr="00B340FA">
              <w:rPr>
                <w:rFonts w:ascii="宋体" w:hAnsi="宋体" w:hint="eastAsia"/>
                <w:color w:val="000000"/>
              </w:rPr>
              <w:t xml:space="preserve">13,613,244.92 </w:t>
            </w:r>
          </w:p>
        </w:tc>
      </w:tr>
    </w:tbl>
    <w:p w14:paraId="3CFE4E39" w14:textId="77777777" w:rsidR="00CB57AE" w:rsidRDefault="00CB57AE">
      <w:pPr>
        <w:rPr>
          <w:color w:val="000000" w:themeColor="text1"/>
        </w:rPr>
      </w:pPr>
    </w:p>
    <w:p w14:paraId="030BA98B" w14:textId="77777777" w:rsidR="00CB57AE" w:rsidRPr="00004361" w:rsidRDefault="00A315DF">
      <w:pPr>
        <w:pStyle w:val="4"/>
        <w:numPr>
          <w:ilvl w:val="0"/>
          <w:numId w:val="86"/>
        </w:numPr>
        <w:rPr>
          <w:rFonts w:ascii="宋体" w:hAnsi="宋体"/>
          <w:color w:val="000000" w:themeColor="text1"/>
        </w:rPr>
      </w:pPr>
      <w:r w:rsidRPr="00004361">
        <w:rPr>
          <w:rFonts w:ascii="宋体" w:hAnsi="宋体" w:hint="eastAsia"/>
          <w:color w:val="000000" w:themeColor="text1"/>
        </w:rPr>
        <w:t>短期薪酬列示</w:t>
      </w:r>
    </w:p>
    <w:sdt>
      <w:sdtPr>
        <w:rPr>
          <w:color w:val="000000" w:themeColor="text1"/>
        </w:rPr>
        <w:alias w:val="是否适用：短期薪酬列示[双击切换]"/>
        <w:tag w:val="_GBC_fe9cc4ffdf524f4695448b31c76167ce"/>
        <w:id w:val="1369024070"/>
        <w:placeholder>
          <w:docPart w:val="GBC22222222222222222222222222222"/>
        </w:placeholder>
      </w:sdtPr>
      <w:sdtContent>
        <w:p w14:paraId="7173DBE3"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C77B9F"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短期薪酬"/>
          <w:tag w:val="_GBC_f5a2a934147944d68f11ca2bcce4d80f"/>
          <w:id w:val="7836132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短期薪酬"/>
          <w:tag w:val="_GBC_ded097d86a7d48b8a8b1d9689a73bd5d"/>
          <w:id w:val="-12229116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1558"/>
        <w:gridCol w:w="1701"/>
        <w:gridCol w:w="1701"/>
        <w:gridCol w:w="1740"/>
      </w:tblGrid>
      <w:tr w:rsidR="00CB57AE" w14:paraId="0D25F18D" w14:textId="77777777" w:rsidTr="00004361">
        <w:sdt>
          <w:sdtPr>
            <w:tag w:val="_PLD_7b5378bc64e24511ae79d643c80f9c98"/>
            <w:id w:val="1033849225"/>
          </w:sdtPr>
          <w:sdtContent>
            <w:tc>
              <w:tcPr>
                <w:tcW w:w="1203" w:type="pct"/>
                <w:tcBorders>
                  <w:top w:val="single" w:sz="4" w:space="0" w:color="auto"/>
                  <w:left w:val="single" w:sz="4" w:space="0" w:color="auto"/>
                  <w:bottom w:val="single" w:sz="4" w:space="0" w:color="auto"/>
                  <w:right w:val="single" w:sz="4" w:space="0" w:color="auto"/>
                </w:tcBorders>
                <w:vAlign w:val="center"/>
              </w:tcPr>
              <w:p w14:paraId="73DE3962" w14:textId="77777777" w:rsidR="00CB57AE" w:rsidRDefault="00A315DF">
                <w:pPr>
                  <w:autoSpaceDE w:val="0"/>
                  <w:autoSpaceDN w:val="0"/>
                  <w:adjustRightInd w:val="0"/>
                  <w:jc w:val="center"/>
                  <w:rPr>
                    <w:color w:val="000000" w:themeColor="text1"/>
                  </w:rPr>
                </w:pPr>
                <w:r>
                  <w:rPr>
                    <w:rFonts w:hint="eastAsia"/>
                    <w:color w:val="000000" w:themeColor="text1"/>
                  </w:rPr>
                  <w:t>项目</w:t>
                </w:r>
              </w:p>
            </w:tc>
          </w:sdtContent>
        </w:sdt>
        <w:sdt>
          <w:sdtPr>
            <w:tag w:val="_PLD_0144fa4bad154236aa75e1dcc0a89e56"/>
            <w:id w:val="1367716748"/>
          </w:sdtPr>
          <w:sdtContent>
            <w:tc>
              <w:tcPr>
                <w:tcW w:w="883" w:type="pct"/>
                <w:tcBorders>
                  <w:top w:val="single" w:sz="4" w:space="0" w:color="auto"/>
                  <w:left w:val="single" w:sz="4" w:space="0" w:color="auto"/>
                  <w:bottom w:val="single" w:sz="4" w:space="0" w:color="auto"/>
                  <w:right w:val="single" w:sz="4" w:space="0" w:color="auto"/>
                </w:tcBorders>
                <w:vAlign w:val="center"/>
              </w:tcPr>
              <w:p w14:paraId="2F4C4E67" w14:textId="77777777" w:rsidR="00CB57AE" w:rsidRDefault="00A315DF">
                <w:pPr>
                  <w:autoSpaceDE w:val="0"/>
                  <w:autoSpaceDN w:val="0"/>
                  <w:adjustRightInd w:val="0"/>
                  <w:jc w:val="center"/>
                  <w:rPr>
                    <w:color w:val="000000" w:themeColor="text1"/>
                  </w:rPr>
                </w:pPr>
                <w:r>
                  <w:rPr>
                    <w:rFonts w:hint="eastAsia"/>
                    <w:color w:val="000000" w:themeColor="text1"/>
                  </w:rPr>
                  <w:t>期初余额</w:t>
                </w:r>
              </w:p>
            </w:tc>
          </w:sdtContent>
        </w:sdt>
        <w:sdt>
          <w:sdtPr>
            <w:tag w:val="_PLD_2d15a4a9e10b4386a7ed67bc2137e04a"/>
            <w:id w:val="1876969493"/>
          </w:sdtPr>
          <w:sdtContent>
            <w:tc>
              <w:tcPr>
                <w:tcW w:w="964" w:type="pct"/>
                <w:tcBorders>
                  <w:top w:val="single" w:sz="4" w:space="0" w:color="auto"/>
                  <w:left w:val="single" w:sz="4" w:space="0" w:color="auto"/>
                  <w:bottom w:val="single" w:sz="4" w:space="0" w:color="auto"/>
                  <w:right w:val="single" w:sz="4" w:space="0" w:color="auto"/>
                </w:tcBorders>
                <w:vAlign w:val="center"/>
              </w:tcPr>
              <w:p w14:paraId="1D688B2E" w14:textId="77777777" w:rsidR="00CB57AE" w:rsidRDefault="00A315DF">
                <w:pPr>
                  <w:jc w:val="center"/>
                  <w:rPr>
                    <w:color w:val="000000" w:themeColor="text1"/>
                  </w:rPr>
                </w:pPr>
                <w:r>
                  <w:rPr>
                    <w:rFonts w:hint="eastAsia"/>
                    <w:color w:val="000000" w:themeColor="text1"/>
                  </w:rPr>
                  <w:t>本期增加</w:t>
                </w:r>
              </w:p>
            </w:tc>
          </w:sdtContent>
        </w:sdt>
        <w:sdt>
          <w:sdtPr>
            <w:tag w:val="_PLD_12a2bbefe0874cde83fdb77f4a4158a1"/>
            <w:id w:val="-1424094224"/>
          </w:sdtPr>
          <w:sdtContent>
            <w:tc>
              <w:tcPr>
                <w:tcW w:w="964" w:type="pct"/>
                <w:tcBorders>
                  <w:top w:val="single" w:sz="4" w:space="0" w:color="auto"/>
                  <w:left w:val="single" w:sz="4" w:space="0" w:color="auto"/>
                  <w:bottom w:val="single" w:sz="4" w:space="0" w:color="auto"/>
                  <w:right w:val="single" w:sz="4" w:space="0" w:color="auto"/>
                </w:tcBorders>
                <w:vAlign w:val="center"/>
              </w:tcPr>
              <w:p w14:paraId="4EB01B4F" w14:textId="77777777" w:rsidR="00CB57AE" w:rsidRDefault="00A315DF">
                <w:pPr>
                  <w:jc w:val="center"/>
                  <w:rPr>
                    <w:color w:val="000000" w:themeColor="text1"/>
                  </w:rPr>
                </w:pPr>
                <w:r>
                  <w:rPr>
                    <w:color w:val="000000" w:themeColor="text1"/>
                  </w:rPr>
                  <w:t>本期减少</w:t>
                </w:r>
              </w:p>
            </w:tc>
          </w:sdtContent>
        </w:sdt>
        <w:sdt>
          <w:sdtPr>
            <w:tag w:val="_PLD_190d6bcbbde148ffb48f230c6d9d7186"/>
            <w:id w:val="1224570197"/>
          </w:sdtPr>
          <w:sdtContent>
            <w:tc>
              <w:tcPr>
                <w:tcW w:w="986" w:type="pct"/>
                <w:tcBorders>
                  <w:top w:val="single" w:sz="4" w:space="0" w:color="auto"/>
                  <w:left w:val="single" w:sz="4" w:space="0" w:color="auto"/>
                  <w:bottom w:val="single" w:sz="4" w:space="0" w:color="auto"/>
                  <w:right w:val="single" w:sz="4" w:space="0" w:color="auto"/>
                </w:tcBorders>
                <w:vAlign w:val="center"/>
              </w:tcPr>
              <w:p w14:paraId="551476FF" w14:textId="77777777" w:rsidR="00CB57AE" w:rsidRDefault="00A315DF">
                <w:pPr>
                  <w:autoSpaceDE w:val="0"/>
                  <w:autoSpaceDN w:val="0"/>
                  <w:adjustRightInd w:val="0"/>
                  <w:jc w:val="center"/>
                  <w:rPr>
                    <w:color w:val="000000" w:themeColor="text1"/>
                  </w:rPr>
                </w:pPr>
                <w:r>
                  <w:rPr>
                    <w:rFonts w:hint="eastAsia"/>
                    <w:color w:val="000000" w:themeColor="text1"/>
                  </w:rPr>
                  <w:t>期末余额</w:t>
                </w:r>
              </w:p>
            </w:tc>
          </w:sdtContent>
        </w:sdt>
      </w:tr>
      <w:tr w:rsidR="00004361" w14:paraId="19FF387F" w14:textId="77777777" w:rsidTr="00004361">
        <w:tc>
          <w:tcPr>
            <w:tcW w:w="1203" w:type="pct"/>
            <w:tcBorders>
              <w:top w:val="single" w:sz="4" w:space="0" w:color="auto"/>
              <w:left w:val="single" w:sz="4" w:space="0" w:color="auto"/>
              <w:bottom w:val="single" w:sz="4" w:space="0" w:color="auto"/>
              <w:right w:val="single" w:sz="4" w:space="0" w:color="auto"/>
            </w:tcBorders>
          </w:tcPr>
          <w:p w14:paraId="03B06AB2" w14:textId="77777777" w:rsidR="00004361" w:rsidRDefault="00004361" w:rsidP="00004361">
            <w:pPr>
              <w:autoSpaceDE w:val="0"/>
              <w:autoSpaceDN w:val="0"/>
              <w:adjustRightInd w:val="0"/>
              <w:rPr>
                <w:color w:val="000000" w:themeColor="text1"/>
              </w:rPr>
            </w:pPr>
            <w:r>
              <w:rPr>
                <w:rFonts w:hint="eastAsia"/>
                <w:color w:val="000000" w:themeColor="text1"/>
              </w:rPr>
              <w:t>一、工资、奖金、津贴和补贴</w:t>
            </w:r>
          </w:p>
        </w:tc>
        <w:tc>
          <w:tcPr>
            <w:tcW w:w="883" w:type="pct"/>
            <w:tcBorders>
              <w:top w:val="single" w:sz="4" w:space="0" w:color="auto"/>
              <w:left w:val="single" w:sz="4" w:space="0" w:color="auto"/>
              <w:bottom w:val="single" w:sz="4" w:space="0" w:color="auto"/>
              <w:right w:val="single" w:sz="4" w:space="0" w:color="auto"/>
            </w:tcBorders>
            <w:vAlign w:val="center"/>
          </w:tcPr>
          <w:p w14:paraId="21F9D22F" w14:textId="1BED65BB" w:rsidR="00004361" w:rsidRPr="00004361" w:rsidRDefault="00004361" w:rsidP="00004361">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vAlign w:val="center"/>
          </w:tcPr>
          <w:p w14:paraId="08010C4D" w14:textId="14A24AAC" w:rsidR="00004361" w:rsidRPr="00004361" w:rsidRDefault="00004361" w:rsidP="00004361">
            <w:pPr>
              <w:jc w:val="right"/>
              <w:rPr>
                <w:rFonts w:ascii="宋体" w:hAnsi="宋体"/>
              </w:rPr>
            </w:pPr>
            <w:r w:rsidRPr="00004361">
              <w:rPr>
                <w:rFonts w:ascii="宋体" w:hAnsi="宋体" w:hint="eastAsia"/>
                <w:color w:val="000000"/>
              </w:rPr>
              <w:t xml:space="preserve">55,736,216.90 </w:t>
            </w:r>
          </w:p>
        </w:tc>
        <w:tc>
          <w:tcPr>
            <w:tcW w:w="964" w:type="pct"/>
            <w:tcBorders>
              <w:top w:val="single" w:sz="4" w:space="0" w:color="auto"/>
              <w:left w:val="single" w:sz="4" w:space="0" w:color="auto"/>
              <w:bottom w:val="single" w:sz="4" w:space="0" w:color="auto"/>
              <w:right w:val="single" w:sz="4" w:space="0" w:color="auto"/>
            </w:tcBorders>
            <w:vAlign w:val="center"/>
          </w:tcPr>
          <w:p w14:paraId="2B41946E" w14:textId="31175DD6" w:rsidR="00004361" w:rsidRPr="00004361" w:rsidRDefault="00004361" w:rsidP="00004361">
            <w:pPr>
              <w:jc w:val="right"/>
              <w:rPr>
                <w:rFonts w:ascii="宋体" w:hAnsi="宋体"/>
              </w:rPr>
            </w:pPr>
            <w:r w:rsidRPr="00004361">
              <w:rPr>
                <w:rFonts w:ascii="宋体" w:hAnsi="宋体" w:hint="eastAsia"/>
                <w:color w:val="000000"/>
              </w:rPr>
              <w:t xml:space="preserve">46,123,032.30 </w:t>
            </w:r>
          </w:p>
        </w:tc>
        <w:tc>
          <w:tcPr>
            <w:tcW w:w="986" w:type="pct"/>
            <w:tcBorders>
              <w:top w:val="single" w:sz="4" w:space="0" w:color="auto"/>
              <w:left w:val="single" w:sz="4" w:space="0" w:color="auto"/>
              <w:bottom w:val="single" w:sz="4" w:space="0" w:color="auto"/>
              <w:right w:val="single" w:sz="4" w:space="0" w:color="auto"/>
            </w:tcBorders>
            <w:vAlign w:val="center"/>
          </w:tcPr>
          <w:p w14:paraId="0DE80B1E" w14:textId="68779ACE" w:rsidR="00004361" w:rsidRPr="00004361" w:rsidRDefault="00004361" w:rsidP="00004361">
            <w:pPr>
              <w:jc w:val="right"/>
              <w:rPr>
                <w:rFonts w:ascii="宋体" w:hAnsi="宋体"/>
              </w:rPr>
            </w:pPr>
            <w:r w:rsidRPr="00004361">
              <w:rPr>
                <w:rFonts w:ascii="宋体" w:hAnsi="宋体" w:hint="eastAsia"/>
              </w:rPr>
              <w:t xml:space="preserve">9,613,184.60 </w:t>
            </w:r>
          </w:p>
        </w:tc>
      </w:tr>
      <w:tr w:rsidR="00004361" w14:paraId="6170294B" w14:textId="77777777" w:rsidTr="00004361">
        <w:tc>
          <w:tcPr>
            <w:tcW w:w="1203" w:type="pct"/>
            <w:tcBorders>
              <w:top w:val="single" w:sz="4" w:space="0" w:color="auto"/>
              <w:left w:val="single" w:sz="4" w:space="0" w:color="auto"/>
              <w:bottom w:val="single" w:sz="4" w:space="0" w:color="auto"/>
              <w:right w:val="single" w:sz="4" w:space="0" w:color="auto"/>
            </w:tcBorders>
          </w:tcPr>
          <w:p w14:paraId="6F271542" w14:textId="77777777" w:rsidR="00004361" w:rsidRDefault="00004361" w:rsidP="00004361">
            <w:pPr>
              <w:autoSpaceDE w:val="0"/>
              <w:autoSpaceDN w:val="0"/>
              <w:adjustRightInd w:val="0"/>
              <w:rPr>
                <w:color w:val="000000" w:themeColor="text1"/>
              </w:rPr>
            </w:pPr>
            <w:r>
              <w:rPr>
                <w:rFonts w:hint="eastAsia"/>
                <w:color w:val="000000" w:themeColor="text1"/>
              </w:rPr>
              <w:t>二、职工福利费</w:t>
            </w:r>
          </w:p>
        </w:tc>
        <w:tc>
          <w:tcPr>
            <w:tcW w:w="883" w:type="pct"/>
            <w:tcBorders>
              <w:top w:val="single" w:sz="4" w:space="0" w:color="auto"/>
              <w:left w:val="single" w:sz="4" w:space="0" w:color="auto"/>
              <w:bottom w:val="single" w:sz="4" w:space="0" w:color="auto"/>
              <w:right w:val="single" w:sz="4" w:space="0" w:color="auto"/>
            </w:tcBorders>
            <w:vAlign w:val="center"/>
          </w:tcPr>
          <w:p w14:paraId="49677CDD" w14:textId="7D6468AF" w:rsidR="00004361" w:rsidRPr="00004361" w:rsidRDefault="00004361" w:rsidP="00004361">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vAlign w:val="center"/>
          </w:tcPr>
          <w:p w14:paraId="222DF5BD" w14:textId="2CB41BFC" w:rsidR="00004361" w:rsidRPr="00004361" w:rsidRDefault="00004361" w:rsidP="00004361">
            <w:pPr>
              <w:jc w:val="right"/>
              <w:rPr>
                <w:rFonts w:ascii="宋体" w:hAnsi="宋体"/>
              </w:rPr>
            </w:pPr>
            <w:r w:rsidRPr="00004361">
              <w:rPr>
                <w:rFonts w:ascii="宋体" w:hAnsi="宋体" w:hint="eastAsia"/>
                <w:color w:val="000000"/>
              </w:rPr>
              <w:t xml:space="preserve">2,752,032.04 </w:t>
            </w:r>
          </w:p>
        </w:tc>
        <w:tc>
          <w:tcPr>
            <w:tcW w:w="964" w:type="pct"/>
            <w:tcBorders>
              <w:top w:val="single" w:sz="4" w:space="0" w:color="auto"/>
              <w:left w:val="single" w:sz="4" w:space="0" w:color="auto"/>
              <w:bottom w:val="single" w:sz="4" w:space="0" w:color="auto"/>
              <w:right w:val="single" w:sz="4" w:space="0" w:color="auto"/>
            </w:tcBorders>
            <w:vAlign w:val="center"/>
          </w:tcPr>
          <w:p w14:paraId="58392A20" w14:textId="13D35016" w:rsidR="00004361" w:rsidRPr="00004361" w:rsidRDefault="00004361" w:rsidP="00004361">
            <w:pPr>
              <w:jc w:val="right"/>
              <w:rPr>
                <w:rFonts w:ascii="宋体" w:hAnsi="宋体"/>
              </w:rPr>
            </w:pPr>
            <w:r w:rsidRPr="00004361">
              <w:rPr>
                <w:rFonts w:ascii="宋体" w:hAnsi="宋体" w:hint="eastAsia"/>
                <w:color w:val="000000"/>
              </w:rPr>
              <w:t xml:space="preserve">2,724,226.04 </w:t>
            </w:r>
          </w:p>
        </w:tc>
        <w:tc>
          <w:tcPr>
            <w:tcW w:w="986" w:type="pct"/>
            <w:tcBorders>
              <w:top w:val="single" w:sz="4" w:space="0" w:color="auto"/>
              <w:left w:val="single" w:sz="4" w:space="0" w:color="auto"/>
              <w:bottom w:val="single" w:sz="4" w:space="0" w:color="auto"/>
              <w:right w:val="single" w:sz="4" w:space="0" w:color="auto"/>
            </w:tcBorders>
            <w:vAlign w:val="center"/>
          </w:tcPr>
          <w:p w14:paraId="2411FEFE" w14:textId="59B870FC" w:rsidR="00004361" w:rsidRPr="00004361" w:rsidRDefault="00004361" w:rsidP="00004361">
            <w:pPr>
              <w:jc w:val="right"/>
              <w:rPr>
                <w:rFonts w:ascii="宋体" w:hAnsi="宋体"/>
              </w:rPr>
            </w:pPr>
            <w:r w:rsidRPr="00004361">
              <w:rPr>
                <w:rFonts w:ascii="宋体" w:hAnsi="宋体" w:hint="eastAsia"/>
              </w:rPr>
              <w:t xml:space="preserve">27,806.00 </w:t>
            </w:r>
          </w:p>
        </w:tc>
      </w:tr>
      <w:tr w:rsidR="00004361" w14:paraId="1FD666EA" w14:textId="77777777" w:rsidTr="00004361">
        <w:tc>
          <w:tcPr>
            <w:tcW w:w="1203" w:type="pct"/>
            <w:tcBorders>
              <w:top w:val="single" w:sz="4" w:space="0" w:color="auto"/>
              <w:left w:val="single" w:sz="4" w:space="0" w:color="auto"/>
              <w:bottom w:val="single" w:sz="4" w:space="0" w:color="auto"/>
              <w:right w:val="single" w:sz="4" w:space="0" w:color="auto"/>
            </w:tcBorders>
          </w:tcPr>
          <w:p w14:paraId="26ED05FA" w14:textId="77777777" w:rsidR="00004361" w:rsidRDefault="00004361" w:rsidP="00004361">
            <w:pPr>
              <w:autoSpaceDE w:val="0"/>
              <w:autoSpaceDN w:val="0"/>
              <w:adjustRightInd w:val="0"/>
              <w:rPr>
                <w:color w:val="000000" w:themeColor="text1"/>
              </w:rPr>
            </w:pPr>
            <w:r>
              <w:rPr>
                <w:rFonts w:hint="eastAsia"/>
                <w:color w:val="000000" w:themeColor="text1"/>
              </w:rPr>
              <w:t>三、社会保险费</w:t>
            </w:r>
          </w:p>
        </w:tc>
        <w:tc>
          <w:tcPr>
            <w:tcW w:w="883" w:type="pct"/>
            <w:tcBorders>
              <w:top w:val="single" w:sz="4" w:space="0" w:color="auto"/>
              <w:left w:val="single" w:sz="4" w:space="0" w:color="auto"/>
              <w:bottom w:val="single" w:sz="4" w:space="0" w:color="auto"/>
              <w:right w:val="single" w:sz="4" w:space="0" w:color="auto"/>
            </w:tcBorders>
            <w:vAlign w:val="center"/>
          </w:tcPr>
          <w:p w14:paraId="6E0B1897" w14:textId="1010F2CB" w:rsidR="00004361" w:rsidRPr="00004361" w:rsidRDefault="00004361" w:rsidP="00004361">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vAlign w:val="center"/>
          </w:tcPr>
          <w:p w14:paraId="3ABB51B7" w14:textId="61978D93" w:rsidR="00004361" w:rsidRPr="00004361" w:rsidRDefault="00004361" w:rsidP="00004361">
            <w:pPr>
              <w:jc w:val="right"/>
              <w:rPr>
                <w:rFonts w:ascii="宋体" w:hAnsi="宋体"/>
              </w:rPr>
            </w:pPr>
            <w:r w:rsidRPr="00004361">
              <w:rPr>
                <w:rFonts w:ascii="宋体" w:hAnsi="宋体" w:hint="eastAsia"/>
              </w:rPr>
              <w:t xml:space="preserve">8,068,255.31 </w:t>
            </w:r>
          </w:p>
        </w:tc>
        <w:tc>
          <w:tcPr>
            <w:tcW w:w="964" w:type="pct"/>
            <w:tcBorders>
              <w:top w:val="single" w:sz="4" w:space="0" w:color="auto"/>
              <w:left w:val="single" w:sz="4" w:space="0" w:color="auto"/>
              <w:bottom w:val="single" w:sz="4" w:space="0" w:color="auto"/>
              <w:right w:val="single" w:sz="4" w:space="0" w:color="auto"/>
            </w:tcBorders>
            <w:vAlign w:val="center"/>
          </w:tcPr>
          <w:p w14:paraId="3F3AB2DF" w14:textId="0E1F2C74" w:rsidR="00004361" w:rsidRPr="00004361" w:rsidRDefault="00004361" w:rsidP="00004361">
            <w:pPr>
              <w:jc w:val="right"/>
              <w:rPr>
                <w:rFonts w:ascii="宋体" w:hAnsi="宋体"/>
              </w:rPr>
            </w:pPr>
            <w:r w:rsidRPr="00004361">
              <w:rPr>
                <w:rFonts w:ascii="宋体" w:hAnsi="宋体" w:hint="eastAsia"/>
              </w:rPr>
              <w:t xml:space="preserve">7,258,018.16 </w:t>
            </w:r>
          </w:p>
        </w:tc>
        <w:tc>
          <w:tcPr>
            <w:tcW w:w="986" w:type="pct"/>
            <w:tcBorders>
              <w:top w:val="single" w:sz="4" w:space="0" w:color="auto"/>
              <w:left w:val="single" w:sz="4" w:space="0" w:color="auto"/>
              <w:bottom w:val="single" w:sz="4" w:space="0" w:color="auto"/>
              <w:right w:val="single" w:sz="4" w:space="0" w:color="auto"/>
            </w:tcBorders>
            <w:vAlign w:val="center"/>
          </w:tcPr>
          <w:p w14:paraId="49ECE33D" w14:textId="5CF90EC5" w:rsidR="00004361" w:rsidRPr="00004361" w:rsidRDefault="00004361" w:rsidP="00004361">
            <w:pPr>
              <w:jc w:val="right"/>
              <w:rPr>
                <w:rFonts w:ascii="宋体" w:hAnsi="宋体"/>
              </w:rPr>
            </w:pPr>
            <w:r w:rsidRPr="00004361">
              <w:rPr>
                <w:rFonts w:ascii="宋体" w:hAnsi="宋体" w:hint="eastAsia"/>
              </w:rPr>
              <w:t xml:space="preserve">810,237.15 </w:t>
            </w:r>
          </w:p>
        </w:tc>
      </w:tr>
      <w:tr w:rsidR="00004361" w14:paraId="5E2A124D" w14:textId="77777777" w:rsidTr="00004361">
        <w:tc>
          <w:tcPr>
            <w:tcW w:w="1203" w:type="pct"/>
            <w:tcBorders>
              <w:top w:val="single" w:sz="4" w:space="0" w:color="auto"/>
              <w:left w:val="single" w:sz="4" w:space="0" w:color="auto"/>
              <w:bottom w:val="single" w:sz="4" w:space="0" w:color="auto"/>
              <w:right w:val="single" w:sz="4" w:space="0" w:color="auto"/>
            </w:tcBorders>
          </w:tcPr>
          <w:p w14:paraId="7F36EAFB" w14:textId="77777777" w:rsidR="00004361" w:rsidRDefault="00004361" w:rsidP="00004361">
            <w:pPr>
              <w:rPr>
                <w:color w:val="000000" w:themeColor="text1"/>
              </w:rPr>
            </w:pPr>
            <w:r>
              <w:rPr>
                <w:rFonts w:hint="eastAsia"/>
                <w:color w:val="000000" w:themeColor="text1"/>
              </w:rPr>
              <w:t>其中：</w:t>
            </w:r>
            <w:r>
              <w:rPr>
                <w:color w:val="000000" w:themeColor="text1"/>
              </w:rPr>
              <w:t>医疗保险费</w:t>
            </w:r>
          </w:p>
        </w:tc>
        <w:tc>
          <w:tcPr>
            <w:tcW w:w="883" w:type="pct"/>
            <w:tcBorders>
              <w:top w:val="single" w:sz="4" w:space="0" w:color="auto"/>
              <w:left w:val="single" w:sz="4" w:space="0" w:color="auto"/>
              <w:bottom w:val="single" w:sz="4" w:space="0" w:color="auto"/>
              <w:right w:val="single" w:sz="4" w:space="0" w:color="auto"/>
            </w:tcBorders>
            <w:vAlign w:val="center"/>
          </w:tcPr>
          <w:p w14:paraId="78E1A66D" w14:textId="753F1AE7" w:rsidR="00004361" w:rsidRPr="00004361" w:rsidRDefault="00004361" w:rsidP="00004361">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vAlign w:val="center"/>
          </w:tcPr>
          <w:p w14:paraId="03BA9E8F" w14:textId="05CE9785" w:rsidR="00004361" w:rsidRPr="00004361" w:rsidRDefault="00004361" w:rsidP="00004361">
            <w:pPr>
              <w:jc w:val="right"/>
              <w:rPr>
                <w:rFonts w:ascii="宋体" w:hAnsi="宋体"/>
              </w:rPr>
            </w:pPr>
            <w:r w:rsidRPr="00004361">
              <w:rPr>
                <w:rFonts w:ascii="宋体" w:hAnsi="宋体" w:hint="eastAsia"/>
                <w:color w:val="000000"/>
              </w:rPr>
              <w:t xml:space="preserve">4,542,311.23 </w:t>
            </w:r>
          </w:p>
        </w:tc>
        <w:tc>
          <w:tcPr>
            <w:tcW w:w="964" w:type="pct"/>
            <w:tcBorders>
              <w:top w:val="single" w:sz="4" w:space="0" w:color="auto"/>
              <w:left w:val="single" w:sz="4" w:space="0" w:color="auto"/>
              <w:bottom w:val="single" w:sz="4" w:space="0" w:color="auto"/>
              <w:right w:val="single" w:sz="4" w:space="0" w:color="auto"/>
            </w:tcBorders>
            <w:vAlign w:val="center"/>
          </w:tcPr>
          <w:p w14:paraId="29618A46" w14:textId="75C4466C" w:rsidR="00004361" w:rsidRPr="00004361" w:rsidRDefault="00004361" w:rsidP="00004361">
            <w:pPr>
              <w:jc w:val="right"/>
              <w:rPr>
                <w:rFonts w:ascii="宋体" w:hAnsi="宋体"/>
              </w:rPr>
            </w:pPr>
            <w:r w:rsidRPr="00004361">
              <w:rPr>
                <w:rFonts w:ascii="宋体" w:hAnsi="宋体" w:hint="eastAsia"/>
                <w:color w:val="000000"/>
              </w:rPr>
              <w:t xml:space="preserve">3,957,920.95 </w:t>
            </w:r>
          </w:p>
        </w:tc>
        <w:tc>
          <w:tcPr>
            <w:tcW w:w="986" w:type="pct"/>
            <w:tcBorders>
              <w:top w:val="single" w:sz="4" w:space="0" w:color="auto"/>
              <w:left w:val="single" w:sz="4" w:space="0" w:color="auto"/>
              <w:bottom w:val="single" w:sz="4" w:space="0" w:color="auto"/>
              <w:right w:val="single" w:sz="4" w:space="0" w:color="auto"/>
            </w:tcBorders>
            <w:vAlign w:val="center"/>
          </w:tcPr>
          <w:p w14:paraId="1E026D5C" w14:textId="5B08A58F" w:rsidR="00004361" w:rsidRPr="00004361" w:rsidRDefault="00004361" w:rsidP="00004361">
            <w:pPr>
              <w:jc w:val="right"/>
              <w:rPr>
                <w:rFonts w:ascii="宋体" w:hAnsi="宋体"/>
              </w:rPr>
            </w:pPr>
            <w:r w:rsidRPr="00004361">
              <w:rPr>
                <w:rFonts w:ascii="宋体" w:hAnsi="宋体" w:hint="eastAsia"/>
              </w:rPr>
              <w:t xml:space="preserve">584,390.28 </w:t>
            </w:r>
          </w:p>
        </w:tc>
      </w:tr>
      <w:tr w:rsidR="00004361" w14:paraId="24540472" w14:textId="77777777" w:rsidTr="00004361">
        <w:tc>
          <w:tcPr>
            <w:tcW w:w="1203" w:type="pct"/>
            <w:tcBorders>
              <w:top w:val="single" w:sz="4" w:space="0" w:color="auto"/>
              <w:left w:val="single" w:sz="4" w:space="0" w:color="auto"/>
              <w:bottom w:val="single" w:sz="4" w:space="0" w:color="auto"/>
              <w:right w:val="single" w:sz="4" w:space="0" w:color="auto"/>
            </w:tcBorders>
          </w:tcPr>
          <w:p w14:paraId="0F0CF070" w14:textId="77777777" w:rsidR="00004361" w:rsidRDefault="00004361" w:rsidP="00004361">
            <w:pPr>
              <w:ind w:firstLineChars="300" w:firstLine="630"/>
              <w:rPr>
                <w:color w:val="000000" w:themeColor="text1"/>
              </w:rPr>
            </w:pPr>
            <w:r>
              <w:rPr>
                <w:rFonts w:hint="eastAsia"/>
                <w:color w:val="000000" w:themeColor="text1"/>
              </w:rPr>
              <w:t>工伤保险费</w:t>
            </w:r>
          </w:p>
        </w:tc>
        <w:tc>
          <w:tcPr>
            <w:tcW w:w="883" w:type="pct"/>
            <w:tcBorders>
              <w:top w:val="single" w:sz="4" w:space="0" w:color="auto"/>
              <w:left w:val="single" w:sz="4" w:space="0" w:color="auto"/>
              <w:bottom w:val="single" w:sz="4" w:space="0" w:color="auto"/>
              <w:right w:val="single" w:sz="4" w:space="0" w:color="auto"/>
            </w:tcBorders>
            <w:vAlign w:val="center"/>
          </w:tcPr>
          <w:p w14:paraId="7E70B1B4" w14:textId="10F802DC" w:rsidR="00004361" w:rsidRPr="00004361" w:rsidRDefault="00004361" w:rsidP="00004361">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vAlign w:val="center"/>
          </w:tcPr>
          <w:p w14:paraId="445E4F5C" w14:textId="2234375D" w:rsidR="00004361" w:rsidRPr="00004361" w:rsidRDefault="00004361" w:rsidP="00004361">
            <w:pPr>
              <w:jc w:val="right"/>
              <w:rPr>
                <w:rFonts w:ascii="宋体" w:hAnsi="宋体"/>
              </w:rPr>
            </w:pPr>
            <w:r w:rsidRPr="00004361">
              <w:rPr>
                <w:rFonts w:ascii="宋体" w:hAnsi="宋体" w:hint="eastAsia"/>
                <w:color w:val="000000"/>
              </w:rPr>
              <w:t xml:space="preserve">952,611.85 </w:t>
            </w:r>
          </w:p>
        </w:tc>
        <w:tc>
          <w:tcPr>
            <w:tcW w:w="964" w:type="pct"/>
            <w:tcBorders>
              <w:top w:val="single" w:sz="4" w:space="0" w:color="auto"/>
              <w:left w:val="single" w:sz="4" w:space="0" w:color="auto"/>
              <w:bottom w:val="single" w:sz="4" w:space="0" w:color="auto"/>
              <w:right w:val="single" w:sz="4" w:space="0" w:color="auto"/>
            </w:tcBorders>
            <w:vAlign w:val="center"/>
          </w:tcPr>
          <w:p w14:paraId="711757C2" w14:textId="5633F469" w:rsidR="00004361" w:rsidRPr="00004361" w:rsidRDefault="00004361" w:rsidP="00004361">
            <w:pPr>
              <w:jc w:val="right"/>
              <w:rPr>
                <w:rFonts w:ascii="宋体" w:hAnsi="宋体"/>
              </w:rPr>
            </w:pPr>
            <w:r w:rsidRPr="00004361">
              <w:rPr>
                <w:rFonts w:ascii="宋体" w:hAnsi="宋体" w:hint="eastAsia"/>
                <w:color w:val="000000"/>
              </w:rPr>
              <w:t xml:space="preserve">827,228.54 </w:t>
            </w:r>
          </w:p>
        </w:tc>
        <w:tc>
          <w:tcPr>
            <w:tcW w:w="986" w:type="pct"/>
            <w:tcBorders>
              <w:top w:val="single" w:sz="4" w:space="0" w:color="auto"/>
              <w:left w:val="single" w:sz="4" w:space="0" w:color="auto"/>
              <w:bottom w:val="single" w:sz="4" w:space="0" w:color="auto"/>
              <w:right w:val="single" w:sz="4" w:space="0" w:color="auto"/>
            </w:tcBorders>
            <w:vAlign w:val="center"/>
          </w:tcPr>
          <w:p w14:paraId="278E976D" w14:textId="483CAEBF" w:rsidR="00004361" w:rsidRPr="00004361" w:rsidRDefault="00004361" w:rsidP="00004361">
            <w:pPr>
              <w:jc w:val="right"/>
              <w:rPr>
                <w:rFonts w:ascii="宋体" w:hAnsi="宋体"/>
              </w:rPr>
            </w:pPr>
            <w:r w:rsidRPr="00004361">
              <w:rPr>
                <w:rFonts w:ascii="宋体" w:hAnsi="宋体" w:hint="eastAsia"/>
              </w:rPr>
              <w:t xml:space="preserve">125,383.31 </w:t>
            </w:r>
          </w:p>
        </w:tc>
      </w:tr>
      <w:tr w:rsidR="00004361" w14:paraId="363700D4" w14:textId="77777777" w:rsidTr="00004361">
        <w:tc>
          <w:tcPr>
            <w:tcW w:w="1203" w:type="pct"/>
            <w:tcBorders>
              <w:top w:val="single" w:sz="4" w:space="0" w:color="auto"/>
              <w:left w:val="single" w:sz="4" w:space="0" w:color="auto"/>
              <w:bottom w:val="single" w:sz="4" w:space="0" w:color="auto"/>
              <w:right w:val="single" w:sz="4" w:space="0" w:color="auto"/>
            </w:tcBorders>
          </w:tcPr>
          <w:p w14:paraId="463B46B5" w14:textId="77777777" w:rsidR="00004361" w:rsidRDefault="00004361" w:rsidP="00004361">
            <w:pPr>
              <w:ind w:firstLineChars="300" w:firstLine="630"/>
              <w:rPr>
                <w:color w:val="000000" w:themeColor="text1"/>
              </w:rPr>
            </w:pPr>
            <w:r>
              <w:rPr>
                <w:rFonts w:hint="eastAsia"/>
                <w:color w:val="000000" w:themeColor="text1"/>
              </w:rPr>
              <w:t>生育保险费</w:t>
            </w:r>
          </w:p>
        </w:tc>
        <w:tc>
          <w:tcPr>
            <w:tcW w:w="883" w:type="pct"/>
            <w:tcBorders>
              <w:top w:val="single" w:sz="4" w:space="0" w:color="auto"/>
              <w:left w:val="single" w:sz="4" w:space="0" w:color="auto"/>
              <w:bottom w:val="single" w:sz="4" w:space="0" w:color="auto"/>
              <w:right w:val="single" w:sz="4" w:space="0" w:color="auto"/>
            </w:tcBorders>
            <w:vAlign w:val="center"/>
          </w:tcPr>
          <w:p w14:paraId="6B14578E" w14:textId="15927DFA" w:rsidR="00004361" w:rsidRPr="00004361" w:rsidRDefault="00004361" w:rsidP="00004361">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vAlign w:val="center"/>
          </w:tcPr>
          <w:p w14:paraId="066FDF92" w14:textId="6CB475BF" w:rsidR="00004361" w:rsidRPr="00004361" w:rsidRDefault="00004361" w:rsidP="00004361">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vAlign w:val="center"/>
          </w:tcPr>
          <w:p w14:paraId="0CE0969E" w14:textId="11791201" w:rsidR="00004361" w:rsidRPr="00004361" w:rsidRDefault="00004361" w:rsidP="00004361">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vAlign w:val="center"/>
          </w:tcPr>
          <w:p w14:paraId="1EFEF62E" w14:textId="3619A91A" w:rsidR="00004361" w:rsidRPr="00004361" w:rsidRDefault="00004361" w:rsidP="00004361">
            <w:pPr>
              <w:jc w:val="right"/>
              <w:rPr>
                <w:rFonts w:ascii="宋体" w:hAnsi="宋体"/>
              </w:rPr>
            </w:pPr>
          </w:p>
        </w:tc>
      </w:tr>
      <w:tr w:rsidR="00A74027" w14:paraId="135ACA20" w14:textId="77777777" w:rsidTr="00004361">
        <w:tc>
          <w:tcPr>
            <w:tcW w:w="1203" w:type="pct"/>
            <w:tcBorders>
              <w:top w:val="single" w:sz="4" w:space="0" w:color="auto"/>
              <w:left w:val="single" w:sz="4" w:space="0" w:color="auto"/>
              <w:bottom w:val="single" w:sz="4" w:space="0" w:color="auto"/>
              <w:right w:val="single" w:sz="4" w:space="0" w:color="auto"/>
            </w:tcBorders>
          </w:tcPr>
          <w:p w14:paraId="4B711B6D" w14:textId="1D08EBF8" w:rsidR="00A74027" w:rsidRDefault="00A74027" w:rsidP="00A74027">
            <w:pPr>
              <w:autoSpaceDE w:val="0"/>
              <w:autoSpaceDN w:val="0"/>
              <w:adjustRightInd w:val="0"/>
              <w:ind w:firstLineChars="300" w:firstLine="630"/>
              <w:rPr>
                <w:color w:val="000000" w:themeColor="text1"/>
              </w:rPr>
            </w:pPr>
            <w:r>
              <w:rPr>
                <w:rFonts w:hint="eastAsia"/>
                <w:color w:val="000000" w:themeColor="text1"/>
              </w:rPr>
              <w:t>养老保险费</w:t>
            </w:r>
          </w:p>
        </w:tc>
        <w:tc>
          <w:tcPr>
            <w:tcW w:w="883" w:type="pct"/>
            <w:tcBorders>
              <w:top w:val="single" w:sz="4" w:space="0" w:color="auto"/>
              <w:left w:val="single" w:sz="4" w:space="0" w:color="auto"/>
              <w:bottom w:val="single" w:sz="4" w:space="0" w:color="auto"/>
              <w:right w:val="single" w:sz="4" w:space="0" w:color="auto"/>
            </w:tcBorders>
            <w:vAlign w:val="center"/>
          </w:tcPr>
          <w:p w14:paraId="4D35EF00" w14:textId="2FF7A14F" w:rsidR="00A74027" w:rsidRPr="00004361" w:rsidRDefault="00A74027" w:rsidP="00A74027">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vAlign w:val="center"/>
          </w:tcPr>
          <w:p w14:paraId="291EBB01" w14:textId="6EF49A3E" w:rsidR="00A74027" w:rsidRPr="00004361" w:rsidRDefault="00A74027" w:rsidP="00A74027">
            <w:pPr>
              <w:jc w:val="right"/>
              <w:rPr>
                <w:rFonts w:ascii="宋体" w:hAnsi="宋体"/>
              </w:rPr>
            </w:pPr>
            <w:r w:rsidRPr="00004361">
              <w:rPr>
                <w:rFonts w:ascii="宋体" w:hAnsi="宋体" w:hint="eastAsia"/>
                <w:color w:val="000000"/>
              </w:rPr>
              <w:t xml:space="preserve">2,465,444.01 </w:t>
            </w:r>
          </w:p>
        </w:tc>
        <w:tc>
          <w:tcPr>
            <w:tcW w:w="964" w:type="pct"/>
            <w:tcBorders>
              <w:top w:val="single" w:sz="4" w:space="0" w:color="auto"/>
              <w:left w:val="single" w:sz="4" w:space="0" w:color="auto"/>
              <w:bottom w:val="single" w:sz="4" w:space="0" w:color="auto"/>
              <w:right w:val="single" w:sz="4" w:space="0" w:color="auto"/>
            </w:tcBorders>
            <w:vAlign w:val="center"/>
          </w:tcPr>
          <w:p w14:paraId="1AF8CD56" w14:textId="38CE1CCF" w:rsidR="00A74027" w:rsidRPr="00004361" w:rsidRDefault="00A74027" w:rsidP="00A74027">
            <w:pPr>
              <w:jc w:val="right"/>
              <w:rPr>
                <w:rFonts w:ascii="宋体" w:hAnsi="宋体"/>
              </w:rPr>
            </w:pPr>
            <w:r w:rsidRPr="00004361">
              <w:rPr>
                <w:rFonts w:ascii="宋体" w:hAnsi="宋体" w:hint="eastAsia"/>
                <w:color w:val="000000"/>
              </w:rPr>
              <w:t xml:space="preserve">2,369,194.17 </w:t>
            </w:r>
          </w:p>
        </w:tc>
        <w:tc>
          <w:tcPr>
            <w:tcW w:w="986" w:type="pct"/>
            <w:tcBorders>
              <w:top w:val="single" w:sz="4" w:space="0" w:color="auto"/>
              <w:left w:val="single" w:sz="4" w:space="0" w:color="auto"/>
              <w:bottom w:val="single" w:sz="4" w:space="0" w:color="auto"/>
              <w:right w:val="single" w:sz="4" w:space="0" w:color="auto"/>
            </w:tcBorders>
            <w:vAlign w:val="center"/>
          </w:tcPr>
          <w:p w14:paraId="55EA2A04" w14:textId="16DE7D71" w:rsidR="00A74027" w:rsidRPr="00004361" w:rsidRDefault="00E90DCC" w:rsidP="00A74027">
            <w:pPr>
              <w:jc w:val="right"/>
              <w:rPr>
                <w:rFonts w:ascii="宋体" w:hAnsi="宋体"/>
              </w:rPr>
            </w:pPr>
            <w:r>
              <w:rPr>
                <w:sz w:val="22"/>
                <w:szCs w:val="22"/>
              </w:rPr>
              <w:t>96,249.84</w:t>
            </w:r>
          </w:p>
        </w:tc>
      </w:tr>
      <w:tr w:rsidR="00A74027" w14:paraId="1D5F376A" w14:textId="77777777" w:rsidTr="00004361">
        <w:tc>
          <w:tcPr>
            <w:tcW w:w="1203" w:type="pct"/>
            <w:tcBorders>
              <w:top w:val="single" w:sz="4" w:space="0" w:color="auto"/>
              <w:left w:val="single" w:sz="4" w:space="0" w:color="auto"/>
              <w:bottom w:val="single" w:sz="4" w:space="0" w:color="auto"/>
              <w:right w:val="single" w:sz="4" w:space="0" w:color="auto"/>
            </w:tcBorders>
          </w:tcPr>
          <w:p w14:paraId="152878D8" w14:textId="054D099A" w:rsidR="00A74027" w:rsidRDefault="00A74027" w:rsidP="00A74027">
            <w:pPr>
              <w:autoSpaceDE w:val="0"/>
              <w:autoSpaceDN w:val="0"/>
              <w:adjustRightInd w:val="0"/>
              <w:rPr>
                <w:color w:val="000000" w:themeColor="text1"/>
              </w:rPr>
            </w:pPr>
            <w:r>
              <w:rPr>
                <w:rFonts w:hint="eastAsia"/>
                <w:color w:val="000000" w:themeColor="text1"/>
              </w:rPr>
              <w:lastRenderedPageBreak/>
              <w:t xml:space="preserve"> </w:t>
            </w:r>
            <w:r>
              <w:rPr>
                <w:color w:val="000000" w:themeColor="text1"/>
              </w:rPr>
              <w:t xml:space="preserve">     </w:t>
            </w:r>
            <w:r>
              <w:rPr>
                <w:color w:val="000000" w:themeColor="text1"/>
              </w:rPr>
              <w:t>失业</w:t>
            </w:r>
            <w:r>
              <w:rPr>
                <w:rFonts w:hint="eastAsia"/>
                <w:color w:val="000000" w:themeColor="text1"/>
              </w:rPr>
              <w:t>保险费</w:t>
            </w:r>
          </w:p>
        </w:tc>
        <w:tc>
          <w:tcPr>
            <w:tcW w:w="883" w:type="pct"/>
            <w:tcBorders>
              <w:top w:val="single" w:sz="4" w:space="0" w:color="auto"/>
              <w:left w:val="single" w:sz="4" w:space="0" w:color="auto"/>
              <w:bottom w:val="single" w:sz="4" w:space="0" w:color="auto"/>
              <w:right w:val="single" w:sz="4" w:space="0" w:color="auto"/>
            </w:tcBorders>
            <w:vAlign w:val="center"/>
          </w:tcPr>
          <w:p w14:paraId="4CB0BC74" w14:textId="49F42419" w:rsidR="00A74027" w:rsidRPr="00004361" w:rsidRDefault="00A74027" w:rsidP="00A74027">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vAlign w:val="center"/>
          </w:tcPr>
          <w:p w14:paraId="333A7AA5" w14:textId="265D939C" w:rsidR="00A74027" w:rsidRPr="00004361" w:rsidRDefault="00A74027" w:rsidP="00A74027">
            <w:pPr>
              <w:jc w:val="right"/>
              <w:rPr>
                <w:rFonts w:ascii="宋体" w:hAnsi="宋体"/>
              </w:rPr>
            </w:pPr>
            <w:r w:rsidRPr="00004361">
              <w:rPr>
                <w:rFonts w:ascii="宋体" w:hAnsi="宋体" w:hint="eastAsia"/>
                <w:color w:val="000000"/>
              </w:rPr>
              <w:t xml:space="preserve">107,888.22 </w:t>
            </w:r>
          </w:p>
        </w:tc>
        <w:tc>
          <w:tcPr>
            <w:tcW w:w="964" w:type="pct"/>
            <w:tcBorders>
              <w:top w:val="single" w:sz="4" w:space="0" w:color="auto"/>
              <w:left w:val="single" w:sz="4" w:space="0" w:color="auto"/>
              <w:bottom w:val="single" w:sz="4" w:space="0" w:color="auto"/>
              <w:right w:val="single" w:sz="4" w:space="0" w:color="auto"/>
            </w:tcBorders>
            <w:vAlign w:val="center"/>
          </w:tcPr>
          <w:p w14:paraId="657FD0E0" w14:textId="4FBD25BD" w:rsidR="00A74027" w:rsidRPr="00004361" w:rsidRDefault="00A74027" w:rsidP="00A74027">
            <w:pPr>
              <w:jc w:val="right"/>
              <w:rPr>
                <w:rFonts w:ascii="宋体" w:hAnsi="宋体"/>
              </w:rPr>
            </w:pPr>
            <w:r w:rsidRPr="00004361">
              <w:rPr>
                <w:rFonts w:ascii="宋体" w:hAnsi="宋体" w:hint="eastAsia"/>
                <w:color w:val="000000"/>
              </w:rPr>
              <w:t xml:space="preserve">103,674.50 </w:t>
            </w:r>
          </w:p>
        </w:tc>
        <w:tc>
          <w:tcPr>
            <w:tcW w:w="986" w:type="pct"/>
            <w:tcBorders>
              <w:top w:val="single" w:sz="4" w:space="0" w:color="auto"/>
              <w:left w:val="single" w:sz="4" w:space="0" w:color="auto"/>
              <w:bottom w:val="single" w:sz="4" w:space="0" w:color="auto"/>
              <w:right w:val="single" w:sz="4" w:space="0" w:color="auto"/>
            </w:tcBorders>
            <w:vAlign w:val="center"/>
          </w:tcPr>
          <w:p w14:paraId="737CFF68" w14:textId="56291D5C" w:rsidR="00A74027" w:rsidRPr="00004361" w:rsidRDefault="00E90DCC" w:rsidP="00A74027">
            <w:pPr>
              <w:jc w:val="right"/>
              <w:rPr>
                <w:rFonts w:ascii="宋体" w:hAnsi="宋体"/>
              </w:rPr>
            </w:pPr>
            <w:r>
              <w:rPr>
                <w:sz w:val="22"/>
                <w:szCs w:val="22"/>
              </w:rPr>
              <w:t>4,213.72</w:t>
            </w:r>
          </w:p>
        </w:tc>
      </w:tr>
      <w:tr w:rsidR="00004361" w14:paraId="49A78145" w14:textId="77777777" w:rsidTr="00004361">
        <w:tc>
          <w:tcPr>
            <w:tcW w:w="1203" w:type="pct"/>
            <w:tcBorders>
              <w:top w:val="single" w:sz="4" w:space="0" w:color="auto"/>
              <w:left w:val="single" w:sz="4" w:space="0" w:color="auto"/>
              <w:bottom w:val="single" w:sz="4" w:space="0" w:color="auto"/>
              <w:right w:val="single" w:sz="4" w:space="0" w:color="auto"/>
            </w:tcBorders>
          </w:tcPr>
          <w:p w14:paraId="1D08DA98" w14:textId="77777777" w:rsidR="00004361" w:rsidRDefault="00004361" w:rsidP="00004361">
            <w:pPr>
              <w:autoSpaceDE w:val="0"/>
              <w:autoSpaceDN w:val="0"/>
              <w:adjustRightInd w:val="0"/>
              <w:rPr>
                <w:color w:val="000000" w:themeColor="text1"/>
              </w:rPr>
            </w:pPr>
            <w:r>
              <w:rPr>
                <w:rFonts w:hint="eastAsia"/>
                <w:color w:val="000000" w:themeColor="text1"/>
              </w:rPr>
              <w:t>四、住房公积金</w:t>
            </w:r>
          </w:p>
        </w:tc>
        <w:tc>
          <w:tcPr>
            <w:tcW w:w="883" w:type="pct"/>
            <w:tcBorders>
              <w:top w:val="single" w:sz="4" w:space="0" w:color="auto"/>
              <w:left w:val="single" w:sz="4" w:space="0" w:color="auto"/>
              <w:bottom w:val="single" w:sz="4" w:space="0" w:color="auto"/>
              <w:right w:val="single" w:sz="4" w:space="0" w:color="auto"/>
            </w:tcBorders>
            <w:vAlign w:val="center"/>
          </w:tcPr>
          <w:p w14:paraId="77B6B95B" w14:textId="44D42AD1" w:rsidR="00004361" w:rsidRPr="00004361" w:rsidRDefault="00004361" w:rsidP="00004361">
            <w:pPr>
              <w:jc w:val="right"/>
              <w:rPr>
                <w:rFonts w:ascii="宋体" w:hAnsi="宋体"/>
              </w:rPr>
            </w:pPr>
            <w:r w:rsidRPr="00004361">
              <w:rPr>
                <w:rFonts w:ascii="宋体" w:hAnsi="宋体" w:hint="eastAsia"/>
                <w:color w:val="000000"/>
              </w:rPr>
              <w:t xml:space="preserve">207,244.00 </w:t>
            </w:r>
          </w:p>
        </w:tc>
        <w:tc>
          <w:tcPr>
            <w:tcW w:w="964" w:type="pct"/>
            <w:tcBorders>
              <w:top w:val="single" w:sz="4" w:space="0" w:color="auto"/>
              <w:left w:val="single" w:sz="4" w:space="0" w:color="auto"/>
              <w:bottom w:val="single" w:sz="4" w:space="0" w:color="auto"/>
              <w:right w:val="single" w:sz="4" w:space="0" w:color="auto"/>
            </w:tcBorders>
            <w:vAlign w:val="center"/>
          </w:tcPr>
          <w:p w14:paraId="37F1C47B" w14:textId="1A7B7B8E" w:rsidR="00004361" w:rsidRPr="00004361" w:rsidRDefault="00004361" w:rsidP="00004361">
            <w:pPr>
              <w:jc w:val="right"/>
              <w:rPr>
                <w:rFonts w:ascii="宋体" w:hAnsi="宋体"/>
              </w:rPr>
            </w:pPr>
            <w:r w:rsidRPr="00004361">
              <w:rPr>
                <w:rFonts w:ascii="宋体" w:hAnsi="宋体" w:hint="eastAsia"/>
                <w:color w:val="000000"/>
              </w:rPr>
              <w:t xml:space="preserve">7,215,059.70 </w:t>
            </w:r>
          </w:p>
        </w:tc>
        <w:tc>
          <w:tcPr>
            <w:tcW w:w="964" w:type="pct"/>
            <w:tcBorders>
              <w:top w:val="single" w:sz="4" w:space="0" w:color="auto"/>
              <w:left w:val="single" w:sz="4" w:space="0" w:color="auto"/>
              <w:bottom w:val="single" w:sz="4" w:space="0" w:color="auto"/>
              <w:right w:val="single" w:sz="4" w:space="0" w:color="auto"/>
            </w:tcBorders>
            <w:vAlign w:val="center"/>
          </w:tcPr>
          <w:p w14:paraId="510B763A" w14:textId="0E3FB215" w:rsidR="00004361" w:rsidRPr="00004361" w:rsidRDefault="00004361" w:rsidP="00004361">
            <w:pPr>
              <w:jc w:val="right"/>
              <w:rPr>
                <w:rFonts w:ascii="宋体" w:hAnsi="宋体"/>
              </w:rPr>
            </w:pPr>
            <w:r w:rsidRPr="00004361">
              <w:rPr>
                <w:rFonts w:ascii="宋体" w:hAnsi="宋体" w:hint="eastAsia"/>
                <w:color w:val="000000"/>
              </w:rPr>
              <w:t xml:space="preserve">6,309,504.20 </w:t>
            </w:r>
          </w:p>
        </w:tc>
        <w:tc>
          <w:tcPr>
            <w:tcW w:w="986" w:type="pct"/>
            <w:tcBorders>
              <w:top w:val="single" w:sz="4" w:space="0" w:color="auto"/>
              <w:left w:val="single" w:sz="4" w:space="0" w:color="auto"/>
              <w:bottom w:val="single" w:sz="4" w:space="0" w:color="auto"/>
              <w:right w:val="single" w:sz="4" w:space="0" w:color="auto"/>
            </w:tcBorders>
            <w:vAlign w:val="center"/>
          </w:tcPr>
          <w:p w14:paraId="3FC37D37" w14:textId="3C9F8BA6" w:rsidR="00004361" w:rsidRPr="00004361" w:rsidRDefault="00004361" w:rsidP="00004361">
            <w:pPr>
              <w:jc w:val="right"/>
              <w:rPr>
                <w:rFonts w:ascii="宋体" w:hAnsi="宋体"/>
              </w:rPr>
            </w:pPr>
            <w:r w:rsidRPr="00004361">
              <w:rPr>
                <w:rFonts w:ascii="宋体" w:hAnsi="宋体" w:hint="eastAsia"/>
              </w:rPr>
              <w:t xml:space="preserve">1,112,799.50 </w:t>
            </w:r>
          </w:p>
        </w:tc>
      </w:tr>
      <w:tr w:rsidR="00004361" w14:paraId="1D6FBDAF" w14:textId="77777777" w:rsidTr="00004361">
        <w:tc>
          <w:tcPr>
            <w:tcW w:w="1203" w:type="pct"/>
            <w:tcBorders>
              <w:top w:val="single" w:sz="4" w:space="0" w:color="auto"/>
              <w:left w:val="single" w:sz="4" w:space="0" w:color="auto"/>
              <w:bottom w:val="single" w:sz="4" w:space="0" w:color="auto"/>
              <w:right w:val="single" w:sz="4" w:space="0" w:color="auto"/>
            </w:tcBorders>
          </w:tcPr>
          <w:p w14:paraId="3A170930" w14:textId="77777777" w:rsidR="00004361" w:rsidRDefault="00004361" w:rsidP="00004361">
            <w:pPr>
              <w:autoSpaceDE w:val="0"/>
              <w:autoSpaceDN w:val="0"/>
              <w:adjustRightInd w:val="0"/>
              <w:rPr>
                <w:color w:val="000000" w:themeColor="text1"/>
              </w:rPr>
            </w:pPr>
            <w:r>
              <w:rPr>
                <w:rFonts w:hint="eastAsia"/>
                <w:color w:val="000000" w:themeColor="text1"/>
              </w:rPr>
              <w:t>五、工会经费和职工教育经费</w:t>
            </w:r>
          </w:p>
        </w:tc>
        <w:tc>
          <w:tcPr>
            <w:tcW w:w="883" w:type="pct"/>
            <w:tcBorders>
              <w:top w:val="single" w:sz="4" w:space="0" w:color="auto"/>
              <w:left w:val="single" w:sz="4" w:space="0" w:color="auto"/>
              <w:bottom w:val="single" w:sz="4" w:space="0" w:color="auto"/>
              <w:right w:val="single" w:sz="4" w:space="0" w:color="auto"/>
            </w:tcBorders>
            <w:vAlign w:val="center"/>
          </w:tcPr>
          <w:p w14:paraId="20C8371A" w14:textId="4F7AB64A" w:rsidR="00004361" w:rsidRPr="00004361" w:rsidRDefault="00004361" w:rsidP="00004361">
            <w:pPr>
              <w:jc w:val="right"/>
              <w:rPr>
                <w:rFonts w:ascii="宋体" w:hAnsi="宋体"/>
              </w:rPr>
            </w:pPr>
            <w:r w:rsidRPr="00004361">
              <w:rPr>
                <w:rFonts w:ascii="宋体" w:hAnsi="宋体" w:hint="eastAsia"/>
                <w:color w:val="000000"/>
              </w:rPr>
              <w:t xml:space="preserve">1,178,037.16 </w:t>
            </w:r>
          </w:p>
        </w:tc>
        <w:tc>
          <w:tcPr>
            <w:tcW w:w="964" w:type="pct"/>
            <w:tcBorders>
              <w:top w:val="single" w:sz="4" w:space="0" w:color="auto"/>
              <w:left w:val="single" w:sz="4" w:space="0" w:color="auto"/>
              <w:bottom w:val="single" w:sz="4" w:space="0" w:color="auto"/>
              <w:right w:val="single" w:sz="4" w:space="0" w:color="auto"/>
            </w:tcBorders>
            <w:vAlign w:val="center"/>
          </w:tcPr>
          <w:p w14:paraId="3BF6B0EB" w14:textId="31B00C7A" w:rsidR="00004361" w:rsidRPr="00004361" w:rsidRDefault="00004361" w:rsidP="00004361">
            <w:pPr>
              <w:jc w:val="right"/>
              <w:rPr>
                <w:rFonts w:ascii="宋体" w:hAnsi="宋体"/>
              </w:rPr>
            </w:pPr>
            <w:r w:rsidRPr="00004361">
              <w:rPr>
                <w:rFonts w:ascii="宋体" w:hAnsi="宋体" w:hint="eastAsia"/>
                <w:color w:val="000000"/>
              </w:rPr>
              <w:t xml:space="preserve">1,165,056.20 </w:t>
            </w:r>
          </w:p>
        </w:tc>
        <w:tc>
          <w:tcPr>
            <w:tcW w:w="964" w:type="pct"/>
            <w:tcBorders>
              <w:top w:val="single" w:sz="4" w:space="0" w:color="auto"/>
              <w:left w:val="single" w:sz="4" w:space="0" w:color="auto"/>
              <w:bottom w:val="single" w:sz="4" w:space="0" w:color="auto"/>
              <w:right w:val="single" w:sz="4" w:space="0" w:color="auto"/>
            </w:tcBorders>
            <w:vAlign w:val="center"/>
          </w:tcPr>
          <w:p w14:paraId="01EE045C" w14:textId="49DB64C2" w:rsidR="00004361" w:rsidRPr="00004361" w:rsidRDefault="00004361" w:rsidP="00004361">
            <w:pPr>
              <w:jc w:val="right"/>
              <w:rPr>
                <w:rFonts w:ascii="宋体" w:hAnsi="宋体"/>
              </w:rPr>
            </w:pPr>
            <w:r w:rsidRPr="00004361">
              <w:rPr>
                <w:rFonts w:ascii="宋体" w:hAnsi="宋体" w:hint="eastAsia"/>
                <w:color w:val="000000"/>
              </w:rPr>
              <w:t xml:space="preserve">1,411,241.45 </w:t>
            </w:r>
          </w:p>
        </w:tc>
        <w:tc>
          <w:tcPr>
            <w:tcW w:w="986" w:type="pct"/>
            <w:tcBorders>
              <w:top w:val="single" w:sz="4" w:space="0" w:color="auto"/>
              <w:left w:val="single" w:sz="4" w:space="0" w:color="auto"/>
              <w:bottom w:val="single" w:sz="4" w:space="0" w:color="auto"/>
              <w:right w:val="single" w:sz="4" w:space="0" w:color="auto"/>
            </w:tcBorders>
            <w:vAlign w:val="center"/>
          </w:tcPr>
          <w:p w14:paraId="232A00DC" w14:textId="00B54869" w:rsidR="00004361" w:rsidRPr="00004361" w:rsidRDefault="00004361" w:rsidP="00004361">
            <w:pPr>
              <w:jc w:val="right"/>
              <w:rPr>
                <w:rFonts w:ascii="宋体" w:hAnsi="宋体"/>
              </w:rPr>
            </w:pPr>
            <w:r w:rsidRPr="00004361">
              <w:rPr>
                <w:rFonts w:ascii="宋体" w:hAnsi="宋体" w:hint="eastAsia"/>
              </w:rPr>
              <w:t xml:space="preserve">931,851.91 </w:t>
            </w:r>
          </w:p>
        </w:tc>
      </w:tr>
      <w:tr w:rsidR="00CB57AE" w14:paraId="3D65072C" w14:textId="77777777" w:rsidTr="00004361">
        <w:tc>
          <w:tcPr>
            <w:tcW w:w="1203" w:type="pct"/>
            <w:tcBorders>
              <w:top w:val="single" w:sz="4" w:space="0" w:color="auto"/>
              <w:left w:val="single" w:sz="4" w:space="0" w:color="auto"/>
              <w:bottom w:val="single" w:sz="4" w:space="0" w:color="auto"/>
              <w:right w:val="single" w:sz="4" w:space="0" w:color="auto"/>
            </w:tcBorders>
          </w:tcPr>
          <w:p w14:paraId="62CCB12C" w14:textId="77777777" w:rsidR="00CB57AE" w:rsidRDefault="00A315DF">
            <w:pPr>
              <w:autoSpaceDE w:val="0"/>
              <w:autoSpaceDN w:val="0"/>
              <w:adjustRightInd w:val="0"/>
              <w:rPr>
                <w:color w:val="000000" w:themeColor="text1"/>
              </w:rPr>
            </w:pPr>
            <w:r>
              <w:rPr>
                <w:rFonts w:hint="eastAsia"/>
                <w:color w:val="000000" w:themeColor="text1"/>
              </w:rPr>
              <w:t>六、短期带薪缺勤</w:t>
            </w:r>
          </w:p>
        </w:tc>
        <w:tc>
          <w:tcPr>
            <w:tcW w:w="883" w:type="pct"/>
            <w:tcBorders>
              <w:top w:val="single" w:sz="4" w:space="0" w:color="auto"/>
              <w:left w:val="single" w:sz="4" w:space="0" w:color="auto"/>
              <w:bottom w:val="single" w:sz="4" w:space="0" w:color="auto"/>
              <w:right w:val="single" w:sz="4" w:space="0" w:color="auto"/>
            </w:tcBorders>
          </w:tcPr>
          <w:p w14:paraId="61B5D394" w14:textId="77777777" w:rsidR="00CB57AE" w:rsidRPr="00004361" w:rsidRDefault="00CB57AE">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tcPr>
          <w:p w14:paraId="1782B281" w14:textId="77777777" w:rsidR="00CB57AE" w:rsidRPr="00004361" w:rsidRDefault="00CB57AE">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tcPr>
          <w:p w14:paraId="0C06BB42" w14:textId="77777777" w:rsidR="00CB57AE" w:rsidRPr="00004361" w:rsidRDefault="00CB57AE">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tcPr>
          <w:p w14:paraId="794A95E2" w14:textId="77777777" w:rsidR="00CB57AE" w:rsidRPr="00004361" w:rsidRDefault="00CB57AE">
            <w:pPr>
              <w:jc w:val="right"/>
              <w:rPr>
                <w:rFonts w:ascii="宋体" w:hAnsi="宋体"/>
              </w:rPr>
            </w:pPr>
          </w:p>
        </w:tc>
      </w:tr>
      <w:tr w:rsidR="00CB57AE" w14:paraId="01282729" w14:textId="77777777" w:rsidTr="00004361">
        <w:tc>
          <w:tcPr>
            <w:tcW w:w="1203" w:type="pct"/>
            <w:tcBorders>
              <w:top w:val="single" w:sz="4" w:space="0" w:color="auto"/>
              <w:left w:val="single" w:sz="4" w:space="0" w:color="auto"/>
              <w:bottom w:val="single" w:sz="4" w:space="0" w:color="auto"/>
              <w:right w:val="single" w:sz="4" w:space="0" w:color="auto"/>
            </w:tcBorders>
          </w:tcPr>
          <w:p w14:paraId="67D0F76D" w14:textId="77777777" w:rsidR="00CB57AE" w:rsidRDefault="00A315DF">
            <w:pPr>
              <w:autoSpaceDE w:val="0"/>
              <w:autoSpaceDN w:val="0"/>
              <w:adjustRightInd w:val="0"/>
              <w:rPr>
                <w:color w:val="000000" w:themeColor="text1"/>
              </w:rPr>
            </w:pPr>
            <w:r>
              <w:rPr>
                <w:rFonts w:hint="eastAsia"/>
                <w:color w:val="000000" w:themeColor="text1"/>
              </w:rPr>
              <w:t>七、短期利润分享计划</w:t>
            </w:r>
          </w:p>
        </w:tc>
        <w:tc>
          <w:tcPr>
            <w:tcW w:w="883" w:type="pct"/>
            <w:tcBorders>
              <w:top w:val="single" w:sz="4" w:space="0" w:color="auto"/>
              <w:left w:val="single" w:sz="4" w:space="0" w:color="auto"/>
              <w:bottom w:val="single" w:sz="4" w:space="0" w:color="auto"/>
              <w:right w:val="single" w:sz="4" w:space="0" w:color="auto"/>
            </w:tcBorders>
          </w:tcPr>
          <w:p w14:paraId="56B105A2" w14:textId="77777777" w:rsidR="00CB57AE" w:rsidRPr="00004361" w:rsidRDefault="00CB57AE">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tcPr>
          <w:p w14:paraId="60320D6A" w14:textId="77777777" w:rsidR="00CB57AE" w:rsidRPr="00004361" w:rsidRDefault="00CB57AE">
            <w:pPr>
              <w:jc w:val="right"/>
              <w:rPr>
                <w:rFonts w:ascii="宋体" w:hAnsi="宋体"/>
              </w:rPr>
            </w:pPr>
          </w:p>
        </w:tc>
        <w:tc>
          <w:tcPr>
            <w:tcW w:w="964" w:type="pct"/>
            <w:tcBorders>
              <w:top w:val="single" w:sz="4" w:space="0" w:color="auto"/>
              <w:left w:val="single" w:sz="4" w:space="0" w:color="auto"/>
              <w:bottom w:val="single" w:sz="4" w:space="0" w:color="auto"/>
              <w:right w:val="single" w:sz="4" w:space="0" w:color="auto"/>
            </w:tcBorders>
          </w:tcPr>
          <w:p w14:paraId="7B39751E" w14:textId="77777777" w:rsidR="00CB57AE" w:rsidRPr="00004361" w:rsidRDefault="00CB57AE">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tcPr>
          <w:p w14:paraId="664F0964" w14:textId="77777777" w:rsidR="00CB57AE" w:rsidRPr="00004361" w:rsidRDefault="00CB57AE">
            <w:pPr>
              <w:jc w:val="right"/>
              <w:rPr>
                <w:rFonts w:ascii="宋体" w:hAnsi="宋体"/>
              </w:rPr>
            </w:pPr>
          </w:p>
        </w:tc>
      </w:tr>
      <w:tr w:rsidR="00004361" w14:paraId="0227A32E" w14:textId="77777777" w:rsidTr="00004361">
        <w:tc>
          <w:tcPr>
            <w:tcW w:w="1203" w:type="pct"/>
            <w:tcBorders>
              <w:top w:val="single" w:sz="4" w:space="0" w:color="auto"/>
              <w:left w:val="single" w:sz="4" w:space="0" w:color="auto"/>
              <w:bottom w:val="single" w:sz="4" w:space="0" w:color="auto"/>
              <w:right w:val="single" w:sz="4" w:space="0" w:color="auto"/>
            </w:tcBorders>
            <w:vAlign w:val="center"/>
          </w:tcPr>
          <w:p w14:paraId="4BE23724" w14:textId="77777777" w:rsidR="00004361" w:rsidRDefault="00004361" w:rsidP="00004361">
            <w:pPr>
              <w:autoSpaceDE w:val="0"/>
              <w:autoSpaceDN w:val="0"/>
              <w:adjustRightInd w:val="0"/>
              <w:jc w:val="center"/>
              <w:rPr>
                <w:color w:val="000000" w:themeColor="text1"/>
              </w:rPr>
            </w:pPr>
            <w:r>
              <w:rPr>
                <w:rFonts w:hint="eastAsia"/>
                <w:color w:val="000000" w:themeColor="text1"/>
              </w:rPr>
              <w:t>合计</w:t>
            </w:r>
          </w:p>
        </w:tc>
        <w:tc>
          <w:tcPr>
            <w:tcW w:w="883" w:type="pct"/>
            <w:tcBorders>
              <w:top w:val="single" w:sz="4" w:space="0" w:color="auto"/>
              <w:left w:val="single" w:sz="4" w:space="0" w:color="auto"/>
              <w:bottom w:val="single" w:sz="4" w:space="0" w:color="auto"/>
              <w:right w:val="single" w:sz="4" w:space="0" w:color="auto"/>
            </w:tcBorders>
            <w:vAlign w:val="center"/>
          </w:tcPr>
          <w:p w14:paraId="406A466E" w14:textId="45A7A721" w:rsidR="00004361" w:rsidRPr="00004361" w:rsidRDefault="00004361" w:rsidP="00004361">
            <w:pPr>
              <w:jc w:val="right"/>
              <w:rPr>
                <w:rFonts w:ascii="宋体" w:hAnsi="宋体"/>
              </w:rPr>
            </w:pPr>
            <w:r w:rsidRPr="00004361">
              <w:rPr>
                <w:rFonts w:ascii="宋体" w:hAnsi="宋体" w:hint="eastAsia"/>
                <w:color w:val="000000"/>
              </w:rPr>
              <w:t xml:space="preserve">1,385,281.16 </w:t>
            </w:r>
          </w:p>
        </w:tc>
        <w:tc>
          <w:tcPr>
            <w:tcW w:w="964" w:type="pct"/>
            <w:tcBorders>
              <w:top w:val="single" w:sz="4" w:space="0" w:color="auto"/>
              <w:left w:val="single" w:sz="4" w:space="0" w:color="auto"/>
              <w:bottom w:val="single" w:sz="4" w:space="0" w:color="auto"/>
              <w:right w:val="single" w:sz="4" w:space="0" w:color="auto"/>
            </w:tcBorders>
            <w:vAlign w:val="center"/>
          </w:tcPr>
          <w:p w14:paraId="481CC872" w14:textId="4BC385AA" w:rsidR="00004361" w:rsidRPr="00004361" w:rsidRDefault="00004361" w:rsidP="00004361">
            <w:pPr>
              <w:jc w:val="right"/>
              <w:rPr>
                <w:rFonts w:ascii="宋体" w:hAnsi="宋体"/>
              </w:rPr>
            </w:pPr>
            <w:r w:rsidRPr="00004361">
              <w:rPr>
                <w:rFonts w:ascii="宋体" w:hAnsi="宋体" w:hint="eastAsia"/>
                <w:color w:val="000000"/>
              </w:rPr>
              <w:t xml:space="preserve">74,936,620.15 </w:t>
            </w:r>
          </w:p>
        </w:tc>
        <w:tc>
          <w:tcPr>
            <w:tcW w:w="964" w:type="pct"/>
            <w:tcBorders>
              <w:top w:val="single" w:sz="4" w:space="0" w:color="auto"/>
              <w:left w:val="single" w:sz="4" w:space="0" w:color="auto"/>
              <w:bottom w:val="single" w:sz="4" w:space="0" w:color="auto"/>
              <w:right w:val="single" w:sz="4" w:space="0" w:color="auto"/>
            </w:tcBorders>
            <w:vAlign w:val="center"/>
          </w:tcPr>
          <w:p w14:paraId="13429921" w14:textId="26EBA68C" w:rsidR="00004361" w:rsidRPr="00004361" w:rsidRDefault="00004361" w:rsidP="00004361">
            <w:pPr>
              <w:jc w:val="right"/>
              <w:rPr>
                <w:rFonts w:ascii="宋体" w:hAnsi="宋体"/>
              </w:rPr>
            </w:pPr>
            <w:r w:rsidRPr="00004361">
              <w:rPr>
                <w:rFonts w:ascii="宋体" w:hAnsi="宋体" w:hint="eastAsia"/>
                <w:color w:val="000000"/>
              </w:rPr>
              <w:t xml:space="preserve">63,826,022.15 </w:t>
            </w:r>
          </w:p>
        </w:tc>
        <w:tc>
          <w:tcPr>
            <w:tcW w:w="986" w:type="pct"/>
            <w:tcBorders>
              <w:top w:val="single" w:sz="4" w:space="0" w:color="auto"/>
              <w:left w:val="single" w:sz="4" w:space="0" w:color="auto"/>
              <w:bottom w:val="single" w:sz="4" w:space="0" w:color="auto"/>
              <w:right w:val="single" w:sz="4" w:space="0" w:color="auto"/>
            </w:tcBorders>
            <w:vAlign w:val="center"/>
          </w:tcPr>
          <w:p w14:paraId="7CF9470C" w14:textId="39610FE4" w:rsidR="00004361" w:rsidRPr="00004361" w:rsidRDefault="00004361" w:rsidP="00004361">
            <w:pPr>
              <w:jc w:val="right"/>
              <w:rPr>
                <w:rFonts w:ascii="宋体" w:hAnsi="宋体"/>
              </w:rPr>
            </w:pPr>
            <w:r w:rsidRPr="00004361">
              <w:rPr>
                <w:rFonts w:ascii="宋体" w:hAnsi="宋体" w:hint="eastAsia"/>
                <w:color w:val="000000"/>
              </w:rPr>
              <w:t xml:space="preserve">12,495,879.16 </w:t>
            </w:r>
          </w:p>
        </w:tc>
      </w:tr>
    </w:tbl>
    <w:p w14:paraId="45ABCD17" w14:textId="77777777" w:rsidR="00CB57AE" w:rsidRDefault="00CB57AE">
      <w:pPr>
        <w:rPr>
          <w:color w:val="000000" w:themeColor="text1"/>
        </w:rPr>
      </w:pPr>
    </w:p>
    <w:p w14:paraId="6AE7B9BB" w14:textId="77777777" w:rsidR="00CB57AE" w:rsidRDefault="00A315DF">
      <w:pPr>
        <w:pStyle w:val="4"/>
        <w:numPr>
          <w:ilvl w:val="0"/>
          <w:numId w:val="86"/>
        </w:numPr>
        <w:rPr>
          <w:rFonts w:ascii="宋体" w:hAnsi="宋体"/>
          <w:color w:val="000000" w:themeColor="text1"/>
          <w:szCs w:val="21"/>
        </w:rPr>
      </w:pPr>
      <w:r>
        <w:rPr>
          <w:rFonts w:ascii="宋体" w:hAnsi="宋体" w:hint="eastAsia"/>
          <w:color w:val="000000" w:themeColor="text1"/>
          <w:szCs w:val="21"/>
        </w:rPr>
        <w:t>设定提存计划列示</w:t>
      </w:r>
    </w:p>
    <w:sdt>
      <w:sdtPr>
        <w:rPr>
          <w:color w:val="000000" w:themeColor="text1"/>
        </w:rPr>
        <w:alias w:val="是否适用：设定提存计划列示[双击切换]"/>
        <w:tag w:val="_GBC_107b7eec6d75473e8809e93d01e00021"/>
        <w:id w:val="-1674019629"/>
        <w:placeholder>
          <w:docPart w:val="GBC22222222222222222222222222222"/>
        </w:placeholder>
      </w:sdtPr>
      <w:sdtContent>
        <w:p w14:paraId="56CD2BA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80F7A29"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设定提存计划列示"/>
          <w:tag w:val="_GBC_744d8f829e6040c78616ef1951ef7e59"/>
          <w:id w:val="-1694098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设定提存计划列示"/>
          <w:tag w:val="_GBC_433e4a4ae9d648a2973673cbec959f23"/>
          <w:id w:val="-18674389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1"/>
        <w:gridCol w:w="1583"/>
        <w:gridCol w:w="1569"/>
        <w:gridCol w:w="1597"/>
        <w:gridCol w:w="1553"/>
      </w:tblGrid>
      <w:tr w:rsidR="00CB57AE" w14:paraId="48DBE124" w14:textId="77777777">
        <w:sdt>
          <w:sdtPr>
            <w:tag w:val="_PLD_f8a9011ca6bd4cc895a50279da6547e9"/>
            <w:id w:val="-1975281515"/>
          </w:sdtPr>
          <w:sdtContent>
            <w:tc>
              <w:tcPr>
                <w:tcW w:w="1429" w:type="pct"/>
                <w:shd w:val="clear" w:color="auto" w:fill="auto"/>
                <w:vAlign w:val="center"/>
              </w:tcPr>
              <w:p w14:paraId="24CE32FD" w14:textId="77777777" w:rsidR="00CB57AE" w:rsidRDefault="00A315DF">
                <w:pPr>
                  <w:jc w:val="center"/>
                  <w:rPr>
                    <w:color w:val="000000" w:themeColor="text1"/>
                  </w:rPr>
                </w:pPr>
                <w:r>
                  <w:rPr>
                    <w:rFonts w:hint="eastAsia"/>
                    <w:color w:val="000000" w:themeColor="text1"/>
                  </w:rPr>
                  <w:t>项目</w:t>
                </w:r>
              </w:p>
            </w:tc>
          </w:sdtContent>
        </w:sdt>
        <w:sdt>
          <w:sdtPr>
            <w:tag w:val="_PLD_db9ecea0e08e4c1bb5fe2474183a8480"/>
            <w:id w:val="-588694544"/>
          </w:sdtPr>
          <w:sdtContent>
            <w:tc>
              <w:tcPr>
                <w:tcW w:w="897" w:type="pct"/>
                <w:shd w:val="clear" w:color="auto" w:fill="auto"/>
                <w:vAlign w:val="center"/>
              </w:tcPr>
              <w:p w14:paraId="1586E150" w14:textId="77777777" w:rsidR="00CB57AE" w:rsidRDefault="00A315DF">
                <w:pPr>
                  <w:jc w:val="center"/>
                  <w:rPr>
                    <w:color w:val="000000" w:themeColor="text1"/>
                  </w:rPr>
                </w:pPr>
                <w:r>
                  <w:rPr>
                    <w:rFonts w:hint="eastAsia"/>
                    <w:color w:val="000000" w:themeColor="text1"/>
                  </w:rPr>
                  <w:t>期初余额</w:t>
                </w:r>
              </w:p>
            </w:tc>
          </w:sdtContent>
        </w:sdt>
        <w:sdt>
          <w:sdtPr>
            <w:tag w:val="_PLD_11b6b53867b44c92b19ef791cad0c8c4"/>
            <w:id w:val="-1476907088"/>
          </w:sdtPr>
          <w:sdtContent>
            <w:tc>
              <w:tcPr>
                <w:tcW w:w="889" w:type="pct"/>
                <w:shd w:val="clear" w:color="auto" w:fill="auto"/>
                <w:vAlign w:val="center"/>
              </w:tcPr>
              <w:p w14:paraId="727E85E3" w14:textId="77777777" w:rsidR="00CB57AE" w:rsidRDefault="00A315DF">
                <w:pPr>
                  <w:jc w:val="center"/>
                  <w:rPr>
                    <w:color w:val="000000" w:themeColor="text1"/>
                  </w:rPr>
                </w:pPr>
                <w:r>
                  <w:rPr>
                    <w:rFonts w:hint="eastAsia"/>
                    <w:color w:val="000000" w:themeColor="text1"/>
                  </w:rPr>
                  <w:t>本期增加</w:t>
                </w:r>
              </w:p>
            </w:tc>
          </w:sdtContent>
        </w:sdt>
        <w:sdt>
          <w:sdtPr>
            <w:tag w:val="_PLD_c2cbd009dd4248ceb9040da5fc326084"/>
            <w:id w:val="-906912853"/>
          </w:sdtPr>
          <w:sdtContent>
            <w:tc>
              <w:tcPr>
                <w:tcW w:w="905" w:type="pct"/>
                <w:shd w:val="clear" w:color="auto" w:fill="auto"/>
                <w:vAlign w:val="center"/>
              </w:tcPr>
              <w:p w14:paraId="7AE34EC5" w14:textId="77777777" w:rsidR="00CB57AE" w:rsidRDefault="00A315DF">
                <w:pPr>
                  <w:jc w:val="center"/>
                  <w:rPr>
                    <w:color w:val="000000" w:themeColor="text1"/>
                  </w:rPr>
                </w:pPr>
                <w:r>
                  <w:rPr>
                    <w:rFonts w:hint="eastAsia"/>
                    <w:color w:val="000000" w:themeColor="text1"/>
                  </w:rPr>
                  <w:t>本期减少</w:t>
                </w:r>
              </w:p>
            </w:tc>
          </w:sdtContent>
        </w:sdt>
        <w:sdt>
          <w:sdtPr>
            <w:tag w:val="_PLD_0ded00fbf217420ebfe8ace86c12086d"/>
            <w:id w:val="1044173767"/>
          </w:sdtPr>
          <w:sdtContent>
            <w:tc>
              <w:tcPr>
                <w:tcW w:w="880" w:type="pct"/>
                <w:shd w:val="clear" w:color="auto" w:fill="auto"/>
                <w:vAlign w:val="center"/>
              </w:tcPr>
              <w:p w14:paraId="7D51DEC3" w14:textId="77777777" w:rsidR="00CB57AE" w:rsidRDefault="00A315DF">
                <w:pPr>
                  <w:jc w:val="center"/>
                  <w:rPr>
                    <w:color w:val="000000" w:themeColor="text1"/>
                  </w:rPr>
                </w:pPr>
                <w:r>
                  <w:rPr>
                    <w:rFonts w:hint="eastAsia"/>
                    <w:color w:val="000000" w:themeColor="text1"/>
                  </w:rPr>
                  <w:t>期末余额</w:t>
                </w:r>
              </w:p>
            </w:tc>
          </w:sdtContent>
        </w:sdt>
      </w:tr>
      <w:tr w:rsidR="00A94EAF" w14:paraId="51E7078D" w14:textId="77777777" w:rsidTr="00315C00">
        <w:tc>
          <w:tcPr>
            <w:tcW w:w="1429" w:type="pct"/>
            <w:shd w:val="clear" w:color="auto" w:fill="auto"/>
          </w:tcPr>
          <w:p w14:paraId="3658F71F" w14:textId="77777777" w:rsidR="00A94EAF" w:rsidRDefault="00A94EAF" w:rsidP="00A94EAF">
            <w:pPr>
              <w:rPr>
                <w:color w:val="000000" w:themeColor="text1"/>
              </w:rPr>
            </w:pPr>
            <w:r>
              <w:rPr>
                <w:rFonts w:hint="eastAsia"/>
                <w:color w:val="000000" w:themeColor="text1"/>
              </w:rPr>
              <w:t>1</w:t>
            </w:r>
            <w:r>
              <w:rPr>
                <w:rFonts w:hint="eastAsia"/>
                <w:color w:val="000000" w:themeColor="text1"/>
              </w:rPr>
              <w:t>、基本养老保险</w:t>
            </w:r>
          </w:p>
        </w:tc>
        <w:tc>
          <w:tcPr>
            <w:tcW w:w="897" w:type="pct"/>
            <w:shd w:val="clear" w:color="auto" w:fill="auto"/>
          </w:tcPr>
          <w:p w14:paraId="0E0D4053" w14:textId="77777777" w:rsidR="00A94EAF" w:rsidRDefault="00A94EAF" w:rsidP="00A94EAF">
            <w:pPr>
              <w:jc w:val="right"/>
            </w:pPr>
          </w:p>
        </w:tc>
        <w:tc>
          <w:tcPr>
            <w:tcW w:w="889" w:type="pct"/>
            <w:shd w:val="clear" w:color="auto" w:fill="auto"/>
            <w:vAlign w:val="center"/>
          </w:tcPr>
          <w:p w14:paraId="2D695E62" w14:textId="0F278FB9" w:rsidR="00A94EAF" w:rsidRPr="00A94EAF" w:rsidRDefault="00A94EAF" w:rsidP="00A94EAF">
            <w:pPr>
              <w:jc w:val="right"/>
              <w:rPr>
                <w:rFonts w:ascii="宋体" w:hAnsi="宋体"/>
              </w:rPr>
            </w:pPr>
            <w:r w:rsidRPr="00A94EAF">
              <w:rPr>
                <w:rFonts w:ascii="宋体" w:hAnsi="宋体" w:hint="eastAsia"/>
                <w:color w:val="000000"/>
              </w:rPr>
              <w:t xml:space="preserve">6,450,024.79 </w:t>
            </w:r>
          </w:p>
        </w:tc>
        <w:tc>
          <w:tcPr>
            <w:tcW w:w="905" w:type="pct"/>
            <w:shd w:val="clear" w:color="auto" w:fill="auto"/>
            <w:vAlign w:val="center"/>
          </w:tcPr>
          <w:p w14:paraId="3E56B237" w14:textId="7BC1600E" w:rsidR="00A94EAF" w:rsidRPr="00A94EAF" w:rsidRDefault="00A94EAF" w:rsidP="00A94EAF">
            <w:pPr>
              <w:jc w:val="right"/>
              <w:rPr>
                <w:rFonts w:ascii="宋体" w:hAnsi="宋体"/>
              </w:rPr>
            </w:pPr>
            <w:r w:rsidRPr="00A94EAF">
              <w:rPr>
                <w:rFonts w:ascii="宋体" w:hAnsi="宋体" w:hint="eastAsia"/>
                <w:color w:val="000000"/>
              </w:rPr>
              <w:t xml:space="preserve">5,379,516.23 </w:t>
            </w:r>
          </w:p>
        </w:tc>
        <w:tc>
          <w:tcPr>
            <w:tcW w:w="880" w:type="pct"/>
            <w:shd w:val="clear" w:color="auto" w:fill="auto"/>
            <w:vAlign w:val="center"/>
          </w:tcPr>
          <w:p w14:paraId="1EFFAEF1" w14:textId="448EED99" w:rsidR="00A94EAF" w:rsidRPr="00A94EAF" w:rsidRDefault="00A94EAF" w:rsidP="00A94EAF">
            <w:pPr>
              <w:jc w:val="right"/>
              <w:rPr>
                <w:rFonts w:ascii="宋体" w:hAnsi="宋体"/>
              </w:rPr>
            </w:pPr>
            <w:r w:rsidRPr="00A94EAF">
              <w:rPr>
                <w:rFonts w:ascii="宋体" w:hAnsi="宋体" w:hint="eastAsia"/>
                <w:color w:val="000000"/>
              </w:rPr>
              <w:t xml:space="preserve">1,070,508.56 </w:t>
            </w:r>
          </w:p>
        </w:tc>
      </w:tr>
      <w:tr w:rsidR="00A94EAF" w14:paraId="794CA902" w14:textId="77777777" w:rsidTr="00315C00">
        <w:tc>
          <w:tcPr>
            <w:tcW w:w="1429" w:type="pct"/>
            <w:shd w:val="clear" w:color="auto" w:fill="auto"/>
          </w:tcPr>
          <w:p w14:paraId="27198850" w14:textId="77777777" w:rsidR="00A94EAF" w:rsidRDefault="00A94EAF" w:rsidP="00A94EAF">
            <w:pPr>
              <w:rPr>
                <w:color w:val="000000" w:themeColor="text1"/>
              </w:rPr>
            </w:pPr>
            <w:r>
              <w:rPr>
                <w:rFonts w:hint="eastAsia"/>
                <w:color w:val="000000" w:themeColor="text1"/>
              </w:rPr>
              <w:t>2</w:t>
            </w:r>
            <w:r>
              <w:rPr>
                <w:rFonts w:hint="eastAsia"/>
                <w:color w:val="000000" w:themeColor="text1"/>
              </w:rPr>
              <w:t>、失业保险费</w:t>
            </w:r>
          </w:p>
        </w:tc>
        <w:tc>
          <w:tcPr>
            <w:tcW w:w="897" w:type="pct"/>
            <w:shd w:val="clear" w:color="auto" w:fill="auto"/>
          </w:tcPr>
          <w:p w14:paraId="198F219B" w14:textId="77777777" w:rsidR="00A94EAF" w:rsidRDefault="00A94EAF" w:rsidP="00A94EAF">
            <w:pPr>
              <w:jc w:val="right"/>
            </w:pPr>
          </w:p>
        </w:tc>
        <w:tc>
          <w:tcPr>
            <w:tcW w:w="889" w:type="pct"/>
            <w:shd w:val="clear" w:color="auto" w:fill="auto"/>
            <w:vAlign w:val="center"/>
          </w:tcPr>
          <w:p w14:paraId="23090829" w14:textId="3B7D744E" w:rsidR="00A94EAF" w:rsidRPr="00A94EAF" w:rsidRDefault="00A94EAF" w:rsidP="00A94EAF">
            <w:pPr>
              <w:jc w:val="right"/>
              <w:rPr>
                <w:rFonts w:ascii="宋体" w:hAnsi="宋体"/>
              </w:rPr>
            </w:pPr>
            <w:r w:rsidRPr="00A94EAF">
              <w:rPr>
                <w:rFonts w:ascii="宋体" w:hAnsi="宋体" w:hint="eastAsia"/>
                <w:color w:val="000000"/>
              </w:rPr>
              <w:t xml:space="preserve">282,419.64 </w:t>
            </w:r>
          </w:p>
        </w:tc>
        <w:tc>
          <w:tcPr>
            <w:tcW w:w="905" w:type="pct"/>
            <w:shd w:val="clear" w:color="auto" w:fill="auto"/>
            <w:vAlign w:val="center"/>
          </w:tcPr>
          <w:p w14:paraId="2C8ABFFF" w14:textId="757242E6" w:rsidR="00A94EAF" w:rsidRPr="00A94EAF" w:rsidRDefault="00A94EAF" w:rsidP="00A94EAF">
            <w:pPr>
              <w:jc w:val="right"/>
              <w:rPr>
                <w:rFonts w:ascii="宋体" w:hAnsi="宋体"/>
              </w:rPr>
            </w:pPr>
            <w:r w:rsidRPr="00A94EAF">
              <w:rPr>
                <w:rFonts w:ascii="宋体" w:hAnsi="宋体" w:hint="eastAsia"/>
                <w:color w:val="000000"/>
              </w:rPr>
              <w:t xml:space="preserve">235,562.44 </w:t>
            </w:r>
          </w:p>
        </w:tc>
        <w:tc>
          <w:tcPr>
            <w:tcW w:w="880" w:type="pct"/>
            <w:shd w:val="clear" w:color="auto" w:fill="auto"/>
            <w:vAlign w:val="center"/>
          </w:tcPr>
          <w:p w14:paraId="61F46ED4" w14:textId="3A3DF1CE" w:rsidR="00A94EAF" w:rsidRPr="00A94EAF" w:rsidRDefault="00A94EAF" w:rsidP="00A94EAF">
            <w:pPr>
              <w:jc w:val="right"/>
              <w:rPr>
                <w:rFonts w:ascii="宋体" w:hAnsi="宋体"/>
              </w:rPr>
            </w:pPr>
            <w:r w:rsidRPr="00A94EAF">
              <w:rPr>
                <w:rFonts w:ascii="宋体" w:hAnsi="宋体" w:hint="eastAsia"/>
                <w:color w:val="000000"/>
              </w:rPr>
              <w:t xml:space="preserve">46,857.20 </w:t>
            </w:r>
          </w:p>
        </w:tc>
      </w:tr>
      <w:tr w:rsidR="00A94EAF" w14:paraId="7278227E" w14:textId="77777777" w:rsidTr="00315C00">
        <w:tc>
          <w:tcPr>
            <w:tcW w:w="1429" w:type="pct"/>
            <w:shd w:val="clear" w:color="auto" w:fill="auto"/>
          </w:tcPr>
          <w:p w14:paraId="0CFCA472" w14:textId="77777777" w:rsidR="00A94EAF" w:rsidRDefault="00A94EAF" w:rsidP="00A94EAF">
            <w:pPr>
              <w:rPr>
                <w:color w:val="000000" w:themeColor="text1"/>
              </w:rPr>
            </w:pPr>
            <w:r>
              <w:rPr>
                <w:rFonts w:hint="eastAsia"/>
                <w:color w:val="000000" w:themeColor="text1"/>
              </w:rPr>
              <w:t>3</w:t>
            </w:r>
            <w:r>
              <w:rPr>
                <w:rFonts w:hint="eastAsia"/>
                <w:color w:val="000000" w:themeColor="text1"/>
              </w:rPr>
              <w:t>、企业年金缴费</w:t>
            </w:r>
          </w:p>
        </w:tc>
        <w:tc>
          <w:tcPr>
            <w:tcW w:w="897" w:type="pct"/>
            <w:shd w:val="clear" w:color="auto" w:fill="auto"/>
          </w:tcPr>
          <w:p w14:paraId="533D607C" w14:textId="77777777" w:rsidR="00A94EAF" w:rsidRDefault="00A94EAF" w:rsidP="00A94EAF">
            <w:pPr>
              <w:jc w:val="right"/>
            </w:pPr>
          </w:p>
        </w:tc>
        <w:tc>
          <w:tcPr>
            <w:tcW w:w="889" w:type="pct"/>
            <w:shd w:val="clear" w:color="auto" w:fill="auto"/>
            <w:vAlign w:val="center"/>
          </w:tcPr>
          <w:p w14:paraId="74AB624A" w14:textId="39CF152D" w:rsidR="00A94EAF" w:rsidRPr="00A94EAF" w:rsidRDefault="00A94EAF" w:rsidP="00A94EAF">
            <w:pPr>
              <w:jc w:val="right"/>
              <w:rPr>
                <w:rFonts w:ascii="宋体" w:hAnsi="宋体"/>
              </w:rPr>
            </w:pPr>
          </w:p>
        </w:tc>
        <w:tc>
          <w:tcPr>
            <w:tcW w:w="905" w:type="pct"/>
            <w:shd w:val="clear" w:color="auto" w:fill="auto"/>
            <w:vAlign w:val="center"/>
          </w:tcPr>
          <w:p w14:paraId="6DE6AAA4" w14:textId="776A0858" w:rsidR="00A94EAF" w:rsidRPr="00A94EAF" w:rsidRDefault="00A94EAF" w:rsidP="00A94EAF">
            <w:pPr>
              <w:jc w:val="right"/>
              <w:rPr>
                <w:rFonts w:ascii="宋体" w:hAnsi="宋体"/>
              </w:rPr>
            </w:pPr>
          </w:p>
        </w:tc>
        <w:tc>
          <w:tcPr>
            <w:tcW w:w="880" w:type="pct"/>
            <w:shd w:val="clear" w:color="auto" w:fill="auto"/>
            <w:vAlign w:val="center"/>
          </w:tcPr>
          <w:p w14:paraId="452D35DC" w14:textId="56E3ACD3" w:rsidR="00A94EAF" w:rsidRPr="00A94EAF" w:rsidRDefault="00A94EAF" w:rsidP="00A94EAF">
            <w:pPr>
              <w:jc w:val="right"/>
              <w:rPr>
                <w:rFonts w:ascii="宋体" w:hAnsi="宋体"/>
              </w:rPr>
            </w:pPr>
          </w:p>
        </w:tc>
      </w:tr>
      <w:tr w:rsidR="00A94EAF" w14:paraId="1D799B29" w14:textId="77777777" w:rsidTr="00315C00">
        <w:tc>
          <w:tcPr>
            <w:tcW w:w="1429" w:type="pct"/>
            <w:shd w:val="clear" w:color="auto" w:fill="auto"/>
            <w:vAlign w:val="center"/>
          </w:tcPr>
          <w:p w14:paraId="22D8211B" w14:textId="77777777" w:rsidR="00A94EAF" w:rsidRDefault="00A94EAF" w:rsidP="00A94EAF">
            <w:pPr>
              <w:jc w:val="center"/>
              <w:rPr>
                <w:color w:val="000000" w:themeColor="text1"/>
              </w:rPr>
            </w:pPr>
            <w:r>
              <w:rPr>
                <w:rFonts w:hint="eastAsia"/>
                <w:color w:val="000000" w:themeColor="text1"/>
              </w:rPr>
              <w:t>合计</w:t>
            </w:r>
          </w:p>
        </w:tc>
        <w:tc>
          <w:tcPr>
            <w:tcW w:w="897" w:type="pct"/>
            <w:shd w:val="clear" w:color="auto" w:fill="auto"/>
          </w:tcPr>
          <w:p w14:paraId="587AC8DF" w14:textId="77777777" w:rsidR="00A94EAF" w:rsidRDefault="00A94EAF" w:rsidP="00A94EAF">
            <w:pPr>
              <w:jc w:val="right"/>
            </w:pPr>
          </w:p>
        </w:tc>
        <w:tc>
          <w:tcPr>
            <w:tcW w:w="889" w:type="pct"/>
            <w:shd w:val="clear" w:color="auto" w:fill="auto"/>
            <w:vAlign w:val="center"/>
          </w:tcPr>
          <w:p w14:paraId="7978F876" w14:textId="5ACB6810" w:rsidR="00A94EAF" w:rsidRPr="00A94EAF" w:rsidRDefault="00A94EAF" w:rsidP="00A94EAF">
            <w:pPr>
              <w:jc w:val="right"/>
              <w:rPr>
                <w:rFonts w:ascii="宋体" w:hAnsi="宋体"/>
              </w:rPr>
            </w:pPr>
            <w:r w:rsidRPr="00A94EAF">
              <w:rPr>
                <w:rFonts w:ascii="宋体" w:hAnsi="宋体" w:hint="eastAsia"/>
              </w:rPr>
              <w:t xml:space="preserve">6,732,444.43 </w:t>
            </w:r>
          </w:p>
        </w:tc>
        <w:tc>
          <w:tcPr>
            <w:tcW w:w="905" w:type="pct"/>
            <w:shd w:val="clear" w:color="auto" w:fill="auto"/>
            <w:vAlign w:val="center"/>
          </w:tcPr>
          <w:p w14:paraId="30E0C4D3" w14:textId="486408DA" w:rsidR="00A94EAF" w:rsidRPr="00A94EAF" w:rsidRDefault="00A94EAF" w:rsidP="00A94EAF">
            <w:pPr>
              <w:jc w:val="right"/>
              <w:rPr>
                <w:rFonts w:ascii="宋体" w:hAnsi="宋体"/>
              </w:rPr>
            </w:pPr>
            <w:r w:rsidRPr="00A94EAF">
              <w:rPr>
                <w:rFonts w:ascii="宋体" w:hAnsi="宋体" w:hint="eastAsia"/>
              </w:rPr>
              <w:t xml:space="preserve">5,615,078.67 </w:t>
            </w:r>
          </w:p>
        </w:tc>
        <w:tc>
          <w:tcPr>
            <w:tcW w:w="880" w:type="pct"/>
            <w:shd w:val="clear" w:color="auto" w:fill="auto"/>
            <w:vAlign w:val="center"/>
          </w:tcPr>
          <w:p w14:paraId="39EB932B" w14:textId="40B46145" w:rsidR="00A94EAF" w:rsidRPr="00A94EAF" w:rsidRDefault="00A94EAF" w:rsidP="00A94EAF">
            <w:pPr>
              <w:jc w:val="right"/>
              <w:rPr>
                <w:rFonts w:ascii="宋体" w:hAnsi="宋体"/>
              </w:rPr>
            </w:pPr>
            <w:r w:rsidRPr="00A94EAF">
              <w:rPr>
                <w:rFonts w:ascii="宋体" w:hAnsi="宋体" w:hint="eastAsia"/>
              </w:rPr>
              <w:t xml:space="preserve">1,117,365.76 </w:t>
            </w:r>
          </w:p>
        </w:tc>
      </w:tr>
    </w:tbl>
    <w:p w14:paraId="5D4232C2" w14:textId="77777777" w:rsidR="00CB57AE" w:rsidRDefault="00CB57AE">
      <w:pPr>
        <w:autoSpaceDE w:val="0"/>
        <w:autoSpaceDN w:val="0"/>
        <w:adjustRightInd w:val="0"/>
        <w:rPr>
          <w:color w:val="000000" w:themeColor="text1"/>
        </w:rPr>
      </w:pPr>
    </w:p>
    <w:p w14:paraId="4FA22587" w14:textId="77777777" w:rsidR="00CB57AE" w:rsidRDefault="00A315DF">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应付职工薪酬的说明[双击切换]"/>
        <w:tag w:val="_GBC_f41ecc08d4994ba99707111806caa376"/>
        <w:id w:val="-378407405"/>
        <w:placeholder>
          <w:docPart w:val="GBC22222222222222222222222222222"/>
        </w:placeholder>
      </w:sdtPr>
      <w:sdtContent>
        <w:p w14:paraId="33D6D747" w14:textId="5326DF6F" w:rsidR="00CB57AE" w:rsidRDefault="00A315DF" w:rsidP="00B228EA">
          <w:pPr>
            <w:autoSpaceDE w:val="0"/>
            <w:autoSpaceDN w:val="0"/>
            <w:adjustRightInd w:val="0"/>
            <w:rPr>
              <w:color w:val="000000" w:themeColor="text1"/>
            </w:rPr>
          </w:pPr>
          <w:r>
            <w:rPr>
              <w:rFonts w:ascii="宋体" w:hAnsi="宋体"/>
              <w:color w:val="000000" w:themeColor="text1"/>
            </w:rPr>
            <w:fldChar w:fldCharType="begin"/>
          </w:r>
          <w:r w:rsidR="00B228E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228E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40D8C58" w14:textId="77777777" w:rsidR="00CB57AE" w:rsidRDefault="00CB57AE">
      <w:pPr>
        <w:autoSpaceDE w:val="0"/>
        <w:autoSpaceDN w:val="0"/>
        <w:adjustRightInd w:val="0"/>
        <w:rPr>
          <w:color w:val="000000" w:themeColor="text1"/>
        </w:rPr>
      </w:pPr>
    </w:p>
    <w:p w14:paraId="26CDE5BC"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应交税费</w:t>
      </w:r>
    </w:p>
    <w:sdt>
      <w:sdtPr>
        <w:rPr>
          <w:color w:val="000000" w:themeColor="text1"/>
        </w:rPr>
        <w:alias w:val="是否适用：应交税费[双击切换]"/>
        <w:tag w:val="_GBC_e7e2664720b9408384c5d3cd6d97c132"/>
        <w:id w:val="-1362128125"/>
        <w:placeholder>
          <w:docPart w:val="GBC22222222222222222222222222222"/>
        </w:placeholder>
      </w:sdtPr>
      <w:sdtContent>
        <w:p w14:paraId="43F3280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526582"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应交税费"/>
          <w:tag w:val="_GBC_a6162c9f021640929018406be611b834"/>
          <w:id w:val="7968826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交税费"/>
          <w:tag w:val="_GBC_d787fa1c70604797889c69c4c364e711"/>
          <w:id w:val="-18230410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56"/>
        <w:gridCol w:w="2931"/>
        <w:gridCol w:w="2936"/>
      </w:tblGrid>
      <w:tr w:rsidR="00CB57AE" w14:paraId="1E1CE94F" w14:textId="77777777">
        <w:trPr>
          <w:cantSplit/>
        </w:trPr>
        <w:sdt>
          <w:sdtPr>
            <w:tag w:val="_PLD_ab0019be2d10489d885d15626d85168f"/>
            <w:id w:val="-382633929"/>
          </w:sdtPr>
          <w:sdtContent>
            <w:tc>
              <w:tcPr>
                <w:tcW w:w="1675" w:type="pct"/>
                <w:vAlign w:val="center"/>
              </w:tcPr>
              <w:p w14:paraId="0E0D2072" w14:textId="77777777" w:rsidR="00CB57AE" w:rsidRDefault="00A315DF">
                <w:pPr>
                  <w:ind w:right="105"/>
                  <w:jc w:val="center"/>
                  <w:rPr>
                    <w:color w:val="000000" w:themeColor="text1"/>
                  </w:rPr>
                </w:pPr>
                <w:r>
                  <w:rPr>
                    <w:rFonts w:hint="eastAsia"/>
                    <w:color w:val="000000" w:themeColor="text1"/>
                  </w:rPr>
                  <w:t>项目</w:t>
                </w:r>
              </w:p>
            </w:tc>
          </w:sdtContent>
        </w:sdt>
        <w:sdt>
          <w:sdtPr>
            <w:tag w:val="_PLD_4d086e8f4e004ee3aa116a5d10a7ecbd"/>
            <w:id w:val="947284428"/>
          </w:sdtPr>
          <w:sdtContent>
            <w:tc>
              <w:tcPr>
                <w:tcW w:w="1661" w:type="pct"/>
                <w:vAlign w:val="center"/>
              </w:tcPr>
              <w:p w14:paraId="28A25E54" w14:textId="77777777" w:rsidR="00CB57AE" w:rsidRDefault="00A315DF">
                <w:pPr>
                  <w:jc w:val="center"/>
                  <w:rPr>
                    <w:color w:val="000000" w:themeColor="text1"/>
                  </w:rPr>
                </w:pPr>
                <w:r>
                  <w:rPr>
                    <w:rFonts w:hint="eastAsia"/>
                    <w:color w:val="000000" w:themeColor="text1"/>
                  </w:rPr>
                  <w:t>期末余额</w:t>
                </w:r>
              </w:p>
            </w:tc>
          </w:sdtContent>
        </w:sdt>
        <w:sdt>
          <w:sdtPr>
            <w:tag w:val="_PLD_8b866f731e474c6ebfb67cd903ab95c8"/>
            <w:id w:val="441587029"/>
          </w:sdtPr>
          <w:sdtContent>
            <w:tc>
              <w:tcPr>
                <w:tcW w:w="1664" w:type="pct"/>
                <w:vAlign w:val="center"/>
              </w:tcPr>
              <w:p w14:paraId="780976BB" w14:textId="77777777" w:rsidR="00CB57AE" w:rsidRDefault="00A315DF">
                <w:pPr>
                  <w:jc w:val="center"/>
                  <w:rPr>
                    <w:color w:val="000000" w:themeColor="text1"/>
                  </w:rPr>
                </w:pPr>
                <w:r>
                  <w:rPr>
                    <w:rFonts w:hint="eastAsia"/>
                    <w:color w:val="000000" w:themeColor="text1"/>
                  </w:rPr>
                  <w:t>期初余额</w:t>
                </w:r>
              </w:p>
            </w:tc>
          </w:sdtContent>
        </w:sdt>
      </w:tr>
      <w:tr w:rsidR="00B228EA" w14:paraId="7CEEB0CE" w14:textId="77777777" w:rsidTr="00CA7932">
        <w:trPr>
          <w:cantSplit/>
        </w:trPr>
        <w:tc>
          <w:tcPr>
            <w:tcW w:w="1675" w:type="pct"/>
            <w:shd w:val="clear" w:color="auto" w:fill="auto"/>
          </w:tcPr>
          <w:p w14:paraId="562F3B76" w14:textId="77777777" w:rsidR="00B228EA" w:rsidRDefault="00B228EA" w:rsidP="00B228EA">
            <w:pPr>
              <w:ind w:right="105"/>
              <w:rPr>
                <w:color w:val="000000" w:themeColor="text1"/>
              </w:rPr>
            </w:pPr>
            <w:r>
              <w:rPr>
                <w:rFonts w:hint="eastAsia"/>
                <w:color w:val="000000" w:themeColor="text1"/>
              </w:rPr>
              <w:t>增值税</w:t>
            </w:r>
          </w:p>
        </w:tc>
        <w:tc>
          <w:tcPr>
            <w:tcW w:w="1661" w:type="pct"/>
            <w:shd w:val="clear" w:color="auto" w:fill="auto"/>
            <w:vAlign w:val="center"/>
          </w:tcPr>
          <w:p w14:paraId="6D090DCF" w14:textId="6225B6EE" w:rsidR="00B228EA" w:rsidRPr="00B228EA" w:rsidRDefault="00B228EA" w:rsidP="00B228EA">
            <w:pPr>
              <w:ind w:right="73"/>
              <w:jc w:val="right"/>
              <w:rPr>
                <w:rFonts w:ascii="宋体" w:hAnsi="宋体"/>
              </w:rPr>
            </w:pPr>
            <w:r w:rsidRPr="00B228EA">
              <w:rPr>
                <w:rFonts w:ascii="宋体" w:hAnsi="宋体" w:hint="eastAsia"/>
                <w:color w:val="000000"/>
              </w:rPr>
              <w:t xml:space="preserve">339,046.70 </w:t>
            </w:r>
          </w:p>
        </w:tc>
        <w:tc>
          <w:tcPr>
            <w:tcW w:w="1664" w:type="pct"/>
            <w:shd w:val="clear" w:color="auto" w:fill="auto"/>
            <w:vAlign w:val="center"/>
          </w:tcPr>
          <w:p w14:paraId="0F63A647" w14:textId="0C08939E" w:rsidR="00B228EA" w:rsidRPr="00B228EA" w:rsidRDefault="00E90DCC" w:rsidP="00B228EA">
            <w:pPr>
              <w:jc w:val="right"/>
              <w:rPr>
                <w:rFonts w:ascii="宋体" w:hAnsi="宋体"/>
              </w:rPr>
            </w:pPr>
            <w:r>
              <w:rPr>
                <w:rFonts w:ascii="宋体" w:hAnsi="宋体"/>
                <w:color w:val="000000"/>
              </w:rPr>
              <w:t>16,057.11</w:t>
            </w:r>
          </w:p>
        </w:tc>
      </w:tr>
      <w:tr w:rsidR="00B228EA" w14:paraId="1785D853" w14:textId="77777777" w:rsidTr="004F7BC4">
        <w:trPr>
          <w:cantSplit/>
        </w:trPr>
        <w:tc>
          <w:tcPr>
            <w:tcW w:w="1675" w:type="pct"/>
            <w:shd w:val="clear" w:color="auto" w:fill="auto"/>
          </w:tcPr>
          <w:p w14:paraId="58CAC0BC" w14:textId="77777777" w:rsidR="00B228EA" w:rsidRDefault="00B228EA" w:rsidP="00B228EA">
            <w:pPr>
              <w:ind w:right="105"/>
              <w:rPr>
                <w:color w:val="000000" w:themeColor="text1"/>
              </w:rPr>
            </w:pPr>
            <w:r>
              <w:rPr>
                <w:rFonts w:hint="eastAsia"/>
                <w:color w:val="000000" w:themeColor="text1"/>
              </w:rPr>
              <w:t>企业所得税</w:t>
            </w:r>
          </w:p>
        </w:tc>
        <w:tc>
          <w:tcPr>
            <w:tcW w:w="1661" w:type="pct"/>
            <w:shd w:val="clear" w:color="auto" w:fill="auto"/>
            <w:vAlign w:val="center"/>
          </w:tcPr>
          <w:p w14:paraId="7550CB01" w14:textId="5BE7A97E" w:rsidR="00B228EA" w:rsidRPr="00B228EA" w:rsidRDefault="00B228EA" w:rsidP="00B228EA">
            <w:pPr>
              <w:ind w:right="73"/>
              <w:jc w:val="right"/>
              <w:rPr>
                <w:rFonts w:ascii="宋体" w:hAnsi="宋体"/>
              </w:rPr>
            </w:pPr>
            <w:r w:rsidRPr="00B228EA">
              <w:rPr>
                <w:rFonts w:ascii="宋体" w:hAnsi="宋体" w:hint="eastAsia"/>
                <w:color w:val="000000"/>
              </w:rPr>
              <w:t xml:space="preserve">39,811,929.27 </w:t>
            </w:r>
          </w:p>
        </w:tc>
        <w:tc>
          <w:tcPr>
            <w:tcW w:w="1664" w:type="pct"/>
            <w:shd w:val="clear" w:color="auto" w:fill="auto"/>
            <w:vAlign w:val="center"/>
          </w:tcPr>
          <w:p w14:paraId="3788D5FB" w14:textId="53D62ECC" w:rsidR="00B228EA" w:rsidRPr="00B228EA" w:rsidRDefault="00E90DCC" w:rsidP="00B228EA">
            <w:pPr>
              <w:jc w:val="right"/>
              <w:rPr>
                <w:rFonts w:ascii="宋体" w:hAnsi="宋体"/>
              </w:rPr>
            </w:pPr>
            <w:r>
              <w:rPr>
                <w:rFonts w:ascii="宋体" w:hAnsi="宋体"/>
                <w:color w:val="000000"/>
              </w:rPr>
              <w:t>39,811,109.47</w:t>
            </w:r>
          </w:p>
        </w:tc>
      </w:tr>
      <w:tr w:rsidR="00B228EA" w14:paraId="5CC77312" w14:textId="77777777" w:rsidTr="004F7BC4">
        <w:trPr>
          <w:cantSplit/>
        </w:trPr>
        <w:tc>
          <w:tcPr>
            <w:tcW w:w="1675" w:type="pct"/>
            <w:shd w:val="clear" w:color="auto" w:fill="auto"/>
          </w:tcPr>
          <w:p w14:paraId="04C8AF57" w14:textId="77777777" w:rsidR="00B228EA" w:rsidRDefault="00B228EA" w:rsidP="00B228EA">
            <w:pPr>
              <w:ind w:right="105"/>
              <w:rPr>
                <w:color w:val="000000" w:themeColor="text1"/>
              </w:rPr>
            </w:pPr>
            <w:r>
              <w:rPr>
                <w:rFonts w:hint="eastAsia"/>
                <w:color w:val="000000" w:themeColor="text1"/>
              </w:rPr>
              <w:t>个人所得税</w:t>
            </w:r>
          </w:p>
        </w:tc>
        <w:tc>
          <w:tcPr>
            <w:tcW w:w="1661" w:type="pct"/>
            <w:shd w:val="clear" w:color="auto" w:fill="auto"/>
            <w:vAlign w:val="center"/>
          </w:tcPr>
          <w:p w14:paraId="21FB3F26" w14:textId="746089D5" w:rsidR="00B228EA" w:rsidRPr="00B228EA" w:rsidRDefault="00B228EA" w:rsidP="00B228EA">
            <w:pPr>
              <w:ind w:right="73"/>
              <w:jc w:val="right"/>
              <w:rPr>
                <w:rFonts w:ascii="宋体" w:hAnsi="宋体"/>
              </w:rPr>
            </w:pPr>
            <w:r w:rsidRPr="00B228EA">
              <w:rPr>
                <w:rFonts w:ascii="宋体" w:hAnsi="宋体" w:hint="eastAsia"/>
                <w:color w:val="000000"/>
              </w:rPr>
              <w:t xml:space="preserve">                             </w:t>
            </w:r>
          </w:p>
        </w:tc>
        <w:tc>
          <w:tcPr>
            <w:tcW w:w="1664" w:type="pct"/>
            <w:shd w:val="clear" w:color="auto" w:fill="auto"/>
            <w:vAlign w:val="center"/>
          </w:tcPr>
          <w:p w14:paraId="3EB26487" w14:textId="30442119" w:rsidR="00B228EA" w:rsidRPr="00B228EA" w:rsidRDefault="00E90DCC" w:rsidP="00B228EA">
            <w:pPr>
              <w:jc w:val="right"/>
              <w:rPr>
                <w:rFonts w:ascii="宋体" w:hAnsi="宋体"/>
              </w:rPr>
            </w:pPr>
            <w:r>
              <w:rPr>
                <w:rFonts w:ascii="宋体" w:hAnsi="宋体"/>
                <w:color w:val="000000"/>
              </w:rPr>
              <w:t>370,638.09</w:t>
            </w:r>
          </w:p>
        </w:tc>
      </w:tr>
      <w:tr w:rsidR="00B228EA" w14:paraId="4DDE7F10" w14:textId="77777777" w:rsidTr="003F67CE">
        <w:trPr>
          <w:cantSplit/>
        </w:trPr>
        <w:tc>
          <w:tcPr>
            <w:tcW w:w="1675" w:type="pct"/>
          </w:tcPr>
          <w:p w14:paraId="54ED9182" w14:textId="70756161" w:rsidR="00B228EA" w:rsidRDefault="00B228EA" w:rsidP="00B228EA">
            <w:pPr>
              <w:ind w:right="105"/>
            </w:pPr>
            <w:r>
              <w:rPr>
                <w:rFonts w:hint="eastAsia"/>
              </w:rPr>
              <w:t>印花税</w:t>
            </w:r>
          </w:p>
        </w:tc>
        <w:tc>
          <w:tcPr>
            <w:tcW w:w="1661" w:type="pct"/>
            <w:vAlign w:val="center"/>
          </w:tcPr>
          <w:p w14:paraId="38F3FB53" w14:textId="615E293A" w:rsidR="00B228EA" w:rsidRPr="00B228EA" w:rsidRDefault="00B228EA" w:rsidP="00B228EA">
            <w:pPr>
              <w:ind w:right="73"/>
              <w:jc w:val="right"/>
              <w:rPr>
                <w:rFonts w:ascii="宋体" w:hAnsi="宋体"/>
              </w:rPr>
            </w:pPr>
            <w:r w:rsidRPr="00B228EA">
              <w:rPr>
                <w:rFonts w:ascii="宋体" w:hAnsi="宋体" w:hint="eastAsia"/>
                <w:color w:val="000000"/>
              </w:rPr>
              <w:t xml:space="preserve">669,731.26 </w:t>
            </w:r>
          </w:p>
        </w:tc>
        <w:tc>
          <w:tcPr>
            <w:tcW w:w="1664" w:type="pct"/>
            <w:vAlign w:val="center"/>
          </w:tcPr>
          <w:p w14:paraId="02FD637E" w14:textId="363B0093" w:rsidR="00B228EA" w:rsidRPr="00B228EA" w:rsidRDefault="00E90DCC" w:rsidP="00B228EA">
            <w:pPr>
              <w:jc w:val="right"/>
              <w:rPr>
                <w:rFonts w:ascii="宋体" w:hAnsi="宋体"/>
              </w:rPr>
            </w:pPr>
            <w:r>
              <w:rPr>
                <w:rFonts w:ascii="宋体" w:hAnsi="宋体"/>
                <w:color w:val="000000"/>
              </w:rPr>
              <w:t>736,969.73</w:t>
            </w:r>
          </w:p>
        </w:tc>
      </w:tr>
      <w:tr w:rsidR="00B228EA" w14:paraId="099B6BAE" w14:textId="77777777" w:rsidTr="003A1E48">
        <w:trPr>
          <w:cantSplit/>
        </w:trPr>
        <w:tc>
          <w:tcPr>
            <w:tcW w:w="1675" w:type="pct"/>
            <w:vAlign w:val="center"/>
          </w:tcPr>
          <w:p w14:paraId="2518FAF9" w14:textId="77777777" w:rsidR="00B228EA" w:rsidRDefault="00B228EA" w:rsidP="00B228EA">
            <w:pPr>
              <w:ind w:right="105"/>
              <w:jc w:val="center"/>
              <w:rPr>
                <w:color w:val="000000" w:themeColor="text1"/>
              </w:rPr>
            </w:pPr>
            <w:r>
              <w:rPr>
                <w:rFonts w:hint="eastAsia"/>
                <w:color w:val="000000" w:themeColor="text1"/>
              </w:rPr>
              <w:t>合计</w:t>
            </w:r>
          </w:p>
        </w:tc>
        <w:tc>
          <w:tcPr>
            <w:tcW w:w="1661" w:type="pct"/>
            <w:vAlign w:val="center"/>
          </w:tcPr>
          <w:p w14:paraId="4A60E598" w14:textId="441F5FDD" w:rsidR="00B228EA" w:rsidRPr="00B228EA" w:rsidRDefault="00E90DCC" w:rsidP="00B228EA">
            <w:pPr>
              <w:ind w:right="73"/>
              <w:jc w:val="right"/>
              <w:rPr>
                <w:rFonts w:ascii="宋体" w:hAnsi="宋体"/>
              </w:rPr>
            </w:pPr>
            <w:r>
              <w:rPr>
                <w:rFonts w:ascii="宋体" w:hAnsi="宋体"/>
                <w:color w:val="000000"/>
              </w:rPr>
              <w:t>40,820,707.23</w:t>
            </w:r>
          </w:p>
        </w:tc>
        <w:tc>
          <w:tcPr>
            <w:tcW w:w="1664" w:type="pct"/>
            <w:vAlign w:val="center"/>
          </w:tcPr>
          <w:p w14:paraId="0254C879" w14:textId="54F7652F" w:rsidR="00B228EA" w:rsidRPr="00B228EA" w:rsidRDefault="00E90DCC" w:rsidP="00B228EA">
            <w:pPr>
              <w:jc w:val="right"/>
              <w:rPr>
                <w:rFonts w:ascii="宋体" w:hAnsi="宋体"/>
              </w:rPr>
            </w:pPr>
            <w:r>
              <w:rPr>
                <w:rFonts w:ascii="宋体" w:hAnsi="宋体"/>
                <w:color w:val="000000"/>
              </w:rPr>
              <w:t>40,934,774.40</w:t>
            </w:r>
          </w:p>
        </w:tc>
      </w:tr>
    </w:tbl>
    <w:p w14:paraId="0C7E430A" w14:textId="77777777" w:rsidR="00CB57AE" w:rsidRDefault="00CB57AE">
      <w:pPr>
        <w:rPr>
          <w:color w:val="000000" w:themeColor="text1"/>
        </w:rPr>
      </w:pPr>
    </w:p>
    <w:p w14:paraId="62DE8815"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其他应付款</w:t>
      </w:r>
    </w:p>
    <w:p w14:paraId="0E178957" w14:textId="77777777" w:rsidR="00CB57AE" w:rsidRDefault="00A315DF">
      <w:pPr>
        <w:pStyle w:val="4"/>
        <w:numPr>
          <w:ilvl w:val="0"/>
          <w:numId w:val="106"/>
        </w:numPr>
        <w:ind w:left="425" w:hanging="425"/>
        <w:rPr>
          <w:color w:val="000000" w:themeColor="text1"/>
        </w:rPr>
      </w:pPr>
      <w:bookmarkStart w:id="326" w:name="_Hlk167960650"/>
      <w:r>
        <w:rPr>
          <w:rFonts w:hint="eastAsia"/>
          <w:color w:val="000000" w:themeColor="text1"/>
        </w:rPr>
        <w:t>项目列示</w:t>
      </w:r>
    </w:p>
    <w:sdt>
      <w:sdtPr>
        <w:rPr>
          <w:color w:val="000000" w:themeColor="text1"/>
        </w:rPr>
        <w:alias w:val="是否适用：其他应付款分类列示[双击切换]"/>
        <w:tag w:val="_GBC_5827d75493f041f68356cdf43e4b0e52"/>
        <w:id w:val="1698269045"/>
        <w:placeholder>
          <w:docPart w:val="GBC22222222222222222222222222222"/>
        </w:placeholder>
      </w:sdtPr>
      <w:sdtContent>
        <w:p w14:paraId="37FC7DD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C7358AC"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其他应付款分类列示"/>
          <w:tag w:val="_GBC_2c430d2cae634c2e8376192a2b4c05d5"/>
          <w:id w:val="-1786653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其他应付款分类列示"/>
          <w:tag w:val="_GBC_ac9f03788d1745f8afc5195f61ce7b16"/>
          <w:id w:val="-11721011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CB57AE" w14:paraId="4228E8C7" w14:textId="77777777">
        <w:sdt>
          <w:sdtPr>
            <w:tag w:val="_PLD_547406e2caa94b57a871517659cf9c0e"/>
            <w:id w:val="-1233844058"/>
          </w:sdtPr>
          <w:sdtContent>
            <w:tc>
              <w:tcPr>
                <w:tcW w:w="1828" w:type="pct"/>
                <w:shd w:val="clear" w:color="auto" w:fill="auto"/>
                <w:vAlign w:val="center"/>
              </w:tcPr>
              <w:p w14:paraId="201D9C99" w14:textId="77777777" w:rsidR="00CB57AE" w:rsidRDefault="00A315DF">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d719b36c588443f38353aada8839625f"/>
            <w:id w:val="602921061"/>
          </w:sdtPr>
          <w:sdtContent>
            <w:tc>
              <w:tcPr>
                <w:tcW w:w="1582" w:type="pct"/>
                <w:shd w:val="clear" w:color="auto" w:fill="auto"/>
                <w:vAlign w:val="center"/>
              </w:tcPr>
              <w:p w14:paraId="2B0D5274" w14:textId="77777777" w:rsidR="00CB57AE" w:rsidRDefault="00A315DF">
                <w:pPr>
                  <w:jc w:val="center"/>
                  <w:rPr>
                    <w:color w:val="000000" w:themeColor="text1"/>
                  </w:rPr>
                </w:pPr>
                <w:r>
                  <w:rPr>
                    <w:rFonts w:hint="eastAsia"/>
                    <w:color w:val="000000" w:themeColor="text1"/>
                  </w:rPr>
                  <w:t>期末余额</w:t>
                </w:r>
              </w:p>
            </w:tc>
          </w:sdtContent>
        </w:sdt>
        <w:sdt>
          <w:sdtPr>
            <w:tag w:val="_PLD_bc6045ff64f3481da65c0cff41edd1d0"/>
            <w:id w:val="107559893"/>
          </w:sdtPr>
          <w:sdtContent>
            <w:tc>
              <w:tcPr>
                <w:tcW w:w="1590" w:type="pct"/>
                <w:shd w:val="clear" w:color="auto" w:fill="auto"/>
                <w:vAlign w:val="center"/>
              </w:tcPr>
              <w:p w14:paraId="392100CF" w14:textId="77777777" w:rsidR="00CB57AE" w:rsidRDefault="00A315DF">
                <w:pPr>
                  <w:jc w:val="center"/>
                  <w:rPr>
                    <w:color w:val="000000" w:themeColor="text1"/>
                  </w:rPr>
                </w:pPr>
                <w:r>
                  <w:rPr>
                    <w:rFonts w:hint="eastAsia"/>
                    <w:color w:val="000000" w:themeColor="text1"/>
                  </w:rPr>
                  <w:t>期初余额</w:t>
                </w:r>
              </w:p>
            </w:tc>
          </w:sdtContent>
        </w:sdt>
      </w:tr>
      <w:tr w:rsidR="00CB57AE" w14:paraId="495CC9D5" w14:textId="77777777">
        <w:tc>
          <w:tcPr>
            <w:tcW w:w="1828" w:type="pct"/>
            <w:shd w:val="clear" w:color="auto" w:fill="auto"/>
          </w:tcPr>
          <w:p w14:paraId="3677037E" w14:textId="77777777" w:rsidR="00CB57AE" w:rsidRDefault="00A315DF">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应付利息</w:t>
            </w:r>
          </w:p>
        </w:tc>
        <w:tc>
          <w:tcPr>
            <w:tcW w:w="1582" w:type="pct"/>
            <w:shd w:val="clear" w:color="auto" w:fill="auto"/>
          </w:tcPr>
          <w:p w14:paraId="0ECDD384" w14:textId="77777777" w:rsidR="00CB57AE" w:rsidRDefault="00CB57AE">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14:paraId="09382129" w14:textId="77777777" w:rsidR="00CB57AE" w:rsidRDefault="00CB57AE">
            <w:pPr>
              <w:tabs>
                <w:tab w:val="right" w:pos="3690"/>
                <w:tab w:val="right" w:pos="5130"/>
                <w:tab w:val="right" w:pos="6030"/>
                <w:tab w:val="right" w:pos="7650"/>
                <w:tab w:val="right" w:pos="9270"/>
              </w:tabs>
              <w:adjustRightInd w:val="0"/>
              <w:snapToGrid w:val="0"/>
              <w:jc w:val="right"/>
            </w:pPr>
          </w:p>
        </w:tc>
      </w:tr>
      <w:tr w:rsidR="00161EB9" w14:paraId="25962B6F" w14:textId="77777777" w:rsidTr="000040E5">
        <w:tc>
          <w:tcPr>
            <w:tcW w:w="1828" w:type="pct"/>
            <w:shd w:val="clear" w:color="auto" w:fill="auto"/>
          </w:tcPr>
          <w:p w14:paraId="07B7C31A" w14:textId="77777777" w:rsidR="00161EB9" w:rsidRDefault="00161EB9" w:rsidP="00161EB9">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应付股利</w:t>
            </w:r>
          </w:p>
        </w:tc>
        <w:tc>
          <w:tcPr>
            <w:tcW w:w="1582" w:type="pct"/>
            <w:shd w:val="clear" w:color="auto" w:fill="auto"/>
            <w:vAlign w:val="center"/>
          </w:tcPr>
          <w:p w14:paraId="2FC4844E" w14:textId="448D22C1" w:rsidR="00161EB9" w:rsidRPr="00161EB9" w:rsidRDefault="00161EB9" w:rsidP="00161EB9">
            <w:pPr>
              <w:tabs>
                <w:tab w:val="right" w:pos="3690"/>
                <w:tab w:val="right" w:pos="5130"/>
                <w:tab w:val="right" w:pos="6030"/>
                <w:tab w:val="right" w:pos="7650"/>
                <w:tab w:val="right" w:pos="9270"/>
              </w:tabs>
              <w:adjustRightInd w:val="0"/>
              <w:snapToGrid w:val="0"/>
              <w:jc w:val="right"/>
              <w:rPr>
                <w:rFonts w:ascii="宋体" w:hAnsi="宋体"/>
              </w:rPr>
            </w:pPr>
            <w:r w:rsidRPr="00161EB9">
              <w:rPr>
                <w:rFonts w:ascii="宋体" w:hAnsi="宋体" w:hint="eastAsia"/>
                <w:color w:val="000000"/>
              </w:rPr>
              <w:t xml:space="preserve">139,612,621.79 </w:t>
            </w:r>
          </w:p>
        </w:tc>
        <w:tc>
          <w:tcPr>
            <w:tcW w:w="1590" w:type="pct"/>
            <w:shd w:val="clear" w:color="auto" w:fill="auto"/>
            <w:vAlign w:val="center"/>
          </w:tcPr>
          <w:p w14:paraId="21145F3B" w14:textId="1C86F562" w:rsidR="00161EB9" w:rsidRPr="00161EB9" w:rsidRDefault="00E90DCC" w:rsidP="00161EB9">
            <w:pPr>
              <w:tabs>
                <w:tab w:val="right" w:pos="3690"/>
                <w:tab w:val="right" w:pos="5130"/>
                <w:tab w:val="right" w:pos="6030"/>
                <w:tab w:val="right" w:pos="7650"/>
                <w:tab w:val="right" w:pos="9270"/>
              </w:tabs>
              <w:adjustRightInd w:val="0"/>
              <w:snapToGrid w:val="0"/>
              <w:jc w:val="right"/>
              <w:rPr>
                <w:rFonts w:ascii="宋体" w:hAnsi="宋体"/>
              </w:rPr>
            </w:pPr>
            <w:r>
              <w:rPr>
                <w:rFonts w:ascii="宋体" w:hAnsi="宋体"/>
                <w:color w:val="000000"/>
              </w:rPr>
              <w:t>139,612,621.79</w:t>
            </w:r>
          </w:p>
        </w:tc>
      </w:tr>
      <w:tr w:rsidR="00161EB9" w14:paraId="6C99E04D" w14:textId="77777777" w:rsidTr="000040E5">
        <w:tc>
          <w:tcPr>
            <w:tcW w:w="1828" w:type="pct"/>
            <w:shd w:val="clear" w:color="auto" w:fill="auto"/>
          </w:tcPr>
          <w:p w14:paraId="0D0D025E" w14:textId="77777777" w:rsidR="00161EB9" w:rsidRDefault="00161EB9" w:rsidP="00161EB9">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其他应付款</w:t>
            </w:r>
          </w:p>
        </w:tc>
        <w:tc>
          <w:tcPr>
            <w:tcW w:w="1582" w:type="pct"/>
            <w:shd w:val="clear" w:color="auto" w:fill="auto"/>
            <w:vAlign w:val="center"/>
          </w:tcPr>
          <w:p w14:paraId="472076BD" w14:textId="757B147C" w:rsidR="00161EB9" w:rsidRPr="00161EB9" w:rsidRDefault="00161EB9" w:rsidP="00161EB9">
            <w:pPr>
              <w:tabs>
                <w:tab w:val="right" w:pos="3690"/>
                <w:tab w:val="right" w:pos="5130"/>
                <w:tab w:val="right" w:pos="6030"/>
                <w:tab w:val="right" w:pos="7650"/>
                <w:tab w:val="right" w:pos="9270"/>
              </w:tabs>
              <w:adjustRightInd w:val="0"/>
              <w:snapToGrid w:val="0"/>
              <w:jc w:val="right"/>
              <w:rPr>
                <w:rFonts w:ascii="宋体" w:hAnsi="宋体"/>
              </w:rPr>
            </w:pPr>
            <w:r w:rsidRPr="00161EB9">
              <w:rPr>
                <w:rFonts w:ascii="宋体" w:hAnsi="宋体" w:hint="eastAsia"/>
                <w:color w:val="000000"/>
              </w:rPr>
              <w:t xml:space="preserve">125,734,278.72 </w:t>
            </w:r>
          </w:p>
        </w:tc>
        <w:tc>
          <w:tcPr>
            <w:tcW w:w="1590" w:type="pct"/>
            <w:shd w:val="clear" w:color="auto" w:fill="auto"/>
            <w:vAlign w:val="center"/>
          </w:tcPr>
          <w:p w14:paraId="4377F90A" w14:textId="5A8BCDEB" w:rsidR="00161EB9" w:rsidRPr="00161EB9" w:rsidRDefault="00E90DCC" w:rsidP="00161EB9">
            <w:pPr>
              <w:tabs>
                <w:tab w:val="right" w:pos="3690"/>
                <w:tab w:val="right" w:pos="5130"/>
                <w:tab w:val="right" w:pos="6030"/>
                <w:tab w:val="right" w:pos="7650"/>
                <w:tab w:val="right" w:pos="9270"/>
              </w:tabs>
              <w:adjustRightInd w:val="0"/>
              <w:snapToGrid w:val="0"/>
              <w:jc w:val="right"/>
              <w:rPr>
                <w:rFonts w:ascii="宋体" w:hAnsi="宋体"/>
              </w:rPr>
            </w:pPr>
            <w:r>
              <w:rPr>
                <w:rFonts w:ascii="宋体" w:hAnsi="宋体"/>
                <w:color w:val="000000"/>
              </w:rPr>
              <w:t>145,220,230.92</w:t>
            </w:r>
          </w:p>
        </w:tc>
      </w:tr>
      <w:tr w:rsidR="00161EB9" w14:paraId="08654EDD" w14:textId="77777777" w:rsidTr="00161EB9">
        <w:trPr>
          <w:trHeight w:val="189"/>
        </w:trPr>
        <w:tc>
          <w:tcPr>
            <w:tcW w:w="1828" w:type="pct"/>
            <w:shd w:val="clear" w:color="auto" w:fill="auto"/>
          </w:tcPr>
          <w:p w14:paraId="091B16E9" w14:textId="77777777" w:rsidR="00161EB9" w:rsidRDefault="00161EB9" w:rsidP="00161EB9">
            <w:pPr>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合计</w:t>
            </w:r>
          </w:p>
        </w:tc>
        <w:tc>
          <w:tcPr>
            <w:tcW w:w="1582" w:type="pct"/>
            <w:shd w:val="clear" w:color="auto" w:fill="auto"/>
            <w:vAlign w:val="center"/>
          </w:tcPr>
          <w:p w14:paraId="6F4A94ED" w14:textId="75EE022A" w:rsidR="00161EB9" w:rsidRPr="00161EB9" w:rsidRDefault="00161EB9" w:rsidP="00161EB9">
            <w:pPr>
              <w:tabs>
                <w:tab w:val="right" w:pos="3690"/>
                <w:tab w:val="right" w:pos="5130"/>
                <w:tab w:val="right" w:pos="6030"/>
                <w:tab w:val="right" w:pos="7650"/>
                <w:tab w:val="right" w:pos="9270"/>
              </w:tabs>
              <w:adjustRightInd w:val="0"/>
              <w:snapToGrid w:val="0"/>
              <w:jc w:val="right"/>
              <w:rPr>
                <w:rFonts w:ascii="宋体" w:hAnsi="宋体"/>
              </w:rPr>
            </w:pPr>
            <w:r w:rsidRPr="00161EB9">
              <w:rPr>
                <w:rFonts w:ascii="宋体" w:hAnsi="宋体" w:hint="eastAsia"/>
                <w:color w:val="000000"/>
              </w:rPr>
              <w:t xml:space="preserve">265,346,900.51 </w:t>
            </w:r>
          </w:p>
        </w:tc>
        <w:tc>
          <w:tcPr>
            <w:tcW w:w="1590" w:type="pct"/>
            <w:shd w:val="clear" w:color="auto" w:fill="auto"/>
            <w:vAlign w:val="center"/>
          </w:tcPr>
          <w:p w14:paraId="1B402F5A" w14:textId="5E6A9F8C" w:rsidR="00161EB9" w:rsidRPr="00161EB9" w:rsidRDefault="00E90DCC" w:rsidP="00161EB9">
            <w:pPr>
              <w:tabs>
                <w:tab w:val="right" w:pos="3690"/>
                <w:tab w:val="right" w:pos="5130"/>
                <w:tab w:val="right" w:pos="6030"/>
                <w:tab w:val="right" w:pos="7650"/>
                <w:tab w:val="right" w:pos="9270"/>
              </w:tabs>
              <w:adjustRightInd w:val="0"/>
              <w:snapToGrid w:val="0"/>
              <w:jc w:val="right"/>
              <w:rPr>
                <w:rFonts w:ascii="宋体" w:hAnsi="宋体"/>
              </w:rPr>
            </w:pPr>
            <w:r>
              <w:rPr>
                <w:rFonts w:ascii="宋体" w:hAnsi="宋体"/>
                <w:color w:val="000000"/>
              </w:rPr>
              <w:t>284,832,852.71</w:t>
            </w:r>
          </w:p>
        </w:tc>
      </w:tr>
    </w:tbl>
    <w:p w14:paraId="318F2C7C" w14:textId="77777777" w:rsidR="00CB57AE" w:rsidRDefault="00CB57AE">
      <w:pPr>
        <w:rPr>
          <w:color w:val="000000" w:themeColor="text1"/>
        </w:rPr>
      </w:pPr>
    </w:p>
    <w:p w14:paraId="5CAA4D5D" w14:textId="77777777" w:rsidR="00CB57AE" w:rsidRDefault="00A315DF">
      <w:pPr>
        <w:pStyle w:val="4"/>
        <w:numPr>
          <w:ilvl w:val="0"/>
          <w:numId w:val="106"/>
        </w:numPr>
        <w:ind w:left="425" w:hanging="425"/>
        <w:rPr>
          <w:rFonts w:ascii="宋体" w:hAnsi="宋体" w:cs="宋体"/>
          <w:color w:val="000000" w:themeColor="text1"/>
          <w:kern w:val="0"/>
          <w:szCs w:val="24"/>
        </w:rPr>
      </w:pPr>
      <w:bookmarkStart w:id="327" w:name="_Hlk10536047"/>
      <w:bookmarkEnd w:id="326"/>
      <w:r>
        <w:rPr>
          <w:rFonts w:ascii="宋体" w:hAnsi="宋体" w:cs="宋体" w:hint="eastAsia"/>
          <w:color w:val="000000" w:themeColor="text1"/>
          <w:kern w:val="0"/>
          <w:szCs w:val="24"/>
        </w:rPr>
        <w:t>应付利息</w:t>
      </w:r>
    </w:p>
    <w:sdt>
      <w:sdtPr>
        <w:rPr>
          <w:color w:val="000000" w:themeColor="text1"/>
        </w:rPr>
        <w:alias w:val="是否适用：应付利息[双击切换]"/>
        <w:tag w:val="_GBC_9058c1c6b0a94f6a8c531ec2dbd35706"/>
        <w:id w:val="-1566259369"/>
        <w:placeholder>
          <w:docPart w:val="GBC22222222222222222222222222222"/>
        </w:placeholder>
      </w:sdtPr>
      <w:sdtContent>
        <w:p w14:paraId="0C66CB18" w14:textId="52C4FDC7" w:rsidR="00161EB9" w:rsidRDefault="00A315DF" w:rsidP="00161EB9">
          <w:pPr>
            <w:rPr>
              <w:color w:val="000000" w:themeColor="text1"/>
            </w:rPr>
          </w:pPr>
          <w:r>
            <w:rPr>
              <w:rFonts w:ascii="宋体" w:hAnsi="宋体"/>
              <w:color w:val="000000" w:themeColor="text1"/>
            </w:rPr>
            <w:fldChar w:fldCharType="begin"/>
          </w:r>
          <w:r w:rsidR="00161EB9">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61EB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CFF4FB" w14:textId="77777777" w:rsidR="00CB57AE" w:rsidRDefault="00CB57AE">
      <w:pPr>
        <w:rPr>
          <w:color w:val="000000" w:themeColor="text1"/>
        </w:rPr>
      </w:pPr>
    </w:p>
    <w:p w14:paraId="37F5F483" w14:textId="77777777" w:rsidR="00CB57AE" w:rsidRDefault="00A315DF">
      <w:pPr>
        <w:pStyle w:val="4"/>
        <w:numPr>
          <w:ilvl w:val="0"/>
          <w:numId w:val="106"/>
        </w:numPr>
        <w:ind w:left="425" w:hanging="425"/>
        <w:rPr>
          <w:rFonts w:ascii="宋体" w:hAnsi="宋体" w:cs="宋体"/>
          <w:color w:val="000000" w:themeColor="text1"/>
          <w:kern w:val="0"/>
          <w:szCs w:val="24"/>
        </w:rPr>
      </w:pPr>
      <w:bookmarkStart w:id="328" w:name="_Hlk10536068"/>
      <w:bookmarkStart w:id="329" w:name="_Hlk10536082"/>
      <w:bookmarkEnd w:id="327"/>
      <w:r>
        <w:rPr>
          <w:rFonts w:ascii="宋体" w:hAnsi="宋体" w:cs="宋体" w:hint="eastAsia"/>
          <w:color w:val="000000" w:themeColor="text1"/>
          <w:kern w:val="0"/>
          <w:szCs w:val="24"/>
        </w:rPr>
        <w:t>应付股利</w:t>
      </w:r>
      <w:bookmarkEnd w:id="328"/>
    </w:p>
    <w:sdt>
      <w:sdtPr>
        <w:rPr>
          <w:color w:val="000000" w:themeColor="text1"/>
        </w:rPr>
        <w:alias w:val="是否适用：应付股利[双击切换]"/>
        <w:tag w:val="_GBC_09dc75ba10d44acfb18b03320a40e4c5"/>
        <w:id w:val="333887804"/>
        <w:placeholder>
          <w:docPart w:val="GBC22222222222222222222222222222"/>
        </w:placeholder>
      </w:sdtPr>
      <w:sdtContent>
        <w:p w14:paraId="71B20953" w14:textId="77777777" w:rsidR="00CB57AE" w:rsidRDefault="00A315D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1C96C8"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应付股利"/>
          <w:tag w:val="_GBC_794436f63bf446c4b4d5d09922a87476"/>
          <w:id w:val="-17349222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付股利"/>
          <w:tag w:val="_GBC_3ac9f6019d6040e79214de869765e7c9"/>
          <w:id w:val="-21100388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35"/>
        <w:gridCol w:w="2993"/>
        <w:gridCol w:w="2995"/>
      </w:tblGrid>
      <w:tr w:rsidR="00CB57AE" w14:paraId="4E910CB8" w14:textId="77777777">
        <w:trPr>
          <w:cantSplit/>
        </w:trPr>
        <w:sdt>
          <w:sdtPr>
            <w:tag w:val="_PLD_9d58938574b04fdbb97abe896d2ae73a"/>
            <w:id w:val="-2128537251"/>
          </w:sdtPr>
          <w:sdtContent>
            <w:tc>
              <w:tcPr>
                <w:tcW w:w="1607" w:type="pct"/>
              </w:tcPr>
              <w:p w14:paraId="21D16A93" w14:textId="77777777" w:rsidR="00CB57AE" w:rsidRDefault="00A315DF">
                <w:pPr>
                  <w:ind w:right="105"/>
                  <w:jc w:val="center"/>
                  <w:rPr>
                    <w:color w:val="000000" w:themeColor="text1"/>
                  </w:rPr>
                </w:pPr>
                <w:r>
                  <w:rPr>
                    <w:rFonts w:hint="eastAsia"/>
                    <w:color w:val="000000" w:themeColor="text1"/>
                  </w:rPr>
                  <w:t>项目</w:t>
                </w:r>
              </w:p>
            </w:tc>
          </w:sdtContent>
        </w:sdt>
        <w:sdt>
          <w:sdtPr>
            <w:tag w:val="_PLD_464a3e2801194be5b8f549044d634880"/>
            <w:id w:val="1125738156"/>
          </w:sdtPr>
          <w:sdtContent>
            <w:tc>
              <w:tcPr>
                <w:tcW w:w="1696" w:type="pct"/>
              </w:tcPr>
              <w:p w14:paraId="79F23CCD" w14:textId="77777777" w:rsidR="00CB57AE" w:rsidRDefault="00A315DF">
                <w:pPr>
                  <w:jc w:val="center"/>
                  <w:rPr>
                    <w:color w:val="000000" w:themeColor="text1"/>
                  </w:rPr>
                </w:pPr>
                <w:r>
                  <w:rPr>
                    <w:rFonts w:hint="eastAsia"/>
                    <w:color w:val="000000" w:themeColor="text1"/>
                  </w:rPr>
                  <w:t>期末余额</w:t>
                </w:r>
              </w:p>
            </w:tc>
          </w:sdtContent>
        </w:sdt>
        <w:sdt>
          <w:sdtPr>
            <w:tag w:val="_PLD_b96a666c25174aeab9bab423f51ae94f"/>
            <w:id w:val="815916259"/>
          </w:sdtPr>
          <w:sdtContent>
            <w:tc>
              <w:tcPr>
                <w:tcW w:w="1697" w:type="pct"/>
              </w:tcPr>
              <w:p w14:paraId="5D13758A" w14:textId="77777777" w:rsidR="00CB57AE" w:rsidRDefault="00A315DF">
                <w:pPr>
                  <w:jc w:val="center"/>
                  <w:rPr>
                    <w:color w:val="000000" w:themeColor="text1"/>
                  </w:rPr>
                </w:pPr>
                <w:r>
                  <w:rPr>
                    <w:rFonts w:hint="eastAsia"/>
                    <w:color w:val="000000" w:themeColor="text1"/>
                  </w:rPr>
                  <w:t>期初余额</w:t>
                </w:r>
              </w:p>
            </w:tc>
          </w:sdtContent>
        </w:sdt>
      </w:tr>
      <w:tr w:rsidR="00161EB9" w14:paraId="5E62E16E" w14:textId="77777777" w:rsidTr="007D07B2">
        <w:trPr>
          <w:cantSplit/>
        </w:trPr>
        <w:tc>
          <w:tcPr>
            <w:tcW w:w="1607" w:type="pct"/>
          </w:tcPr>
          <w:p w14:paraId="2DA1C3AA" w14:textId="77777777" w:rsidR="00161EB9" w:rsidRDefault="00161EB9" w:rsidP="00161EB9">
            <w:pPr>
              <w:ind w:right="105"/>
              <w:rPr>
                <w:color w:val="000000" w:themeColor="text1"/>
              </w:rPr>
            </w:pPr>
            <w:r>
              <w:rPr>
                <w:rFonts w:hint="eastAsia"/>
                <w:color w:val="000000" w:themeColor="text1"/>
              </w:rPr>
              <w:lastRenderedPageBreak/>
              <w:t>普通股股利</w:t>
            </w:r>
          </w:p>
        </w:tc>
        <w:tc>
          <w:tcPr>
            <w:tcW w:w="1696" w:type="pct"/>
            <w:vAlign w:val="center"/>
          </w:tcPr>
          <w:p w14:paraId="31DC1BE9" w14:textId="38E48D36" w:rsidR="00161EB9" w:rsidRPr="008E0624" w:rsidRDefault="00161EB9" w:rsidP="00161EB9">
            <w:pPr>
              <w:ind w:right="73"/>
              <w:jc w:val="right"/>
              <w:rPr>
                <w:rFonts w:ascii="宋体" w:hAnsi="宋体"/>
              </w:rPr>
            </w:pPr>
            <w:r w:rsidRPr="008E0624">
              <w:rPr>
                <w:rFonts w:ascii="宋体" w:hAnsi="宋体" w:hint="eastAsia"/>
                <w:color w:val="000000"/>
              </w:rPr>
              <w:t xml:space="preserve">139,612,621.79 </w:t>
            </w:r>
          </w:p>
        </w:tc>
        <w:tc>
          <w:tcPr>
            <w:tcW w:w="1697" w:type="pct"/>
            <w:vAlign w:val="center"/>
          </w:tcPr>
          <w:p w14:paraId="64279A9A" w14:textId="767F1A23" w:rsidR="00161EB9" w:rsidRPr="008E0624" w:rsidRDefault="00E90DCC" w:rsidP="00161EB9">
            <w:pPr>
              <w:ind w:right="73"/>
              <w:jc w:val="right"/>
              <w:rPr>
                <w:rFonts w:ascii="宋体" w:hAnsi="宋体"/>
              </w:rPr>
            </w:pPr>
            <w:r w:rsidRPr="008E0624">
              <w:rPr>
                <w:rFonts w:ascii="宋体" w:hAnsi="宋体"/>
                <w:color w:val="000000"/>
              </w:rPr>
              <w:t>139,612,621.79</w:t>
            </w:r>
          </w:p>
        </w:tc>
      </w:tr>
      <w:tr w:rsidR="00161EB9" w14:paraId="1810FA33" w14:textId="77777777" w:rsidTr="00522C1A">
        <w:trPr>
          <w:cantSplit/>
        </w:trPr>
        <w:tc>
          <w:tcPr>
            <w:tcW w:w="1607" w:type="pct"/>
          </w:tcPr>
          <w:p w14:paraId="1A8E88A3" w14:textId="77777777" w:rsidR="00161EB9" w:rsidRDefault="00161EB9" w:rsidP="00161EB9">
            <w:pPr>
              <w:ind w:right="105"/>
              <w:jc w:val="center"/>
              <w:rPr>
                <w:color w:val="000000" w:themeColor="text1"/>
              </w:rPr>
            </w:pPr>
            <w:r>
              <w:rPr>
                <w:rFonts w:hint="eastAsia"/>
                <w:color w:val="000000" w:themeColor="text1"/>
              </w:rPr>
              <w:t>合计</w:t>
            </w:r>
          </w:p>
        </w:tc>
        <w:tc>
          <w:tcPr>
            <w:tcW w:w="1696" w:type="pct"/>
            <w:vAlign w:val="center"/>
          </w:tcPr>
          <w:p w14:paraId="691C92BB" w14:textId="25ED59CC" w:rsidR="00161EB9" w:rsidRPr="008E0624" w:rsidRDefault="00161EB9" w:rsidP="00161EB9">
            <w:pPr>
              <w:ind w:right="73"/>
              <w:jc w:val="right"/>
              <w:rPr>
                <w:rFonts w:ascii="宋体" w:hAnsi="宋体"/>
              </w:rPr>
            </w:pPr>
            <w:r w:rsidRPr="008E0624">
              <w:rPr>
                <w:rFonts w:ascii="宋体" w:hAnsi="宋体"/>
              </w:rPr>
              <w:t>139,612,621.79</w:t>
            </w:r>
          </w:p>
        </w:tc>
        <w:tc>
          <w:tcPr>
            <w:tcW w:w="1697" w:type="pct"/>
            <w:vAlign w:val="center"/>
          </w:tcPr>
          <w:p w14:paraId="0835EEA6" w14:textId="1D9AB9E8" w:rsidR="00161EB9" w:rsidRPr="008E0624" w:rsidRDefault="00161EB9" w:rsidP="00161EB9">
            <w:pPr>
              <w:ind w:right="73"/>
              <w:jc w:val="right"/>
              <w:rPr>
                <w:rFonts w:ascii="宋体" w:hAnsi="宋体"/>
              </w:rPr>
            </w:pPr>
            <w:r w:rsidRPr="008E0624">
              <w:rPr>
                <w:rFonts w:ascii="宋体" w:hAnsi="宋体"/>
              </w:rPr>
              <w:t>139,612,621.79</w:t>
            </w:r>
          </w:p>
        </w:tc>
      </w:tr>
      <w:bookmarkEnd w:id="329"/>
    </w:tbl>
    <w:p w14:paraId="5FFD8254" w14:textId="77777777" w:rsidR="00CB57AE" w:rsidRDefault="00CB57AE">
      <w:pPr>
        <w:rPr>
          <w:color w:val="000000" w:themeColor="text1"/>
        </w:rPr>
      </w:pPr>
    </w:p>
    <w:p w14:paraId="1B7DC63B" w14:textId="77777777" w:rsidR="00CB57AE" w:rsidRDefault="00A315DF">
      <w:pPr>
        <w:pStyle w:val="4"/>
        <w:numPr>
          <w:ilvl w:val="0"/>
          <w:numId w:val="106"/>
        </w:numPr>
        <w:ind w:left="425" w:hanging="425"/>
        <w:rPr>
          <w:rFonts w:ascii="宋体" w:hAnsi="宋体" w:cs="宋体"/>
          <w:color w:val="000000" w:themeColor="text1"/>
          <w:kern w:val="0"/>
          <w:szCs w:val="24"/>
        </w:rPr>
      </w:pPr>
      <w:bookmarkStart w:id="330" w:name="_Hlk10536163"/>
      <w:r>
        <w:rPr>
          <w:rFonts w:ascii="宋体" w:hAnsi="宋体" w:cs="宋体" w:hint="eastAsia"/>
          <w:color w:val="000000" w:themeColor="text1"/>
          <w:kern w:val="0"/>
          <w:szCs w:val="24"/>
        </w:rPr>
        <w:t>其他应付款</w:t>
      </w:r>
    </w:p>
    <w:p w14:paraId="432A869F" w14:textId="77777777" w:rsidR="00CB57AE" w:rsidRDefault="00A315DF">
      <w:pPr>
        <w:rPr>
          <w:color w:val="000000" w:themeColor="text1"/>
        </w:rPr>
      </w:pPr>
      <w:r>
        <w:rPr>
          <w:rFonts w:hint="eastAsia"/>
          <w:color w:val="000000" w:themeColor="text1"/>
        </w:rPr>
        <w:t>按款项性</w:t>
      </w:r>
      <w:r w:rsidRPr="00064DF7">
        <w:rPr>
          <w:rFonts w:hint="eastAsia"/>
          <w:color w:val="000000" w:themeColor="text1"/>
        </w:rPr>
        <w:t>质列示其他应付</w:t>
      </w:r>
      <w:r>
        <w:rPr>
          <w:rFonts w:hint="eastAsia"/>
          <w:color w:val="000000" w:themeColor="text1"/>
        </w:rPr>
        <w:t>款</w:t>
      </w:r>
    </w:p>
    <w:sdt>
      <w:sdtPr>
        <w:rPr>
          <w:color w:val="000000" w:themeColor="text1"/>
        </w:rPr>
        <w:alias w:val="是否适用：按款项性质列示其他应付款[双击切换]"/>
        <w:tag w:val="_GBC_a099ebd596de4984814ff6b49af92e86"/>
        <w:id w:val="-605800885"/>
        <w:placeholder>
          <w:docPart w:val="GBC22222222222222222222222222222"/>
        </w:placeholder>
      </w:sdtPr>
      <w:sdtContent>
        <w:p w14:paraId="517B5CA6" w14:textId="77777777" w:rsidR="00CB57AE" w:rsidRDefault="00A315D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9E32CF"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其他应付款情况"/>
          <w:tag w:val="_GBC_781a05c0c742470b88557fa8878adf9c"/>
          <w:id w:val="4966194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应付款情况"/>
          <w:tag w:val="_GBC_19bba6af93f1445cbfdc13ddfb71a0ea"/>
          <w:id w:val="-18205697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CB57AE" w14:paraId="36188344" w14:textId="77777777">
        <w:sdt>
          <w:sdtPr>
            <w:tag w:val="_PLD_3991c4118c8d4069811e5f758978143f"/>
            <w:id w:val="-1085449272"/>
          </w:sdtPr>
          <w:sdtContent>
            <w:tc>
              <w:tcPr>
                <w:tcW w:w="1615" w:type="pct"/>
                <w:shd w:val="clear" w:color="auto" w:fill="auto"/>
              </w:tcPr>
              <w:p w14:paraId="440FF542" w14:textId="77777777" w:rsidR="00CB57AE" w:rsidRDefault="00A315DF">
                <w:pPr>
                  <w:jc w:val="center"/>
                  <w:rPr>
                    <w:color w:val="000000" w:themeColor="text1"/>
                  </w:rPr>
                </w:pPr>
                <w:r>
                  <w:rPr>
                    <w:rFonts w:hint="eastAsia"/>
                    <w:color w:val="000000" w:themeColor="text1"/>
                  </w:rPr>
                  <w:t>项目</w:t>
                </w:r>
              </w:p>
            </w:tc>
          </w:sdtContent>
        </w:sdt>
        <w:sdt>
          <w:sdtPr>
            <w:tag w:val="_PLD_c1bcea3523f040f08da3a1bd0d135ad5"/>
            <w:id w:val="1846901029"/>
          </w:sdtPr>
          <w:sdtContent>
            <w:tc>
              <w:tcPr>
                <w:tcW w:w="1657" w:type="pct"/>
                <w:shd w:val="clear" w:color="auto" w:fill="auto"/>
              </w:tcPr>
              <w:p w14:paraId="3340B873" w14:textId="77777777" w:rsidR="00CB57AE" w:rsidRDefault="00A315DF">
                <w:pPr>
                  <w:jc w:val="center"/>
                  <w:rPr>
                    <w:color w:val="000000" w:themeColor="text1"/>
                  </w:rPr>
                </w:pPr>
                <w:r>
                  <w:rPr>
                    <w:rFonts w:hint="eastAsia"/>
                    <w:color w:val="000000" w:themeColor="text1"/>
                  </w:rPr>
                  <w:t>期末余额</w:t>
                </w:r>
              </w:p>
            </w:tc>
          </w:sdtContent>
        </w:sdt>
        <w:sdt>
          <w:sdtPr>
            <w:tag w:val="_PLD_b89663858245498c995c58e2bab384aa"/>
            <w:id w:val="-804853960"/>
          </w:sdtPr>
          <w:sdtContent>
            <w:tc>
              <w:tcPr>
                <w:tcW w:w="1728" w:type="pct"/>
                <w:shd w:val="clear" w:color="auto" w:fill="auto"/>
              </w:tcPr>
              <w:p w14:paraId="54F0D497" w14:textId="77777777" w:rsidR="00CB57AE" w:rsidRDefault="00A315DF">
                <w:pPr>
                  <w:jc w:val="center"/>
                  <w:rPr>
                    <w:color w:val="000000" w:themeColor="text1"/>
                  </w:rPr>
                </w:pPr>
                <w:r>
                  <w:rPr>
                    <w:rFonts w:hint="eastAsia"/>
                    <w:color w:val="000000" w:themeColor="text1"/>
                  </w:rPr>
                  <w:t>期初余额</w:t>
                </w:r>
              </w:p>
            </w:tc>
          </w:sdtContent>
        </w:sdt>
      </w:tr>
      <w:tr w:rsidR="00064DF7" w14:paraId="18E0AD88" w14:textId="77777777" w:rsidTr="00237E55">
        <w:tc>
          <w:tcPr>
            <w:tcW w:w="1615" w:type="pct"/>
            <w:shd w:val="clear" w:color="auto" w:fill="auto"/>
            <w:vAlign w:val="center"/>
          </w:tcPr>
          <w:p w14:paraId="65709C72" w14:textId="728B690D" w:rsidR="00064DF7" w:rsidRDefault="00064DF7" w:rsidP="00064DF7">
            <w:r>
              <w:rPr>
                <w:rFonts w:hint="eastAsia"/>
                <w:sz w:val="22"/>
                <w:szCs w:val="22"/>
              </w:rPr>
              <w:t>项目款</w:t>
            </w:r>
          </w:p>
        </w:tc>
        <w:tc>
          <w:tcPr>
            <w:tcW w:w="1657" w:type="pct"/>
            <w:shd w:val="clear" w:color="auto" w:fill="auto"/>
            <w:vAlign w:val="center"/>
          </w:tcPr>
          <w:p w14:paraId="2C2EABF7" w14:textId="732C9C38" w:rsidR="00064DF7" w:rsidRPr="00064DF7" w:rsidRDefault="00064DF7" w:rsidP="00064DF7">
            <w:pPr>
              <w:jc w:val="right"/>
              <w:rPr>
                <w:rFonts w:ascii="宋体" w:hAnsi="宋体"/>
              </w:rPr>
            </w:pPr>
            <w:r w:rsidRPr="00064DF7">
              <w:rPr>
                <w:rFonts w:ascii="宋体" w:hAnsi="宋体" w:hint="eastAsia"/>
                <w:color w:val="000000"/>
              </w:rPr>
              <w:t xml:space="preserve">5,391,260.37 </w:t>
            </w:r>
          </w:p>
        </w:tc>
        <w:tc>
          <w:tcPr>
            <w:tcW w:w="1728" w:type="pct"/>
            <w:shd w:val="clear" w:color="auto" w:fill="auto"/>
            <w:vAlign w:val="center"/>
          </w:tcPr>
          <w:p w14:paraId="1587E173" w14:textId="686182D0" w:rsidR="00064DF7" w:rsidRPr="00064DF7" w:rsidRDefault="00E90DCC" w:rsidP="00064DF7">
            <w:pPr>
              <w:jc w:val="right"/>
              <w:rPr>
                <w:rFonts w:ascii="宋体" w:hAnsi="宋体"/>
              </w:rPr>
            </w:pPr>
            <w:r>
              <w:rPr>
                <w:rFonts w:ascii="宋体" w:hAnsi="宋体"/>
                <w:color w:val="000000"/>
              </w:rPr>
              <w:t>6,613,195.28</w:t>
            </w:r>
          </w:p>
        </w:tc>
      </w:tr>
      <w:tr w:rsidR="00064DF7" w14:paraId="01C432A0" w14:textId="77777777" w:rsidTr="00237E55">
        <w:tc>
          <w:tcPr>
            <w:tcW w:w="1615" w:type="pct"/>
            <w:shd w:val="clear" w:color="auto" w:fill="auto"/>
            <w:vAlign w:val="center"/>
          </w:tcPr>
          <w:p w14:paraId="4930F078" w14:textId="6949F9BA" w:rsidR="00064DF7" w:rsidRDefault="00064DF7" w:rsidP="00064DF7">
            <w:r>
              <w:rPr>
                <w:rFonts w:hint="eastAsia"/>
                <w:sz w:val="22"/>
                <w:szCs w:val="22"/>
              </w:rPr>
              <w:t>往来款</w:t>
            </w:r>
            <w:r>
              <w:rPr>
                <w:rFonts w:hint="eastAsia"/>
                <w:sz w:val="22"/>
                <w:szCs w:val="22"/>
              </w:rPr>
              <w:t xml:space="preserve"> </w:t>
            </w:r>
          </w:p>
        </w:tc>
        <w:tc>
          <w:tcPr>
            <w:tcW w:w="1657" w:type="pct"/>
            <w:shd w:val="clear" w:color="auto" w:fill="auto"/>
            <w:vAlign w:val="center"/>
          </w:tcPr>
          <w:p w14:paraId="75860D4C" w14:textId="1171FB6B" w:rsidR="00064DF7" w:rsidRPr="00064DF7" w:rsidRDefault="00064DF7" w:rsidP="00064DF7">
            <w:pPr>
              <w:jc w:val="right"/>
              <w:rPr>
                <w:rFonts w:ascii="宋体" w:hAnsi="宋体"/>
              </w:rPr>
            </w:pPr>
            <w:r w:rsidRPr="00064DF7">
              <w:rPr>
                <w:rFonts w:ascii="宋体" w:hAnsi="宋体" w:hint="eastAsia"/>
                <w:color w:val="000000"/>
              </w:rPr>
              <w:t xml:space="preserve">109,730,179.07 </w:t>
            </w:r>
          </w:p>
        </w:tc>
        <w:tc>
          <w:tcPr>
            <w:tcW w:w="1728" w:type="pct"/>
            <w:shd w:val="clear" w:color="auto" w:fill="auto"/>
            <w:vAlign w:val="center"/>
          </w:tcPr>
          <w:p w14:paraId="32B9176B" w14:textId="765216B2" w:rsidR="00064DF7" w:rsidRPr="00064DF7" w:rsidRDefault="00E90DCC" w:rsidP="00064DF7">
            <w:pPr>
              <w:jc w:val="right"/>
              <w:rPr>
                <w:rFonts w:ascii="宋体" w:hAnsi="宋体"/>
              </w:rPr>
            </w:pPr>
            <w:r>
              <w:rPr>
                <w:rFonts w:ascii="宋体" w:hAnsi="宋体"/>
                <w:color w:val="000000"/>
              </w:rPr>
              <w:t>123,138,293.05</w:t>
            </w:r>
          </w:p>
        </w:tc>
      </w:tr>
      <w:tr w:rsidR="00064DF7" w14:paraId="066323C8" w14:textId="77777777" w:rsidTr="00237E55">
        <w:tc>
          <w:tcPr>
            <w:tcW w:w="1615" w:type="pct"/>
            <w:shd w:val="clear" w:color="auto" w:fill="auto"/>
            <w:vAlign w:val="center"/>
          </w:tcPr>
          <w:p w14:paraId="7E6DE915" w14:textId="55FE44E3" w:rsidR="00064DF7" w:rsidRDefault="00064DF7" w:rsidP="00064DF7">
            <w:r>
              <w:rPr>
                <w:rFonts w:hint="eastAsia"/>
                <w:sz w:val="22"/>
                <w:szCs w:val="22"/>
              </w:rPr>
              <w:t>其他</w:t>
            </w:r>
            <w:r>
              <w:rPr>
                <w:rFonts w:hint="eastAsia"/>
                <w:sz w:val="22"/>
                <w:szCs w:val="22"/>
              </w:rPr>
              <w:t xml:space="preserve"> </w:t>
            </w:r>
          </w:p>
        </w:tc>
        <w:tc>
          <w:tcPr>
            <w:tcW w:w="1657" w:type="pct"/>
            <w:shd w:val="clear" w:color="auto" w:fill="auto"/>
            <w:vAlign w:val="center"/>
          </w:tcPr>
          <w:p w14:paraId="5993D10D" w14:textId="5CC70113" w:rsidR="00064DF7" w:rsidRPr="00064DF7" w:rsidRDefault="00064DF7" w:rsidP="00064DF7">
            <w:pPr>
              <w:jc w:val="right"/>
              <w:rPr>
                <w:rFonts w:ascii="宋体" w:hAnsi="宋体"/>
              </w:rPr>
            </w:pPr>
            <w:r w:rsidRPr="00064DF7">
              <w:rPr>
                <w:rFonts w:ascii="宋体" w:hAnsi="宋体" w:hint="eastAsia"/>
                <w:color w:val="000000"/>
              </w:rPr>
              <w:t xml:space="preserve">10,612,839.28 </w:t>
            </w:r>
          </w:p>
        </w:tc>
        <w:tc>
          <w:tcPr>
            <w:tcW w:w="1728" w:type="pct"/>
            <w:shd w:val="clear" w:color="auto" w:fill="auto"/>
            <w:vAlign w:val="center"/>
          </w:tcPr>
          <w:p w14:paraId="16C7B478" w14:textId="42B4C7BB" w:rsidR="00064DF7" w:rsidRPr="00064DF7" w:rsidRDefault="00E90DCC" w:rsidP="00064DF7">
            <w:pPr>
              <w:jc w:val="right"/>
              <w:rPr>
                <w:rFonts w:ascii="宋体" w:hAnsi="宋体"/>
              </w:rPr>
            </w:pPr>
            <w:r>
              <w:rPr>
                <w:rFonts w:ascii="宋体" w:hAnsi="宋体"/>
                <w:color w:val="000000"/>
              </w:rPr>
              <w:t>15,468,742.59</w:t>
            </w:r>
          </w:p>
        </w:tc>
      </w:tr>
      <w:tr w:rsidR="00064DF7" w14:paraId="153EB9AF" w14:textId="77777777" w:rsidTr="00334FBA">
        <w:tc>
          <w:tcPr>
            <w:tcW w:w="1615" w:type="pct"/>
            <w:shd w:val="clear" w:color="auto" w:fill="auto"/>
          </w:tcPr>
          <w:p w14:paraId="24606E60" w14:textId="77777777" w:rsidR="00064DF7" w:rsidRDefault="00064DF7" w:rsidP="00064DF7">
            <w:pPr>
              <w:jc w:val="center"/>
              <w:rPr>
                <w:color w:val="000000" w:themeColor="text1"/>
              </w:rPr>
            </w:pPr>
            <w:r>
              <w:rPr>
                <w:rFonts w:hint="eastAsia"/>
                <w:color w:val="000000" w:themeColor="text1"/>
              </w:rPr>
              <w:t>合计</w:t>
            </w:r>
          </w:p>
        </w:tc>
        <w:tc>
          <w:tcPr>
            <w:tcW w:w="1657" w:type="pct"/>
            <w:shd w:val="clear" w:color="auto" w:fill="auto"/>
            <w:vAlign w:val="center"/>
          </w:tcPr>
          <w:p w14:paraId="22770DA0" w14:textId="5704C19D" w:rsidR="00064DF7" w:rsidRPr="00064DF7" w:rsidRDefault="00E90DCC" w:rsidP="00064DF7">
            <w:pPr>
              <w:jc w:val="right"/>
              <w:rPr>
                <w:rFonts w:ascii="宋体" w:hAnsi="宋体"/>
              </w:rPr>
            </w:pPr>
            <w:r>
              <w:rPr>
                <w:rFonts w:ascii="宋体" w:hAnsi="宋体"/>
                <w:color w:val="000000"/>
              </w:rPr>
              <w:t>125,734,278.72</w:t>
            </w:r>
          </w:p>
        </w:tc>
        <w:tc>
          <w:tcPr>
            <w:tcW w:w="1728" w:type="pct"/>
            <w:shd w:val="clear" w:color="auto" w:fill="auto"/>
            <w:vAlign w:val="center"/>
          </w:tcPr>
          <w:p w14:paraId="4C52882B" w14:textId="333F5C24" w:rsidR="00064DF7" w:rsidRPr="00064DF7" w:rsidRDefault="00E90DCC" w:rsidP="00064DF7">
            <w:pPr>
              <w:jc w:val="right"/>
              <w:rPr>
                <w:rFonts w:ascii="宋体" w:hAnsi="宋体"/>
              </w:rPr>
            </w:pPr>
            <w:r>
              <w:rPr>
                <w:rFonts w:ascii="宋体" w:hAnsi="宋体"/>
                <w:color w:val="000000"/>
              </w:rPr>
              <w:t>145,220,230.92</w:t>
            </w:r>
          </w:p>
        </w:tc>
      </w:tr>
    </w:tbl>
    <w:p w14:paraId="426BE773" w14:textId="77777777" w:rsidR="00CB57AE" w:rsidRDefault="00A315DF">
      <w:pPr>
        <w:rPr>
          <w:color w:val="000000" w:themeColor="text1"/>
        </w:rPr>
      </w:pPr>
      <w:r>
        <w:rPr>
          <w:rFonts w:hint="eastAsia"/>
          <w:color w:val="000000" w:themeColor="text1"/>
        </w:rPr>
        <w:t>账龄超过</w:t>
      </w:r>
      <w:r>
        <w:rPr>
          <w:color w:val="000000" w:themeColor="text1"/>
        </w:rPr>
        <w:t>1</w:t>
      </w:r>
      <w:r>
        <w:rPr>
          <w:color w:val="000000" w:themeColor="text1"/>
        </w:rPr>
        <w:t>年</w:t>
      </w:r>
      <w:r>
        <w:rPr>
          <w:rFonts w:hint="eastAsia"/>
          <w:color w:val="000000" w:themeColor="text1"/>
        </w:rPr>
        <w:t>或逾期</w:t>
      </w:r>
      <w:r>
        <w:rPr>
          <w:color w:val="000000" w:themeColor="text1"/>
        </w:rPr>
        <w:t>的重要其他应付款</w:t>
      </w:r>
    </w:p>
    <w:p w14:paraId="4A9FAB85" w14:textId="5172A0C6" w:rsidR="00CB57AE" w:rsidRDefault="00000000" w:rsidP="00DE5511">
      <w:pPr>
        <w:rPr>
          <w:color w:val="000000" w:themeColor="text1"/>
        </w:rPr>
      </w:pPr>
      <w:sdt>
        <w:sdtPr>
          <w:rPr>
            <w:color w:val="000000" w:themeColor="text1"/>
          </w:rPr>
          <w:alias w:val="是否适用：账龄超过1年的重要其他应付款[双击切换]"/>
          <w:tag w:val="_GBC_484cd63ee8b54a41978c822ae4ec5689"/>
          <w:id w:val="-1472672665"/>
          <w:placeholder>
            <w:docPart w:val="GBC22222222222222222222222222222"/>
          </w:placeholder>
        </w:sdtPr>
        <w:sdtContent>
          <w:r w:rsidR="00A315DF">
            <w:rPr>
              <w:rFonts w:ascii="宋体" w:hAnsi="宋体"/>
              <w:color w:val="000000" w:themeColor="text1"/>
            </w:rPr>
            <w:fldChar w:fldCharType="begin"/>
          </w:r>
          <w:r w:rsidR="00DE5511">
            <w:rPr>
              <w:rFonts w:ascii="宋体" w:hAnsi="宋体"/>
              <w:color w:val="000000" w:themeColor="text1"/>
            </w:rPr>
            <w:instrText xml:space="preserve">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DE5511">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3F2F0912" w14:textId="77777777" w:rsidR="00DE5511" w:rsidRDefault="00DE5511" w:rsidP="00DE5511">
      <w:pPr>
        <w:rPr>
          <w:color w:val="000000" w:themeColor="text1"/>
        </w:rPr>
      </w:pPr>
    </w:p>
    <w:p w14:paraId="6A83ECB3"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其他应付款的其他说明[双击切换]"/>
        <w:tag w:val="_GBC_c968ec386e144657884a6b5b483acbfd"/>
        <w:id w:val="-239029145"/>
        <w:placeholder>
          <w:docPart w:val="GBC22222222222222222222222222222"/>
        </w:placeholder>
      </w:sdtPr>
      <w:sdtContent>
        <w:p w14:paraId="78402F30" w14:textId="46853526" w:rsidR="00CB57AE" w:rsidRDefault="00A315DF" w:rsidP="00DE5511">
          <w:pPr>
            <w:rPr>
              <w:color w:val="000000" w:themeColor="text1"/>
            </w:rPr>
          </w:pPr>
          <w:r>
            <w:rPr>
              <w:rFonts w:ascii="宋体" w:hAnsi="宋体"/>
              <w:color w:val="000000" w:themeColor="text1"/>
            </w:rPr>
            <w:fldChar w:fldCharType="begin"/>
          </w:r>
          <w:r w:rsidR="00DE5511">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E551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30"/>
    <w:p w14:paraId="515F2E63" w14:textId="77777777" w:rsidR="00CB57AE" w:rsidRDefault="00CB57AE">
      <w:pPr>
        <w:rPr>
          <w:color w:val="000000" w:themeColor="text1"/>
        </w:rPr>
      </w:pPr>
    </w:p>
    <w:p w14:paraId="4B835FCF"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持有待售负债</w:t>
      </w:r>
    </w:p>
    <w:sdt>
      <w:sdtPr>
        <w:rPr>
          <w:color w:val="000000" w:themeColor="text1"/>
        </w:rPr>
        <w:alias w:val="是否适用：划分为持有待售的负债[双击切换]"/>
        <w:tag w:val="_GBC_039b9e06b132407a89f578be468d6ec8"/>
        <w:id w:val="956602572"/>
        <w:placeholder>
          <w:docPart w:val="GBC22222222222222222222222222222"/>
        </w:placeholder>
      </w:sdtPr>
      <w:sdtContent>
        <w:p w14:paraId="09FF6BDC" w14:textId="2A98E284" w:rsidR="00DE5511" w:rsidRDefault="00A315DF" w:rsidP="00DE5511">
          <w:pPr>
            <w:rPr>
              <w:color w:val="000000" w:themeColor="text1"/>
            </w:rPr>
          </w:pPr>
          <w:r>
            <w:rPr>
              <w:rFonts w:ascii="宋体" w:hAnsi="宋体"/>
              <w:color w:val="000000" w:themeColor="text1"/>
            </w:rPr>
            <w:fldChar w:fldCharType="begin"/>
          </w:r>
          <w:r w:rsidR="00DE551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E551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52103B" w14:textId="77777777" w:rsidR="00CB57AE" w:rsidRDefault="00CB57AE">
      <w:pPr>
        <w:rPr>
          <w:color w:val="000000" w:themeColor="text1"/>
        </w:rPr>
      </w:pPr>
    </w:p>
    <w:p w14:paraId="254589D1"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1年内到期的非流动负债</w:t>
      </w:r>
    </w:p>
    <w:sdt>
      <w:sdtPr>
        <w:rPr>
          <w:color w:val="000000" w:themeColor="text1"/>
        </w:rPr>
        <w:alias w:val="是否适用：1年内到期的非流动负债[双击切换]"/>
        <w:tag w:val="_GBC_9b606bc3f0cf4f77be9b0f299d212c73"/>
        <w:id w:val="-1730525964"/>
        <w:placeholder>
          <w:docPart w:val="GBC22222222222222222222222222222"/>
        </w:placeholder>
      </w:sdtPr>
      <w:sdtContent>
        <w:p w14:paraId="77C4DD5B"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6CE25F"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1年内到期的非流动负债情况"/>
          <w:tag w:val="_GBC_7bad01766fa0485ea9c16109704ff32e"/>
          <w:id w:val="-20262461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1年内到期的非流动负债情况"/>
          <w:tag w:val="_GBC_25aa805434d340a6ade79870522c9640"/>
          <w:id w:val="4190720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1"/>
        <w:gridCol w:w="3026"/>
      </w:tblGrid>
      <w:tr w:rsidR="00CB57AE" w14:paraId="0C8D69E5" w14:textId="77777777">
        <w:sdt>
          <w:sdtPr>
            <w:tag w:val="_PLD_bf2815b84ebe4a1e94909ee96ec31ac1"/>
            <w:id w:val="961002562"/>
          </w:sdtPr>
          <w:sdtContent>
            <w:tc>
              <w:tcPr>
                <w:tcW w:w="1607" w:type="pct"/>
                <w:shd w:val="clear" w:color="auto" w:fill="auto"/>
              </w:tcPr>
              <w:p w14:paraId="2A352929" w14:textId="77777777" w:rsidR="00CB57AE" w:rsidRDefault="00A315DF">
                <w:pPr>
                  <w:jc w:val="center"/>
                  <w:rPr>
                    <w:color w:val="000000" w:themeColor="text1"/>
                  </w:rPr>
                </w:pPr>
                <w:r>
                  <w:rPr>
                    <w:rFonts w:hint="eastAsia"/>
                    <w:color w:val="000000" w:themeColor="text1"/>
                  </w:rPr>
                  <w:t>项目</w:t>
                </w:r>
              </w:p>
            </w:tc>
          </w:sdtContent>
        </w:sdt>
        <w:sdt>
          <w:sdtPr>
            <w:tag w:val="_PLD_db7abcf611bc4296ad7bd9c8177202e0"/>
            <w:id w:val="-1637949275"/>
          </w:sdtPr>
          <w:sdtContent>
            <w:tc>
              <w:tcPr>
                <w:tcW w:w="1678" w:type="pct"/>
                <w:shd w:val="clear" w:color="auto" w:fill="auto"/>
              </w:tcPr>
              <w:p w14:paraId="5478CAC8" w14:textId="77777777" w:rsidR="00CB57AE" w:rsidRDefault="00A315DF">
                <w:pPr>
                  <w:jc w:val="center"/>
                  <w:rPr>
                    <w:color w:val="000000" w:themeColor="text1"/>
                  </w:rPr>
                </w:pPr>
                <w:r>
                  <w:rPr>
                    <w:rFonts w:hint="eastAsia"/>
                    <w:color w:val="000000" w:themeColor="text1"/>
                  </w:rPr>
                  <w:t>期末余额</w:t>
                </w:r>
              </w:p>
            </w:tc>
          </w:sdtContent>
        </w:sdt>
        <w:sdt>
          <w:sdtPr>
            <w:tag w:val="_PLD_371959274ef4493ca1fe426c930e0bf2"/>
            <w:id w:val="-2118130175"/>
          </w:sdtPr>
          <w:sdtContent>
            <w:tc>
              <w:tcPr>
                <w:tcW w:w="1715" w:type="pct"/>
                <w:shd w:val="clear" w:color="auto" w:fill="auto"/>
              </w:tcPr>
              <w:p w14:paraId="39084009" w14:textId="77777777" w:rsidR="00CB57AE" w:rsidRDefault="00A315DF">
                <w:pPr>
                  <w:jc w:val="center"/>
                  <w:rPr>
                    <w:color w:val="000000" w:themeColor="text1"/>
                  </w:rPr>
                </w:pPr>
                <w:r>
                  <w:rPr>
                    <w:rFonts w:hint="eastAsia"/>
                    <w:color w:val="000000" w:themeColor="text1"/>
                  </w:rPr>
                  <w:t>期初余额</w:t>
                </w:r>
              </w:p>
            </w:tc>
          </w:sdtContent>
        </w:sdt>
      </w:tr>
      <w:tr w:rsidR="003542E7" w14:paraId="2B58122C" w14:textId="77777777" w:rsidTr="00B9766B">
        <w:tc>
          <w:tcPr>
            <w:tcW w:w="1607" w:type="pct"/>
            <w:shd w:val="clear" w:color="auto" w:fill="auto"/>
          </w:tcPr>
          <w:p w14:paraId="28243AC1" w14:textId="77777777" w:rsidR="003542E7" w:rsidRDefault="003542E7" w:rsidP="003542E7">
            <w:pPr>
              <w:rPr>
                <w:color w:val="000000" w:themeColor="text1"/>
              </w:rPr>
            </w:pPr>
            <w:r>
              <w:rPr>
                <w:rFonts w:hint="eastAsia"/>
                <w:color w:val="000000" w:themeColor="text1"/>
              </w:rPr>
              <w:t>1</w:t>
            </w:r>
            <w:r>
              <w:rPr>
                <w:rFonts w:hint="eastAsia"/>
                <w:color w:val="000000" w:themeColor="text1"/>
              </w:rPr>
              <w:t>年内到期的长期借款</w:t>
            </w:r>
          </w:p>
        </w:tc>
        <w:tc>
          <w:tcPr>
            <w:tcW w:w="1678" w:type="pct"/>
            <w:shd w:val="clear" w:color="auto" w:fill="auto"/>
            <w:vAlign w:val="center"/>
          </w:tcPr>
          <w:p w14:paraId="10EEB94F" w14:textId="0C990E79" w:rsidR="003542E7" w:rsidRPr="003542E7" w:rsidRDefault="003542E7" w:rsidP="003542E7">
            <w:pPr>
              <w:jc w:val="right"/>
              <w:rPr>
                <w:rFonts w:ascii="宋体" w:hAnsi="宋体"/>
              </w:rPr>
            </w:pPr>
            <w:r w:rsidRPr="003542E7">
              <w:rPr>
                <w:rFonts w:ascii="宋体" w:hAnsi="宋体" w:hint="eastAsia"/>
                <w:color w:val="000000"/>
              </w:rPr>
              <w:t xml:space="preserve">336,237,399.33 </w:t>
            </w:r>
          </w:p>
        </w:tc>
        <w:tc>
          <w:tcPr>
            <w:tcW w:w="1715" w:type="pct"/>
            <w:shd w:val="clear" w:color="auto" w:fill="auto"/>
            <w:vAlign w:val="center"/>
          </w:tcPr>
          <w:p w14:paraId="3147D235" w14:textId="4C6819C9" w:rsidR="003542E7" w:rsidRPr="003542E7" w:rsidRDefault="00E90DCC" w:rsidP="003542E7">
            <w:pPr>
              <w:jc w:val="right"/>
              <w:rPr>
                <w:rFonts w:ascii="宋体" w:hAnsi="宋体"/>
              </w:rPr>
            </w:pPr>
            <w:r>
              <w:rPr>
                <w:rFonts w:ascii="宋体" w:hAnsi="宋体"/>
                <w:color w:val="000000"/>
              </w:rPr>
              <w:t>3,238,130.55</w:t>
            </w:r>
          </w:p>
        </w:tc>
      </w:tr>
      <w:tr w:rsidR="003542E7" w14:paraId="67388FE9" w14:textId="77777777" w:rsidTr="0089343B">
        <w:tc>
          <w:tcPr>
            <w:tcW w:w="1607" w:type="pct"/>
            <w:shd w:val="clear" w:color="auto" w:fill="auto"/>
          </w:tcPr>
          <w:p w14:paraId="5E9DA2C7" w14:textId="77777777" w:rsidR="003542E7" w:rsidRDefault="003542E7" w:rsidP="003542E7">
            <w:pPr>
              <w:jc w:val="center"/>
              <w:rPr>
                <w:color w:val="000000" w:themeColor="text1"/>
              </w:rPr>
            </w:pPr>
            <w:r>
              <w:rPr>
                <w:rFonts w:hint="eastAsia"/>
                <w:color w:val="000000" w:themeColor="text1"/>
              </w:rPr>
              <w:t>合计</w:t>
            </w:r>
          </w:p>
        </w:tc>
        <w:tc>
          <w:tcPr>
            <w:tcW w:w="1678" w:type="pct"/>
            <w:shd w:val="clear" w:color="auto" w:fill="auto"/>
            <w:vAlign w:val="center"/>
          </w:tcPr>
          <w:p w14:paraId="607AA2AE" w14:textId="66CCE729" w:rsidR="003542E7" w:rsidRPr="003542E7" w:rsidRDefault="003542E7" w:rsidP="003542E7">
            <w:pPr>
              <w:jc w:val="right"/>
              <w:rPr>
                <w:rFonts w:ascii="宋体" w:hAnsi="宋体"/>
              </w:rPr>
            </w:pPr>
            <w:r w:rsidRPr="003542E7">
              <w:rPr>
                <w:rFonts w:ascii="宋体" w:hAnsi="宋体" w:hint="eastAsia"/>
                <w:color w:val="000000"/>
              </w:rPr>
              <w:t xml:space="preserve">336,237,399.33 </w:t>
            </w:r>
          </w:p>
        </w:tc>
        <w:tc>
          <w:tcPr>
            <w:tcW w:w="1715" w:type="pct"/>
            <w:shd w:val="clear" w:color="auto" w:fill="auto"/>
            <w:vAlign w:val="center"/>
          </w:tcPr>
          <w:p w14:paraId="5BBFC6C0" w14:textId="5B237313" w:rsidR="003542E7" w:rsidRPr="003542E7" w:rsidRDefault="00E90DCC" w:rsidP="003542E7">
            <w:pPr>
              <w:jc w:val="right"/>
              <w:rPr>
                <w:rFonts w:ascii="宋体" w:hAnsi="宋体"/>
              </w:rPr>
            </w:pPr>
            <w:r>
              <w:rPr>
                <w:rFonts w:ascii="宋体" w:hAnsi="宋体"/>
                <w:color w:val="000000"/>
              </w:rPr>
              <w:t>3,238,130.55</w:t>
            </w:r>
          </w:p>
        </w:tc>
      </w:tr>
    </w:tbl>
    <w:p w14:paraId="3698ADD6" w14:textId="77777777" w:rsidR="00CB57AE" w:rsidRDefault="00CB57AE">
      <w:pPr>
        <w:rPr>
          <w:color w:val="000000" w:themeColor="text1"/>
        </w:rPr>
      </w:pPr>
    </w:p>
    <w:p w14:paraId="1A51BC6B"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其他流动负债</w:t>
      </w:r>
      <w:bookmarkStart w:id="331" w:name="_Hlk10536328"/>
    </w:p>
    <w:sdt>
      <w:sdtPr>
        <w:rPr>
          <w:rFonts w:hint="eastAsia"/>
          <w:color w:val="000000" w:themeColor="text1"/>
        </w:rPr>
        <w:alias w:val="是否适用：其他流动负债情况 [双击切换]"/>
        <w:tag w:val="_GBC_80907e3e53c44260b850f42646eb3d63"/>
        <w:id w:val="-364293369"/>
        <w:lock w:val="contentLocked"/>
        <w:placeholder>
          <w:docPart w:val="GBC22222222222222222222222222222"/>
        </w:placeholder>
      </w:sdtPr>
      <w:sdtContent>
        <w:p w14:paraId="4CB607E6"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59D0C7"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其他流动负债"/>
          <w:tag w:val="_GBC_6d31349460124941a4929421727aab0e"/>
          <w:id w:val="21121695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其他流动负债"/>
          <w:tag w:val="_GBC_7d8c93066ac541859a45d371953d3cdc"/>
          <w:id w:val="-14522366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040"/>
        <w:gridCol w:w="3051"/>
      </w:tblGrid>
      <w:tr w:rsidR="003542E7" w14:paraId="257AC404" w14:textId="77777777" w:rsidTr="0042319B">
        <w:trPr>
          <w:jc w:val="center"/>
        </w:trPr>
        <w:bookmarkEnd w:id="331" w:displacedByCustomXml="next"/>
        <w:bookmarkStart w:id="332" w:name="_Hlk167968687" w:displacedByCustomXml="next"/>
        <w:sdt>
          <w:sdtPr>
            <w:tag w:val="_PLD_8fb682e3d6ad4a60b648ec38137fbf9d"/>
            <w:id w:val="1436170474"/>
          </w:sdtPr>
          <w:sdtContent>
            <w:tc>
              <w:tcPr>
                <w:tcW w:w="1548" w:type="pct"/>
                <w:tcBorders>
                  <w:top w:val="single" w:sz="4" w:space="0" w:color="auto"/>
                  <w:left w:val="single" w:sz="4" w:space="0" w:color="auto"/>
                  <w:bottom w:val="single" w:sz="4" w:space="0" w:color="auto"/>
                  <w:right w:val="single" w:sz="4" w:space="0" w:color="auto"/>
                </w:tcBorders>
                <w:vAlign w:val="bottom"/>
              </w:tcPr>
              <w:p w14:paraId="14F5B8FE" w14:textId="77777777" w:rsidR="003542E7" w:rsidRDefault="003542E7" w:rsidP="0042319B">
                <w:pPr>
                  <w:tabs>
                    <w:tab w:val="right" w:pos="3690"/>
                    <w:tab w:val="right" w:pos="5130"/>
                    <w:tab w:val="right" w:pos="6030"/>
                    <w:tab w:val="right" w:pos="7650"/>
                    <w:tab w:val="right" w:pos="9270"/>
                  </w:tabs>
                  <w:snapToGrid w:val="0"/>
                  <w:ind w:leftChars="-52" w:left="-109"/>
                  <w:jc w:val="center"/>
                  <w:rPr>
                    <w:color w:val="000000" w:themeColor="text1"/>
                  </w:rPr>
                </w:pPr>
                <w:r>
                  <w:rPr>
                    <w:rFonts w:hint="eastAsia"/>
                    <w:color w:val="000000" w:themeColor="text1"/>
                  </w:rPr>
                  <w:t>项目</w:t>
                </w:r>
              </w:p>
            </w:tc>
          </w:sdtContent>
        </w:sdt>
        <w:sdt>
          <w:sdtPr>
            <w:tag w:val="_PLD_0c0b762dc58f486f9f736b7ace21e9a0"/>
            <w:id w:val="-847561057"/>
          </w:sdtPr>
          <w:sdtContent>
            <w:tc>
              <w:tcPr>
                <w:tcW w:w="1723" w:type="pct"/>
                <w:tcBorders>
                  <w:top w:val="single" w:sz="4" w:space="0" w:color="auto"/>
                  <w:left w:val="single" w:sz="4" w:space="0" w:color="auto"/>
                  <w:bottom w:val="single" w:sz="4" w:space="0" w:color="auto"/>
                  <w:right w:val="single" w:sz="4" w:space="0" w:color="auto"/>
                </w:tcBorders>
              </w:tcPr>
              <w:p w14:paraId="31C6996D" w14:textId="77777777" w:rsidR="003542E7" w:rsidRDefault="003542E7" w:rsidP="0042319B">
                <w:pPr>
                  <w:adjustRightInd w:val="0"/>
                  <w:snapToGrid w:val="0"/>
                  <w:jc w:val="center"/>
                  <w:rPr>
                    <w:color w:val="000000" w:themeColor="text1"/>
                  </w:rPr>
                </w:pPr>
                <w:r>
                  <w:rPr>
                    <w:rFonts w:hint="eastAsia"/>
                    <w:color w:val="000000" w:themeColor="text1"/>
                  </w:rPr>
                  <w:t>期末余额</w:t>
                </w:r>
              </w:p>
            </w:tc>
          </w:sdtContent>
        </w:sdt>
        <w:sdt>
          <w:sdtPr>
            <w:tag w:val="_PLD_942d693f41424f82b813e282a8210643"/>
            <w:id w:val="-1425722594"/>
          </w:sdtPr>
          <w:sdtContent>
            <w:tc>
              <w:tcPr>
                <w:tcW w:w="1729" w:type="pct"/>
                <w:tcBorders>
                  <w:top w:val="single" w:sz="4" w:space="0" w:color="auto"/>
                  <w:left w:val="single" w:sz="4" w:space="0" w:color="auto"/>
                  <w:bottom w:val="single" w:sz="4" w:space="0" w:color="auto"/>
                  <w:right w:val="single" w:sz="4" w:space="0" w:color="auto"/>
                </w:tcBorders>
              </w:tcPr>
              <w:p w14:paraId="2AF8CA6F" w14:textId="77777777" w:rsidR="003542E7" w:rsidRDefault="003542E7" w:rsidP="0042319B">
                <w:pPr>
                  <w:adjustRightInd w:val="0"/>
                  <w:snapToGrid w:val="0"/>
                  <w:jc w:val="center"/>
                  <w:rPr>
                    <w:color w:val="000000" w:themeColor="text1"/>
                  </w:rPr>
                </w:pPr>
                <w:r>
                  <w:rPr>
                    <w:rFonts w:hint="eastAsia"/>
                    <w:color w:val="000000" w:themeColor="text1"/>
                  </w:rPr>
                  <w:t>期初余额</w:t>
                </w:r>
              </w:p>
            </w:tc>
          </w:sdtContent>
        </w:sdt>
      </w:tr>
      <w:tr w:rsidR="003542E7" w14:paraId="6A00F935" w14:textId="77777777" w:rsidTr="0042319B">
        <w:trPr>
          <w:jc w:val="center"/>
        </w:trPr>
        <w:tc>
          <w:tcPr>
            <w:tcW w:w="1548" w:type="pct"/>
            <w:tcBorders>
              <w:top w:val="single" w:sz="4" w:space="0" w:color="auto"/>
              <w:left w:val="single" w:sz="4" w:space="0" w:color="auto"/>
              <w:bottom w:val="single" w:sz="4" w:space="0" w:color="auto"/>
              <w:right w:val="single" w:sz="4" w:space="0" w:color="auto"/>
            </w:tcBorders>
          </w:tcPr>
          <w:p w14:paraId="71BE9010" w14:textId="77777777" w:rsidR="003542E7" w:rsidRDefault="003542E7" w:rsidP="0042319B">
            <w:r>
              <w:t>未终止确认应收票据</w:t>
            </w:r>
          </w:p>
        </w:tc>
        <w:tc>
          <w:tcPr>
            <w:tcW w:w="1723" w:type="pct"/>
            <w:tcBorders>
              <w:top w:val="single" w:sz="4" w:space="0" w:color="auto"/>
              <w:left w:val="single" w:sz="4" w:space="0" w:color="auto"/>
              <w:bottom w:val="single" w:sz="4" w:space="0" w:color="auto"/>
              <w:right w:val="single" w:sz="4" w:space="0" w:color="auto"/>
            </w:tcBorders>
          </w:tcPr>
          <w:p w14:paraId="36A9A203" w14:textId="77777777" w:rsidR="003542E7" w:rsidRPr="003542E7" w:rsidRDefault="003542E7" w:rsidP="0042319B">
            <w:pPr>
              <w:jc w:val="right"/>
              <w:rPr>
                <w:rFonts w:ascii="宋体" w:hAnsi="宋体"/>
              </w:rPr>
            </w:pPr>
            <w:r w:rsidRPr="003542E7">
              <w:rPr>
                <w:rFonts w:ascii="宋体" w:hAnsi="宋体"/>
              </w:rPr>
              <w:t>115,370,338.00</w:t>
            </w:r>
          </w:p>
        </w:tc>
        <w:tc>
          <w:tcPr>
            <w:tcW w:w="1729" w:type="pct"/>
            <w:tcBorders>
              <w:top w:val="single" w:sz="4" w:space="0" w:color="auto"/>
              <w:left w:val="single" w:sz="4" w:space="0" w:color="auto"/>
              <w:bottom w:val="single" w:sz="4" w:space="0" w:color="auto"/>
              <w:right w:val="single" w:sz="4" w:space="0" w:color="auto"/>
            </w:tcBorders>
          </w:tcPr>
          <w:p w14:paraId="24B90BA8" w14:textId="77777777" w:rsidR="003542E7" w:rsidRPr="003542E7" w:rsidRDefault="003542E7" w:rsidP="0042319B">
            <w:pPr>
              <w:jc w:val="right"/>
              <w:rPr>
                <w:rFonts w:ascii="宋体" w:hAnsi="宋体"/>
              </w:rPr>
            </w:pPr>
            <w:r w:rsidRPr="003542E7">
              <w:rPr>
                <w:rFonts w:ascii="宋体" w:hAnsi="宋体"/>
              </w:rPr>
              <w:t>110,576,197.21</w:t>
            </w:r>
          </w:p>
        </w:tc>
      </w:tr>
      <w:tr w:rsidR="003542E7" w14:paraId="47B8A565" w14:textId="77777777" w:rsidTr="0042319B">
        <w:trPr>
          <w:jc w:val="center"/>
        </w:trPr>
        <w:tc>
          <w:tcPr>
            <w:tcW w:w="1548" w:type="pct"/>
            <w:tcBorders>
              <w:top w:val="single" w:sz="4" w:space="0" w:color="auto"/>
              <w:left w:val="single" w:sz="4" w:space="0" w:color="auto"/>
              <w:bottom w:val="single" w:sz="4" w:space="0" w:color="auto"/>
              <w:right w:val="single" w:sz="4" w:space="0" w:color="auto"/>
            </w:tcBorders>
          </w:tcPr>
          <w:p w14:paraId="4265438A" w14:textId="77777777" w:rsidR="003542E7" w:rsidRDefault="003542E7" w:rsidP="0042319B">
            <w:r>
              <w:t>待</w:t>
            </w:r>
            <w:proofErr w:type="gramStart"/>
            <w:r>
              <w:t>转销项税</w:t>
            </w:r>
            <w:proofErr w:type="gramEnd"/>
          </w:p>
        </w:tc>
        <w:tc>
          <w:tcPr>
            <w:tcW w:w="1723" w:type="pct"/>
            <w:tcBorders>
              <w:top w:val="single" w:sz="4" w:space="0" w:color="auto"/>
              <w:left w:val="single" w:sz="4" w:space="0" w:color="auto"/>
              <w:bottom w:val="single" w:sz="4" w:space="0" w:color="auto"/>
              <w:right w:val="single" w:sz="4" w:space="0" w:color="auto"/>
            </w:tcBorders>
          </w:tcPr>
          <w:p w14:paraId="41DCE471" w14:textId="77777777" w:rsidR="003542E7" w:rsidRPr="003542E7" w:rsidRDefault="003542E7" w:rsidP="0042319B">
            <w:pPr>
              <w:jc w:val="right"/>
              <w:rPr>
                <w:rFonts w:ascii="宋体" w:hAnsi="宋体"/>
              </w:rPr>
            </w:pPr>
            <w:r w:rsidRPr="003542E7">
              <w:rPr>
                <w:rFonts w:ascii="宋体" w:hAnsi="宋体"/>
              </w:rPr>
              <w:t>11,053,112.52</w:t>
            </w:r>
          </w:p>
        </w:tc>
        <w:tc>
          <w:tcPr>
            <w:tcW w:w="1729" w:type="pct"/>
            <w:tcBorders>
              <w:top w:val="single" w:sz="4" w:space="0" w:color="auto"/>
              <w:left w:val="single" w:sz="4" w:space="0" w:color="auto"/>
              <w:bottom w:val="single" w:sz="4" w:space="0" w:color="auto"/>
              <w:right w:val="single" w:sz="4" w:space="0" w:color="auto"/>
            </w:tcBorders>
          </w:tcPr>
          <w:p w14:paraId="52349EB0" w14:textId="77777777" w:rsidR="003542E7" w:rsidRPr="003542E7" w:rsidRDefault="003542E7" w:rsidP="0042319B">
            <w:pPr>
              <w:jc w:val="right"/>
              <w:rPr>
                <w:rFonts w:ascii="宋体" w:hAnsi="宋体"/>
              </w:rPr>
            </w:pPr>
            <w:r w:rsidRPr="003542E7">
              <w:rPr>
                <w:rFonts w:ascii="宋体" w:hAnsi="宋体"/>
              </w:rPr>
              <w:t>7,619,135.04</w:t>
            </w:r>
          </w:p>
        </w:tc>
      </w:tr>
      <w:tr w:rsidR="003542E7" w14:paraId="6BD6E9D6" w14:textId="77777777" w:rsidTr="00186AD8">
        <w:trPr>
          <w:jc w:val="center"/>
        </w:trPr>
        <w:tc>
          <w:tcPr>
            <w:tcW w:w="1548" w:type="pct"/>
            <w:tcBorders>
              <w:top w:val="single" w:sz="4" w:space="0" w:color="auto"/>
              <w:left w:val="single" w:sz="4" w:space="0" w:color="auto"/>
              <w:bottom w:val="single" w:sz="4" w:space="0" w:color="auto"/>
              <w:right w:val="single" w:sz="4" w:space="0" w:color="auto"/>
            </w:tcBorders>
          </w:tcPr>
          <w:p w14:paraId="11ADFD45" w14:textId="77777777" w:rsidR="003542E7" w:rsidRDefault="003542E7" w:rsidP="003542E7">
            <w:pPr>
              <w:jc w:val="center"/>
              <w:rPr>
                <w:color w:val="000000" w:themeColor="text1"/>
              </w:rPr>
            </w:pPr>
            <w:r>
              <w:rPr>
                <w:rFonts w:hint="eastAsia"/>
                <w:color w:val="000000" w:themeColor="text1"/>
              </w:rPr>
              <w:t>合计</w:t>
            </w:r>
          </w:p>
        </w:tc>
        <w:tc>
          <w:tcPr>
            <w:tcW w:w="1723" w:type="pct"/>
            <w:tcBorders>
              <w:top w:val="single" w:sz="4" w:space="0" w:color="auto"/>
              <w:left w:val="single" w:sz="4" w:space="0" w:color="auto"/>
              <w:bottom w:val="single" w:sz="4" w:space="0" w:color="auto"/>
              <w:right w:val="single" w:sz="4" w:space="0" w:color="auto"/>
            </w:tcBorders>
            <w:vAlign w:val="center"/>
          </w:tcPr>
          <w:p w14:paraId="5AD9F0EB" w14:textId="4C94F93B" w:rsidR="003542E7" w:rsidRPr="003542E7" w:rsidRDefault="00E90DCC" w:rsidP="003542E7">
            <w:pPr>
              <w:jc w:val="right"/>
              <w:rPr>
                <w:rFonts w:ascii="宋体" w:hAnsi="宋体"/>
              </w:rPr>
            </w:pPr>
            <w:r>
              <w:rPr>
                <w:rFonts w:ascii="宋体" w:hAnsi="宋体"/>
                <w:color w:val="000000"/>
              </w:rPr>
              <w:t>126,423,450.52</w:t>
            </w:r>
          </w:p>
        </w:tc>
        <w:tc>
          <w:tcPr>
            <w:tcW w:w="1729" w:type="pct"/>
            <w:tcBorders>
              <w:top w:val="single" w:sz="4" w:space="0" w:color="auto"/>
              <w:left w:val="single" w:sz="4" w:space="0" w:color="auto"/>
              <w:bottom w:val="single" w:sz="4" w:space="0" w:color="auto"/>
              <w:right w:val="single" w:sz="4" w:space="0" w:color="auto"/>
            </w:tcBorders>
            <w:vAlign w:val="center"/>
          </w:tcPr>
          <w:p w14:paraId="75FC51B1" w14:textId="0BD7B674" w:rsidR="003542E7" w:rsidRPr="003542E7" w:rsidRDefault="00E90DCC" w:rsidP="003542E7">
            <w:pPr>
              <w:jc w:val="right"/>
              <w:rPr>
                <w:rFonts w:ascii="宋体" w:hAnsi="宋体"/>
              </w:rPr>
            </w:pPr>
            <w:r>
              <w:rPr>
                <w:rFonts w:ascii="宋体" w:hAnsi="宋体"/>
                <w:color w:val="000000"/>
              </w:rPr>
              <w:t>118,195,332.25</w:t>
            </w:r>
          </w:p>
        </w:tc>
      </w:tr>
    </w:tbl>
    <w:p w14:paraId="2ED59E5F" w14:textId="77777777" w:rsidR="003542E7" w:rsidRDefault="003542E7"/>
    <w:p w14:paraId="6C79BD1D" w14:textId="77777777" w:rsidR="00CB57AE" w:rsidRDefault="00A315DF">
      <w:pPr>
        <w:rPr>
          <w:color w:val="000000" w:themeColor="text1"/>
        </w:rPr>
      </w:pPr>
      <w:r>
        <w:rPr>
          <w:rFonts w:hint="eastAsia"/>
          <w:color w:val="000000" w:themeColor="text1"/>
        </w:rPr>
        <w:t>短期</w:t>
      </w:r>
      <w:r>
        <w:rPr>
          <w:color w:val="000000" w:themeColor="text1"/>
        </w:rPr>
        <w:t>应付债券的增减变动</w:t>
      </w:r>
      <w:r>
        <w:rPr>
          <w:rFonts w:hint="eastAsia"/>
          <w:color w:val="000000" w:themeColor="text1"/>
        </w:rPr>
        <w:t>：</w:t>
      </w:r>
    </w:p>
    <w:sdt>
      <w:sdtPr>
        <w:rPr>
          <w:color w:val="000000" w:themeColor="text1"/>
        </w:rPr>
        <w:alias w:val="是否适用：短期应付债券的增减变动[双击切换]"/>
        <w:tag w:val="_GBC_564144f89f7f4019bdcd86b0e624bfee"/>
        <w:id w:val="1491297702"/>
        <w:placeholder>
          <w:docPart w:val="GBC22222222222222222222222222222"/>
        </w:placeholder>
      </w:sdtPr>
      <w:sdtContent>
        <w:p w14:paraId="550BFBE3" w14:textId="63F84BF1" w:rsidR="00CB57AE" w:rsidRDefault="00A315DF" w:rsidP="00FE4533">
          <w:pPr>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CAEB5F" w14:textId="77777777" w:rsidR="00FE4533" w:rsidRDefault="00FE4533" w:rsidP="00FE4533">
      <w:pPr>
        <w:rPr>
          <w:rFonts w:cstheme="minorBidi"/>
          <w:color w:val="000000" w:themeColor="text1"/>
          <w:kern w:val="2"/>
        </w:rPr>
      </w:pPr>
    </w:p>
    <w:bookmarkEnd w:id="332"/>
    <w:p w14:paraId="47CB09EF" w14:textId="77777777" w:rsidR="00CB57AE" w:rsidRDefault="00A315DF">
      <w:pPr>
        <w:spacing w:before="60" w:after="60"/>
        <w:rPr>
          <w:color w:val="000000" w:themeColor="text1"/>
        </w:rPr>
      </w:pPr>
      <w:r>
        <w:rPr>
          <w:rFonts w:hint="eastAsia"/>
          <w:color w:val="000000" w:themeColor="text1"/>
        </w:rPr>
        <w:t>其他说明：</w:t>
      </w:r>
    </w:p>
    <w:sdt>
      <w:sdtPr>
        <w:rPr>
          <w:color w:val="000000" w:themeColor="text1"/>
        </w:rPr>
        <w:alias w:val="是否适用：其他流动负债说明[双击切换]"/>
        <w:tag w:val="_GBC_6ebc9e220fb04ea584ed56f756d92d59"/>
        <w:id w:val="-1911231816"/>
        <w:placeholder>
          <w:docPart w:val="GBC22222222222222222222222222222"/>
        </w:placeholder>
      </w:sdtPr>
      <w:sdtContent>
        <w:p w14:paraId="2DE5F80A" w14:textId="5EB59F1C" w:rsidR="00CB57AE" w:rsidRDefault="00A315DF" w:rsidP="00FE4533">
          <w:pPr>
            <w:spacing w:before="60" w:after="60"/>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6954FF" w14:textId="77777777" w:rsidR="00CB57AE" w:rsidRDefault="00CB57AE">
      <w:pPr>
        <w:rPr>
          <w:color w:val="000000" w:themeColor="text1"/>
        </w:rPr>
      </w:pPr>
    </w:p>
    <w:p w14:paraId="65EEB1C5"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长期借款</w:t>
      </w:r>
    </w:p>
    <w:p w14:paraId="1126CB6E" w14:textId="77777777" w:rsidR="00CB57AE" w:rsidRPr="00D6143E" w:rsidRDefault="00A315DF">
      <w:pPr>
        <w:pStyle w:val="4"/>
        <w:numPr>
          <w:ilvl w:val="0"/>
          <w:numId w:val="18"/>
        </w:numPr>
        <w:tabs>
          <w:tab w:val="left" w:pos="630"/>
        </w:tabs>
        <w:ind w:left="420"/>
        <w:rPr>
          <w:rFonts w:ascii="宋体" w:hAnsi="宋体"/>
          <w:color w:val="000000" w:themeColor="text1"/>
          <w:szCs w:val="21"/>
        </w:rPr>
      </w:pPr>
      <w:r>
        <w:rPr>
          <w:rFonts w:ascii="宋体" w:hAnsi="宋体" w:hint="eastAsia"/>
          <w:color w:val="000000" w:themeColor="text1"/>
          <w:szCs w:val="21"/>
        </w:rPr>
        <w:t>长期</w:t>
      </w:r>
      <w:r w:rsidRPr="00D6143E">
        <w:rPr>
          <w:rFonts w:ascii="宋体" w:hAnsi="宋体" w:hint="eastAsia"/>
          <w:color w:val="000000" w:themeColor="text1"/>
          <w:szCs w:val="21"/>
        </w:rPr>
        <w:t>借款分类</w:t>
      </w:r>
    </w:p>
    <w:sdt>
      <w:sdtPr>
        <w:rPr>
          <w:color w:val="000000" w:themeColor="text1"/>
        </w:rPr>
        <w:alias w:val="是否适用：长期借款分类[双击切换]"/>
        <w:tag w:val="_GBC_6ef43a5268e7491db189883a31952469"/>
        <w:id w:val="-1653370203"/>
        <w:placeholder>
          <w:docPart w:val="GBC22222222222222222222222222222"/>
        </w:placeholder>
      </w:sdtPr>
      <w:sdtContent>
        <w:p w14:paraId="1856EDEA"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9F1F143"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长期借款分类"/>
          <w:tag w:val="_GBC_146f044f7fd14a45bf9247f0af389a14"/>
          <w:id w:val="7079282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长期借款分类"/>
          <w:tag w:val="_GBC_7570ad6f1fd04c3d939be649ce4cfc30"/>
          <w:id w:val="4211494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5"/>
        <w:gridCol w:w="2975"/>
        <w:gridCol w:w="2873"/>
      </w:tblGrid>
      <w:tr w:rsidR="00CB57AE" w14:paraId="42451E59" w14:textId="77777777">
        <w:trPr>
          <w:cantSplit/>
        </w:trPr>
        <w:sdt>
          <w:sdtPr>
            <w:tag w:val="_PLD_3ee60507a6384334b819485e73faa1f4"/>
            <w:id w:val="736517443"/>
          </w:sdtPr>
          <w:sdtContent>
            <w:tc>
              <w:tcPr>
                <w:tcW w:w="1686" w:type="pct"/>
              </w:tcPr>
              <w:p w14:paraId="31C18D94" w14:textId="77777777" w:rsidR="00CB57AE" w:rsidRDefault="00A315DF">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d2a4fabfb296457384b1523a60233642"/>
            <w:id w:val="634906748"/>
          </w:sdtPr>
          <w:sdtContent>
            <w:tc>
              <w:tcPr>
                <w:tcW w:w="1686" w:type="pct"/>
              </w:tcPr>
              <w:p w14:paraId="6961325E" w14:textId="77777777" w:rsidR="00CB57AE" w:rsidRDefault="00A315DF">
                <w:pPr>
                  <w:jc w:val="center"/>
                  <w:rPr>
                    <w:color w:val="000000" w:themeColor="text1"/>
                  </w:rPr>
                </w:pPr>
                <w:r>
                  <w:rPr>
                    <w:rFonts w:hint="eastAsia"/>
                    <w:color w:val="000000" w:themeColor="text1"/>
                  </w:rPr>
                  <w:t>期末余额</w:t>
                </w:r>
              </w:p>
            </w:tc>
          </w:sdtContent>
        </w:sdt>
        <w:sdt>
          <w:sdtPr>
            <w:tag w:val="_PLD_aab598d4b37f4953a2ee9b7475cb43e6"/>
            <w:id w:val="1333109364"/>
          </w:sdtPr>
          <w:sdtContent>
            <w:tc>
              <w:tcPr>
                <w:tcW w:w="1628" w:type="pct"/>
              </w:tcPr>
              <w:p w14:paraId="50D6248D" w14:textId="77777777" w:rsidR="00CB57AE" w:rsidRDefault="00A315DF">
                <w:pPr>
                  <w:jc w:val="center"/>
                  <w:rPr>
                    <w:color w:val="000000" w:themeColor="text1"/>
                  </w:rPr>
                </w:pPr>
                <w:r>
                  <w:rPr>
                    <w:rFonts w:hint="eastAsia"/>
                    <w:color w:val="000000" w:themeColor="text1"/>
                  </w:rPr>
                  <w:t>期初余额</w:t>
                </w:r>
              </w:p>
            </w:tc>
          </w:sdtContent>
        </w:sdt>
      </w:tr>
      <w:tr w:rsidR="00FE4533" w14:paraId="4CFD8A3C" w14:textId="77777777">
        <w:trPr>
          <w:cantSplit/>
        </w:trPr>
        <w:tc>
          <w:tcPr>
            <w:tcW w:w="1686" w:type="pct"/>
            <w:shd w:val="clear" w:color="auto" w:fill="auto"/>
          </w:tcPr>
          <w:p w14:paraId="639A519C" w14:textId="77777777" w:rsidR="00FE4533" w:rsidRDefault="00FE4533" w:rsidP="00FE4533">
            <w:pPr>
              <w:autoSpaceDE w:val="0"/>
              <w:autoSpaceDN w:val="0"/>
              <w:adjustRightInd w:val="0"/>
              <w:snapToGrid w:val="0"/>
              <w:jc w:val="both"/>
              <w:rPr>
                <w:color w:val="000000" w:themeColor="text1"/>
              </w:rPr>
            </w:pPr>
            <w:r>
              <w:rPr>
                <w:rFonts w:hint="eastAsia"/>
                <w:color w:val="000000" w:themeColor="text1"/>
              </w:rPr>
              <w:lastRenderedPageBreak/>
              <w:t>信用借款</w:t>
            </w:r>
          </w:p>
        </w:tc>
        <w:tc>
          <w:tcPr>
            <w:tcW w:w="1686" w:type="pct"/>
            <w:shd w:val="clear" w:color="auto" w:fill="auto"/>
          </w:tcPr>
          <w:p w14:paraId="3239BD3E" w14:textId="540E29CB" w:rsidR="00FE4533" w:rsidRPr="00FE4533" w:rsidRDefault="00FE4533" w:rsidP="00FE4533">
            <w:pPr>
              <w:autoSpaceDE w:val="0"/>
              <w:autoSpaceDN w:val="0"/>
              <w:adjustRightInd w:val="0"/>
              <w:snapToGrid w:val="0"/>
              <w:ind w:right="180"/>
              <w:jc w:val="right"/>
              <w:rPr>
                <w:rFonts w:ascii="宋体" w:hAnsi="宋体"/>
              </w:rPr>
            </w:pPr>
            <w:r w:rsidRPr="00FE4533">
              <w:rPr>
                <w:rFonts w:ascii="宋体" w:hAnsi="宋体"/>
              </w:rPr>
              <w:t xml:space="preserve"> 47,731,518.00 </w:t>
            </w:r>
          </w:p>
        </w:tc>
        <w:tc>
          <w:tcPr>
            <w:tcW w:w="1628" w:type="pct"/>
            <w:shd w:val="clear" w:color="auto" w:fill="auto"/>
          </w:tcPr>
          <w:p w14:paraId="6C1DC438" w14:textId="3E6641E3" w:rsidR="00FE4533" w:rsidRPr="00FE4533" w:rsidRDefault="00FE4533" w:rsidP="00FE4533">
            <w:pPr>
              <w:jc w:val="right"/>
              <w:rPr>
                <w:rFonts w:ascii="宋体" w:hAnsi="宋体"/>
              </w:rPr>
            </w:pPr>
            <w:r w:rsidRPr="00FE4533">
              <w:rPr>
                <w:rFonts w:ascii="宋体" w:hAnsi="宋体"/>
              </w:rPr>
              <w:t xml:space="preserve"> 355,000,000.00 </w:t>
            </w:r>
          </w:p>
        </w:tc>
      </w:tr>
      <w:tr w:rsidR="00FE4533" w14:paraId="37491024" w14:textId="77777777">
        <w:trPr>
          <w:cantSplit/>
        </w:trPr>
        <w:tc>
          <w:tcPr>
            <w:tcW w:w="1686" w:type="pct"/>
            <w:vAlign w:val="center"/>
          </w:tcPr>
          <w:p w14:paraId="3A8B623C" w14:textId="77777777" w:rsidR="00FE4533" w:rsidRDefault="00FE4533" w:rsidP="00FE4533">
            <w:pPr>
              <w:autoSpaceDE w:val="0"/>
              <w:autoSpaceDN w:val="0"/>
              <w:adjustRightInd w:val="0"/>
              <w:snapToGrid w:val="0"/>
              <w:jc w:val="center"/>
              <w:rPr>
                <w:color w:val="000000" w:themeColor="text1"/>
              </w:rPr>
            </w:pPr>
            <w:r>
              <w:rPr>
                <w:rFonts w:hint="eastAsia"/>
                <w:color w:val="000000" w:themeColor="text1"/>
              </w:rPr>
              <w:t>合计</w:t>
            </w:r>
          </w:p>
        </w:tc>
        <w:tc>
          <w:tcPr>
            <w:tcW w:w="1686" w:type="pct"/>
          </w:tcPr>
          <w:p w14:paraId="10445817" w14:textId="4ACEECD4" w:rsidR="00FE4533" w:rsidRPr="00FE4533" w:rsidRDefault="00FE4533" w:rsidP="00FE4533">
            <w:pPr>
              <w:autoSpaceDE w:val="0"/>
              <w:autoSpaceDN w:val="0"/>
              <w:adjustRightInd w:val="0"/>
              <w:snapToGrid w:val="0"/>
              <w:ind w:right="180"/>
              <w:jc w:val="right"/>
              <w:rPr>
                <w:rFonts w:ascii="宋体" w:hAnsi="宋体"/>
              </w:rPr>
            </w:pPr>
            <w:r w:rsidRPr="00FE4533">
              <w:rPr>
                <w:rFonts w:ascii="宋体" w:hAnsi="宋体"/>
              </w:rPr>
              <w:t xml:space="preserve"> 47,731,518.00 </w:t>
            </w:r>
          </w:p>
        </w:tc>
        <w:tc>
          <w:tcPr>
            <w:tcW w:w="1628" w:type="pct"/>
          </w:tcPr>
          <w:p w14:paraId="28F417FD" w14:textId="7F605E5F" w:rsidR="00FE4533" w:rsidRPr="00FE4533" w:rsidRDefault="00FE4533" w:rsidP="00FE4533">
            <w:pPr>
              <w:jc w:val="right"/>
              <w:rPr>
                <w:rFonts w:ascii="宋体" w:hAnsi="宋体"/>
              </w:rPr>
            </w:pPr>
            <w:r w:rsidRPr="00FE4533">
              <w:rPr>
                <w:rFonts w:ascii="宋体" w:hAnsi="宋体"/>
              </w:rPr>
              <w:t xml:space="preserve"> 355,000,000.00 </w:t>
            </w:r>
          </w:p>
        </w:tc>
      </w:tr>
    </w:tbl>
    <w:p w14:paraId="08FCF6A5" w14:textId="77777777" w:rsidR="00CB57AE" w:rsidRDefault="00A315DF">
      <w:pPr>
        <w:snapToGrid w:val="0"/>
        <w:spacing w:before="60" w:after="60" w:line="240" w:lineRule="atLeast"/>
        <w:rPr>
          <w:color w:val="000000" w:themeColor="text1"/>
        </w:rPr>
      </w:pPr>
      <w:r>
        <w:rPr>
          <w:rFonts w:hint="eastAsia"/>
          <w:color w:val="000000" w:themeColor="text1"/>
        </w:rPr>
        <w:t>长期</w:t>
      </w:r>
      <w:r w:rsidRPr="00D6143E">
        <w:rPr>
          <w:rFonts w:hint="eastAsia"/>
          <w:color w:val="000000" w:themeColor="text1"/>
        </w:rPr>
        <w:t>借款分类的</w:t>
      </w:r>
      <w:r>
        <w:rPr>
          <w:rFonts w:hint="eastAsia"/>
          <w:color w:val="000000" w:themeColor="text1"/>
        </w:rPr>
        <w:t>说明：</w:t>
      </w:r>
    </w:p>
    <w:sdt>
      <w:sdtPr>
        <w:rPr>
          <w:color w:val="000000" w:themeColor="text1"/>
        </w:rPr>
        <w:alias w:val="长期借款分类的说明"/>
        <w:tag w:val="_GBC_c93626a5eade42f48eca926da85f3afb"/>
        <w:id w:val="-1968039419"/>
        <w:placeholder>
          <w:docPart w:val="GBC22222222222222222222222222222"/>
        </w:placeholder>
      </w:sdtPr>
      <w:sdtContent>
        <w:p w14:paraId="6B8EC8F1" w14:textId="645CF1CE" w:rsidR="00CB57AE" w:rsidRDefault="001B0E4E">
          <w:pPr>
            <w:snapToGrid w:val="0"/>
            <w:rPr>
              <w:rFonts w:cstheme="minorBidi"/>
              <w:color w:val="000000" w:themeColor="text1"/>
              <w:kern w:val="2"/>
            </w:rPr>
          </w:pPr>
          <w:r>
            <w:rPr>
              <w:rFonts w:hint="eastAsia"/>
              <w:color w:val="000000" w:themeColor="text1"/>
            </w:rPr>
            <w:t>公司长期借款均为资金贷款。</w:t>
          </w:r>
        </w:p>
      </w:sdtContent>
    </w:sdt>
    <w:p w14:paraId="5FBFBDCF" w14:textId="77777777" w:rsidR="00CB57AE" w:rsidRDefault="00CB57AE">
      <w:pPr>
        <w:snapToGrid w:val="0"/>
        <w:rPr>
          <w:rFonts w:cstheme="minorBidi"/>
          <w:color w:val="000000" w:themeColor="text1"/>
          <w:kern w:val="2"/>
        </w:rPr>
      </w:pPr>
    </w:p>
    <w:p w14:paraId="59E19C91" w14:textId="77777777" w:rsidR="00CB57AE" w:rsidRDefault="00A315DF">
      <w:pPr>
        <w:snapToGrid w:val="0"/>
        <w:rPr>
          <w:color w:val="000000" w:themeColor="text1"/>
        </w:rPr>
      </w:pPr>
      <w:r>
        <w:rPr>
          <w:rFonts w:hint="eastAsia"/>
          <w:color w:val="000000" w:themeColor="text1"/>
        </w:rPr>
        <w:t>其</w:t>
      </w:r>
      <w:r w:rsidRPr="00D6143E">
        <w:rPr>
          <w:rFonts w:hint="eastAsia"/>
          <w:color w:val="000000" w:themeColor="text1"/>
        </w:rPr>
        <w:t>他说明</w:t>
      </w:r>
      <w:r>
        <w:rPr>
          <w:color w:val="000000" w:themeColor="text1"/>
        </w:rPr>
        <w:t xml:space="preserve"> </w:t>
      </w:r>
    </w:p>
    <w:sdt>
      <w:sdtPr>
        <w:rPr>
          <w:color w:val="000000" w:themeColor="text1"/>
        </w:rPr>
        <w:alias w:val="是否适用：长期借款的说明[双击切换]"/>
        <w:tag w:val="_GBC_1dc67be6516c4de3956a80023674c75a"/>
        <w:id w:val="-2043892983"/>
        <w:placeholder>
          <w:docPart w:val="GBC22222222222222222222222222222"/>
        </w:placeholder>
      </w:sdtPr>
      <w:sdtContent>
        <w:p w14:paraId="222B14C5" w14:textId="36782F4F" w:rsidR="00CB57AE" w:rsidRDefault="00A315DF" w:rsidP="00FE4533">
          <w:pPr>
            <w:snapToGrid w:val="0"/>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353F486" w14:textId="79A5BA41" w:rsidR="00FE4533" w:rsidRDefault="00000000" w:rsidP="00C03F8A">
      <w:sdt>
        <w:sdtPr>
          <w:rPr>
            <w:color w:val="000000" w:themeColor="text1"/>
          </w:rPr>
          <w:alias w:val="长期借款的说明"/>
          <w:tag w:val="_GBC_05c1a5b23bdb44ee812f7f625a395fd0"/>
          <w:id w:val="-706873595"/>
          <w:placeholder>
            <w:docPart w:val="8EF77CC06F4F4D27A3783B103810F442"/>
          </w:placeholder>
        </w:sdtPr>
        <w:sdtContent>
          <w:r w:rsidR="001B0E4E">
            <w:rPr>
              <w:rFonts w:hint="eastAsia"/>
              <w:color w:val="000000" w:themeColor="text1"/>
            </w:rPr>
            <w:t>利率区间</w:t>
          </w:r>
          <w:r w:rsidR="001B0E4E">
            <w:rPr>
              <w:rFonts w:hint="eastAsia"/>
              <w:color w:val="000000" w:themeColor="text1"/>
            </w:rPr>
            <w:t>2</w:t>
          </w:r>
          <w:r w:rsidR="006B2CA2">
            <w:rPr>
              <w:color w:val="000000" w:themeColor="text1"/>
            </w:rPr>
            <w:t>.</w:t>
          </w:r>
          <w:r w:rsidR="001B0E4E">
            <w:rPr>
              <w:color w:val="000000" w:themeColor="text1"/>
            </w:rPr>
            <w:t>03%-2.44%</w:t>
          </w:r>
          <w:r w:rsidR="00064DF7">
            <w:rPr>
              <w:rFonts w:hint="eastAsia"/>
              <w:color w:val="000000" w:themeColor="text1"/>
            </w:rPr>
            <w:t>。</w:t>
          </w:r>
        </w:sdtContent>
      </w:sdt>
    </w:p>
    <w:p w14:paraId="69C88B5A" w14:textId="77777777" w:rsidR="00CB57AE" w:rsidRDefault="00CB57AE">
      <w:pPr>
        <w:rPr>
          <w:color w:val="000000" w:themeColor="text1"/>
        </w:rPr>
      </w:pPr>
    </w:p>
    <w:p w14:paraId="4D96E7F7"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应付债券</w:t>
      </w:r>
    </w:p>
    <w:p w14:paraId="314DDAA1" w14:textId="77777777" w:rsidR="00CB57AE" w:rsidRDefault="00A315DF">
      <w:pPr>
        <w:pStyle w:val="4"/>
        <w:numPr>
          <w:ilvl w:val="0"/>
          <w:numId w:val="19"/>
        </w:numPr>
        <w:tabs>
          <w:tab w:val="left" w:pos="672"/>
        </w:tabs>
        <w:rPr>
          <w:rFonts w:ascii="宋体" w:hAnsi="宋体"/>
          <w:color w:val="000000" w:themeColor="text1"/>
        </w:rPr>
      </w:pPr>
      <w:r>
        <w:rPr>
          <w:rFonts w:ascii="宋体" w:hAnsi="宋体" w:hint="eastAsia"/>
          <w:color w:val="000000" w:themeColor="text1"/>
        </w:rPr>
        <w:t>应付</w:t>
      </w:r>
      <w:r>
        <w:rPr>
          <w:rFonts w:ascii="宋体" w:hAnsi="宋体" w:hint="eastAsia"/>
          <w:color w:val="000000" w:themeColor="text1"/>
          <w:szCs w:val="21"/>
        </w:rPr>
        <w:t>债券</w:t>
      </w:r>
    </w:p>
    <w:sdt>
      <w:sdtPr>
        <w:rPr>
          <w:rFonts w:hint="eastAsia"/>
          <w:color w:val="000000" w:themeColor="text1"/>
        </w:rPr>
        <w:alias w:val="是否适用：应付债券[双击切换]"/>
        <w:tag w:val="_GBC_b07c291c892844efaca56bc1d52b1566"/>
        <w:id w:val="-226230494"/>
        <w:placeholder>
          <w:docPart w:val="GBC22222222222222222222222222222"/>
        </w:placeholder>
      </w:sdtPr>
      <w:sdtContent>
        <w:p w14:paraId="4D897CA7" w14:textId="09EEB27E" w:rsidR="00CB57AE" w:rsidRDefault="00A315DF" w:rsidP="00FE4533">
          <w:pPr>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A25248C" w14:textId="77777777" w:rsidR="00FE4533" w:rsidRDefault="00FE4533" w:rsidP="00FE4533">
      <w:pPr>
        <w:rPr>
          <w:color w:val="000000" w:themeColor="text1"/>
        </w:rPr>
      </w:pPr>
    </w:p>
    <w:p w14:paraId="2E7FE3F7" w14:textId="77777777" w:rsidR="00CB57AE" w:rsidRDefault="00A315DF">
      <w:pPr>
        <w:pStyle w:val="4"/>
        <w:numPr>
          <w:ilvl w:val="0"/>
          <w:numId w:val="19"/>
        </w:numPr>
        <w:ind w:left="426" w:hanging="426"/>
        <w:rPr>
          <w:color w:val="000000" w:themeColor="text1"/>
        </w:rPr>
      </w:pPr>
      <w:bookmarkStart w:id="333" w:name="_Hlk167968813"/>
      <w:bookmarkStart w:id="334" w:name="OLE_LINK18"/>
      <w:bookmarkStart w:id="335" w:name="OLE_LINK16"/>
      <w:r>
        <w:rPr>
          <w:color w:val="000000" w:themeColor="text1"/>
        </w:rPr>
        <w:t>应付债券的具体情况</w:t>
      </w:r>
      <w:r>
        <w:rPr>
          <w:rFonts w:hint="eastAsia"/>
          <w:color w:val="000000" w:themeColor="text1"/>
        </w:rPr>
        <w:t>：（不包括划分为金融负债的优先股、永续债等其他金融工具）</w:t>
      </w:r>
    </w:p>
    <w:sdt>
      <w:sdtPr>
        <w:rPr>
          <w:color w:val="000000" w:themeColor="text1"/>
        </w:rPr>
        <w:alias w:val="是否适用：应付债券的增减变动[双击切换]"/>
        <w:tag w:val="_GBC_6610dc08d094426e9d4fdad85eee6da2"/>
        <w:id w:val="1088356458"/>
        <w:placeholder>
          <w:docPart w:val="GBC22222222222222222222222222222"/>
        </w:placeholder>
      </w:sdtPr>
      <w:sdtContent>
        <w:p w14:paraId="2B6AB592" w14:textId="42F3F208" w:rsidR="00CB57AE" w:rsidRDefault="00A315DF" w:rsidP="00FE4533">
          <w:pPr>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CF1696" w14:textId="77777777" w:rsidR="00FE4533" w:rsidRDefault="00FE4533" w:rsidP="00FE4533">
      <w:pPr>
        <w:rPr>
          <w:rFonts w:cstheme="minorBidi"/>
          <w:color w:val="000000" w:themeColor="text1"/>
        </w:rPr>
      </w:pPr>
    </w:p>
    <w:p w14:paraId="37C46C25" w14:textId="77777777" w:rsidR="00CB57AE" w:rsidRDefault="00A315DF">
      <w:pPr>
        <w:pStyle w:val="4"/>
        <w:numPr>
          <w:ilvl w:val="0"/>
          <w:numId w:val="19"/>
        </w:numPr>
        <w:ind w:left="426" w:hanging="426"/>
        <w:rPr>
          <w:color w:val="000000" w:themeColor="text1"/>
        </w:rPr>
      </w:pPr>
      <w:r>
        <w:rPr>
          <w:rFonts w:hint="eastAsia"/>
          <w:color w:val="000000" w:themeColor="text1"/>
        </w:rPr>
        <w:t>可转换公司债</w:t>
      </w:r>
      <w:proofErr w:type="gramStart"/>
      <w:r>
        <w:rPr>
          <w:rFonts w:hint="eastAsia"/>
          <w:color w:val="000000" w:themeColor="text1"/>
        </w:rPr>
        <w:t>券</w:t>
      </w:r>
      <w:proofErr w:type="gramEnd"/>
      <w:r>
        <w:rPr>
          <w:rFonts w:hint="eastAsia"/>
          <w:color w:val="000000" w:themeColor="text1"/>
        </w:rPr>
        <w:t>的说明</w:t>
      </w:r>
    </w:p>
    <w:sdt>
      <w:sdtPr>
        <w:rPr>
          <w:rFonts w:hint="eastAsia"/>
          <w:color w:val="000000" w:themeColor="text1"/>
        </w:rPr>
        <w:alias w:val="是否适用：可转换公司债券的转股条件、转股时间说明[双击切换]"/>
        <w:tag w:val="_GBC_ef63fc1297374c8b97a48c0c89422e8a"/>
        <w:id w:val="-333226254"/>
        <w:placeholder>
          <w:docPart w:val="GBC22222222222222222222222222222"/>
        </w:placeholder>
      </w:sdtPr>
      <w:sdtContent>
        <w:p w14:paraId="38B8DF6C" w14:textId="53ADB402" w:rsidR="00CB57AE" w:rsidRDefault="00A315DF" w:rsidP="00FE4533">
          <w:pPr>
            <w:spacing w:before="60" w:after="60"/>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1747B99" w14:textId="77777777" w:rsidR="00FE4533" w:rsidRDefault="00FE4533" w:rsidP="00FE4533">
      <w:pPr>
        <w:spacing w:before="60" w:after="60"/>
        <w:rPr>
          <w:color w:val="000000" w:themeColor="text1"/>
        </w:rPr>
      </w:pPr>
    </w:p>
    <w:p w14:paraId="275FFB24" w14:textId="77777777" w:rsidR="00CB57AE" w:rsidRDefault="00A315DF">
      <w:pPr>
        <w:spacing w:before="60" w:after="60"/>
        <w:rPr>
          <w:color w:val="000000" w:themeColor="text1"/>
        </w:rPr>
      </w:pPr>
      <w:r>
        <w:rPr>
          <w:rFonts w:hint="eastAsia"/>
          <w:color w:val="000000" w:themeColor="text1"/>
        </w:rPr>
        <w:t>转股权会计处理及判断依据</w:t>
      </w:r>
    </w:p>
    <w:sdt>
      <w:sdtPr>
        <w:rPr>
          <w:color w:val="000000" w:themeColor="text1"/>
        </w:rPr>
        <w:alias w:val="是否适用：转股权会计处理及判断依据[双击切换]"/>
        <w:tag w:val="_GBC_d91e0305ad39444cb4fea2f3671f7083"/>
        <w:id w:val="1280456318"/>
        <w:placeholder>
          <w:docPart w:val="GBC22222222222222222222222222222"/>
        </w:placeholder>
      </w:sdtPr>
      <w:sdtContent>
        <w:p w14:paraId="302B9381" w14:textId="72438BBE" w:rsidR="00CB57AE" w:rsidRDefault="00A315DF" w:rsidP="00FE4533">
          <w:pPr>
            <w:spacing w:before="60" w:after="60"/>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2C68226" w14:textId="77777777" w:rsidR="00CB57AE" w:rsidRDefault="00CB57AE">
      <w:pPr>
        <w:rPr>
          <w:color w:val="000000" w:themeColor="text1"/>
        </w:rPr>
      </w:pPr>
    </w:p>
    <w:bookmarkEnd w:id="333"/>
    <w:p w14:paraId="647BADD1" w14:textId="77777777" w:rsidR="00CB57AE" w:rsidRDefault="00A315DF">
      <w:pPr>
        <w:pStyle w:val="4"/>
        <w:numPr>
          <w:ilvl w:val="0"/>
          <w:numId w:val="19"/>
        </w:numPr>
        <w:tabs>
          <w:tab w:val="left" w:pos="672"/>
        </w:tabs>
        <w:rPr>
          <w:rFonts w:ascii="宋体" w:hAnsi="宋体"/>
          <w:color w:val="000000" w:themeColor="text1"/>
          <w:szCs w:val="21"/>
        </w:rPr>
      </w:pPr>
      <w:r>
        <w:rPr>
          <w:rFonts w:ascii="宋体" w:hAnsi="宋体" w:hint="eastAsia"/>
          <w:color w:val="000000" w:themeColor="text1"/>
          <w:szCs w:val="21"/>
        </w:rPr>
        <w:t>划分为金融负债的其他金融工具说明</w:t>
      </w:r>
    </w:p>
    <w:p w14:paraId="77C805BC" w14:textId="77777777" w:rsidR="00CB57AE" w:rsidRDefault="00A315DF">
      <w:pPr>
        <w:rPr>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61542231aba54618ab4bd6d781bfab05"/>
        <w:id w:val="-986770675"/>
        <w:placeholder>
          <w:docPart w:val="GBC22222222222222222222222222222"/>
        </w:placeholder>
      </w:sdtPr>
      <w:sdtContent>
        <w:p w14:paraId="09345F6C" w14:textId="067BFAFD" w:rsidR="00CB57AE" w:rsidRDefault="00A315DF" w:rsidP="00FE4533">
          <w:pPr>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93D65F0" w14:textId="77777777" w:rsidR="00CB57AE" w:rsidRDefault="00CB57AE">
      <w:pPr>
        <w:rPr>
          <w:color w:val="000000" w:themeColor="text1"/>
        </w:rPr>
      </w:pPr>
    </w:p>
    <w:p w14:paraId="037C6868" w14:textId="77777777" w:rsidR="00CB57AE" w:rsidRDefault="00A315DF">
      <w:pPr>
        <w:rPr>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4cf6ed9dc37d42fc946f2268e90eee97"/>
        <w:id w:val="-1902741379"/>
        <w:placeholder>
          <w:docPart w:val="GBC22222222222222222222222222222"/>
        </w:placeholder>
      </w:sdtPr>
      <w:sdtContent>
        <w:p w14:paraId="5366FE9B" w14:textId="766AB8B1" w:rsidR="00CB57AE" w:rsidRDefault="00A315DF" w:rsidP="00FE4533">
          <w:pPr>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35" w:displacedByCustomXml="prev"/>
    <w:bookmarkEnd w:id="334" w:displacedByCustomXml="prev"/>
    <w:p w14:paraId="1750A188" w14:textId="77777777" w:rsidR="00FE4533" w:rsidRDefault="00FE4533" w:rsidP="00FE4533">
      <w:pPr>
        <w:rPr>
          <w:color w:val="000000" w:themeColor="text1"/>
        </w:rPr>
      </w:pPr>
    </w:p>
    <w:p w14:paraId="314254FB" w14:textId="77777777" w:rsidR="00CB57AE" w:rsidRDefault="00A315DF">
      <w:pPr>
        <w:spacing w:before="60" w:after="60"/>
        <w:rPr>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ec0ba7f99624a559a5f92bcd8e57e4f"/>
        <w:id w:val="684708543"/>
        <w:placeholder>
          <w:docPart w:val="GBC22222222222222222222222222222"/>
        </w:placeholder>
      </w:sdtPr>
      <w:sdtContent>
        <w:p w14:paraId="46DAD841" w14:textId="24151502" w:rsidR="00CB57AE" w:rsidRDefault="00A315DF" w:rsidP="00FE4533">
          <w:pPr>
            <w:spacing w:before="60" w:after="60"/>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4A7105A" w14:textId="77777777" w:rsidR="00CB57AE" w:rsidRDefault="00CB57AE">
      <w:pPr>
        <w:rPr>
          <w:color w:val="000000" w:themeColor="text1"/>
        </w:rPr>
      </w:pPr>
    </w:p>
    <w:p w14:paraId="282B2543" w14:textId="77777777" w:rsidR="00CB57AE" w:rsidRDefault="00A315DF">
      <w:pPr>
        <w:spacing w:before="60" w:after="60"/>
        <w:rPr>
          <w:color w:val="000000" w:themeColor="text1"/>
        </w:rPr>
      </w:pPr>
      <w:r>
        <w:rPr>
          <w:rFonts w:hint="eastAsia"/>
          <w:color w:val="000000" w:themeColor="text1"/>
        </w:rPr>
        <w:t>其他说明：</w:t>
      </w:r>
    </w:p>
    <w:sdt>
      <w:sdtPr>
        <w:rPr>
          <w:color w:val="000000" w:themeColor="text1"/>
        </w:rPr>
        <w:alias w:val="是否适用：应付债券的其他说明[双击切换]"/>
        <w:tag w:val="_GBC_34ea80305b6a4fafaf2943f684877d08"/>
        <w:id w:val="240916876"/>
        <w:placeholder>
          <w:docPart w:val="GBC22222222222222222222222222222"/>
        </w:placeholder>
      </w:sdtPr>
      <w:sdtContent>
        <w:p w14:paraId="55B2EB4C" w14:textId="5D40867E" w:rsidR="00CB57AE" w:rsidRDefault="00A315DF" w:rsidP="00FE4533">
          <w:pPr>
            <w:spacing w:before="60" w:after="60"/>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F9B0D4" w14:textId="77777777" w:rsidR="00CB57AE" w:rsidRDefault="00CB57AE">
      <w:pPr>
        <w:rPr>
          <w:color w:val="000000" w:themeColor="text1"/>
        </w:rPr>
      </w:pPr>
    </w:p>
    <w:p w14:paraId="45019646"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租赁负债</w:t>
      </w:r>
    </w:p>
    <w:sdt>
      <w:sdtPr>
        <w:rPr>
          <w:color w:val="000000" w:themeColor="text1"/>
        </w:rPr>
        <w:alias w:val="是否适用：租赁负债[双击切换]"/>
        <w:tag w:val="_GBC_cec9aedf0aa8427d9bd5dbf17e698298"/>
        <w:id w:val="2003239833"/>
        <w:placeholder>
          <w:docPart w:val="GBC22222222222222222222222222222"/>
        </w:placeholder>
      </w:sdtPr>
      <w:sdtContent>
        <w:p w14:paraId="68EECC6D" w14:textId="1ABB6A21" w:rsidR="00FE4533" w:rsidRDefault="00A315DF" w:rsidP="00FE4533">
          <w:pPr>
            <w:rPr>
              <w:color w:val="000000" w:themeColor="text1"/>
            </w:rPr>
          </w:pPr>
          <w:r>
            <w:rPr>
              <w:rFonts w:ascii="宋体" w:hAnsi="宋体"/>
              <w:color w:val="000000" w:themeColor="text1"/>
            </w:rPr>
            <w:fldChar w:fldCharType="begin"/>
          </w:r>
          <w:r w:rsidR="00FE453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53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679CD3" w14:textId="77777777" w:rsidR="00CB57AE" w:rsidRDefault="00CB57AE">
      <w:pPr>
        <w:rPr>
          <w:color w:val="000000" w:themeColor="text1"/>
        </w:rPr>
      </w:pPr>
    </w:p>
    <w:p w14:paraId="3AF83640"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长期应付款</w:t>
      </w:r>
    </w:p>
    <w:p w14:paraId="5F4608CB" w14:textId="77777777" w:rsidR="00CB57AE" w:rsidRDefault="00A315DF">
      <w:pPr>
        <w:pStyle w:val="4"/>
        <w:rPr>
          <w:rFonts w:ascii="宋体" w:hAnsi="宋体"/>
          <w:color w:val="000000" w:themeColor="text1"/>
        </w:rPr>
      </w:pPr>
      <w:bookmarkStart w:id="336" w:name="_Hlk10536746"/>
      <w:r>
        <w:rPr>
          <w:rFonts w:ascii="宋体" w:hAnsi="宋体" w:hint="eastAsia"/>
          <w:color w:val="000000" w:themeColor="text1"/>
        </w:rPr>
        <w:t>项目列示</w:t>
      </w:r>
    </w:p>
    <w:sdt>
      <w:sdtPr>
        <w:rPr>
          <w:color w:val="000000" w:themeColor="text1"/>
        </w:rPr>
        <w:alias w:val="是否适用：长期应付款分类列示[双击切换]"/>
        <w:tag w:val="_GBC_dc1496c33e4a4cabb259020dbf46be93"/>
        <w:id w:val="-79381228"/>
        <w:placeholder>
          <w:docPart w:val="GBC22222222222222222222222222222"/>
        </w:placeholder>
      </w:sdtPr>
      <w:sdtContent>
        <w:p w14:paraId="1CCC41E5" w14:textId="753DF58F" w:rsidR="00686161" w:rsidRDefault="00A315DF" w:rsidP="00686161">
          <w:pPr>
            <w:rPr>
              <w:color w:val="000000" w:themeColor="text1"/>
            </w:rPr>
          </w:pPr>
          <w:r>
            <w:rPr>
              <w:rFonts w:ascii="宋体" w:hAnsi="宋体"/>
              <w:color w:val="000000" w:themeColor="text1"/>
            </w:rPr>
            <w:fldChar w:fldCharType="begin"/>
          </w:r>
          <w:r w:rsidR="0068616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8616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337" w:name="_Hlk532911057" w:displacedByCustomXml="prev"/>
    <w:p w14:paraId="759D6FD5" w14:textId="77777777" w:rsidR="00CB57AE" w:rsidRDefault="00CB57AE">
      <w:pPr>
        <w:rPr>
          <w:color w:val="000000" w:themeColor="text1"/>
        </w:rPr>
      </w:pPr>
    </w:p>
    <w:p w14:paraId="33D83FB5" w14:textId="77777777" w:rsidR="00CB57AE" w:rsidRDefault="00A315DF">
      <w:pPr>
        <w:pStyle w:val="4"/>
        <w:ind w:left="360" w:hanging="360"/>
        <w:rPr>
          <w:rFonts w:ascii="宋体" w:hAnsi="宋体"/>
          <w:color w:val="000000" w:themeColor="text1"/>
        </w:rPr>
      </w:pPr>
      <w:bookmarkStart w:id="338" w:name="_Hlk10536806"/>
      <w:bookmarkStart w:id="339" w:name="_Hlk10536877"/>
      <w:bookmarkEnd w:id="336"/>
      <w:bookmarkEnd w:id="337"/>
      <w:r>
        <w:rPr>
          <w:rFonts w:ascii="宋体" w:hAnsi="宋体" w:hint="eastAsia"/>
          <w:color w:val="000000" w:themeColor="text1"/>
        </w:rPr>
        <w:t>长期应付款</w:t>
      </w:r>
      <w:bookmarkEnd w:id="338"/>
    </w:p>
    <w:sdt>
      <w:sdtPr>
        <w:rPr>
          <w:color w:val="000000" w:themeColor="text1"/>
        </w:rPr>
        <w:alias w:val="是否适用：按款项性质列示长期应付款[双击切换]"/>
        <w:tag w:val="_GBC_a9fa9a5286484f4bb853b1eff824e621"/>
        <w:id w:val="2119254179"/>
        <w:placeholder>
          <w:docPart w:val="GBC22222222222222222222222222222"/>
        </w:placeholder>
      </w:sdtPr>
      <w:sdtContent>
        <w:p w14:paraId="0A10CA04" w14:textId="3643BBE6" w:rsidR="00686161" w:rsidRDefault="00A315DF" w:rsidP="00686161">
          <w:pPr>
            <w:rPr>
              <w:color w:val="000000" w:themeColor="text1"/>
            </w:rPr>
          </w:pPr>
          <w:r>
            <w:rPr>
              <w:rFonts w:ascii="宋体" w:hAnsi="宋体"/>
              <w:color w:val="000000" w:themeColor="text1"/>
            </w:rPr>
            <w:fldChar w:fldCharType="begin"/>
          </w:r>
          <w:r w:rsidR="00686161">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8616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C5F26A5" w14:textId="77777777" w:rsidR="00CB57AE" w:rsidRDefault="00CB57AE">
      <w:pPr>
        <w:rPr>
          <w:color w:val="000000" w:themeColor="text1"/>
        </w:rPr>
      </w:pPr>
    </w:p>
    <w:bookmarkEnd w:id="339"/>
    <w:p w14:paraId="195A721E" w14:textId="77777777" w:rsidR="00CB57AE" w:rsidRDefault="00A315DF">
      <w:pPr>
        <w:pStyle w:val="4"/>
        <w:rPr>
          <w:rFonts w:ascii="宋体" w:hAnsi="宋体"/>
          <w:color w:val="000000" w:themeColor="text1"/>
        </w:rPr>
      </w:pPr>
      <w:r>
        <w:rPr>
          <w:rFonts w:ascii="宋体" w:hAnsi="宋体" w:hint="eastAsia"/>
          <w:color w:val="000000" w:themeColor="text1"/>
        </w:rPr>
        <w:lastRenderedPageBreak/>
        <w:t>专项应付款</w:t>
      </w:r>
    </w:p>
    <w:sdt>
      <w:sdtPr>
        <w:rPr>
          <w:color w:val="000000" w:themeColor="text1"/>
        </w:rPr>
        <w:alias w:val="是否适用：专项应付款[双击切换]"/>
        <w:tag w:val="_GBC_f70a824e87784429a75fa648d7634cf8"/>
        <w:id w:val="-1945143191"/>
        <w:placeholder>
          <w:docPart w:val="GBC22222222222222222222222222222"/>
        </w:placeholder>
      </w:sdtPr>
      <w:sdtContent>
        <w:p w14:paraId="3DD8AB36" w14:textId="5B80BD06" w:rsidR="00686161" w:rsidRDefault="00A315DF" w:rsidP="00686161">
          <w:pPr>
            <w:rPr>
              <w:color w:val="000000" w:themeColor="text1"/>
            </w:rPr>
          </w:pPr>
          <w:r>
            <w:rPr>
              <w:rFonts w:ascii="宋体" w:hAnsi="宋体"/>
              <w:color w:val="000000" w:themeColor="text1"/>
            </w:rPr>
            <w:fldChar w:fldCharType="begin"/>
          </w:r>
          <w:r w:rsidR="0068616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8616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E3FE287" w14:textId="77777777" w:rsidR="00CB57AE" w:rsidRDefault="00CB57AE">
      <w:pPr>
        <w:rPr>
          <w:color w:val="000000" w:themeColor="text1"/>
        </w:rPr>
      </w:pPr>
    </w:p>
    <w:p w14:paraId="13E20FA4"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长期应付职工薪</w:t>
      </w:r>
      <w:proofErr w:type="gramStart"/>
      <w:r>
        <w:rPr>
          <w:rFonts w:ascii="宋体" w:hAnsi="宋体" w:hint="eastAsia"/>
          <w:color w:val="000000" w:themeColor="text1"/>
          <w:szCs w:val="21"/>
        </w:rPr>
        <w:t>酬</w:t>
      </w:r>
      <w:proofErr w:type="gramEnd"/>
    </w:p>
    <w:sdt>
      <w:sdtPr>
        <w:rPr>
          <w:color w:val="000000" w:themeColor="text1"/>
        </w:rPr>
        <w:alias w:val="是否适用：长期应付职工薪酬[双击切换]"/>
        <w:tag w:val="_GBC_077559b601814bb38f16734f98e8c045"/>
        <w:id w:val="282312102"/>
        <w:placeholder>
          <w:docPart w:val="GBC22222222222222222222222222222"/>
        </w:placeholder>
      </w:sdtPr>
      <w:sdtContent>
        <w:p w14:paraId="627ED2B4" w14:textId="59DBD877" w:rsidR="00686161" w:rsidRDefault="00A315DF" w:rsidP="00686161">
          <w:pPr>
            <w:rPr>
              <w:color w:val="000000" w:themeColor="text1"/>
            </w:rPr>
          </w:pPr>
          <w:r>
            <w:rPr>
              <w:rFonts w:ascii="宋体" w:hAnsi="宋体"/>
              <w:color w:val="000000" w:themeColor="text1"/>
            </w:rPr>
            <w:fldChar w:fldCharType="begin"/>
          </w:r>
          <w:r w:rsidR="0068616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8616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482B27C" w14:textId="77777777" w:rsidR="00CB57AE" w:rsidRDefault="00CB57AE">
      <w:pPr>
        <w:rPr>
          <w:color w:val="000000" w:themeColor="text1"/>
        </w:rPr>
      </w:pPr>
    </w:p>
    <w:p w14:paraId="350632AA" w14:textId="77777777" w:rsidR="00CB57AE" w:rsidRDefault="00A315DF">
      <w:pPr>
        <w:pStyle w:val="3"/>
        <w:numPr>
          <w:ilvl w:val="0"/>
          <w:numId w:val="17"/>
        </w:numPr>
        <w:tabs>
          <w:tab w:val="left" w:pos="504"/>
        </w:tabs>
        <w:rPr>
          <w:rFonts w:ascii="宋体" w:hAnsi="宋体"/>
          <w:color w:val="000000" w:themeColor="text1"/>
          <w:szCs w:val="21"/>
        </w:rPr>
      </w:pPr>
      <w:bookmarkStart w:id="340" w:name="_Hlk10537141"/>
      <w:r>
        <w:rPr>
          <w:rFonts w:ascii="宋体" w:hAnsi="宋体" w:hint="eastAsia"/>
          <w:color w:val="000000" w:themeColor="text1"/>
          <w:szCs w:val="21"/>
        </w:rPr>
        <w:t>预计负债</w:t>
      </w:r>
    </w:p>
    <w:sdt>
      <w:sdtPr>
        <w:rPr>
          <w:color w:val="000000" w:themeColor="text1"/>
        </w:rPr>
        <w:alias w:val="是否适用：预计负债[双击切换]"/>
        <w:tag w:val="_GBC_1687da235caf410f866f00240cee7fdb"/>
        <w:id w:val="-1349483473"/>
        <w:placeholder>
          <w:docPart w:val="GBC22222222222222222222222222222"/>
        </w:placeholder>
      </w:sdtPr>
      <w:sdtContent>
        <w:p w14:paraId="49D261A6" w14:textId="29BDC928" w:rsidR="00CA0846" w:rsidRDefault="00A315DF" w:rsidP="00CA0846">
          <w:pPr>
            <w:rPr>
              <w:color w:val="000000" w:themeColor="text1"/>
            </w:rPr>
          </w:pPr>
          <w:r>
            <w:rPr>
              <w:rFonts w:ascii="宋体" w:hAnsi="宋体"/>
              <w:color w:val="000000" w:themeColor="text1"/>
            </w:rPr>
            <w:fldChar w:fldCharType="begin"/>
          </w:r>
          <w:r w:rsidR="00CA084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CA084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4765914" w14:textId="77777777" w:rsidR="00CB57AE" w:rsidRDefault="00CB57AE">
      <w:pPr>
        <w:autoSpaceDE w:val="0"/>
        <w:autoSpaceDN w:val="0"/>
        <w:adjustRightInd w:val="0"/>
        <w:rPr>
          <w:color w:val="000000" w:themeColor="text1"/>
        </w:rPr>
      </w:pPr>
    </w:p>
    <w:bookmarkEnd w:id="340"/>
    <w:p w14:paraId="7B4448A0"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递延收益</w:t>
      </w:r>
    </w:p>
    <w:p w14:paraId="05A325C7" w14:textId="77777777" w:rsidR="00CB57AE" w:rsidRDefault="00A315DF">
      <w:pPr>
        <w:pStyle w:val="ac"/>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递延收益情况</w:t>
      </w:r>
    </w:p>
    <w:sdt>
      <w:sdtPr>
        <w:rPr>
          <w:rFonts w:ascii="宋体" w:hAnsi="宋体" w:cs="宋体"/>
          <w:color w:val="000000" w:themeColor="text1"/>
          <w:kern w:val="0"/>
          <w:szCs w:val="21"/>
        </w:rPr>
        <w:alias w:val="是否适用：递延收益情况 [双击切换]"/>
        <w:tag w:val="_GBC_2c1393684e764245824b2390014e92f1"/>
        <w:id w:val="1458214116"/>
        <w:placeholder>
          <w:docPart w:val="GBC22222222222222222222222222222"/>
        </w:placeholder>
      </w:sdtPr>
      <w:sdtContent>
        <w:p w14:paraId="5EECFC50" w14:textId="77777777" w:rsidR="00CB57AE" w:rsidRDefault="00A315DF">
          <w:pPr>
            <w:pStyle w:val="ac"/>
            <w:ind w:firstLineChars="0" w:firstLine="0"/>
            <w:jc w:val="left"/>
            <w:rPr>
              <w:rFonts w:ascii="宋体" w:hAnsi="宋体" w:cs="宋体"/>
              <w:color w:val="000000" w:themeColor="text1"/>
              <w:kern w:val="0"/>
              <w:szCs w:val="21"/>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√适用 </w:instrText>
          </w:r>
          <w:r>
            <w:rPr>
              <w:rFonts w:ascii="宋体" w:hAnsi="宋体" w:cs="宋体"/>
              <w:color w:val="000000" w:themeColor="text1"/>
              <w:kern w:val="0"/>
              <w:szCs w:val="21"/>
            </w:rPr>
            <w:fldChar w:fldCharType="end"/>
          </w: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MACROBUTTON  SnrToggleCheckbox □不适用 </w:instrText>
          </w:r>
          <w:r>
            <w:rPr>
              <w:rFonts w:ascii="宋体" w:hAnsi="宋体" w:cs="宋体"/>
              <w:color w:val="000000" w:themeColor="text1"/>
              <w:kern w:val="0"/>
              <w:szCs w:val="21"/>
            </w:rPr>
            <w:fldChar w:fldCharType="end"/>
          </w:r>
        </w:p>
      </w:sdtContent>
    </w:sdt>
    <w:p w14:paraId="44986BAB" w14:textId="77777777" w:rsidR="00CB57AE" w:rsidRDefault="00A315DF">
      <w:pPr>
        <w:pStyle w:val="ac"/>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递延收益"/>
          <w:tag w:val="_GBC_cf9505178ef64cd8b1a42757a7aaf77d"/>
          <w:id w:val="14356297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递延收益"/>
          <w:tag w:val="_GBC_b7ba9c3d835b413e83140a438bc5c413"/>
          <w:id w:val="-11596174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7"/>
        <w:gridCol w:w="1476"/>
        <w:gridCol w:w="1414"/>
        <w:gridCol w:w="1476"/>
        <w:gridCol w:w="1476"/>
        <w:gridCol w:w="1524"/>
      </w:tblGrid>
      <w:tr w:rsidR="00CB57AE" w14:paraId="41A27B3B" w14:textId="77777777" w:rsidTr="0074745A">
        <w:trPr>
          <w:cantSplit/>
          <w:trHeight w:val="335"/>
        </w:trPr>
        <w:sdt>
          <w:sdtPr>
            <w:tag w:val="_PLD_eeb45564af314089916105a5217e0ff6"/>
            <w:id w:val="192897056"/>
          </w:sdtPr>
          <w:sdtContent>
            <w:tc>
              <w:tcPr>
                <w:tcW w:w="844" w:type="pct"/>
                <w:shd w:val="clear" w:color="auto" w:fill="auto"/>
                <w:vAlign w:val="center"/>
              </w:tcPr>
              <w:p w14:paraId="26675A76" w14:textId="77777777" w:rsidR="00CB57AE" w:rsidRDefault="00A315DF">
                <w:pPr>
                  <w:jc w:val="center"/>
                  <w:rPr>
                    <w:color w:val="000000" w:themeColor="text1"/>
                  </w:rPr>
                </w:pPr>
                <w:r>
                  <w:rPr>
                    <w:rFonts w:hint="eastAsia"/>
                    <w:color w:val="000000" w:themeColor="text1"/>
                  </w:rPr>
                  <w:t>项目</w:t>
                </w:r>
              </w:p>
            </w:tc>
          </w:sdtContent>
        </w:sdt>
        <w:sdt>
          <w:sdtPr>
            <w:tag w:val="_PLD_e0613743f99d4af58a75406a4e2ba5a1"/>
            <w:id w:val="307363183"/>
          </w:sdtPr>
          <w:sdtContent>
            <w:tc>
              <w:tcPr>
                <w:tcW w:w="811" w:type="pct"/>
                <w:shd w:val="clear" w:color="auto" w:fill="auto"/>
                <w:vAlign w:val="center"/>
              </w:tcPr>
              <w:p w14:paraId="66062473" w14:textId="77777777" w:rsidR="00CB57AE" w:rsidRDefault="00A315DF">
                <w:pPr>
                  <w:jc w:val="center"/>
                  <w:rPr>
                    <w:color w:val="000000" w:themeColor="text1"/>
                  </w:rPr>
                </w:pPr>
                <w:r>
                  <w:rPr>
                    <w:rFonts w:hint="eastAsia"/>
                    <w:color w:val="000000" w:themeColor="text1"/>
                  </w:rPr>
                  <w:t>期初余额</w:t>
                </w:r>
              </w:p>
            </w:tc>
          </w:sdtContent>
        </w:sdt>
        <w:sdt>
          <w:sdtPr>
            <w:tag w:val="_PLD_a27f928ad4574fe594e5f995d7a37059"/>
            <w:id w:val="-306937998"/>
          </w:sdtPr>
          <w:sdtContent>
            <w:tc>
              <w:tcPr>
                <w:tcW w:w="819" w:type="pct"/>
                <w:shd w:val="clear" w:color="auto" w:fill="auto"/>
                <w:vAlign w:val="center"/>
              </w:tcPr>
              <w:p w14:paraId="14B149D7" w14:textId="77777777" w:rsidR="00CB57AE" w:rsidRDefault="00A315DF">
                <w:pPr>
                  <w:jc w:val="center"/>
                  <w:rPr>
                    <w:color w:val="000000" w:themeColor="text1"/>
                  </w:rPr>
                </w:pPr>
                <w:r>
                  <w:rPr>
                    <w:rFonts w:hint="eastAsia"/>
                    <w:color w:val="000000" w:themeColor="text1"/>
                  </w:rPr>
                  <w:t>本期增加</w:t>
                </w:r>
              </w:p>
            </w:tc>
          </w:sdtContent>
        </w:sdt>
        <w:sdt>
          <w:sdtPr>
            <w:tag w:val="_PLD_ed95bef3663d40fb90dd15d113f7f2c1"/>
            <w:id w:val="-1895413928"/>
          </w:sdtPr>
          <w:sdtContent>
            <w:tc>
              <w:tcPr>
                <w:tcW w:w="810" w:type="pct"/>
                <w:shd w:val="clear" w:color="auto" w:fill="auto"/>
                <w:vAlign w:val="center"/>
              </w:tcPr>
              <w:p w14:paraId="706A6C75" w14:textId="77777777" w:rsidR="00CB57AE" w:rsidRDefault="00A315DF">
                <w:pPr>
                  <w:jc w:val="center"/>
                  <w:rPr>
                    <w:color w:val="000000" w:themeColor="text1"/>
                  </w:rPr>
                </w:pPr>
                <w:r>
                  <w:rPr>
                    <w:rFonts w:hint="eastAsia"/>
                    <w:color w:val="000000" w:themeColor="text1"/>
                  </w:rPr>
                  <w:t>本期减少</w:t>
                </w:r>
              </w:p>
            </w:tc>
          </w:sdtContent>
        </w:sdt>
        <w:bookmarkStart w:id="341" w:name="OLE_LINK67" w:displacedByCustomXml="next"/>
        <w:bookmarkStart w:id="342" w:name="OLE_LINK66" w:displacedByCustomXml="next"/>
        <w:sdt>
          <w:sdtPr>
            <w:tag w:val="_PLD_367cd0591009413e93857494eaf8170a"/>
            <w:id w:val="1447738746"/>
          </w:sdtPr>
          <w:sdtContent>
            <w:tc>
              <w:tcPr>
                <w:tcW w:w="835" w:type="pct"/>
                <w:shd w:val="clear" w:color="auto" w:fill="auto"/>
                <w:vAlign w:val="center"/>
              </w:tcPr>
              <w:p w14:paraId="3DCFBCEA" w14:textId="77777777" w:rsidR="00CB57AE" w:rsidRDefault="00A315DF">
                <w:pPr>
                  <w:jc w:val="center"/>
                  <w:rPr>
                    <w:color w:val="000000" w:themeColor="text1"/>
                  </w:rPr>
                </w:pPr>
                <w:r>
                  <w:rPr>
                    <w:rFonts w:hint="eastAsia"/>
                    <w:color w:val="000000" w:themeColor="text1"/>
                  </w:rPr>
                  <w:t>期末余额</w:t>
                </w:r>
              </w:p>
            </w:tc>
          </w:sdtContent>
        </w:sdt>
        <w:bookmarkEnd w:id="341" w:displacedByCustomXml="next"/>
        <w:bookmarkEnd w:id="342" w:displacedByCustomXml="next"/>
        <w:sdt>
          <w:sdtPr>
            <w:tag w:val="_PLD_d61ffc61194047d79611cccd8488aece"/>
            <w:id w:val="1414743716"/>
          </w:sdtPr>
          <w:sdtContent>
            <w:tc>
              <w:tcPr>
                <w:tcW w:w="881" w:type="pct"/>
                <w:shd w:val="clear" w:color="auto" w:fill="auto"/>
                <w:vAlign w:val="center"/>
              </w:tcPr>
              <w:p w14:paraId="658F32F3" w14:textId="77777777" w:rsidR="00CB57AE" w:rsidRDefault="00A315DF">
                <w:pPr>
                  <w:jc w:val="center"/>
                  <w:rPr>
                    <w:color w:val="000000" w:themeColor="text1"/>
                  </w:rPr>
                </w:pPr>
                <w:r>
                  <w:rPr>
                    <w:rFonts w:hint="eastAsia"/>
                    <w:color w:val="000000" w:themeColor="text1"/>
                  </w:rPr>
                  <w:t>形成原因</w:t>
                </w:r>
              </w:p>
            </w:tc>
          </w:sdtContent>
        </w:sdt>
      </w:tr>
      <w:tr w:rsidR="0074745A" w14:paraId="65828130" w14:textId="77777777" w:rsidTr="00FB689F">
        <w:trPr>
          <w:cantSplit/>
        </w:trPr>
        <w:tc>
          <w:tcPr>
            <w:tcW w:w="844" w:type="pct"/>
            <w:shd w:val="clear" w:color="auto" w:fill="auto"/>
            <w:vAlign w:val="center"/>
          </w:tcPr>
          <w:p w14:paraId="115E4FF1" w14:textId="77777777" w:rsidR="0074745A" w:rsidRPr="0074745A" w:rsidRDefault="0074745A" w:rsidP="0074745A">
            <w:pPr>
              <w:rPr>
                <w:rFonts w:ascii="宋体" w:hAnsi="宋体"/>
                <w:color w:val="000000" w:themeColor="text1"/>
              </w:rPr>
            </w:pPr>
            <w:r w:rsidRPr="0074745A">
              <w:rPr>
                <w:rFonts w:ascii="宋体" w:hAnsi="宋体" w:hint="eastAsia"/>
                <w:color w:val="000000" w:themeColor="text1"/>
              </w:rPr>
              <w:t>政府补助</w:t>
            </w:r>
          </w:p>
        </w:tc>
        <w:tc>
          <w:tcPr>
            <w:tcW w:w="811" w:type="pct"/>
            <w:shd w:val="clear" w:color="auto" w:fill="auto"/>
            <w:vAlign w:val="center"/>
          </w:tcPr>
          <w:p w14:paraId="6A2D8B4B" w14:textId="6445D81A" w:rsidR="0074745A" w:rsidRPr="0074745A" w:rsidRDefault="0074745A" w:rsidP="0074745A">
            <w:pPr>
              <w:jc w:val="right"/>
              <w:rPr>
                <w:rFonts w:ascii="宋体" w:hAnsi="宋体"/>
              </w:rPr>
            </w:pPr>
            <w:r w:rsidRPr="0074745A">
              <w:rPr>
                <w:rFonts w:ascii="宋体" w:hAnsi="宋体" w:hint="eastAsia"/>
                <w:color w:val="000000"/>
              </w:rPr>
              <w:t xml:space="preserve">8,709,487.12 </w:t>
            </w:r>
          </w:p>
        </w:tc>
        <w:tc>
          <w:tcPr>
            <w:tcW w:w="819" w:type="pct"/>
            <w:shd w:val="clear" w:color="auto" w:fill="auto"/>
            <w:vAlign w:val="center"/>
          </w:tcPr>
          <w:p w14:paraId="7045A5AB" w14:textId="603778CB" w:rsidR="0074745A" w:rsidRPr="0074745A" w:rsidRDefault="0074745A" w:rsidP="0074745A">
            <w:pPr>
              <w:jc w:val="right"/>
              <w:rPr>
                <w:rFonts w:ascii="宋体" w:hAnsi="宋体"/>
              </w:rPr>
            </w:pPr>
          </w:p>
        </w:tc>
        <w:tc>
          <w:tcPr>
            <w:tcW w:w="810" w:type="pct"/>
            <w:shd w:val="clear" w:color="auto" w:fill="auto"/>
            <w:vAlign w:val="center"/>
          </w:tcPr>
          <w:p w14:paraId="3AF180C4" w14:textId="6F2CFEEB" w:rsidR="0074745A" w:rsidRPr="0074745A" w:rsidRDefault="0074745A" w:rsidP="0074745A">
            <w:pPr>
              <w:jc w:val="right"/>
              <w:rPr>
                <w:rFonts w:ascii="宋体" w:hAnsi="宋体"/>
              </w:rPr>
            </w:pPr>
            <w:r w:rsidRPr="0074745A">
              <w:rPr>
                <w:rFonts w:ascii="宋体" w:hAnsi="宋体" w:hint="eastAsia"/>
                <w:color w:val="000000"/>
              </w:rPr>
              <w:t xml:space="preserve">1,664,593.30 </w:t>
            </w:r>
          </w:p>
        </w:tc>
        <w:tc>
          <w:tcPr>
            <w:tcW w:w="835" w:type="pct"/>
            <w:shd w:val="clear" w:color="auto" w:fill="auto"/>
            <w:vAlign w:val="center"/>
          </w:tcPr>
          <w:p w14:paraId="5DE5AB8E" w14:textId="2C3C6AD8" w:rsidR="0074745A" w:rsidRPr="0074745A" w:rsidRDefault="0074745A" w:rsidP="0074745A">
            <w:pPr>
              <w:jc w:val="right"/>
              <w:rPr>
                <w:rFonts w:ascii="宋体" w:hAnsi="宋体"/>
              </w:rPr>
            </w:pPr>
            <w:r w:rsidRPr="0074745A">
              <w:rPr>
                <w:rFonts w:ascii="宋体" w:hAnsi="宋体" w:hint="eastAsia"/>
                <w:color w:val="000000"/>
              </w:rPr>
              <w:t xml:space="preserve">7,044,893.82 </w:t>
            </w:r>
          </w:p>
        </w:tc>
        <w:tc>
          <w:tcPr>
            <w:tcW w:w="881" w:type="pct"/>
            <w:shd w:val="clear" w:color="auto" w:fill="auto"/>
          </w:tcPr>
          <w:p w14:paraId="4EF343F2" w14:textId="7A31D1AD" w:rsidR="0074745A" w:rsidRPr="0074745A" w:rsidRDefault="0074745A" w:rsidP="0074745A">
            <w:pPr>
              <w:rPr>
                <w:rFonts w:ascii="宋体" w:hAnsi="宋体"/>
              </w:rPr>
            </w:pPr>
            <w:r w:rsidRPr="0074745A">
              <w:rPr>
                <w:rFonts w:ascii="宋体" w:hAnsi="宋体" w:hint="eastAsia"/>
              </w:rPr>
              <w:t xml:space="preserve">收到与资产相关政府补助 </w:t>
            </w:r>
          </w:p>
        </w:tc>
      </w:tr>
      <w:tr w:rsidR="0074745A" w14:paraId="445B7031" w14:textId="77777777" w:rsidTr="00FB689F">
        <w:trPr>
          <w:cantSplit/>
        </w:trPr>
        <w:tc>
          <w:tcPr>
            <w:tcW w:w="844" w:type="pct"/>
            <w:shd w:val="clear" w:color="auto" w:fill="auto"/>
            <w:vAlign w:val="center"/>
          </w:tcPr>
          <w:p w14:paraId="6570D266" w14:textId="77777777" w:rsidR="0074745A" w:rsidRPr="0074745A" w:rsidRDefault="0074745A" w:rsidP="0074745A">
            <w:pPr>
              <w:jc w:val="center"/>
              <w:rPr>
                <w:rFonts w:ascii="宋体" w:hAnsi="宋体"/>
                <w:color w:val="000000" w:themeColor="text1"/>
              </w:rPr>
            </w:pPr>
            <w:r w:rsidRPr="0074745A">
              <w:rPr>
                <w:rFonts w:ascii="宋体" w:hAnsi="宋体" w:hint="eastAsia"/>
                <w:color w:val="000000" w:themeColor="text1"/>
              </w:rPr>
              <w:t>合计</w:t>
            </w:r>
          </w:p>
        </w:tc>
        <w:tc>
          <w:tcPr>
            <w:tcW w:w="811" w:type="pct"/>
            <w:shd w:val="clear" w:color="auto" w:fill="auto"/>
            <w:vAlign w:val="center"/>
          </w:tcPr>
          <w:p w14:paraId="344483F9" w14:textId="668039D4" w:rsidR="0074745A" w:rsidRPr="0074745A" w:rsidRDefault="0074745A" w:rsidP="0074745A">
            <w:pPr>
              <w:jc w:val="right"/>
              <w:rPr>
                <w:rFonts w:ascii="宋体" w:hAnsi="宋体"/>
              </w:rPr>
            </w:pPr>
            <w:r w:rsidRPr="0074745A">
              <w:rPr>
                <w:rFonts w:ascii="宋体" w:hAnsi="宋体" w:hint="eastAsia"/>
                <w:color w:val="000000"/>
              </w:rPr>
              <w:t xml:space="preserve">8,709,487.12 </w:t>
            </w:r>
          </w:p>
        </w:tc>
        <w:tc>
          <w:tcPr>
            <w:tcW w:w="819" w:type="pct"/>
            <w:shd w:val="clear" w:color="auto" w:fill="auto"/>
            <w:vAlign w:val="center"/>
          </w:tcPr>
          <w:p w14:paraId="4387B708" w14:textId="4B21EA79" w:rsidR="0074745A" w:rsidRPr="0074745A" w:rsidRDefault="0074745A" w:rsidP="0074745A">
            <w:pPr>
              <w:jc w:val="right"/>
              <w:rPr>
                <w:rFonts w:ascii="宋体" w:hAnsi="宋体"/>
              </w:rPr>
            </w:pPr>
          </w:p>
        </w:tc>
        <w:tc>
          <w:tcPr>
            <w:tcW w:w="810" w:type="pct"/>
            <w:shd w:val="clear" w:color="auto" w:fill="auto"/>
            <w:vAlign w:val="center"/>
          </w:tcPr>
          <w:p w14:paraId="48858400" w14:textId="24DBA27C" w:rsidR="0074745A" w:rsidRPr="0074745A" w:rsidRDefault="0074745A" w:rsidP="0074745A">
            <w:pPr>
              <w:jc w:val="right"/>
              <w:rPr>
                <w:rFonts w:ascii="宋体" w:hAnsi="宋体"/>
              </w:rPr>
            </w:pPr>
            <w:r w:rsidRPr="0074745A">
              <w:rPr>
                <w:rFonts w:ascii="宋体" w:hAnsi="宋体" w:hint="eastAsia"/>
                <w:color w:val="000000"/>
              </w:rPr>
              <w:t xml:space="preserve">1,664,593.30 </w:t>
            </w:r>
          </w:p>
        </w:tc>
        <w:tc>
          <w:tcPr>
            <w:tcW w:w="835" w:type="pct"/>
            <w:shd w:val="clear" w:color="auto" w:fill="auto"/>
            <w:vAlign w:val="center"/>
          </w:tcPr>
          <w:p w14:paraId="4525C286" w14:textId="18F52380" w:rsidR="0074745A" w:rsidRPr="0074745A" w:rsidRDefault="0074745A" w:rsidP="0074745A">
            <w:pPr>
              <w:jc w:val="right"/>
              <w:rPr>
                <w:rFonts w:ascii="宋体" w:hAnsi="宋体"/>
              </w:rPr>
            </w:pPr>
            <w:r w:rsidRPr="0074745A">
              <w:rPr>
                <w:rFonts w:ascii="宋体" w:hAnsi="宋体" w:hint="eastAsia"/>
                <w:color w:val="000000"/>
              </w:rPr>
              <w:t xml:space="preserve">7,044,893.82 </w:t>
            </w:r>
          </w:p>
        </w:tc>
        <w:tc>
          <w:tcPr>
            <w:tcW w:w="881" w:type="pct"/>
            <w:shd w:val="clear" w:color="auto" w:fill="auto"/>
          </w:tcPr>
          <w:p w14:paraId="54A4764E" w14:textId="77777777" w:rsidR="0074745A" w:rsidRPr="0074745A" w:rsidRDefault="0074745A" w:rsidP="0074745A">
            <w:pPr>
              <w:jc w:val="center"/>
              <w:rPr>
                <w:rFonts w:ascii="宋体" w:hAnsi="宋体"/>
                <w:color w:val="000000" w:themeColor="text1"/>
              </w:rPr>
            </w:pPr>
            <w:r w:rsidRPr="0074745A">
              <w:rPr>
                <w:rFonts w:ascii="宋体" w:hAnsi="宋体" w:hint="eastAsia"/>
                <w:color w:val="000000" w:themeColor="text1"/>
              </w:rPr>
              <w:t>/</w:t>
            </w:r>
          </w:p>
        </w:tc>
      </w:tr>
    </w:tbl>
    <w:p w14:paraId="02EBEA30" w14:textId="77777777" w:rsidR="00CB57AE" w:rsidRDefault="00CB57AE">
      <w:pPr>
        <w:rPr>
          <w:color w:val="000000" w:themeColor="text1"/>
        </w:rPr>
      </w:pPr>
    </w:p>
    <w:p w14:paraId="2F83D382" w14:textId="77777777" w:rsidR="00CB57AE" w:rsidRDefault="00A315DF">
      <w:pPr>
        <w:spacing w:before="60" w:after="60"/>
        <w:rPr>
          <w:color w:val="000000" w:themeColor="text1"/>
        </w:rPr>
      </w:pPr>
      <w:bookmarkStart w:id="343" w:name="_Hlk10537331"/>
      <w:bookmarkStart w:id="344" w:name="OLE_LINK85"/>
      <w:bookmarkStart w:id="345" w:name="OLE_LINK84"/>
      <w:bookmarkEnd w:id="343"/>
      <w:r>
        <w:rPr>
          <w:rFonts w:hint="eastAsia"/>
          <w:color w:val="000000" w:themeColor="text1"/>
        </w:rPr>
        <w:t>其他说明：</w:t>
      </w:r>
    </w:p>
    <w:sdt>
      <w:sdtPr>
        <w:rPr>
          <w:color w:val="000000" w:themeColor="text1"/>
        </w:rPr>
        <w:alias w:val="是否适用：递延收益的其他说明[双击切换]"/>
        <w:tag w:val="_GBC_da5e8f76ba934c9e8efb4ab4d41c9f8c"/>
        <w:id w:val="1341191781"/>
        <w:placeholder>
          <w:docPart w:val="GBC22222222222222222222222222222"/>
        </w:placeholder>
      </w:sdtPr>
      <w:sdtContent>
        <w:p w14:paraId="4F3891EC" w14:textId="4728485C" w:rsidR="00CB57AE" w:rsidRDefault="00A315DF" w:rsidP="0074745A">
          <w:pPr>
            <w:spacing w:before="60" w:after="60"/>
            <w:rPr>
              <w:color w:val="000000" w:themeColor="text1"/>
            </w:rPr>
          </w:pPr>
          <w:r>
            <w:rPr>
              <w:rFonts w:ascii="宋体" w:hAnsi="宋体"/>
              <w:color w:val="000000" w:themeColor="text1"/>
            </w:rPr>
            <w:fldChar w:fldCharType="begin"/>
          </w:r>
          <w:r w:rsidR="0074745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745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44"/>
    <w:bookmarkEnd w:id="345"/>
    <w:p w14:paraId="4842E207" w14:textId="77777777" w:rsidR="00CB57AE" w:rsidRDefault="00CB57AE">
      <w:pPr>
        <w:snapToGrid w:val="0"/>
        <w:spacing w:line="240" w:lineRule="atLeast"/>
        <w:rPr>
          <w:color w:val="000000" w:themeColor="text1"/>
        </w:rPr>
      </w:pPr>
    </w:p>
    <w:p w14:paraId="48E5F179" w14:textId="77777777" w:rsidR="00CB57AE" w:rsidRDefault="00A315DF">
      <w:pPr>
        <w:pStyle w:val="3"/>
        <w:numPr>
          <w:ilvl w:val="0"/>
          <w:numId w:val="17"/>
        </w:numPr>
        <w:tabs>
          <w:tab w:val="left" w:pos="504"/>
        </w:tabs>
        <w:rPr>
          <w:rFonts w:ascii="宋体" w:hAnsi="宋体"/>
          <w:color w:val="000000" w:themeColor="text1"/>
          <w:szCs w:val="21"/>
        </w:rPr>
      </w:pPr>
      <w:bookmarkStart w:id="346" w:name="_Hlk10537430"/>
      <w:r>
        <w:rPr>
          <w:rFonts w:ascii="宋体" w:hAnsi="宋体" w:hint="eastAsia"/>
          <w:color w:val="000000" w:themeColor="text1"/>
          <w:szCs w:val="21"/>
        </w:rPr>
        <w:t>其他非流动负债</w:t>
      </w:r>
    </w:p>
    <w:sdt>
      <w:sdtPr>
        <w:rPr>
          <w:color w:val="000000" w:themeColor="text1"/>
        </w:rPr>
        <w:alias w:val="是否适用：其他非流动负债[双击切换]"/>
        <w:tag w:val="_GBC_bb8a5c7236564ec0823cbced5ea78e62"/>
        <w:id w:val="-1457169911"/>
        <w:placeholder>
          <w:docPart w:val="GBC22222222222222222222222222222"/>
        </w:placeholder>
      </w:sdtPr>
      <w:sdtContent>
        <w:p w14:paraId="386D7B03" w14:textId="14BA63E7" w:rsidR="0074745A" w:rsidRDefault="00A315DF" w:rsidP="0074745A">
          <w:pPr>
            <w:rPr>
              <w:color w:val="000000" w:themeColor="text1"/>
            </w:rPr>
          </w:pPr>
          <w:r>
            <w:rPr>
              <w:rFonts w:ascii="宋体" w:hAnsi="宋体"/>
              <w:color w:val="000000" w:themeColor="text1"/>
            </w:rPr>
            <w:fldChar w:fldCharType="begin"/>
          </w:r>
          <w:r w:rsidR="0074745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745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46"/>
    <w:p w14:paraId="4971B8E4" w14:textId="77777777" w:rsidR="00CB57AE" w:rsidRDefault="00CB57AE">
      <w:pPr>
        <w:rPr>
          <w:color w:val="000000" w:themeColor="text1"/>
        </w:rPr>
      </w:pPr>
    </w:p>
    <w:p w14:paraId="2ACEE0B7"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股本</w:t>
      </w:r>
    </w:p>
    <w:sdt>
      <w:sdtPr>
        <w:rPr>
          <w:color w:val="000000" w:themeColor="text1"/>
        </w:rPr>
        <w:alias w:val="是否适用：股本[双击切换]"/>
        <w:tag w:val="_GBC_a88b08589cbb4302b29839808faa8a3b"/>
        <w:id w:val="553893726"/>
        <w:placeholder>
          <w:docPart w:val="GBC22222222222222222222222222222"/>
        </w:placeholder>
      </w:sdtPr>
      <w:sdtContent>
        <w:p w14:paraId="5D8F96C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899643B"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股本"/>
          <w:tag w:val="_GBC_cf915ea45a234de2a2455824dedc3c82"/>
          <w:id w:val="-7621455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股本"/>
          <w:tag w:val="_GBC_2dcc7ff328cf480296bdddce64b88cf1"/>
          <w:id w:val="-10082137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686"/>
        <w:gridCol w:w="827"/>
        <w:gridCol w:w="827"/>
        <w:gridCol w:w="896"/>
        <w:gridCol w:w="910"/>
        <w:gridCol w:w="884"/>
        <w:gridCol w:w="1686"/>
      </w:tblGrid>
      <w:tr w:rsidR="00CB57AE" w14:paraId="40CF8648" w14:textId="77777777" w:rsidTr="0074745A">
        <w:trPr>
          <w:cantSplit/>
          <w:trHeight w:val="270"/>
        </w:trPr>
        <w:tc>
          <w:tcPr>
            <w:tcW w:w="640" w:type="pct"/>
            <w:vMerge w:val="restart"/>
          </w:tcPr>
          <w:p w14:paraId="5FA70DE3" w14:textId="77777777" w:rsidR="00CB57AE" w:rsidRDefault="00CB57AE">
            <w:pPr>
              <w:jc w:val="center"/>
              <w:rPr>
                <w:color w:val="000000" w:themeColor="text1"/>
              </w:rPr>
            </w:pPr>
          </w:p>
        </w:tc>
        <w:sdt>
          <w:sdtPr>
            <w:tag w:val="_PLD_7ad9a0911e364e48bc565dc3ed809692"/>
            <w:id w:val="496394398"/>
          </w:sdtPr>
          <w:sdtContent>
            <w:tc>
              <w:tcPr>
                <w:tcW w:w="883" w:type="pct"/>
                <w:vMerge w:val="restart"/>
                <w:vAlign w:val="center"/>
              </w:tcPr>
              <w:p w14:paraId="26CCB13B" w14:textId="77777777" w:rsidR="00CB57AE" w:rsidRDefault="00A315DF">
                <w:pPr>
                  <w:jc w:val="center"/>
                  <w:rPr>
                    <w:color w:val="000000" w:themeColor="text1"/>
                  </w:rPr>
                </w:pPr>
                <w:r>
                  <w:rPr>
                    <w:rFonts w:hint="eastAsia"/>
                    <w:color w:val="000000" w:themeColor="text1"/>
                  </w:rPr>
                  <w:t>期初余额</w:t>
                </w:r>
              </w:p>
            </w:tc>
          </w:sdtContent>
        </w:sdt>
        <w:sdt>
          <w:sdtPr>
            <w:tag w:val="_PLD_33945fdb28e344edaa7d118a9aa07d7d"/>
            <w:id w:val="-553932032"/>
          </w:sdtPr>
          <w:sdtContent>
            <w:tc>
              <w:tcPr>
                <w:tcW w:w="2522" w:type="pct"/>
                <w:gridSpan w:val="5"/>
                <w:vAlign w:val="center"/>
              </w:tcPr>
              <w:p w14:paraId="15B7F044" w14:textId="77777777" w:rsidR="00CB57AE" w:rsidRDefault="00A315DF">
                <w:pPr>
                  <w:jc w:val="center"/>
                  <w:rPr>
                    <w:color w:val="000000" w:themeColor="text1"/>
                  </w:rPr>
                </w:pPr>
                <w:r>
                  <w:rPr>
                    <w:rFonts w:hint="eastAsia"/>
                    <w:color w:val="000000" w:themeColor="text1"/>
                  </w:rPr>
                  <w:t>本次变动增减（</w:t>
                </w:r>
                <w:r>
                  <w:rPr>
                    <w:rFonts w:hint="eastAsia"/>
                    <w:color w:val="000000" w:themeColor="text1"/>
                  </w:rPr>
                  <w:t>+</w:t>
                </w:r>
                <w:r>
                  <w:rPr>
                    <w:rFonts w:hint="eastAsia"/>
                    <w:color w:val="000000" w:themeColor="text1"/>
                  </w:rPr>
                  <w:t>、一）</w:t>
                </w:r>
              </w:p>
            </w:tc>
          </w:sdtContent>
        </w:sdt>
        <w:sdt>
          <w:sdtPr>
            <w:tag w:val="_PLD_a0390714e323429ab6e793f9a610df70"/>
            <w:id w:val="1982493286"/>
          </w:sdtPr>
          <w:sdtContent>
            <w:tc>
              <w:tcPr>
                <w:tcW w:w="955" w:type="pct"/>
                <w:vMerge w:val="restart"/>
                <w:vAlign w:val="center"/>
              </w:tcPr>
              <w:p w14:paraId="4C890D49" w14:textId="77777777" w:rsidR="00CB57AE" w:rsidRDefault="00A315DF">
                <w:pPr>
                  <w:jc w:val="center"/>
                  <w:rPr>
                    <w:color w:val="000000" w:themeColor="text1"/>
                  </w:rPr>
                </w:pPr>
                <w:r>
                  <w:rPr>
                    <w:rFonts w:hint="eastAsia"/>
                    <w:color w:val="000000" w:themeColor="text1"/>
                  </w:rPr>
                  <w:t>期末余额</w:t>
                </w:r>
              </w:p>
            </w:tc>
          </w:sdtContent>
        </w:sdt>
      </w:tr>
      <w:tr w:rsidR="00CB57AE" w14:paraId="25E03F24" w14:textId="77777777" w:rsidTr="0074745A">
        <w:trPr>
          <w:cantSplit/>
          <w:trHeight w:val="312"/>
        </w:trPr>
        <w:tc>
          <w:tcPr>
            <w:tcW w:w="640" w:type="pct"/>
            <w:vMerge/>
          </w:tcPr>
          <w:p w14:paraId="745F4D0C" w14:textId="77777777" w:rsidR="00CB57AE" w:rsidRDefault="00CB57AE">
            <w:pPr>
              <w:rPr>
                <w:color w:val="000000" w:themeColor="text1"/>
              </w:rPr>
            </w:pPr>
          </w:p>
        </w:tc>
        <w:tc>
          <w:tcPr>
            <w:tcW w:w="883" w:type="pct"/>
            <w:vMerge/>
          </w:tcPr>
          <w:p w14:paraId="071BBDD9" w14:textId="77777777" w:rsidR="00CB57AE" w:rsidRDefault="00CB57AE">
            <w:pPr>
              <w:ind w:leftChars="-119" w:left="-250" w:firstLineChars="119" w:firstLine="250"/>
              <w:rPr>
                <w:color w:val="000000" w:themeColor="text1"/>
              </w:rPr>
            </w:pPr>
          </w:p>
        </w:tc>
        <w:sdt>
          <w:sdtPr>
            <w:tag w:val="_PLD_fe0b182c33854e5bb51d2d2a3cd1dd7f"/>
            <w:id w:val="289100875"/>
          </w:sdtPr>
          <w:sdtContent>
            <w:tc>
              <w:tcPr>
                <w:tcW w:w="481" w:type="pct"/>
                <w:vAlign w:val="center"/>
              </w:tcPr>
              <w:p w14:paraId="4E4EE44E" w14:textId="77777777" w:rsidR="00CB57AE" w:rsidRDefault="00A315DF">
                <w:pPr>
                  <w:jc w:val="center"/>
                  <w:rPr>
                    <w:color w:val="000000" w:themeColor="text1"/>
                  </w:rPr>
                </w:pPr>
                <w:r>
                  <w:rPr>
                    <w:rFonts w:hint="eastAsia"/>
                    <w:color w:val="000000" w:themeColor="text1"/>
                  </w:rPr>
                  <w:t>发行新股</w:t>
                </w:r>
              </w:p>
            </w:tc>
          </w:sdtContent>
        </w:sdt>
        <w:sdt>
          <w:sdtPr>
            <w:tag w:val="_PLD_80e7c94a1831488d89d22be722443897"/>
            <w:id w:val="550496905"/>
          </w:sdtPr>
          <w:sdtContent>
            <w:tc>
              <w:tcPr>
                <w:tcW w:w="481" w:type="pct"/>
                <w:vAlign w:val="center"/>
              </w:tcPr>
              <w:p w14:paraId="43996033" w14:textId="77777777" w:rsidR="00CB57AE" w:rsidRDefault="00A315DF">
                <w:pPr>
                  <w:jc w:val="center"/>
                  <w:rPr>
                    <w:color w:val="000000" w:themeColor="text1"/>
                  </w:rPr>
                </w:pPr>
                <w:r>
                  <w:rPr>
                    <w:rFonts w:hint="eastAsia"/>
                    <w:color w:val="000000" w:themeColor="text1"/>
                  </w:rPr>
                  <w:t>送股</w:t>
                </w:r>
              </w:p>
            </w:tc>
          </w:sdtContent>
        </w:sdt>
        <w:sdt>
          <w:sdtPr>
            <w:tag w:val="_PLD_c1d7f04883eb4aaa9c52067f145ec081"/>
            <w:id w:val="-222603233"/>
          </w:sdtPr>
          <w:sdtContent>
            <w:tc>
              <w:tcPr>
                <w:tcW w:w="520" w:type="pct"/>
                <w:vAlign w:val="center"/>
              </w:tcPr>
              <w:p w14:paraId="6E0C5286" w14:textId="77777777" w:rsidR="00CB57AE" w:rsidRDefault="00A315DF">
                <w:pPr>
                  <w:jc w:val="center"/>
                  <w:rPr>
                    <w:color w:val="000000" w:themeColor="text1"/>
                  </w:rPr>
                </w:pPr>
                <w:r>
                  <w:rPr>
                    <w:rFonts w:hint="eastAsia"/>
                    <w:color w:val="000000" w:themeColor="text1"/>
                  </w:rPr>
                  <w:t>公积金转股</w:t>
                </w:r>
              </w:p>
            </w:tc>
          </w:sdtContent>
        </w:sdt>
        <w:sdt>
          <w:sdtPr>
            <w:tag w:val="_PLD_6e44c9cf090243e19b20f1e88e8231ef"/>
            <w:id w:val="-418246125"/>
          </w:sdtPr>
          <w:sdtContent>
            <w:tc>
              <w:tcPr>
                <w:tcW w:w="528" w:type="pct"/>
                <w:vAlign w:val="center"/>
              </w:tcPr>
              <w:p w14:paraId="69C6E240" w14:textId="77777777" w:rsidR="00CB57AE" w:rsidRDefault="00A315DF">
                <w:pPr>
                  <w:jc w:val="center"/>
                  <w:rPr>
                    <w:color w:val="000000" w:themeColor="text1"/>
                  </w:rPr>
                </w:pPr>
                <w:r>
                  <w:rPr>
                    <w:rFonts w:hint="eastAsia"/>
                    <w:color w:val="000000" w:themeColor="text1"/>
                  </w:rPr>
                  <w:t>其他</w:t>
                </w:r>
              </w:p>
            </w:tc>
          </w:sdtContent>
        </w:sdt>
        <w:sdt>
          <w:sdtPr>
            <w:tag w:val="_PLD_0cee72421f954c94ba296c709c84ef52"/>
            <w:id w:val="-1232228012"/>
          </w:sdtPr>
          <w:sdtContent>
            <w:tc>
              <w:tcPr>
                <w:tcW w:w="513" w:type="pct"/>
                <w:vAlign w:val="center"/>
              </w:tcPr>
              <w:p w14:paraId="0DE2AFF5" w14:textId="77777777" w:rsidR="00CB57AE" w:rsidRDefault="00A315DF">
                <w:pPr>
                  <w:jc w:val="center"/>
                  <w:rPr>
                    <w:color w:val="000000" w:themeColor="text1"/>
                  </w:rPr>
                </w:pPr>
                <w:r>
                  <w:rPr>
                    <w:rFonts w:hint="eastAsia"/>
                    <w:color w:val="000000" w:themeColor="text1"/>
                  </w:rPr>
                  <w:t>小计</w:t>
                </w:r>
              </w:p>
            </w:tc>
          </w:sdtContent>
        </w:sdt>
        <w:tc>
          <w:tcPr>
            <w:tcW w:w="955" w:type="pct"/>
            <w:vMerge/>
          </w:tcPr>
          <w:p w14:paraId="4C850366" w14:textId="77777777" w:rsidR="00CB57AE" w:rsidRDefault="00CB57AE">
            <w:pPr>
              <w:rPr>
                <w:color w:val="000000" w:themeColor="text1"/>
              </w:rPr>
            </w:pPr>
          </w:p>
        </w:tc>
      </w:tr>
      <w:tr w:rsidR="0074745A" w14:paraId="13780096" w14:textId="77777777" w:rsidTr="0074745A">
        <w:trPr>
          <w:cantSplit/>
        </w:trPr>
        <w:tc>
          <w:tcPr>
            <w:tcW w:w="640" w:type="pct"/>
          </w:tcPr>
          <w:p w14:paraId="26E30ED0" w14:textId="77777777" w:rsidR="0074745A" w:rsidRDefault="0074745A" w:rsidP="0074745A">
            <w:pPr>
              <w:jc w:val="center"/>
              <w:rPr>
                <w:color w:val="000000" w:themeColor="text1"/>
              </w:rPr>
            </w:pPr>
            <w:r>
              <w:rPr>
                <w:rFonts w:hint="eastAsia"/>
                <w:color w:val="000000" w:themeColor="text1"/>
              </w:rPr>
              <w:t>股份总数</w:t>
            </w:r>
          </w:p>
        </w:tc>
        <w:tc>
          <w:tcPr>
            <w:tcW w:w="883" w:type="pct"/>
            <w:vAlign w:val="center"/>
          </w:tcPr>
          <w:p w14:paraId="6FBC0705" w14:textId="6111CA76" w:rsidR="0074745A" w:rsidRPr="0074745A" w:rsidRDefault="0074745A" w:rsidP="0074745A">
            <w:pPr>
              <w:jc w:val="right"/>
              <w:rPr>
                <w:rFonts w:ascii="宋体" w:hAnsi="宋体"/>
              </w:rPr>
            </w:pPr>
            <w:r w:rsidRPr="0074745A">
              <w:rPr>
                <w:rFonts w:ascii="宋体" w:hAnsi="宋体" w:hint="eastAsia"/>
                <w:color w:val="000000"/>
              </w:rPr>
              <w:t xml:space="preserve">413,961,015.00 </w:t>
            </w:r>
          </w:p>
        </w:tc>
        <w:tc>
          <w:tcPr>
            <w:tcW w:w="481" w:type="pct"/>
            <w:vAlign w:val="center"/>
          </w:tcPr>
          <w:p w14:paraId="1B663345" w14:textId="33DF7B00" w:rsidR="0074745A" w:rsidRPr="0074745A" w:rsidRDefault="0074745A" w:rsidP="0074745A">
            <w:pPr>
              <w:jc w:val="right"/>
              <w:rPr>
                <w:rFonts w:ascii="宋体" w:hAnsi="宋体"/>
              </w:rPr>
            </w:pPr>
          </w:p>
        </w:tc>
        <w:tc>
          <w:tcPr>
            <w:tcW w:w="481" w:type="pct"/>
            <w:vAlign w:val="center"/>
          </w:tcPr>
          <w:p w14:paraId="3AC999A3" w14:textId="4CFA280E" w:rsidR="0074745A" w:rsidRPr="0074745A" w:rsidRDefault="0074745A" w:rsidP="0074745A">
            <w:pPr>
              <w:jc w:val="right"/>
              <w:rPr>
                <w:rFonts w:ascii="宋体" w:hAnsi="宋体"/>
              </w:rPr>
            </w:pPr>
          </w:p>
        </w:tc>
        <w:tc>
          <w:tcPr>
            <w:tcW w:w="520" w:type="pct"/>
            <w:vAlign w:val="center"/>
          </w:tcPr>
          <w:p w14:paraId="6317C533" w14:textId="53FDDC52" w:rsidR="0074745A" w:rsidRPr="0074745A" w:rsidRDefault="0074745A" w:rsidP="0074745A">
            <w:pPr>
              <w:jc w:val="right"/>
              <w:rPr>
                <w:rFonts w:ascii="宋体" w:hAnsi="宋体"/>
              </w:rPr>
            </w:pPr>
          </w:p>
        </w:tc>
        <w:tc>
          <w:tcPr>
            <w:tcW w:w="528" w:type="pct"/>
            <w:vAlign w:val="center"/>
          </w:tcPr>
          <w:p w14:paraId="21F51E34" w14:textId="5D2AF4CA" w:rsidR="0074745A" w:rsidRPr="0074745A" w:rsidRDefault="0074745A" w:rsidP="0074745A">
            <w:pPr>
              <w:jc w:val="right"/>
              <w:rPr>
                <w:rFonts w:ascii="宋体" w:hAnsi="宋体"/>
              </w:rPr>
            </w:pPr>
          </w:p>
        </w:tc>
        <w:tc>
          <w:tcPr>
            <w:tcW w:w="513" w:type="pct"/>
            <w:vAlign w:val="center"/>
          </w:tcPr>
          <w:p w14:paraId="53948136" w14:textId="0E188174" w:rsidR="0074745A" w:rsidRPr="0074745A" w:rsidRDefault="0074745A" w:rsidP="0074745A">
            <w:pPr>
              <w:jc w:val="right"/>
              <w:rPr>
                <w:rFonts w:ascii="宋体" w:hAnsi="宋体"/>
              </w:rPr>
            </w:pPr>
          </w:p>
        </w:tc>
        <w:tc>
          <w:tcPr>
            <w:tcW w:w="955" w:type="pct"/>
            <w:vAlign w:val="center"/>
          </w:tcPr>
          <w:p w14:paraId="032DEA09" w14:textId="0290F520" w:rsidR="0074745A" w:rsidRPr="0074745A" w:rsidRDefault="0074745A" w:rsidP="0074745A">
            <w:pPr>
              <w:jc w:val="right"/>
              <w:rPr>
                <w:rFonts w:ascii="宋体" w:hAnsi="宋体"/>
              </w:rPr>
            </w:pPr>
            <w:r w:rsidRPr="0074745A">
              <w:rPr>
                <w:rFonts w:ascii="宋体" w:hAnsi="宋体" w:hint="eastAsia"/>
              </w:rPr>
              <w:t xml:space="preserve">413,961,015.00 </w:t>
            </w:r>
          </w:p>
        </w:tc>
      </w:tr>
    </w:tbl>
    <w:p w14:paraId="3292FF61" w14:textId="77777777" w:rsidR="00CB57AE" w:rsidRDefault="00CB57AE">
      <w:pPr>
        <w:rPr>
          <w:color w:val="000000" w:themeColor="text1"/>
        </w:rPr>
      </w:pPr>
    </w:p>
    <w:p w14:paraId="4C5C0D32"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cs="宋体" w:hint="eastAsia"/>
          <w:color w:val="000000" w:themeColor="text1"/>
          <w:kern w:val="0"/>
          <w:szCs w:val="21"/>
        </w:rPr>
        <w:t>其</w:t>
      </w:r>
      <w:r>
        <w:rPr>
          <w:rFonts w:ascii="宋体" w:hAnsi="宋体" w:hint="eastAsia"/>
          <w:color w:val="000000" w:themeColor="text1"/>
          <w:szCs w:val="21"/>
        </w:rPr>
        <w:t>他权益工具</w:t>
      </w:r>
    </w:p>
    <w:p w14:paraId="027312A8" w14:textId="77777777" w:rsidR="00CB57AE" w:rsidRDefault="00A315DF">
      <w:pPr>
        <w:pStyle w:val="4"/>
        <w:numPr>
          <w:ilvl w:val="0"/>
          <w:numId w:val="70"/>
        </w:numPr>
        <w:rPr>
          <w:rFonts w:ascii="宋体" w:hAnsi="宋体"/>
          <w:color w:val="000000" w:themeColor="text1"/>
        </w:rPr>
      </w:pPr>
      <w:r>
        <w:rPr>
          <w:rFonts w:ascii="宋体" w:hAnsi="宋体" w:hint="eastAsia"/>
          <w:color w:val="000000" w:themeColor="text1"/>
        </w:rPr>
        <w:t>期末发行在外的优先股、永续债等其他金融工具基本情况</w:t>
      </w:r>
    </w:p>
    <w:sdt>
      <w:sdtPr>
        <w:rPr>
          <w:color w:val="000000" w:themeColor="text1"/>
        </w:rPr>
        <w:alias w:val="是否适用：期末发行在外的优先股、永续债等其他金融工具基本情况[双击切换]"/>
        <w:tag w:val="_GBC_54d54ac45fe745e1aad9be61a846261f"/>
        <w:id w:val="1724720632"/>
        <w:placeholder>
          <w:docPart w:val="GBC22222222222222222222222222222"/>
        </w:placeholder>
      </w:sdtPr>
      <w:sdtContent>
        <w:p w14:paraId="6486BD41" w14:textId="32B12259" w:rsidR="00CB57AE" w:rsidRDefault="00A315DF" w:rsidP="0074745A">
          <w:pPr>
            <w:rPr>
              <w:color w:val="000000" w:themeColor="text1"/>
            </w:rPr>
          </w:pPr>
          <w:r>
            <w:rPr>
              <w:rFonts w:ascii="宋体" w:hAnsi="宋体"/>
              <w:color w:val="000000" w:themeColor="text1"/>
            </w:rPr>
            <w:fldChar w:fldCharType="begin"/>
          </w:r>
          <w:r w:rsidR="0074745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745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175416" w14:textId="77777777" w:rsidR="00CB57AE" w:rsidRDefault="00CB57AE">
      <w:pPr>
        <w:rPr>
          <w:color w:val="000000" w:themeColor="text1"/>
        </w:rPr>
      </w:pPr>
    </w:p>
    <w:p w14:paraId="3A0191EE" w14:textId="77777777" w:rsidR="00CB57AE" w:rsidRDefault="00A315DF">
      <w:pPr>
        <w:pStyle w:val="4"/>
        <w:numPr>
          <w:ilvl w:val="0"/>
          <w:numId w:val="70"/>
        </w:numPr>
        <w:rPr>
          <w:rFonts w:ascii="宋体" w:hAnsi="宋体"/>
          <w:color w:val="000000" w:themeColor="text1"/>
          <w:szCs w:val="21"/>
        </w:rPr>
      </w:pPr>
      <w:r>
        <w:rPr>
          <w:rFonts w:ascii="宋体" w:hAnsi="宋体" w:hint="eastAsia"/>
          <w:color w:val="000000" w:themeColor="text1"/>
          <w:szCs w:val="21"/>
        </w:rPr>
        <w:t>期末</w:t>
      </w:r>
      <w:r>
        <w:rPr>
          <w:rFonts w:ascii="宋体" w:hAnsi="宋体" w:hint="eastAsia"/>
          <w:color w:val="000000" w:themeColor="text1"/>
        </w:rPr>
        <w:t>发行</w:t>
      </w:r>
      <w:r>
        <w:rPr>
          <w:rFonts w:ascii="宋体" w:hAnsi="宋体" w:hint="eastAsia"/>
          <w:color w:val="000000" w:themeColor="text1"/>
          <w:szCs w:val="21"/>
        </w:rPr>
        <w:t>在外的优先股、永续债等金融工具变动情况表</w:t>
      </w:r>
    </w:p>
    <w:sdt>
      <w:sdtPr>
        <w:rPr>
          <w:color w:val="000000" w:themeColor="text1"/>
        </w:rPr>
        <w:alias w:val="是否适用：期末发行在外的优先股、永续债等金融工具变动情况表_其他权益工具[双击切换]"/>
        <w:tag w:val="_GBC_e8c53693e19e485cba80f7cd2a15ab4c"/>
        <w:id w:val="1350213732"/>
        <w:placeholder>
          <w:docPart w:val="GBC22222222222222222222222222222"/>
        </w:placeholder>
      </w:sdtPr>
      <w:sdtContent>
        <w:p w14:paraId="33B25A9C" w14:textId="764A92BE" w:rsidR="00CB57AE" w:rsidRDefault="00A315DF" w:rsidP="0074745A">
          <w:pPr>
            <w:rPr>
              <w:color w:val="000000" w:themeColor="text1"/>
            </w:rPr>
          </w:pPr>
          <w:r>
            <w:rPr>
              <w:rFonts w:ascii="宋体" w:hAnsi="宋体"/>
              <w:color w:val="000000" w:themeColor="text1"/>
            </w:rPr>
            <w:fldChar w:fldCharType="begin"/>
          </w:r>
          <w:r w:rsidR="0074745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745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B0635C0" w14:textId="77777777" w:rsidR="0074745A" w:rsidRDefault="0074745A" w:rsidP="0074745A">
      <w:pPr>
        <w:rPr>
          <w:color w:val="000000" w:themeColor="text1"/>
        </w:rPr>
      </w:pPr>
    </w:p>
    <w:p w14:paraId="5C4AD249" w14:textId="77777777" w:rsidR="00CB57AE" w:rsidRDefault="00A315DF">
      <w:pPr>
        <w:rPr>
          <w:color w:val="000000" w:themeColor="text1"/>
        </w:rPr>
      </w:pPr>
      <w:r>
        <w:rPr>
          <w:rFonts w:hint="eastAsia"/>
          <w:color w:val="000000" w:themeColor="text1"/>
        </w:rPr>
        <w:t>其他权益工具本期增减变动情况、变动原因说明，以及相关会计处理的依据：</w:t>
      </w:r>
    </w:p>
    <w:sdt>
      <w:sdtPr>
        <w:rPr>
          <w:color w:val="000000" w:themeColor="text1"/>
        </w:rPr>
        <w:alias w:val="是否适用：其他权益工具本期增减变动情况、变动原因说明，以及相关会计处理的依据[双击切换]"/>
        <w:tag w:val="_GBC_6229f0070f0a4c838e1e39f678f8a7bb"/>
        <w:id w:val="-1326589654"/>
        <w:placeholder>
          <w:docPart w:val="GBC22222222222222222222222222222"/>
        </w:placeholder>
      </w:sdtPr>
      <w:sdtContent>
        <w:p w14:paraId="5DBD30FF" w14:textId="2F022DFA" w:rsidR="00CB57AE" w:rsidRDefault="00A315DF" w:rsidP="0074745A">
          <w:pPr>
            <w:rPr>
              <w:color w:val="000000" w:themeColor="text1"/>
            </w:rPr>
          </w:pPr>
          <w:r>
            <w:rPr>
              <w:rFonts w:ascii="宋体" w:hAnsi="宋体"/>
              <w:color w:val="000000" w:themeColor="text1"/>
            </w:rPr>
            <w:fldChar w:fldCharType="begin"/>
          </w:r>
          <w:r w:rsidR="0074745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745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E0D8B31" w14:textId="77777777" w:rsidR="00CB57AE" w:rsidRDefault="00CB57AE">
      <w:pPr>
        <w:rPr>
          <w:color w:val="000000" w:themeColor="text1"/>
        </w:rPr>
      </w:pPr>
    </w:p>
    <w:p w14:paraId="28A1A780"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其他权益工具的其他说明[双击切换]"/>
        <w:tag w:val="_GBC_297d299126b041159b18d012f9a18c2e"/>
        <w:id w:val="-8918368"/>
        <w:placeholder>
          <w:docPart w:val="GBC22222222222222222222222222222"/>
        </w:placeholder>
      </w:sdtPr>
      <w:sdtContent>
        <w:p w14:paraId="0CFEDAFB" w14:textId="707A6C5C" w:rsidR="00CB57AE" w:rsidRDefault="00A315DF" w:rsidP="0074745A">
          <w:pPr>
            <w:rPr>
              <w:color w:val="000000" w:themeColor="text1"/>
            </w:rPr>
          </w:pPr>
          <w:r>
            <w:rPr>
              <w:rFonts w:ascii="宋体" w:hAnsi="宋体"/>
              <w:color w:val="000000" w:themeColor="text1"/>
            </w:rPr>
            <w:fldChar w:fldCharType="begin"/>
          </w:r>
          <w:r w:rsidR="0074745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4745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8239611" w14:textId="77777777" w:rsidR="00CB57AE" w:rsidRDefault="00CB57AE">
      <w:pPr>
        <w:rPr>
          <w:color w:val="000000" w:themeColor="text1"/>
        </w:rPr>
      </w:pPr>
    </w:p>
    <w:p w14:paraId="7840DD91"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资本公积</w:t>
      </w:r>
    </w:p>
    <w:sdt>
      <w:sdtPr>
        <w:rPr>
          <w:color w:val="000000" w:themeColor="text1"/>
        </w:rPr>
        <w:alias w:val="是否适用：资本公积[双击切换]"/>
        <w:tag w:val="_GBC_70f32b67ce344a03adfc93d4ed72949a"/>
        <w:id w:val="1139534138"/>
        <w:placeholder>
          <w:docPart w:val="GBC22222222222222222222222222222"/>
        </w:placeholder>
      </w:sdtPr>
      <w:sdtContent>
        <w:p w14:paraId="6B810A3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72F56B" w14:textId="77777777" w:rsidR="00CB57AE" w:rsidRDefault="00A315DF">
      <w:pPr>
        <w:jc w:val="right"/>
        <w:rPr>
          <w:color w:val="000000" w:themeColor="text1"/>
        </w:rPr>
      </w:pPr>
      <w:r>
        <w:rPr>
          <w:rFonts w:hint="eastAsia"/>
          <w:color w:val="000000" w:themeColor="text1"/>
        </w:rPr>
        <w:lastRenderedPageBreak/>
        <w:t>单位：</w:t>
      </w:r>
      <w:sdt>
        <w:sdtPr>
          <w:rPr>
            <w:rFonts w:hint="eastAsia"/>
            <w:color w:val="000000" w:themeColor="text1"/>
          </w:rPr>
          <w:alias w:val="单位：财务附注：资本公积"/>
          <w:tag w:val="_GBC_88633009fdc64f4e8238c38541b33615"/>
          <w:id w:val="-8151798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本公积"/>
          <w:tag w:val="_GBC_636aa96d47cb426abc64fc00b61c9353"/>
          <w:id w:val="-6603088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268"/>
        <w:gridCol w:w="1135"/>
        <w:gridCol w:w="1085"/>
        <w:gridCol w:w="1788"/>
      </w:tblGrid>
      <w:tr w:rsidR="00CB57AE" w14:paraId="29D29B4F" w14:textId="77777777" w:rsidTr="004211A7">
        <w:sdt>
          <w:sdtPr>
            <w:tag w:val="_PLD_177c011500e64862903c4c16dbb2f31f"/>
            <w:id w:val="666673497"/>
          </w:sdtPr>
          <w:sdtContent>
            <w:tc>
              <w:tcPr>
                <w:tcW w:w="1443" w:type="pct"/>
                <w:vAlign w:val="center"/>
              </w:tcPr>
              <w:p w14:paraId="653DDE50" w14:textId="77777777" w:rsidR="00CB57AE" w:rsidRDefault="00A315DF">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1519f0add67f49df9173f37c00215eef"/>
            <w:id w:val="822391077"/>
          </w:sdtPr>
          <w:sdtContent>
            <w:tc>
              <w:tcPr>
                <w:tcW w:w="1285" w:type="pct"/>
                <w:vAlign w:val="center"/>
              </w:tcPr>
              <w:p w14:paraId="1186981B" w14:textId="77777777" w:rsidR="00CB57AE" w:rsidRDefault="00A315DF">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dcbf1fd9bcaa41fc8ff4def2d0e55143"/>
            <w:id w:val="751696294"/>
          </w:sdtPr>
          <w:sdtContent>
            <w:tc>
              <w:tcPr>
                <w:tcW w:w="643" w:type="pct"/>
                <w:vAlign w:val="center"/>
              </w:tcPr>
              <w:p w14:paraId="7385ECA4" w14:textId="77777777" w:rsidR="00CB57AE" w:rsidRDefault="00A315DF">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9d88d0ce99474d389c660c414306497d"/>
            <w:id w:val="-998659469"/>
          </w:sdtPr>
          <w:sdtContent>
            <w:tc>
              <w:tcPr>
                <w:tcW w:w="615" w:type="pct"/>
                <w:vAlign w:val="center"/>
              </w:tcPr>
              <w:p w14:paraId="73D44F8E" w14:textId="77777777" w:rsidR="00CB57AE" w:rsidRDefault="00A315DF">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4c3f2255a4a24c1cae63eb0cc7781f12"/>
            <w:id w:val="1380979885"/>
          </w:sdtPr>
          <w:sdtContent>
            <w:tc>
              <w:tcPr>
                <w:tcW w:w="1013" w:type="pct"/>
                <w:vAlign w:val="center"/>
              </w:tcPr>
              <w:p w14:paraId="32FCDDB8" w14:textId="77777777" w:rsidR="00CB57AE" w:rsidRDefault="00A315DF">
                <w:pPr>
                  <w:autoSpaceDE w:val="0"/>
                  <w:autoSpaceDN w:val="0"/>
                  <w:adjustRightInd w:val="0"/>
                  <w:snapToGrid w:val="0"/>
                  <w:jc w:val="center"/>
                  <w:rPr>
                    <w:color w:val="000000" w:themeColor="text1"/>
                  </w:rPr>
                </w:pPr>
                <w:r>
                  <w:rPr>
                    <w:rFonts w:hint="eastAsia"/>
                    <w:color w:val="000000" w:themeColor="text1"/>
                  </w:rPr>
                  <w:t>期末余额</w:t>
                </w:r>
              </w:p>
            </w:tc>
          </w:sdtContent>
        </w:sdt>
      </w:tr>
      <w:tr w:rsidR="004211A7" w14:paraId="1067BFF8" w14:textId="77777777" w:rsidTr="004211A7">
        <w:tc>
          <w:tcPr>
            <w:tcW w:w="1443" w:type="pct"/>
            <w:shd w:val="clear" w:color="auto" w:fill="auto"/>
          </w:tcPr>
          <w:p w14:paraId="0F9CF9C6" w14:textId="77777777" w:rsidR="004211A7" w:rsidRDefault="004211A7" w:rsidP="004211A7">
            <w:pPr>
              <w:autoSpaceDE w:val="0"/>
              <w:autoSpaceDN w:val="0"/>
              <w:adjustRightInd w:val="0"/>
              <w:snapToGrid w:val="0"/>
              <w:rPr>
                <w:color w:val="000000" w:themeColor="text1"/>
              </w:rPr>
            </w:pPr>
            <w:r>
              <w:rPr>
                <w:rFonts w:hint="eastAsia"/>
                <w:color w:val="000000" w:themeColor="text1"/>
              </w:rPr>
              <w:t>资本溢价（股本溢价）</w:t>
            </w:r>
          </w:p>
        </w:tc>
        <w:tc>
          <w:tcPr>
            <w:tcW w:w="1285" w:type="pct"/>
            <w:shd w:val="clear" w:color="auto" w:fill="auto"/>
            <w:vAlign w:val="center"/>
          </w:tcPr>
          <w:p w14:paraId="1426CCC4" w14:textId="1EE80FB0" w:rsidR="004211A7" w:rsidRPr="004211A7" w:rsidRDefault="004211A7" w:rsidP="004211A7">
            <w:pPr>
              <w:autoSpaceDE w:val="0"/>
              <w:autoSpaceDN w:val="0"/>
              <w:adjustRightInd w:val="0"/>
              <w:snapToGrid w:val="0"/>
              <w:jc w:val="right"/>
              <w:rPr>
                <w:rFonts w:ascii="宋体" w:hAnsi="宋体"/>
              </w:rPr>
            </w:pPr>
            <w:r w:rsidRPr="004211A7">
              <w:rPr>
                <w:rFonts w:ascii="宋体" w:hAnsi="宋体" w:hint="eastAsia"/>
                <w:color w:val="000000"/>
              </w:rPr>
              <w:t xml:space="preserve">543,004,267.33 </w:t>
            </w:r>
          </w:p>
        </w:tc>
        <w:tc>
          <w:tcPr>
            <w:tcW w:w="643" w:type="pct"/>
            <w:shd w:val="clear" w:color="auto" w:fill="auto"/>
            <w:vAlign w:val="center"/>
          </w:tcPr>
          <w:p w14:paraId="2F8A38A5" w14:textId="183B9771" w:rsidR="004211A7" w:rsidRPr="004211A7" w:rsidRDefault="004211A7" w:rsidP="004211A7">
            <w:pPr>
              <w:autoSpaceDE w:val="0"/>
              <w:autoSpaceDN w:val="0"/>
              <w:adjustRightInd w:val="0"/>
              <w:snapToGrid w:val="0"/>
              <w:jc w:val="right"/>
              <w:rPr>
                <w:rFonts w:ascii="宋体" w:hAnsi="宋体"/>
              </w:rPr>
            </w:pPr>
          </w:p>
        </w:tc>
        <w:tc>
          <w:tcPr>
            <w:tcW w:w="615" w:type="pct"/>
            <w:shd w:val="clear" w:color="auto" w:fill="auto"/>
            <w:vAlign w:val="center"/>
          </w:tcPr>
          <w:p w14:paraId="64ABE9AE" w14:textId="290AA3D3" w:rsidR="004211A7" w:rsidRPr="004211A7" w:rsidRDefault="004211A7" w:rsidP="004211A7">
            <w:pPr>
              <w:autoSpaceDE w:val="0"/>
              <w:autoSpaceDN w:val="0"/>
              <w:adjustRightInd w:val="0"/>
              <w:snapToGrid w:val="0"/>
              <w:jc w:val="right"/>
              <w:rPr>
                <w:rFonts w:ascii="宋体" w:hAnsi="宋体"/>
              </w:rPr>
            </w:pPr>
          </w:p>
        </w:tc>
        <w:tc>
          <w:tcPr>
            <w:tcW w:w="1013" w:type="pct"/>
            <w:shd w:val="clear" w:color="auto" w:fill="auto"/>
            <w:vAlign w:val="center"/>
          </w:tcPr>
          <w:p w14:paraId="3230ACF3" w14:textId="3FF84D90" w:rsidR="004211A7" w:rsidRPr="004211A7" w:rsidRDefault="004211A7" w:rsidP="004211A7">
            <w:pPr>
              <w:autoSpaceDE w:val="0"/>
              <w:autoSpaceDN w:val="0"/>
              <w:adjustRightInd w:val="0"/>
              <w:snapToGrid w:val="0"/>
              <w:jc w:val="right"/>
              <w:rPr>
                <w:rFonts w:ascii="宋体" w:hAnsi="宋体"/>
              </w:rPr>
            </w:pPr>
            <w:r w:rsidRPr="004211A7">
              <w:rPr>
                <w:rFonts w:ascii="宋体" w:hAnsi="宋体" w:hint="eastAsia"/>
              </w:rPr>
              <w:t xml:space="preserve">543,004,267.33 </w:t>
            </w:r>
          </w:p>
        </w:tc>
      </w:tr>
      <w:tr w:rsidR="004211A7" w14:paraId="56CBBACF" w14:textId="77777777" w:rsidTr="004211A7">
        <w:tc>
          <w:tcPr>
            <w:tcW w:w="1443" w:type="pct"/>
            <w:shd w:val="clear" w:color="auto" w:fill="auto"/>
          </w:tcPr>
          <w:p w14:paraId="773C50D3" w14:textId="77777777" w:rsidR="004211A7" w:rsidRDefault="004211A7" w:rsidP="004211A7">
            <w:pPr>
              <w:autoSpaceDE w:val="0"/>
              <w:autoSpaceDN w:val="0"/>
              <w:adjustRightInd w:val="0"/>
              <w:snapToGrid w:val="0"/>
              <w:rPr>
                <w:color w:val="000000" w:themeColor="text1"/>
              </w:rPr>
            </w:pPr>
            <w:r>
              <w:rPr>
                <w:rFonts w:hint="eastAsia"/>
                <w:color w:val="000000" w:themeColor="text1"/>
              </w:rPr>
              <w:t>其他资本公积</w:t>
            </w:r>
          </w:p>
        </w:tc>
        <w:tc>
          <w:tcPr>
            <w:tcW w:w="1285" w:type="pct"/>
            <w:shd w:val="clear" w:color="auto" w:fill="auto"/>
            <w:vAlign w:val="center"/>
          </w:tcPr>
          <w:p w14:paraId="5FF5B6A5" w14:textId="47AE99F8" w:rsidR="004211A7" w:rsidRPr="004211A7" w:rsidRDefault="004211A7" w:rsidP="004211A7">
            <w:pPr>
              <w:autoSpaceDE w:val="0"/>
              <w:autoSpaceDN w:val="0"/>
              <w:adjustRightInd w:val="0"/>
              <w:snapToGrid w:val="0"/>
              <w:jc w:val="right"/>
              <w:rPr>
                <w:rFonts w:ascii="宋体" w:hAnsi="宋体"/>
              </w:rPr>
            </w:pPr>
            <w:r w:rsidRPr="004211A7">
              <w:rPr>
                <w:rFonts w:ascii="宋体" w:hAnsi="宋体" w:hint="eastAsia"/>
                <w:color w:val="000000"/>
              </w:rPr>
              <w:t xml:space="preserve">4,039,703.67 </w:t>
            </w:r>
          </w:p>
        </w:tc>
        <w:tc>
          <w:tcPr>
            <w:tcW w:w="643" w:type="pct"/>
            <w:shd w:val="clear" w:color="auto" w:fill="auto"/>
            <w:vAlign w:val="center"/>
          </w:tcPr>
          <w:p w14:paraId="706CCBDA" w14:textId="0BF895E7" w:rsidR="004211A7" w:rsidRPr="004211A7" w:rsidRDefault="004211A7" w:rsidP="004211A7">
            <w:pPr>
              <w:autoSpaceDE w:val="0"/>
              <w:autoSpaceDN w:val="0"/>
              <w:adjustRightInd w:val="0"/>
              <w:snapToGrid w:val="0"/>
              <w:jc w:val="right"/>
              <w:rPr>
                <w:rFonts w:ascii="宋体" w:hAnsi="宋体"/>
              </w:rPr>
            </w:pPr>
          </w:p>
        </w:tc>
        <w:tc>
          <w:tcPr>
            <w:tcW w:w="615" w:type="pct"/>
            <w:shd w:val="clear" w:color="auto" w:fill="auto"/>
            <w:vAlign w:val="center"/>
          </w:tcPr>
          <w:p w14:paraId="18D56A53" w14:textId="412D8FF6" w:rsidR="004211A7" w:rsidRPr="004211A7" w:rsidRDefault="004211A7" w:rsidP="004211A7">
            <w:pPr>
              <w:autoSpaceDE w:val="0"/>
              <w:autoSpaceDN w:val="0"/>
              <w:adjustRightInd w:val="0"/>
              <w:snapToGrid w:val="0"/>
              <w:jc w:val="right"/>
              <w:rPr>
                <w:rFonts w:ascii="宋体" w:hAnsi="宋体"/>
              </w:rPr>
            </w:pPr>
          </w:p>
        </w:tc>
        <w:tc>
          <w:tcPr>
            <w:tcW w:w="1013" w:type="pct"/>
            <w:shd w:val="clear" w:color="auto" w:fill="auto"/>
            <w:vAlign w:val="center"/>
          </w:tcPr>
          <w:p w14:paraId="4E5CBD01" w14:textId="33C47098" w:rsidR="004211A7" w:rsidRPr="004211A7" w:rsidRDefault="004211A7" w:rsidP="004211A7">
            <w:pPr>
              <w:autoSpaceDE w:val="0"/>
              <w:autoSpaceDN w:val="0"/>
              <w:adjustRightInd w:val="0"/>
              <w:snapToGrid w:val="0"/>
              <w:jc w:val="right"/>
              <w:rPr>
                <w:rFonts w:ascii="宋体" w:hAnsi="宋体"/>
              </w:rPr>
            </w:pPr>
            <w:r w:rsidRPr="004211A7">
              <w:rPr>
                <w:rFonts w:ascii="宋体" w:hAnsi="宋体" w:hint="eastAsia"/>
              </w:rPr>
              <w:t xml:space="preserve">4,039,703.67 </w:t>
            </w:r>
          </w:p>
        </w:tc>
      </w:tr>
      <w:tr w:rsidR="004211A7" w14:paraId="5783239D" w14:textId="77777777" w:rsidTr="004211A7">
        <w:tc>
          <w:tcPr>
            <w:tcW w:w="1443" w:type="pct"/>
            <w:vAlign w:val="center"/>
          </w:tcPr>
          <w:p w14:paraId="63A47930" w14:textId="77777777" w:rsidR="004211A7" w:rsidRDefault="004211A7" w:rsidP="004211A7">
            <w:pPr>
              <w:autoSpaceDE w:val="0"/>
              <w:autoSpaceDN w:val="0"/>
              <w:adjustRightInd w:val="0"/>
              <w:snapToGrid w:val="0"/>
              <w:jc w:val="center"/>
              <w:rPr>
                <w:color w:val="000000" w:themeColor="text1"/>
              </w:rPr>
            </w:pPr>
            <w:r>
              <w:rPr>
                <w:rFonts w:hint="eastAsia"/>
                <w:color w:val="000000" w:themeColor="text1"/>
              </w:rPr>
              <w:t>合计</w:t>
            </w:r>
          </w:p>
        </w:tc>
        <w:tc>
          <w:tcPr>
            <w:tcW w:w="1285" w:type="pct"/>
            <w:vAlign w:val="center"/>
          </w:tcPr>
          <w:p w14:paraId="37CA2332" w14:textId="1055A06E" w:rsidR="004211A7" w:rsidRPr="004211A7" w:rsidRDefault="004211A7" w:rsidP="004211A7">
            <w:pPr>
              <w:autoSpaceDE w:val="0"/>
              <w:autoSpaceDN w:val="0"/>
              <w:adjustRightInd w:val="0"/>
              <w:snapToGrid w:val="0"/>
              <w:jc w:val="right"/>
              <w:rPr>
                <w:rFonts w:ascii="宋体" w:hAnsi="宋体"/>
              </w:rPr>
            </w:pPr>
            <w:r w:rsidRPr="004211A7">
              <w:rPr>
                <w:rFonts w:ascii="宋体" w:hAnsi="宋体" w:hint="eastAsia"/>
              </w:rPr>
              <w:t xml:space="preserve">547,043,971.00 </w:t>
            </w:r>
          </w:p>
        </w:tc>
        <w:tc>
          <w:tcPr>
            <w:tcW w:w="643" w:type="pct"/>
            <w:vAlign w:val="center"/>
          </w:tcPr>
          <w:p w14:paraId="60B4F933" w14:textId="1BBC391F" w:rsidR="004211A7" w:rsidRPr="004211A7" w:rsidRDefault="004211A7" w:rsidP="004211A7">
            <w:pPr>
              <w:autoSpaceDE w:val="0"/>
              <w:autoSpaceDN w:val="0"/>
              <w:adjustRightInd w:val="0"/>
              <w:snapToGrid w:val="0"/>
              <w:jc w:val="right"/>
              <w:rPr>
                <w:rFonts w:ascii="宋体" w:hAnsi="宋体"/>
              </w:rPr>
            </w:pPr>
          </w:p>
        </w:tc>
        <w:tc>
          <w:tcPr>
            <w:tcW w:w="615" w:type="pct"/>
            <w:vAlign w:val="center"/>
          </w:tcPr>
          <w:p w14:paraId="19C8F0AC" w14:textId="5A9B87F9" w:rsidR="004211A7" w:rsidRPr="004211A7" w:rsidRDefault="004211A7" w:rsidP="004211A7">
            <w:pPr>
              <w:autoSpaceDE w:val="0"/>
              <w:autoSpaceDN w:val="0"/>
              <w:adjustRightInd w:val="0"/>
              <w:snapToGrid w:val="0"/>
              <w:jc w:val="right"/>
              <w:rPr>
                <w:rFonts w:ascii="宋体" w:hAnsi="宋体"/>
              </w:rPr>
            </w:pPr>
          </w:p>
        </w:tc>
        <w:tc>
          <w:tcPr>
            <w:tcW w:w="1013" w:type="pct"/>
            <w:vAlign w:val="center"/>
          </w:tcPr>
          <w:p w14:paraId="4CC5B37A" w14:textId="1220448C" w:rsidR="004211A7" w:rsidRPr="004211A7" w:rsidRDefault="004211A7" w:rsidP="004211A7">
            <w:pPr>
              <w:autoSpaceDE w:val="0"/>
              <w:autoSpaceDN w:val="0"/>
              <w:adjustRightInd w:val="0"/>
              <w:snapToGrid w:val="0"/>
              <w:jc w:val="right"/>
              <w:rPr>
                <w:rFonts w:ascii="宋体" w:hAnsi="宋体"/>
              </w:rPr>
            </w:pPr>
            <w:r w:rsidRPr="004211A7">
              <w:rPr>
                <w:rFonts w:ascii="宋体" w:hAnsi="宋体" w:hint="eastAsia"/>
              </w:rPr>
              <w:t xml:space="preserve">547,043,971.00 </w:t>
            </w:r>
          </w:p>
        </w:tc>
      </w:tr>
    </w:tbl>
    <w:p w14:paraId="68A0E265" w14:textId="77777777" w:rsidR="00CB57AE" w:rsidRDefault="00CB57AE">
      <w:pPr>
        <w:rPr>
          <w:color w:val="000000" w:themeColor="text1"/>
        </w:rPr>
      </w:pPr>
    </w:p>
    <w:p w14:paraId="7F1A26DC"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库存股</w:t>
      </w:r>
    </w:p>
    <w:sdt>
      <w:sdtPr>
        <w:rPr>
          <w:color w:val="000000" w:themeColor="text1"/>
        </w:rPr>
        <w:alias w:val="是否适用：库存股[双击切换]"/>
        <w:tag w:val="_GBC_4aa47a6d9b1044aa8a049146d42c3e9c"/>
        <w:id w:val="-1602644924"/>
        <w:placeholder>
          <w:docPart w:val="GBC22222222222222222222222222222"/>
        </w:placeholder>
      </w:sdtPr>
      <w:sdtContent>
        <w:p w14:paraId="2951D4E3" w14:textId="73AE16A6" w:rsidR="000C0461" w:rsidRDefault="00A315DF" w:rsidP="000C0461">
          <w:pPr>
            <w:rPr>
              <w:b/>
              <w:color w:val="000000" w:themeColor="text1"/>
            </w:rPr>
          </w:pPr>
          <w:r>
            <w:rPr>
              <w:rFonts w:ascii="宋体" w:hAnsi="宋体"/>
              <w:color w:val="000000" w:themeColor="text1"/>
            </w:rPr>
            <w:fldChar w:fldCharType="begin"/>
          </w:r>
          <w:r w:rsidR="000C046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C046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0B71D5" w14:textId="77777777" w:rsidR="00CB57AE" w:rsidRDefault="00CB57AE">
      <w:pPr>
        <w:rPr>
          <w:color w:val="000000" w:themeColor="text1"/>
        </w:rPr>
      </w:pPr>
    </w:p>
    <w:p w14:paraId="461A9A19" w14:textId="77777777" w:rsidR="00CB57AE" w:rsidRDefault="00A315DF">
      <w:pPr>
        <w:pStyle w:val="3"/>
        <w:numPr>
          <w:ilvl w:val="0"/>
          <w:numId w:val="17"/>
        </w:numPr>
        <w:tabs>
          <w:tab w:val="left" w:pos="504"/>
        </w:tabs>
        <w:rPr>
          <w:rFonts w:ascii="宋体" w:hAnsi="宋体"/>
          <w:color w:val="000000" w:themeColor="text1"/>
          <w:szCs w:val="21"/>
        </w:rPr>
      </w:pPr>
      <w:bookmarkStart w:id="347" w:name="_Hlk10537776"/>
      <w:r>
        <w:rPr>
          <w:rFonts w:ascii="宋体" w:hAnsi="宋体" w:hint="eastAsia"/>
          <w:color w:val="000000" w:themeColor="text1"/>
          <w:szCs w:val="21"/>
        </w:rPr>
        <w:t>其他综合收益</w:t>
      </w:r>
    </w:p>
    <w:sdt>
      <w:sdtPr>
        <w:rPr>
          <w:color w:val="000000" w:themeColor="text1"/>
        </w:rPr>
        <w:alias w:val="是否适用：其他综合收益[双击切换]"/>
        <w:tag w:val="_GBC_a53cc67f2be24dfbbe3af1b633d9bd6d"/>
        <w:id w:val="1201128611"/>
        <w:placeholder>
          <w:docPart w:val="GBC22222222222222222222222222222"/>
        </w:placeholder>
      </w:sdtPr>
      <w:sdtContent>
        <w:p w14:paraId="059680E2" w14:textId="06F2A2B5" w:rsidR="006307FD" w:rsidRDefault="00A315DF" w:rsidP="006307FD">
          <w:pPr>
            <w:rPr>
              <w:color w:val="000000" w:themeColor="text1"/>
            </w:rPr>
          </w:pPr>
          <w:r>
            <w:rPr>
              <w:rFonts w:ascii="宋体" w:hAnsi="宋体"/>
              <w:color w:val="000000" w:themeColor="text1"/>
            </w:rPr>
            <w:fldChar w:fldCharType="begin"/>
          </w:r>
          <w:r w:rsidR="006307F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307F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4BABD1" w14:textId="162690DA" w:rsidR="00CB57AE" w:rsidRDefault="00CB57AE">
      <w:pPr>
        <w:rPr>
          <w:color w:val="000000" w:themeColor="text1"/>
        </w:rPr>
      </w:pPr>
    </w:p>
    <w:bookmarkEnd w:id="347"/>
    <w:p w14:paraId="380B6AFC" w14:textId="77777777" w:rsidR="00CB57AE" w:rsidRDefault="00CB57AE">
      <w:pPr>
        <w:rPr>
          <w:color w:val="000000" w:themeColor="text1"/>
        </w:rPr>
      </w:pPr>
    </w:p>
    <w:p w14:paraId="29141B57"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专项储备</w:t>
      </w:r>
    </w:p>
    <w:sdt>
      <w:sdtPr>
        <w:rPr>
          <w:color w:val="000000" w:themeColor="text1"/>
        </w:rPr>
        <w:alias w:val="是否适用：专项储备[双击切换]"/>
        <w:tag w:val="_GBC_291ec3c1c38144a3ac0bde67edb318cc"/>
        <w:id w:val="-1395889184"/>
        <w:placeholder>
          <w:docPart w:val="GBC22222222222222222222222222222"/>
        </w:placeholder>
      </w:sdtPr>
      <w:sdtContent>
        <w:p w14:paraId="0369B1A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CFF283" w14:textId="77777777" w:rsidR="00CB57AE" w:rsidRDefault="00A315DF">
      <w:pPr>
        <w:pStyle w:val="ac"/>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专项储备"/>
          <w:tag w:val="_GBC_98a0a00169d7461b91b431ef8a517eb1"/>
          <w:id w:val="-8273578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专项储备"/>
          <w:tag w:val="_GBC_95059903151b47a0a2c8b7569f80df5e"/>
          <w:id w:val="19563649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75"/>
        <w:gridCol w:w="1775"/>
        <w:gridCol w:w="1816"/>
        <w:gridCol w:w="1789"/>
      </w:tblGrid>
      <w:tr w:rsidR="00CB57AE" w14:paraId="0100909C" w14:textId="77777777">
        <w:sdt>
          <w:sdtPr>
            <w:tag w:val="_PLD_10185f3f00484e34ab2fc5b633938a01"/>
            <w:id w:val="-1488548585"/>
          </w:sdtPr>
          <w:sdtContent>
            <w:tc>
              <w:tcPr>
                <w:tcW w:w="945" w:type="pct"/>
                <w:shd w:val="clear" w:color="auto" w:fill="auto"/>
                <w:vAlign w:val="center"/>
              </w:tcPr>
              <w:p w14:paraId="2C974596" w14:textId="77777777" w:rsidR="00CB57AE" w:rsidRDefault="00A315DF">
                <w:pPr>
                  <w:jc w:val="center"/>
                  <w:rPr>
                    <w:color w:val="000000" w:themeColor="text1"/>
                  </w:rPr>
                </w:pPr>
                <w:r>
                  <w:rPr>
                    <w:rFonts w:hint="eastAsia"/>
                    <w:color w:val="000000" w:themeColor="text1"/>
                  </w:rPr>
                  <w:t>项目</w:t>
                </w:r>
              </w:p>
            </w:tc>
          </w:sdtContent>
        </w:sdt>
        <w:sdt>
          <w:sdtPr>
            <w:tag w:val="_PLD_3a7d7c052d7c403a8ae004d68db8fa4c"/>
            <w:id w:val="264811792"/>
          </w:sdtPr>
          <w:sdtContent>
            <w:tc>
              <w:tcPr>
                <w:tcW w:w="1006" w:type="pct"/>
                <w:shd w:val="clear" w:color="auto" w:fill="auto"/>
                <w:vAlign w:val="center"/>
              </w:tcPr>
              <w:p w14:paraId="42555599" w14:textId="77777777" w:rsidR="00CB57AE" w:rsidRDefault="00A315DF">
                <w:pPr>
                  <w:jc w:val="center"/>
                  <w:rPr>
                    <w:color w:val="000000" w:themeColor="text1"/>
                  </w:rPr>
                </w:pPr>
                <w:r>
                  <w:rPr>
                    <w:rFonts w:hint="eastAsia"/>
                    <w:color w:val="000000" w:themeColor="text1"/>
                  </w:rPr>
                  <w:t>期初余额</w:t>
                </w:r>
              </w:p>
            </w:tc>
          </w:sdtContent>
        </w:sdt>
        <w:sdt>
          <w:sdtPr>
            <w:tag w:val="_PLD_e06fab4ca3b8451eb31df81e9b4922ec"/>
            <w:id w:val="-1752347163"/>
          </w:sdtPr>
          <w:sdtContent>
            <w:tc>
              <w:tcPr>
                <w:tcW w:w="1006" w:type="pct"/>
                <w:shd w:val="clear" w:color="auto" w:fill="auto"/>
                <w:vAlign w:val="center"/>
              </w:tcPr>
              <w:p w14:paraId="5EC19AB5" w14:textId="77777777" w:rsidR="00CB57AE" w:rsidRDefault="00A315DF">
                <w:pPr>
                  <w:jc w:val="center"/>
                  <w:rPr>
                    <w:color w:val="000000" w:themeColor="text1"/>
                  </w:rPr>
                </w:pPr>
                <w:r>
                  <w:rPr>
                    <w:rFonts w:hint="eastAsia"/>
                    <w:color w:val="000000" w:themeColor="text1"/>
                  </w:rPr>
                  <w:t>本期增加</w:t>
                </w:r>
              </w:p>
            </w:tc>
          </w:sdtContent>
        </w:sdt>
        <w:sdt>
          <w:sdtPr>
            <w:tag w:val="_PLD_2900f17d2ba041e9a7331e5ca367f7b9"/>
            <w:id w:val="-1936892547"/>
          </w:sdtPr>
          <w:sdtContent>
            <w:tc>
              <w:tcPr>
                <w:tcW w:w="1029" w:type="pct"/>
                <w:shd w:val="clear" w:color="auto" w:fill="auto"/>
                <w:vAlign w:val="center"/>
              </w:tcPr>
              <w:p w14:paraId="44590093" w14:textId="77777777" w:rsidR="00CB57AE" w:rsidRDefault="00A315DF">
                <w:pPr>
                  <w:jc w:val="center"/>
                  <w:rPr>
                    <w:color w:val="000000" w:themeColor="text1"/>
                  </w:rPr>
                </w:pPr>
                <w:r>
                  <w:rPr>
                    <w:rFonts w:hint="eastAsia"/>
                    <w:color w:val="000000" w:themeColor="text1"/>
                  </w:rPr>
                  <w:t>本期减少</w:t>
                </w:r>
              </w:p>
            </w:tc>
          </w:sdtContent>
        </w:sdt>
        <w:sdt>
          <w:sdtPr>
            <w:tag w:val="_PLD_7fcbcb783b95484a87e1a335f06dfcc3"/>
            <w:id w:val="-583150600"/>
          </w:sdtPr>
          <w:sdtContent>
            <w:tc>
              <w:tcPr>
                <w:tcW w:w="1014" w:type="pct"/>
                <w:shd w:val="clear" w:color="auto" w:fill="auto"/>
                <w:vAlign w:val="center"/>
              </w:tcPr>
              <w:p w14:paraId="2577D3AE" w14:textId="77777777" w:rsidR="00CB57AE" w:rsidRDefault="00A315DF">
                <w:pPr>
                  <w:jc w:val="center"/>
                  <w:rPr>
                    <w:color w:val="000000" w:themeColor="text1"/>
                  </w:rPr>
                </w:pPr>
                <w:r>
                  <w:rPr>
                    <w:rFonts w:hint="eastAsia"/>
                    <w:color w:val="000000" w:themeColor="text1"/>
                  </w:rPr>
                  <w:t>期末余额</w:t>
                </w:r>
              </w:p>
            </w:tc>
          </w:sdtContent>
        </w:sdt>
      </w:tr>
      <w:tr w:rsidR="006307FD" w14:paraId="5797D27B" w14:textId="77777777" w:rsidTr="00BC3E44">
        <w:tc>
          <w:tcPr>
            <w:tcW w:w="945" w:type="pct"/>
            <w:shd w:val="clear" w:color="auto" w:fill="auto"/>
          </w:tcPr>
          <w:p w14:paraId="0DB84E59" w14:textId="77777777" w:rsidR="006307FD" w:rsidRDefault="006307FD" w:rsidP="006307FD">
            <w:pPr>
              <w:rPr>
                <w:color w:val="000000" w:themeColor="text1"/>
              </w:rPr>
            </w:pPr>
            <w:r>
              <w:rPr>
                <w:rFonts w:hint="eastAsia"/>
                <w:color w:val="000000" w:themeColor="text1"/>
              </w:rPr>
              <w:t>安全生产费</w:t>
            </w:r>
          </w:p>
        </w:tc>
        <w:tc>
          <w:tcPr>
            <w:tcW w:w="1006" w:type="pct"/>
            <w:shd w:val="clear" w:color="auto" w:fill="auto"/>
            <w:vAlign w:val="center"/>
          </w:tcPr>
          <w:p w14:paraId="72A25D1C" w14:textId="5AF00051" w:rsidR="006307FD" w:rsidRPr="006307FD" w:rsidRDefault="006307FD" w:rsidP="006307FD">
            <w:pPr>
              <w:jc w:val="right"/>
              <w:rPr>
                <w:rFonts w:ascii="宋体" w:hAnsi="宋体"/>
              </w:rPr>
            </w:pPr>
          </w:p>
        </w:tc>
        <w:tc>
          <w:tcPr>
            <w:tcW w:w="1006" w:type="pct"/>
            <w:shd w:val="clear" w:color="auto" w:fill="auto"/>
            <w:vAlign w:val="center"/>
          </w:tcPr>
          <w:p w14:paraId="59DAEA07" w14:textId="61AE2169" w:rsidR="006307FD" w:rsidRPr="006307FD" w:rsidRDefault="006307FD" w:rsidP="006307FD">
            <w:pPr>
              <w:jc w:val="right"/>
              <w:rPr>
                <w:rFonts w:ascii="宋体" w:hAnsi="宋体"/>
              </w:rPr>
            </w:pPr>
            <w:r w:rsidRPr="006307FD">
              <w:rPr>
                <w:rFonts w:ascii="宋体" w:hAnsi="宋体" w:hint="eastAsia"/>
                <w:color w:val="000000"/>
              </w:rPr>
              <w:t xml:space="preserve">8,587,663.13 </w:t>
            </w:r>
          </w:p>
        </w:tc>
        <w:tc>
          <w:tcPr>
            <w:tcW w:w="1029" w:type="pct"/>
            <w:shd w:val="clear" w:color="auto" w:fill="auto"/>
            <w:vAlign w:val="center"/>
          </w:tcPr>
          <w:p w14:paraId="3E50F186" w14:textId="7044A8CA" w:rsidR="006307FD" w:rsidRPr="006307FD" w:rsidRDefault="006307FD" w:rsidP="006307FD">
            <w:pPr>
              <w:jc w:val="right"/>
              <w:rPr>
                <w:rFonts w:ascii="宋体" w:hAnsi="宋体"/>
              </w:rPr>
            </w:pPr>
            <w:r w:rsidRPr="006307FD">
              <w:rPr>
                <w:rFonts w:ascii="宋体" w:hAnsi="宋体" w:hint="eastAsia"/>
                <w:color w:val="000000"/>
              </w:rPr>
              <w:t xml:space="preserve">8,042,987.10 </w:t>
            </w:r>
          </w:p>
        </w:tc>
        <w:tc>
          <w:tcPr>
            <w:tcW w:w="1014" w:type="pct"/>
            <w:shd w:val="clear" w:color="auto" w:fill="auto"/>
            <w:vAlign w:val="center"/>
          </w:tcPr>
          <w:p w14:paraId="424E797F" w14:textId="150C3097" w:rsidR="006307FD" w:rsidRPr="006307FD" w:rsidRDefault="006307FD" w:rsidP="006307FD">
            <w:pPr>
              <w:jc w:val="right"/>
              <w:rPr>
                <w:rFonts w:ascii="宋体" w:hAnsi="宋体"/>
              </w:rPr>
            </w:pPr>
            <w:r w:rsidRPr="006307FD">
              <w:rPr>
                <w:rFonts w:ascii="宋体" w:hAnsi="宋体" w:hint="eastAsia"/>
                <w:color w:val="000000"/>
              </w:rPr>
              <w:t xml:space="preserve">544,676.03 </w:t>
            </w:r>
          </w:p>
        </w:tc>
      </w:tr>
      <w:tr w:rsidR="006307FD" w14:paraId="74DEED89" w14:textId="77777777" w:rsidTr="00BC3E44">
        <w:tc>
          <w:tcPr>
            <w:tcW w:w="945" w:type="pct"/>
            <w:shd w:val="clear" w:color="auto" w:fill="auto"/>
            <w:vAlign w:val="center"/>
          </w:tcPr>
          <w:p w14:paraId="15DE290A" w14:textId="77777777" w:rsidR="006307FD" w:rsidRDefault="006307FD" w:rsidP="006307FD">
            <w:pPr>
              <w:jc w:val="center"/>
              <w:rPr>
                <w:color w:val="000000" w:themeColor="text1"/>
              </w:rPr>
            </w:pPr>
            <w:r>
              <w:rPr>
                <w:rFonts w:hint="eastAsia"/>
                <w:color w:val="000000" w:themeColor="text1"/>
              </w:rPr>
              <w:t>合计</w:t>
            </w:r>
          </w:p>
        </w:tc>
        <w:tc>
          <w:tcPr>
            <w:tcW w:w="1006" w:type="pct"/>
            <w:shd w:val="clear" w:color="auto" w:fill="auto"/>
            <w:vAlign w:val="center"/>
          </w:tcPr>
          <w:p w14:paraId="06D9314A" w14:textId="44490A61" w:rsidR="006307FD" w:rsidRPr="006307FD" w:rsidRDefault="006307FD" w:rsidP="006307FD">
            <w:pPr>
              <w:jc w:val="right"/>
              <w:rPr>
                <w:rFonts w:ascii="宋体" w:hAnsi="宋体"/>
              </w:rPr>
            </w:pPr>
          </w:p>
        </w:tc>
        <w:tc>
          <w:tcPr>
            <w:tcW w:w="1006" w:type="pct"/>
            <w:shd w:val="clear" w:color="auto" w:fill="auto"/>
            <w:vAlign w:val="center"/>
          </w:tcPr>
          <w:p w14:paraId="55449064" w14:textId="5A4CB10F" w:rsidR="006307FD" w:rsidRPr="006307FD" w:rsidRDefault="006307FD" w:rsidP="006307FD">
            <w:pPr>
              <w:jc w:val="right"/>
              <w:rPr>
                <w:rFonts w:ascii="宋体" w:hAnsi="宋体"/>
              </w:rPr>
            </w:pPr>
            <w:r w:rsidRPr="006307FD">
              <w:rPr>
                <w:rFonts w:ascii="宋体" w:hAnsi="宋体" w:hint="eastAsia"/>
                <w:color w:val="000000"/>
              </w:rPr>
              <w:t xml:space="preserve">8,587,663.13 </w:t>
            </w:r>
          </w:p>
        </w:tc>
        <w:tc>
          <w:tcPr>
            <w:tcW w:w="1029" w:type="pct"/>
            <w:shd w:val="clear" w:color="auto" w:fill="auto"/>
            <w:vAlign w:val="center"/>
          </w:tcPr>
          <w:p w14:paraId="4264221F" w14:textId="0E3D21F7" w:rsidR="006307FD" w:rsidRPr="006307FD" w:rsidRDefault="006307FD" w:rsidP="006307FD">
            <w:pPr>
              <w:jc w:val="right"/>
              <w:rPr>
                <w:rFonts w:ascii="宋体" w:hAnsi="宋体"/>
              </w:rPr>
            </w:pPr>
            <w:r w:rsidRPr="006307FD">
              <w:rPr>
                <w:rFonts w:ascii="宋体" w:hAnsi="宋体" w:hint="eastAsia"/>
                <w:color w:val="000000"/>
              </w:rPr>
              <w:t xml:space="preserve">8,042,987.10 </w:t>
            </w:r>
          </w:p>
        </w:tc>
        <w:tc>
          <w:tcPr>
            <w:tcW w:w="1014" w:type="pct"/>
            <w:shd w:val="clear" w:color="auto" w:fill="auto"/>
            <w:vAlign w:val="center"/>
          </w:tcPr>
          <w:p w14:paraId="167DD848" w14:textId="0FB0D737" w:rsidR="006307FD" w:rsidRPr="006307FD" w:rsidRDefault="006307FD" w:rsidP="006307FD">
            <w:pPr>
              <w:jc w:val="right"/>
              <w:rPr>
                <w:rFonts w:ascii="宋体" w:hAnsi="宋体"/>
              </w:rPr>
            </w:pPr>
            <w:r w:rsidRPr="006307FD">
              <w:rPr>
                <w:rFonts w:ascii="宋体" w:hAnsi="宋体" w:hint="eastAsia"/>
                <w:color w:val="000000"/>
              </w:rPr>
              <w:t xml:space="preserve">544,676.03 </w:t>
            </w:r>
          </w:p>
        </w:tc>
      </w:tr>
    </w:tbl>
    <w:p w14:paraId="76C8819B" w14:textId="77777777" w:rsidR="00CB57AE" w:rsidRDefault="00CB57AE">
      <w:pPr>
        <w:rPr>
          <w:color w:val="000000" w:themeColor="text1"/>
        </w:rPr>
      </w:pPr>
    </w:p>
    <w:p w14:paraId="0520FDE4"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盈余公积</w:t>
      </w:r>
    </w:p>
    <w:sdt>
      <w:sdtPr>
        <w:rPr>
          <w:color w:val="000000" w:themeColor="text1"/>
        </w:rPr>
        <w:alias w:val="是否适用：盈余公积[双击切换]"/>
        <w:tag w:val="_GBC_52b9917fb423490bb32a9d6648a07db9"/>
        <w:id w:val="605468478"/>
        <w:placeholder>
          <w:docPart w:val="GBC22222222222222222222222222222"/>
        </w:placeholder>
      </w:sdtPr>
      <w:sdtContent>
        <w:p w14:paraId="5DB8BA91"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2DA22FF"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盈余公积"/>
          <w:tag w:val="_GBC_ea3204141ce3498eaccd14c833f64973"/>
          <w:id w:val="4640100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盈余公积"/>
          <w:tag w:val="_GBC_f5c6664d47b9454d919a38095dd3c48d"/>
          <w:id w:val="13212380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CB57AE" w14:paraId="5C30C3E0" w14:textId="77777777">
        <w:sdt>
          <w:sdtPr>
            <w:tag w:val="_PLD_70f0cea3df9b4646bf8f9454719b4599"/>
            <w:id w:val="1160195065"/>
          </w:sdtPr>
          <w:sdtContent>
            <w:tc>
              <w:tcPr>
                <w:tcW w:w="940" w:type="pct"/>
              </w:tcPr>
              <w:p w14:paraId="557D4DB4" w14:textId="77777777" w:rsidR="00CB57AE" w:rsidRDefault="00A315DF">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5466d5e3c2b64aeb9abc2e1a21f2e6c0"/>
            <w:id w:val="1180006049"/>
          </w:sdtPr>
          <w:sdtContent>
            <w:tc>
              <w:tcPr>
                <w:tcW w:w="1011" w:type="pct"/>
              </w:tcPr>
              <w:p w14:paraId="431ACDA7" w14:textId="77777777" w:rsidR="00CB57AE" w:rsidRDefault="00A315DF">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44b0c825c55949b98cff671f8777dd39"/>
            <w:id w:val="1623035908"/>
          </w:sdtPr>
          <w:sdtContent>
            <w:tc>
              <w:tcPr>
                <w:tcW w:w="1014" w:type="pct"/>
              </w:tcPr>
              <w:p w14:paraId="765062A5" w14:textId="77777777" w:rsidR="00CB57AE" w:rsidRDefault="00A315DF">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111b02bee52f4f1a879468aa2243106f"/>
            <w:id w:val="1018826050"/>
          </w:sdtPr>
          <w:sdtContent>
            <w:tc>
              <w:tcPr>
                <w:tcW w:w="1021" w:type="pct"/>
              </w:tcPr>
              <w:p w14:paraId="04E55220" w14:textId="77777777" w:rsidR="00CB57AE" w:rsidRDefault="00A315DF">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e6d9dff1341d44c99d9c3f51d8fd2c2f"/>
            <w:id w:val="-411540052"/>
          </w:sdtPr>
          <w:sdtContent>
            <w:tc>
              <w:tcPr>
                <w:tcW w:w="1014" w:type="pct"/>
              </w:tcPr>
              <w:p w14:paraId="6C8C449A" w14:textId="77777777" w:rsidR="00CB57AE" w:rsidRDefault="00A315DF">
                <w:pPr>
                  <w:autoSpaceDE w:val="0"/>
                  <w:autoSpaceDN w:val="0"/>
                  <w:adjustRightInd w:val="0"/>
                  <w:snapToGrid w:val="0"/>
                  <w:jc w:val="center"/>
                  <w:rPr>
                    <w:color w:val="000000" w:themeColor="text1"/>
                  </w:rPr>
                </w:pPr>
                <w:r>
                  <w:rPr>
                    <w:rFonts w:hint="eastAsia"/>
                    <w:color w:val="000000" w:themeColor="text1"/>
                  </w:rPr>
                  <w:t>期末余额</w:t>
                </w:r>
              </w:p>
            </w:tc>
          </w:sdtContent>
        </w:sdt>
      </w:tr>
      <w:tr w:rsidR="00604682" w14:paraId="3C2130F7" w14:textId="77777777" w:rsidTr="00691BE4">
        <w:tc>
          <w:tcPr>
            <w:tcW w:w="940" w:type="pct"/>
            <w:shd w:val="clear" w:color="auto" w:fill="auto"/>
            <w:vAlign w:val="center"/>
          </w:tcPr>
          <w:p w14:paraId="55D752FF" w14:textId="77777777" w:rsidR="00604682" w:rsidRDefault="00604682" w:rsidP="00604682">
            <w:pPr>
              <w:autoSpaceDE w:val="0"/>
              <w:autoSpaceDN w:val="0"/>
              <w:adjustRightInd w:val="0"/>
              <w:snapToGrid w:val="0"/>
              <w:jc w:val="both"/>
              <w:rPr>
                <w:color w:val="000000" w:themeColor="text1"/>
              </w:rPr>
            </w:pPr>
            <w:r>
              <w:rPr>
                <w:rFonts w:hint="eastAsia"/>
                <w:color w:val="000000" w:themeColor="text1"/>
              </w:rPr>
              <w:t>法定盈余公积</w:t>
            </w:r>
          </w:p>
        </w:tc>
        <w:tc>
          <w:tcPr>
            <w:tcW w:w="1011" w:type="pct"/>
            <w:shd w:val="clear" w:color="auto" w:fill="auto"/>
            <w:vAlign w:val="center"/>
          </w:tcPr>
          <w:p w14:paraId="4097ECAF" w14:textId="66017A3F" w:rsidR="00604682" w:rsidRPr="00604682" w:rsidRDefault="00604682" w:rsidP="00604682">
            <w:pPr>
              <w:autoSpaceDE w:val="0"/>
              <w:autoSpaceDN w:val="0"/>
              <w:adjustRightInd w:val="0"/>
              <w:snapToGrid w:val="0"/>
              <w:ind w:right="180"/>
              <w:jc w:val="right"/>
              <w:rPr>
                <w:rFonts w:ascii="宋体" w:hAnsi="宋体"/>
              </w:rPr>
            </w:pPr>
            <w:r w:rsidRPr="00604682">
              <w:rPr>
                <w:rFonts w:ascii="宋体" w:hAnsi="宋体" w:hint="eastAsia"/>
                <w:color w:val="000000"/>
              </w:rPr>
              <w:t xml:space="preserve">266,882,040.47 </w:t>
            </w:r>
          </w:p>
        </w:tc>
        <w:tc>
          <w:tcPr>
            <w:tcW w:w="1014" w:type="pct"/>
            <w:shd w:val="clear" w:color="auto" w:fill="auto"/>
            <w:vAlign w:val="center"/>
          </w:tcPr>
          <w:p w14:paraId="1F5FCC91" w14:textId="0BAD3504" w:rsidR="00604682" w:rsidRPr="00604682" w:rsidRDefault="00604682" w:rsidP="00604682">
            <w:pPr>
              <w:autoSpaceDE w:val="0"/>
              <w:autoSpaceDN w:val="0"/>
              <w:adjustRightInd w:val="0"/>
              <w:snapToGrid w:val="0"/>
              <w:ind w:right="180"/>
              <w:jc w:val="right"/>
              <w:rPr>
                <w:rFonts w:ascii="宋体" w:hAnsi="宋体"/>
              </w:rPr>
            </w:pPr>
          </w:p>
        </w:tc>
        <w:tc>
          <w:tcPr>
            <w:tcW w:w="1021" w:type="pct"/>
            <w:shd w:val="clear" w:color="auto" w:fill="auto"/>
            <w:vAlign w:val="center"/>
          </w:tcPr>
          <w:p w14:paraId="3937AC18" w14:textId="778385B4" w:rsidR="00604682" w:rsidRPr="00604682" w:rsidRDefault="00604682" w:rsidP="00604682">
            <w:pPr>
              <w:autoSpaceDE w:val="0"/>
              <w:autoSpaceDN w:val="0"/>
              <w:adjustRightInd w:val="0"/>
              <w:snapToGrid w:val="0"/>
              <w:ind w:right="180"/>
              <w:jc w:val="right"/>
              <w:rPr>
                <w:rFonts w:ascii="宋体" w:hAnsi="宋体"/>
              </w:rPr>
            </w:pPr>
          </w:p>
        </w:tc>
        <w:tc>
          <w:tcPr>
            <w:tcW w:w="1014" w:type="pct"/>
            <w:shd w:val="clear" w:color="auto" w:fill="auto"/>
            <w:vAlign w:val="center"/>
          </w:tcPr>
          <w:p w14:paraId="27D1F142" w14:textId="468AA010" w:rsidR="00604682" w:rsidRPr="00604682" w:rsidRDefault="00604682" w:rsidP="00604682">
            <w:pPr>
              <w:autoSpaceDE w:val="0"/>
              <w:autoSpaceDN w:val="0"/>
              <w:adjustRightInd w:val="0"/>
              <w:snapToGrid w:val="0"/>
              <w:ind w:right="180"/>
              <w:jc w:val="right"/>
              <w:rPr>
                <w:rFonts w:ascii="宋体" w:hAnsi="宋体"/>
              </w:rPr>
            </w:pPr>
            <w:r w:rsidRPr="00604682">
              <w:rPr>
                <w:rFonts w:ascii="宋体" w:hAnsi="宋体" w:hint="eastAsia"/>
                <w:color w:val="000000"/>
              </w:rPr>
              <w:t xml:space="preserve">266,882,040.47 </w:t>
            </w:r>
          </w:p>
        </w:tc>
      </w:tr>
      <w:tr w:rsidR="00604682" w14:paraId="35C65E84" w14:textId="77777777" w:rsidTr="00691BE4">
        <w:tc>
          <w:tcPr>
            <w:tcW w:w="940" w:type="pct"/>
          </w:tcPr>
          <w:p w14:paraId="4EF35168" w14:textId="77777777" w:rsidR="00604682" w:rsidRDefault="00604682" w:rsidP="00604682">
            <w:pPr>
              <w:autoSpaceDE w:val="0"/>
              <w:autoSpaceDN w:val="0"/>
              <w:adjustRightInd w:val="0"/>
              <w:snapToGrid w:val="0"/>
              <w:jc w:val="center"/>
              <w:rPr>
                <w:color w:val="000000" w:themeColor="text1"/>
              </w:rPr>
            </w:pPr>
            <w:r>
              <w:rPr>
                <w:rFonts w:hint="eastAsia"/>
                <w:color w:val="000000" w:themeColor="text1"/>
              </w:rPr>
              <w:t>合计</w:t>
            </w:r>
          </w:p>
        </w:tc>
        <w:tc>
          <w:tcPr>
            <w:tcW w:w="1011" w:type="pct"/>
            <w:vAlign w:val="center"/>
          </w:tcPr>
          <w:p w14:paraId="6786F259" w14:textId="61BBAA5C" w:rsidR="00604682" w:rsidRPr="00604682" w:rsidRDefault="00604682" w:rsidP="00604682">
            <w:pPr>
              <w:autoSpaceDE w:val="0"/>
              <w:autoSpaceDN w:val="0"/>
              <w:adjustRightInd w:val="0"/>
              <w:snapToGrid w:val="0"/>
              <w:ind w:right="180"/>
              <w:jc w:val="right"/>
              <w:rPr>
                <w:rFonts w:ascii="宋体" w:hAnsi="宋体"/>
              </w:rPr>
            </w:pPr>
            <w:r w:rsidRPr="00604682">
              <w:rPr>
                <w:rFonts w:ascii="宋体" w:hAnsi="宋体" w:hint="eastAsia"/>
                <w:color w:val="000000"/>
              </w:rPr>
              <w:t xml:space="preserve">266,882,040.47 </w:t>
            </w:r>
          </w:p>
        </w:tc>
        <w:tc>
          <w:tcPr>
            <w:tcW w:w="1014" w:type="pct"/>
            <w:vAlign w:val="center"/>
          </w:tcPr>
          <w:p w14:paraId="3F0C2BEE" w14:textId="012A1595" w:rsidR="00604682" w:rsidRPr="00604682" w:rsidRDefault="00604682" w:rsidP="00604682">
            <w:pPr>
              <w:autoSpaceDE w:val="0"/>
              <w:autoSpaceDN w:val="0"/>
              <w:adjustRightInd w:val="0"/>
              <w:snapToGrid w:val="0"/>
              <w:ind w:right="180"/>
              <w:jc w:val="right"/>
              <w:rPr>
                <w:rFonts w:ascii="宋体" w:hAnsi="宋体"/>
              </w:rPr>
            </w:pPr>
          </w:p>
        </w:tc>
        <w:tc>
          <w:tcPr>
            <w:tcW w:w="1021" w:type="pct"/>
            <w:vAlign w:val="center"/>
          </w:tcPr>
          <w:p w14:paraId="50FE1D01" w14:textId="0ED7A037" w:rsidR="00604682" w:rsidRPr="00604682" w:rsidRDefault="00604682" w:rsidP="00604682">
            <w:pPr>
              <w:autoSpaceDE w:val="0"/>
              <w:autoSpaceDN w:val="0"/>
              <w:adjustRightInd w:val="0"/>
              <w:snapToGrid w:val="0"/>
              <w:ind w:right="180"/>
              <w:jc w:val="right"/>
              <w:rPr>
                <w:rFonts w:ascii="宋体" w:hAnsi="宋体"/>
              </w:rPr>
            </w:pPr>
          </w:p>
        </w:tc>
        <w:tc>
          <w:tcPr>
            <w:tcW w:w="1014" w:type="pct"/>
            <w:vAlign w:val="center"/>
          </w:tcPr>
          <w:p w14:paraId="3FAB9D82" w14:textId="4F2B62B9" w:rsidR="00604682" w:rsidRPr="00604682" w:rsidRDefault="00604682" w:rsidP="00604682">
            <w:pPr>
              <w:autoSpaceDE w:val="0"/>
              <w:autoSpaceDN w:val="0"/>
              <w:adjustRightInd w:val="0"/>
              <w:snapToGrid w:val="0"/>
              <w:ind w:right="180"/>
              <w:jc w:val="right"/>
              <w:rPr>
                <w:rFonts w:ascii="宋体" w:hAnsi="宋体"/>
              </w:rPr>
            </w:pPr>
            <w:r w:rsidRPr="00604682">
              <w:rPr>
                <w:rFonts w:ascii="宋体" w:hAnsi="宋体" w:hint="eastAsia"/>
                <w:color w:val="000000"/>
              </w:rPr>
              <w:t xml:space="preserve">266,882,040.47 </w:t>
            </w:r>
          </w:p>
        </w:tc>
      </w:tr>
    </w:tbl>
    <w:p w14:paraId="1624C313" w14:textId="5EB3B372" w:rsidR="00CB57AE" w:rsidRDefault="00CB57AE">
      <w:pPr>
        <w:spacing w:before="60" w:after="60"/>
        <w:rPr>
          <w:color w:val="000000" w:themeColor="text1"/>
        </w:rPr>
      </w:pPr>
    </w:p>
    <w:p w14:paraId="44573B26"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未分配利润</w:t>
      </w:r>
    </w:p>
    <w:p w14:paraId="6184FDCA" w14:textId="77777777" w:rsidR="00CB57AE" w:rsidRDefault="00000000">
      <w:pPr>
        <w:rPr>
          <w:color w:val="000000" w:themeColor="text1"/>
        </w:rPr>
      </w:pPr>
      <w:sdt>
        <w:sdtPr>
          <w:rPr>
            <w:color w:val="000000" w:themeColor="text1"/>
          </w:rPr>
          <w:alias w:val="是否适用：未分配利润[双击切换]"/>
          <w:tag w:val="_GBC_32c558bdbb77445cabeee783e5ff910e"/>
          <w:id w:val="226193370"/>
          <w:lock w:val="contentLocked"/>
          <w:placeholder>
            <w:docPart w:val="GBC22222222222222222222222222222"/>
          </w:placeholder>
        </w:sdtPr>
        <w:sdtContent>
          <w:r w:rsidR="00A315DF">
            <w:rPr>
              <w:rFonts w:ascii="宋体" w:hAnsi="宋体"/>
              <w:color w:val="000000" w:themeColor="text1"/>
            </w:rPr>
            <w:fldChar w:fldCharType="begin"/>
          </w:r>
          <w:r w:rsidR="00A315DF">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A315DF">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4609182E"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未分配利润"/>
          <w:tag w:val="_GBC_cfb07ff3eded4b49916cfc42d821bab6"/>
          <w:id w:val="17059860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未分配利润"/>
          <w:tag w:val="_GBC_55c70fe731be4b84be72ea88afd989b8"/>
          <w:id w:val="-9801570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2755"/>
        <w:gridCol w:w="2668"/>
      </w:tblGrid>
      <w:tr w:rsidR="00CB57AE" w14:paraId="6F7625E7" w14:textId="77777777" w:rsidTr="00FE6657">
        <w:trPr>
          <w:cantSplit/>
        </w:trPr>
        <w:sdt>
          <w:sdtPr>
            <w:tag w:val="_PLD_b6dc2bd7eebb4e6d9f1ccea8d86e6f47"/>
            <w:id w:val="-598256113"/>
          </w:sdtPr>
          <w:sdtContent>
            <w:tc>
              <w:tcPr>
                <w:tcW w:w="1927" w:type="pct"/>
                <w:vAlign w:val="center"/>
              </w:tcPr>
              <w:p w14:paraId="65F188D5" w14:textId="77777777" w:rsidR="00CB57AE" w:rsidRDefault="00A315DF">
                <w:pPr>
                  <w:jc w:val="center"/>
                  <w:rPr>
                    <w:color w:val="000000" w:themeColor="text1"/>
                  </w:rPr>
                </w:pPr>
                <w:r>
                  <w:rPr>
                    <w:rFonts w:hint="eastAsia"/>
                    <w:color w:val="000000" w:themeColor="text1"/>
                  </w:rPr>
                  <w:t>项目</w:t>
                </w:r>
              </w:p>
            </w:tc>
          </w:sdtContent>
        </w:sdt>
        <w:sdt>
          <w:sdtPr>
            <w:tag w:val="_PLD_6e60054e3c3747d1a0ffc87edacae2b6"/>
            <w:id w:val="-815411651"/>
          </w:sdtPr>
          <w:sdtContent>
            <w:tc>
              <w:tcPr>
                <w:tcW w:w="1561" w:type="pct"/>
                <w:vAlign w:val="center"/>
              </w:tcPr>
              <w:p w14:paraId="7E1B3156" w14:textId="77777777" w:rsidR="00CB57AE" w:rsidRDefault="00A315DF">
                <w:pPr>
                  <w:jc w:val="center"/>
                  <w:rPr>
                    <w:color w:val="000000" w:themeColor="text1"/>
                  </w:rPr>
                </w:pPr>
                <w:r>
                  <w:rPr>
                    <w:rFonts w:hint="eastAsia"/>
                    <w:color w:val="000000" w:themeColor="text1"/>
                  </w:rPr>
                  <w:t>本期</w:t>
                </w:r>
              </w:p>
            </w:tc>
          </w:sdtContent>
        </w:sdt>
        <w:sdt>
          <w:sdtPr>
            <w:tag w:val="_PLD_9afd54e9959d4b22b00bfe92596a2a16"/>
            <w:id w:val="1673071591"/>
          </w:sdtPr>
          <w:sdtContent>
            <w:tc>
              <w:tcPr>
                <w:tcW w:w="1512" w:type="pct"/>
                <w:vAlign w:val="center"/>
              </w:tcPr>
              <w:p w14:paraId="7440A7E6" w14:textId="77777777" w:rsidR="00CB57AE" w:rsidRDefault="00A315DF">
                <w:pPr>
                  <w:jc w:val="center"/>
                  <w:rPr>
                    <w:color w:val="000000" w:themeColor="text1"/>
                  </w:rPr>
                </w:pPr>
                <w:r>
                  <w:rPr>
                    <w:rFonts w:hint="eastAsia"/>
                    <w:color w:val="000000" w:themeColor="text1"/>
                  </w:rPr>
                  <w:t>上年度</w:t>
                </w:r>
              </w:p>
            </w:tc>
          </w:sdtContent>
        </w:sdt>
      </w:tr>
      <w:tr w:rsidR="00FE6657" w14:paraId="18F8CCAD" w14:textId="77777777" w:rsidTr="00FE6657">
        <w:trPr>
          <w:cantSplit/>
        </w:trPr>
        <w:tc>
          <w:tcPr>
            <w:tcW w:w="1927" w:type="pct"/>
          </w:tcPr>
          <w:p w14:paraId="2298F8CB" w14:textId="77777777" w:rsidR="00FE6657" w:rsidRDefault="00FE6657" w:rsidP="00FE6657">
            <w:pPr>
              <w:rPr>
                <w:color w:val="000000" w:themeColor="text1"/>
              </w:rPr>
            </w:pPr>
            <w:r>
              <w:rPr>
                <w:rFonts w:hint="eastAsia"/>
                <w:color w:val="000000" w:themeColor="text1"/>
              </w:rPr>
              <w:t>调整前上期末未分配利润</w:t>
            </w:r>
          </w:p>
        </w:tc>
        <w:tc>
          <w:tcPr>
            <w:tcW w:w="1561" w:type="pct"/>
            <w:vAlign w:val="center"/>
          </w:tcPr>
          <w:p w14:paraId="618D508C" w14:textId="46F14929" w:rsidR="00FE6657" w:rsidRPr="00FE6657" w:rsidRDefault="00FE6657" w:rsidP="00FE6657">
            <w:pPr>
              <w:ind w:right="6"/>
              <w:jc w:val="right"/>
              <w:rPr>
                <w:rFonts w:ascii="宋体" w:hAnsi="宋体"/>
              </w:rPr>
            </w:pPr>
            <w:r w:rsidRPr="00FE6657">
              <w:rPr>
                <w:rFonts w:ascii="宋体" w:hAnsi="宋体"/>
              </w:rPr>
              <w:t>2,756,352,604.01</w:t>
            </w:r>
          </w:p>
        </w:tc>
        <w:tc>
          <w:tcPr>
            <w:tcW w:w="1512" w:type="pct"/>
            <w:vAlign w:val="center"/>
          </w:tcPr>
          <w:p w14:paraId="0557EBAC" w14:textId="3190902C" w:rsidR="00FE6657" w:rsidRPr="00FE6657" w:rsidRDefault="00FE6657" w:rsidP="00FE6657">
            <w:pPr>
              <w:jc w:val="right"/>
              <w:rPr>
                <w:rFonts w:ascii="宋体" w:hAnsi="宋体"/>
              </w:rPr>
            </w:pPr>
            <w:r w:rsidRPr="00FE6657">
              <w:rPr>
                <w:rFonts w:ascii="宋体" w:hAnsi="宋体"/>
              </w:rPr>
              <w:t>2,785,029,816.49</w:t>
            </w:r>
          </w:p>
        </w:tc>
      </w:tr>
      <w:tr w:rsidR="00FE6657" w14:paraId="0D7E7106" w14:textId="77777777" w:rsidTr="00FE6657">
        <w:trPr>
          <w:cantSplit/>
        </w:trPr>
        <w:tc>
          <w:tcPr>
            <w:tcW w:w="1927" w:type="pct"/>
          </w:tcPr>
          <w:p w14:paraId="1BD0BC40" w14:textId="77777777" w:rsidR="00FE6657" w:rsidRDefault="00FE6657" w:rsidP="00FE6657">
            <w:pPr>
              <w:rPr>
                <w:color w:val="000000" w:themeColor="text1"/>
              </w:rPr>
            </w:pPr>
            <w:r>
              <w:rPr>
                <w:rFonts w:hint="eastAsia"/>
                <w:color w:val="000000" w:themeColor="text1"/>
              </w:rPr>
              <w:t>调整期初未分配利润合计数（调增</w:t>
            </w:r>
            <w:r>
              <w:rPr>
                <w:color w:val="000000" w:themeColor="text1"/>
              </w:rPr>
              <w:t>+</w:t>
            </w:r>
            <w:r>
              <w:rPr>
                <w:rFonts w:hint="eastAsia"/>
                <w:color w:val="000000" w:themeColor="text1"/>
              </w:rPr>
              <w:t>，调减－）</w:t>
            </w:r>
          </w:p>
        </w:tc>
        <w:tc>
          <w:tcPr>
            <w:tcW w:w="1561" w:type="pct"/>
            <w:vAlign w:val="center"/>
          </w:tcPr>
          <w:p w14:paraId="31D2ADF4" w14:textId="3F994184" w:rsidR="00FE6657" w:rsidRPr="00FE6657" w:rsidRDefault="00FE6657" w:rsidP="00FE6657">
            <w:pPr>
              <w:ind w:right="6"/>
              <w:jc w:val="right"/>
              <w:rPr>
                <w:rFonts w:ascii="宋体" w:hAnsi="宋体"/>
              </w:rPr>
            </w:pPr>
          </w:p>
        </w:tc>
        <w:tc>
          <w:tcPr>
            <w:tcW w:w="1512" w:type="pct"/>
            <w:vAlign w:val="center"/>
          </w:tcPr>
          <w:p w14:paraId="7A684726" w14:textId="2EC7BC8D" w:rsidR="00FE6657" w:rsidRPr="00FE6657" w:rsidRDefault="00FE6657" w:rsidP="00FE6657">
            <w:pPr>
              <w:ind w:right="6"/>
              <w:jc w:val="right"/>
              <w:rPr>
                <w:rFonts w:ascii="宋体" w:hAnsi="宋体"/>
              </w:rPr>
            </w:pPr>
          </w:p>
        </w:tc>
      </w:tr>
      <w:tr w:rsidR="00FE6657" w14:paraId="38E9E07F" w14:textId="77777777" w:rsidTr="00FE6657">
        <w:trPr>
          <w:cantSplit/>
        </w:trPr>
        <w:tc>
          <w:tcPr>
            <w:tcW w:w="1927" w:type="pct"/>
          </w:tcPr>
          <w:p w14:paraId="46C29C2A" w14:textId="77777777" w:rsidR="00FE6657" w:rsidRDefault="00FE6657" w:rsidP="00FE6657">
            <w:pPr>
              <w:rPr>
                <w:color w:val="000000" w:themeColor="text1"/>
              </w:rPr>
            </w:pPr>
            <w:r>
              <w:rPr>
                <w:rFonts w:hint="eastAsia"/>
                <w:color w:val="000000" w:themeColor="text1"/>
              </w:rPr>
              <w:t>调整后期初未分配利润</w:t>
            </w:r>
          </w:p>
        </w:tc>
        <w:tc>
          <w:tcPr>
            <w:tcW w:w="1561" w:type="pct"/>
            <w:vAlign w:val="center"/>
          </w:tcPr>
          <w:p w14:paraId="32EDDECF" w14:textId="3C5AAFEF" w:rsidR="00FE6657" w:rsidRPr="00FE6657" w:rsidRDefault="00FE6657" w:rsidP="00FE6657">
            <w:pPr>
              <w:ind w:right="6"/>
              <w:jc w:val="right"/>
              <w:rPr>
                <w:rFonts w:ascii="宋体" w:hAnsi="宋体"/>
              </w:rPr>
            </w:pPr>
            <w:r w:rsidRPr="00FE6657">
              <w:rPr>
                <w:rFonts w:ascii="宋体" w:hAnsi="宋体"/>
              </w:rPr>
              <w:t>2,756,352,604.01</w:t>
            </w:r>
          </w:p>
        </w:tc>
        <w:tc>
          <w:tcPr>
            <w:tcW w:w="1512" w:type="pct"/>
            <w:vAlign w:val="center"/>
          </w:tcPr>
          <w:p w14:paraId="6A898616" w14:textId="7E1C266F" w:rsidR="00FE6657" w:rsidRPr="00FE6657" w:rsidRDefault="00FE6657" w:rsidP="00FE6657">
            <w:pPr>
              <w:ind w:right="6"/>
              <w:jc w:val="right"/>
              <w:rPr>
                <w:rFonts w:ascii="宋体" w:hAnsi="宋体"/>
              </w:rPr>
            </w:pPr>
            <w:r w:rsidRPr="00FE6657">
              <w:rPr>
                <w:rFonts w:ascii="宋体" w:hAnsi="宋体"/>
              </w:rPr>
              <w:t>2,785,029,816.49</w:t>
            </w:r>
          </w:p>
        </w:tc>
      </w:tr>
      <w:tr w:rsidR="00FE6657" w14:paraId="68C8DFB1" w14:textId="77777777" w:rsidTr="00FE6657">
        <w:trPr>
          <w:cantSplit/>
        </w:trPr>
        <w:tc>
          <w:tcPr>
            <w:tcW w:w="1927" w:type="pct"/>
          </w:tcPr>
          <w:p w14:paraId="7F562E31" w14:textId="77777777" w:rsidR="00FE6657" w:rsidRDefault="00FE6657" w:rsidP="00FE6657">
            <w:pPr>
              <w:ind w:right="6"/>
              <w:rPr>
                <w:color w:val="000000" w:themeColor="text1"/>
              </w:rPr>
            </w:pPr>
            <w:r>
              <w:rPr>
                <w:rFonts w:hint="eastAsia"/>
                <w:color w:val="000000" w:themeColor="text1"/>
              </w:rPr>
              <w:t>加：本期归属于母公司所有者的净利润</w:t>
            </w:r>
          </w:p>
        </w:tc>
        <w:tc>
          <w:tcPr>
            <w:tcW w:w="1561" w:type="pct"/>
            <w:vAlign w:val="center"/>
          </w:tcPr>
          <w:p w14:paraId="283707A3" w14:textId="18FB5C86" w:rsidR="00FE6657" w:rsidRPr="00FE6657" w:rsidRDefault="00FE6657" w:rsidP="00FE6657">
            <w:pPr>
              <w:ind w:right="6"/>
              <w:jc w:val="right"/>
              <w:rPr>
                <w:rFonts w:ascii="宋体" w:hAnsi="宋体"/>
              </w:rPr>
            </w:pPr>
            <w:r w:rsidRPr="00FE6657">
              <w:rPr>
                <w:rFonts w:ascii="宋体" w:hAnsi="宋体"/>
              </w:rPr>
              <w:t>23,386,374.59</w:t>
            </w:r>
          </w:p>
        </w:tc>
        <w:tc>
          <w:tcPr>
            <w:tcW w:w="1512" w:type="pct"/>
            <w:vAlign w:val="center"/>
          </w:tcPr>
          <w:p w14:paraId="622CB92D" w14:textId="7E193F3E" w:rsidR="00FE6657" w:rsidRPr="00FE6657" w:rsidRDefault="00FE6657" w:rsidP="00FE6657">
            <w:pPr>
              <w:ind w:right="6"/>
              <w:jc w:val="right"/>
              <w:rPr>
                <w:rFonts w:ascii="宋体" w:hAnsi="宋体"/>
              </w:rPr>
            </w:pPr>
            <w:r w:rsidRPr="00FE6657">
              <w:rPr>
                <w:rFonts w:ascii="宋体" w:hAnsi="宋体"/>
              </w:rPr>
              <w:t>27,738,543.18</w:t>
            </w:r>
          </w:p>
        </w:tc>
      </w:tr>
      <w:tr w:rsidR="00FE6657" w14:paraId="46348A13" w14:textId="77777777" w:rsidTr="00FE6657">
        <w:trPr>
          <w:cantSplit/>
        </w:trPr>
        <w:tc>
          <w:tcPr>
            <w:tcW w:w="1927" w:type="pct"/>
          </w:tcPr>
          <w:p w14:paraId="6026914F" w14:textId="3A05D2B3" w:rsidR="00FE6657" w:rsidRDefault="00FE6657" w:rsidP="00FE6657">
            <w:pPr>
              <w:autoSpaceDE w:val="0"/>
              <w:autoSpaceDN w:val="0"/>
              <w:adjustRightInd w:val="0"/>
              <w:rPr>
                <w:color w:val="000000" w:themeColor="text1"/>
              </w:rPr>
            </w:pPr>
            <w:r>
              <w:rPr>
                <w:rFonts w:hint="eastAsia"/>
                <w:color w:val="000000" w:themeColor="text1"/>
              </w:rPr>
              <w:t>其他</w:t>
            </w:r>
          </w:p>
        </w:tc>
        <w:tc>
          <w:tcPr>
            <w:tcW w:w="1561" w:type="pct"/>
            <w:vAlign w:val="center"/>
          </w:tcPr>
          <w:p w14:paraId="42A169FA" w14:textId="77777777" w:rsidR="00FE6657" w:rsidRPr="00FE6657" w:rsidRDefault="00FE6657" w:rsidP="00FE6657">
            <w:pPr>
              <w:jc w:val="right"/>
              <w:rPr>
                <w:rFonts w:ascii="宋体" w:hAnsi="宋体"/>
              </w:rPr>
            </w:pPr>
          </w:p>
        </w:tc>
        <w:tc>
          <w:tcPr>
            <w:tcW w:w="1512" w:type="pct"/>
            <w:vAlign w:val="center"/>
          </w:tcPr>
          <w:p w14:paraId="456B7356" w14:textId="299C2111" w:rsidR="00FE6657" w:rsidRPr="00FE6657" w:rsidRDefault="00FE6657" w:rsidP="00FE6657">
            <w:pPr>
              <w:ind w:right="6"/>
              <w:jc w:val="right"/>
              <w:rPr>
                <w:rFonts w:ascii="宋体" w:hAnsi="宋体"/>
              </w:rPr>
            </w:pPr>
            <w:r w:rsidRPr="00FE6657">
              <w:rPr>
                <w:rFonts w:ascii="宋体" w:hAnsi="宋体"/>
              </w:rPr>
              <w:t>1,012,247.30</w:t>
            </w:r>
          </w:p>
        </w:tc>
      </w:tr>
      <w:tr w:rsidR="00FE6657" w14:paraId="1A01EF08" w14:textId="77777777" w:rsidTr="00FE6657">
        <w:trPr>
          <w:cantSplit/>
        </w:trPr>
        <w:tc>
          <w:tcPr>
            <w:tcW w:w="1927" w:type="pct"/>
          </w:tcPr>
          <w:p w14:paraId="7D3A7C2A" w14:textId="77777777" w:rsidR="00FE6657" w:rsidRDefault="00FE6657" w:rsidP="00FE6657">
            <w:pPr>
              <w:autoSpaceDE w:val="0"/>
              <w:autoSpaceDN w:val="0"/>
              <w:adjustRightInd w:val="0"/>
              <w:rPr>
                <w:color w:val="000000" w:themeColor="text1"/>
              </w:rPr>
            </w:pPr>
            <w:r>
              <w:rPr>
                <w:rFonts w:hint="eastAsia"/>
                <w:color w:val="000000" w:themeColor="text1"/>
              </w:rPr>
              <w:t>减：提取法定盈余公积</w:t>
            </w:r>
          </w:p>
        </w:tc>
        <w:tc>
          <w:tcPr>
            <w:tcW w:w="1561" w:type="pct"/>
            <w:vAlign w:val="center"/>
          </w:tcPr>
          <w:p w14:paraId="47BA428E" w14:textId="1091E02C" w:rsidR="00FE6657" w:rsidRPr="00FE6657" w:rsidRDefault="00FE6657" w:rsidP="00FE6657">
            <w:pPr>
              <w:jc w:val="right"/>
              <w:rPr>
                <w:rFonts w:ascii="宋体" w:hAnsi="宋体"/>
              </w:rPr>
            </w:pPr>
          </w:p>
        </w:tc>
        <w:tc>
          <w:tcPr>
            <w:tcW w:w="1512" w:type="pct"/>
            <w:vAlign w:val="center"/>
          </w:tcPr>
          <w:p w14:paraId="4F981F9F" w14:textId="75734C0D" w:rsidR="00FE6657" w:rsidRPr="00FE6657" w:rsidRDefault="00FE6657" w:rsidP="00FE6657">
            <w:pPr>
              <w:ind w:right="6"/>
              <w:jc w:val="right"/>
              <w:rPr>
                <w:rFonts w:ascii="宋体" w:hAnsi="宋体"/>
              </w:rPr>
            </w:pPr>
          </w:p>
        </w:tc>
      </w:tr>
      <w:tr w:rsidR="00FE6657" w14:paraId="68C607AC" w14:textId="77777777" w:rsidTr="00FE6657">
        <w:trPr>
          <w:cantSplit/>
        </w:trPr>
        <w:tc>
          <w:tcPr>
            <w:tcW w:w="1927" w:type="pct"/>
          </w:tcPr>
          <w:p w14:paraId="573BB855" w14:textId="77777777" w:rsidR="00FE6657" w:rsidRDefault="00FE6657" w:rsidP="00FE6657">
            <w:pPr>
              <w:autoSpaceDE w:val="0"/>
              <w:autoSpaceDN w:val="0"/>
              <w:adjustRightInd w:val="0"/>
              <w:ind w:firstLine="420"/>
              <w:rPr>
                <w:color w:val="000000" w:themeColor="text1"/>
              </w:rPr>
            </w:pPr>
            <w:r>
              <w:rPr>
                <w:rFonts w:hint="eastAsia"/>
                <w:color w:val="000000" w:themeColor="text1"/>
              </w:rPr>
              <w:t>提取任意盈余公积</w:t>
            </w:r>
          </w:p>
        </w:tc>
        <w:tc>
          <w:tcPr>
            <w:tcW w:w="1561" w:type="pct"/>
            <w:vAlign w:val="center"/>
          </w:tcPr>
          <w:p w14:paraId="291B7816" w14:textId="4751B7C0" w:rsidR="00FE6657" w:rsidRPr="00FE6657" w:rsidRDefault="00FE6657" w:rsidP="00FE6657">
            <w:pPr>
              <w:jc w:val="right"/>
              <w:rPr>
                <w:rFonts w:ascii="宋体" w:hAnsi="宋体"/>
              </w:rPr>
            </w:pPr>
          </w:p>
        </w:tc>
        <w:tc>
          <w:tcPr>
            <w:tcW w:w="1512" w:type="pct"/>
            <w:vAlign w:val="center"/>
          </w:tcPr>
          <w:p w14:paraId="1DDAAA5A" w14:textId="63398C87" w:rsidR="00FE6657" w:rsidRPr="00FE6657" w:rsidRDefault="00FE6657" w:rsidP="00FE6657">
            <w:pPr>
              <w:ind w:right="6"/>
              <w:jc w:val="right"/>
              <w:rPr>
                <w:rFonts w:ascii="宋体" w:hAnsi="宋体"/>
              </w:rPr>
            </w:pPr>
          </w:p>
        </w:tc>
      </w:tr>
      <w:tr w:rsidR="00FE6657" w14:paraId="38302B86" w14:textId="77777777" w:rsidTr="00FE6657">
        <w:trPr>
          <w:cantSplit/>
        </w:trPr>
        <w:tc>
          <w:tcPr>
            <w:tcW w:w="1927" w:type="pct"/>
          </w:tcPr>
          <w:p w14:paraId="10214E8B" w14:textId="77777777" w:rsidR="00FE6657" w:rsidRDefault="00FE6657" w:rsidP="00FE6657">
            <w:pPr>
              <w:autoSpaceDE w:val="0"/>
              <w:autoSpaceDN w:val="0"/>
              <w:adjustRightInd w:val="0"/>
              <w:ind w:firstLine="420"/>
              <w:rPr>
                <w:color w:val="000000" w:themeColor="text1"/>
              </w:rPr>
            </w:pPr>
            <w:r>
              <w:rPr>
                <w:rFonts w:hint="eastAsia"/>
                <w:color w:val="000000" w:themeColor="text1"/>
              </w:rPr>
              <w:t>提取一般风险准备</w:t>
            </w:r>
          </w:p>
        </w:tc>
        <w:tc>
          <w:tcPr>
            <w:tcW w:w="1561" w:type="pct"/>
            <w:vAlign w:val="center"/>
          </w:tcPr>
          <w:p w14:paraId="68CEE40A" w14:textId="25030A55" w:rsidR="00FE6657" w:rsidRPr="00FE6657" w:rsidRDefault="00FE6657" w:rsidP="00FE6657">
            <w:pPr>
              <w:jc w:val="right"/>
              <w:rPr>
                <w:rFonts w:ascii="宋体" w:hAnsi="宋体"/>
              </w:rPr>
            </w:pPr>
          </w:p>
        </w:tc>
        <w:tc>
          <w:tcPr>
            <w:tcW w:w="1512" w:type="pct"/>
            <w:vAlign w:val="center"/>
          </w:tcPr>
          <w:p w14:paraId="640F40A7" w14:textId="31D0EFFC" w:rsidR="00FE6657" w:rsidRPr="00FE6657" w:rsidRDefault="00FE6657" w:rsidP="00FE6657">
            <w:pPr>
              <w:ind w:right="6"/>
              <w:jc w:val="right"/>
              <w:rPr>
                <w:rFonts w:ascii="宋体" w:hAnsi="宋体"/>
              </w:rPr>
            </w:pPr>
          </w:p>
        </w:tc>
      </w:tr>
      <w:tr w:rsidR="00FE6657" w14:paraId="2C4ED213" w14:textId="77777777" w:rsidTr="00FE6657">
        <w:trPr>
          <w:cantSplit/>
        </w:trPr>
        <w:tc>
          <w:tcPr>
            <w:tcW w:w="1927" w:type="pct"/>
          </w:tcPr>
          <w:p w14:paraId="2B0279E4" w14:textId="77777777" w:rsidR="00FE6657" w:rsidRDefault="00FE6657" w:rsidP="00FE6657">
            <w:pPr>
              <w:autoSpaceDE w:val="0"/>
              <w:autoSpaceDN w:val="0"/>
              <w:adjustRightInd w:val="0"/>
              <w:ind w:firstLine="420"/>
              <w:rPr>
                <w:color w:val="000000" w:themeColor="text1"/>
              </w:rPr>
            </w:pPr>
            <w:r>
              <w:rPr>
                <w:rFonts w:hint="eastAsia"/>
                <w:color w:val="000000" w:themeColor="text1"/>
              </w:rPr>
              <w:t>应付普通股股利</w:t>
            </w:r>
          </w:p>
        </w:tc>
        <w:tc>
          <w:tcPr>
            <w:tcW w:w="1561" w:type="pct"/>
            <w:vAlign w:val="center"/>
          </w:tcPr>
          <w:p w14:paraId="190ADAE0" w14:textId="00B02098" w:rsidR="00FE6657" w:rsidRPr="00FE6657" w:rsidRDefault="00FE6657" w:rsidP="00FE6657">
            <w:pPr>
              <w:jc w:val="right"/>
              <w:rPr>
                <w:rFonts w:ascii="宋体" w:hAnsi="宋体"/>
              </w:rPr>
            </w:pPr>
          </w:p>
        </w:tc>
        <w:tc>
          <w:tcPr>
            <w:tcW w:w="1512" w:type="pct"/>
            <w:vAlign w:val="center"/>
          </w:tcPr>
          <w:p w14:paraId="507B7BF2" w14:textId="4C4E1C7D" w:rsidR="00FE6657" w:rsidRPr="00FE6657" w:rsidRDefault="00FE6657" w:rsidP="00FE6657">
            <w:pPr>
              <w:ind w:right="6"/>
              <w:jc w:val="right"/>
              <w:rPr>
                <w:rFonts w:ascii="宋体" w:hAnsi="宋体"/>
              </w:rPr>
            </w:pPr>
            <w:r w:rsidRPr="00FE6657">
              <w:rPr>
                <w:rFonts w:ascii="宋体" w:hAnsi="宋体"/>
              </w:rPr>
              <w:t>57,428,002.96</w:t>
            </w:r>
          </w:p>
        </w:tc>
      </w:tr>
      <w:tr w:rsidR="00FE6657" w14:paraId="6846DA89" w14:textId="77777777" w:rsidTr="00FE6657">
        <w:trPr>
          <w:cantSplit/>
        </w:trPr>
        <w:tc>
          <w:tcPr>
            <w:tcW w:w="1927" w:type="pct"/>
          </w:tcPr>
          <w:p w14:paraId="66DDF09A" w14:textId="77777777" w:rsidR="00FE6657" w:rsidRDefault="00FE6657" w:rsidP="00FE6657">
            <w:pPr>
              <w:autoSpaceDE w:val="0"/>
              <w:autoSpaceDN w:val="0"/>
              <w:adjustRightInd w:val="0"/>
              <w:ind w:firstLine="420"/>
              <w:rPr>
                <w:color w:val="000000" w:themeColor="text1"/>
              </w:rPr>
            </w:pPr>
            <w:r>
              <w:rPr>
                <w:rFonts w:hint="eastAsia"/>
                <w:color w:val="000000" w:themeColor="text1"/>
              </w:rPr>
              <w:t>转作股本的普通股股利</w:t>
            </w:r>
          </w:p>
        </w:tc>
        <w:tc>
          <w:tcPr>
            <w:tcW w:w="1561" w:type="pct"/>
            <w:vAlign w:val="center"/>
          </w:tcPr>
          <w:p w14:paraId="6B642BA5" w14:textId="7FDF2628" w:rsidR="00FE6657" w:rsidRPr="00FE6657" w:rsidRDefault="00FE6657" w:rsidP="00FE6657">
            <w:pPr>
              <w:jc w:val="right"/>
              <w:rPr>
                <w:rFonts w:ascii="宋体" w:hAnsi="宋体"/>
              </w:rPr>
            </w:pPr>
          </w:p>
        </w:tc>
        <w:tc>
          <w:tcPr>
            <w:tcW w:w="1512" w:type="pct"/>
            <w:vAlign w:val="center"/>
          </w:tcPr>
          <w:p w14:paraId="7CEB41C3" w14:textId="37936153" w:rsidR="00FE6657" w:rsidRPr="00FE6657" w:rsidRDefault="00FE6657" w:rsidP="00FE6657">
            <w:pPr>
              <w:ind w:right="6"/>
              <w:jc w:val="right"/>
              <w:rPr>
                <w:rFonts w:ascii="宋体" w:hAnsi="宋体"/>
              </w:rPr>
            </w:pPr>
          </w:p>
        </w:tc>
      </w:tr>
      <w:tr w:rsidR="00FE6657" w14:paraId="675223A4" w14:textId="77777777" w:rsidTr="00FE6657">
        <w:trPr>
          <w:cantSplit/>
        </w:trPr>
        <w:tc>
          <w:tcPr>
            <w:tcW w:w="1927" w:type="pct"/>
          </w:tcPr>
          <w:p w14:paraId="1A832F0F" w14:textId="77777777" w:rsidR="00FE6657" w:rsidRDefault="00FE6657" w:rsidP="00FE6657">
            <w:pPr>
              <w:autoSpaceDE w:val="0"/>
              <w:autoSpaceDN w:val="0"/>
              <w:adjustRightInd w:val="0"/>
              <w:rPr>
                <w:color w:val="000000" w:themeColor="text1"/>
              </w:rPr>
            </w:pPr>
            <w:r>
              <w:rPr>
                <w:rFonts w:hint="eastAsia"/>
                <w:color w:val="000000" w:themeColor="text1"/>
              </w:rPr>
              <w:t>期末未分配利润</w:t>
            </w:r>
          </w:p>
        </w:tc>
        <w:tc>
          <w:tcPr>
            <w:tcW w:w="1561" w:type="pct"/>
            <w:vAlign w:val="center"/>
          </w:tcPr>
          <w:p w14:paraId="35B106D3" w14:textId="6CB7C033" w:rsidR="00FE6657" w:rsidRPr="00FE6657" w:rsidRDefault="00FE6657" w:rsidP="00FE6657">
            <w:pPr>
              <w:jc w:val="right"/>
              <w:rPr>
                <w:rFonts w:ascii="宋体" w:hAnsi="宋体"/>
              </w:rPr>
            </w:pPr>
            <w:r w:rsidRPr="00FE6657">
              <w:rPr>
                <w:rFonts w:ascii="宋体" w:hAnsi="宋体"/>
              </w:rPr>
              <w:t>2,779,738,978.60</w:t>
            </w:r>
          </w:p>
        </w:tc>
        <w:tc>
          <w:tcPr>
            <w:tcW w:w="1512" w:type="pct"/>
            <w:vAlign w:val="center"/>
          </w:tcPr>
          <w:p w14:paraId="635FA537" w14:textId="60556481" w:rsidR="00FE6657" w:rsidRPr="00FE6657" w:rsidRDefault="00FE6657" w:rsidP="00FE6657">
            <w:pPr>
              <w:ind w:right="6"/>
              <w:jc w:val="right"/>
              <w:rPr>
                <w:rFonts w:ascii="宋体" w:hAnsi="宋体"/>
              </w:rPr>
            </w:pPr>
            <w:r w:rsidRPr="00FE6657">
              <w:rPr>
                <w:rFonts w:ascii="宋体" w:hAnsi="宋体"/>
              </w:rPr>
              <w:t>2,756,352,604.01</w:t>
            </w:r>
          </w:p>
        </w:tc>
      </w:tr>
    </w:tbl>
    <w:p w14:paraId="2DEDE740" w14:textId="77777777" w:rsidR="00CB57AE" w:rsidRDefault="00CB57AE">
      <w:pPr>
        <w:rPr>
          <w:color w:val="000000" w:themeColor="text1"/>
        </w:rPr>
      </w:pPr>
    </w:p>
    <w:p w14:paraId="1ACD5EA4"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color w:val="000000" w:themeColor="text1"/>
          <w:szCs w:val="21"/>
        </w:rPr>
        <w:lastRenderedPageBreak/>
        <w:t>营业收入和营业成本</w:t>
      </w:r>
    </w:p>
    <w:p w14:paraId="53B46BA1" w14:textId="77777777" w:rsidR="00CB57AE" w:rsidRDefault="00A315DF">
      <w:pPr>
        <w:pStyle w:val="4"/>
        <w:numPr>
          <w:ilvl w:val="0"/>
          <w:numId w:val="84"/>
        </w:numPr>
        <w:ind w:left="426" w:hanging="426"/>
        <w:rPr>
          <w:rFonts w:ascii="宋体" w:hAnsi="宋体"/>
          <w:color w:val="000000" w:themeColor="text1"/>
        </w:rPr>
      </w:pPr>
      <w:r>
        <w:rPr>
          <w:rFonts w:ascii="宋体" w:hAnsi="宋体" w:hint="eastAsia"/>
          <w:color w:val="000000" w:themeColor="text1"/>
        </w:rPr>
        <w:t>营业收入和营业成本情况</w:t>
      </w:r>
    </w:p>
    <w:sdt>
      <w:sdtPr>
        <w:rPr>
          <w:color w:val="000000" w:themeColor="text1"/>
        </w:rPr>
        <w:alias w:val="是否适用：营业收入和营业成本[双击切换]"/>
        <w:tag w:val="_GBC_876680c4ba6b433896b625efff84d599"/>
        <w:id w:val="35170915"/>
        <w:placeholder>
          <w:docPart w:val="GBC22222222222222222222222222222"/>
        </w:placeholder>
      </w:sdtPr>
      <w:sdtContent>
        <w:p w14:paraId="4B91E637"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739A6F2" w14:textId="77777777" w:rsidR="00CB57AE" w:rsidRDefault="00A315DF">
      <w:pPr>
        <w:jc w:val="right"/>
        <w:rPr>
          <w:color w:val="000000" w:themeColor="text1"/>
        </w:rPr>
      </w:pPr>
      <w:r>
        <w:rPr>
          <w:rFonts w:hint="eastAsia"/>
          <w:color w:val="000000" w:themeColor="text1"/>
        </w:rPr>
        <w:t>单位：</w:t>
      </w:r>
      <w:sdt>
        <w:sdtPr>
          <w:rPr>
            <w:rFonts w:hint="eastAsia"/>
            <w:bCs w:val="0"/>
            <w:color w:val="000000" w:themeColor="text1"/>
          </w:rPr>
          <w:alias w:val="单位：财务附注：营业收入"/>
          <w:tag w:val="_GBC_611ed6dd25a247cf86a0fb98cd86e68f"/>
          <w:id w:val="2286506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val="0"/>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bCs w:val="0"/>
            <w:color w:val="000000" w:themeColor="text1"/>
          </w:rPr>
          <w:alias w:val="币种：财务附注：营业收入"/>
          <w:tag w:val="_GBC_ba5cd3776b804cc291ae4c216c605f02"/>
          <w:id w:val="14537463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val="0"/>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1896"/>
        <w:gridCol w:w="1896"/>
        <w:gridCol w:w="1896"/>
        <w:gridCol w:w="1896"/>
      </w:tblGrid>
      <w:tr w:rsidR="00CB57AE" w14:paraId="1EC8CBAE" w14:textId="77777777">
        <w:sdt>
          <w:sdtPr>
            <w:tag w:val="_PLD_d41752618c6a4ee08ca01f5944b34b81"/>
            <w:id w:val="1453822082"/>
          </w:sdtPr>
          <w:sdtContent>
            <w:tc>
              <w:tcPr>
                <w:tcW w:w="805" w:type="pct"/>
                <w:vMerge w:val="restart"/>
                <w:tcBorders>
                  <w:top w:val="single" w:sz="4" w:space="0" w:color="auto"/>
                  <w:left w:val="single" w:sz="4" w:space="0" w:color="auto"/>
                  <w:right w:val="single" w:sz="4" w:space="0" w:color="auto"/>
                </w:tcBorders>
                <w:shd w:val="clear" w:color="auto" w:fill="auto"/>
                <w:vAlign w:val="center"/>
              </w:tcPr>
              <w:p w14:paraId="39C65906" w14:textId="77777777" w:rsidR="00CB57AE" w:rsidRDefault="00A315DF">
                <w:pPr>
                  <w:jc w:val="center"/>
                  <w:rPr>
                    <w:color w:val="000000" w:themeColor="text1"/>
                  </w:rPr>
                </w:pPr>
                <w:r>
                  <w:rPr>
                    <w:rFonts w:hint="eastAsia"/>
                    <w:color w:val="000000" w:themeColor="text1"/>
                  </w:rPr>
                  <w:t>项目</w:t>
                </w:r>
              </w:p>
            </w:tc>
          </w:sdtContent>
        </w:sdt>
        <w:sdt>
          <w:sdtPr>
            <w:tag w:val="_PLD_f88658ae6cb94ea390736e112b0d5ffc"/>
            <w:id w:val="1020746784"/>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FD1F" w14:textId="77777777" w:rsidR="00CB57AE" w:rsidRDefault="00A315DF">
                <w:pPr>
                  <w:jc w:val="center"/>
                  <w:rPr>
                    <w:color w:val="000000" w:themeColor="text1"/>
                  </w:rPr>
                </w:pPr>
                <w:r>
                  <w:rPr>
                    <w:rFonts w:hint="eastAsia"/>
                    <w:color w:val="000000" w:themeColor="text1"/>
                  </w:rPr>
                  <w:t>本期发生额</w:t>
                </w:r>
              </w:p>
            </w:tc>
          </w:sdtContent>
        </w:sdt>
        <w:sdt>
          <w:sdtPr>
            <w:tag w:val="_PLD_0840d72efce94f22bdf4d566046b2e87"/>
            <w:id w:val="-1867748184"/>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83BBF" w14:textId="77777777" w:rsidR="00CB57AE" w:rsidRDefault="00A315DF">
                <w:pPr>
                  <w:jc w:val="center"/>
                  <w:rPr>
                    <w:color w:val="000000" w:themeColor="text1"/>
                  </w:rPr>
                </w:pPr>
                <w:r>
                  <w:rPr>
                    <w:rFonts w:hint="eastAsia"/>
                    <w:color w:val="000000" w:themeColor="text1"/>
                  </w:rPr>
                  <w:t>上期发生额</w:t>
                </w:r>
              </w:p>
            </w:tc>
          </w:sdtContent>
        </w:sdt>
      </w:tr>
      <w:tr w:rsidR="00CB57AE" w14:paraId="1A60DB10" w14:textId="77777777">
        <w:tc>
          <w:tcPr>
            <w:tcW w:w="805" w:type="pct"/>
            <w:vMerge/>
            <w:tcBorders>
              <w:left w:val="single" w:sz="4" w:space="0" w:color="auto"/>
              <w:bottom w:val="single" w:sz="4" w:space="0" w:color="auto"/>
              <w:right w:val="single" w:sz="4" w:space="0" w:color="auto"/>
            </w:tcBorders>
            <w:shd w:val="clear" w:color="auto" w:fill="auto"/>
          </w:tcPr>
          <w:p w14:paraId="183A9C05" w14:textId="77777777" w:rsidR="00CB57AE" w:rsidRDefault="00CB57AE">
            <w:pPr>
              <w:jc w:val="center"/>
              <w:rPr>
                <w:color w:val="000000" w:themeColor="text1"/>
              </w:rPr>
            </w:pPr>
          </w:p>
        </w:tc>
        <w:sdt>
          <w:sdtPr>
            <w:tag w:val="_PLD_39942ac1f2654fa6bda80d7116d83859"/>
            <w:id w:val="-802237208"/>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1B801C13" w14:textId="77777777" w:rsidR="00CB57AE" w:rsidRDefault="00A315DF">
                <w:pPr>
                  <w:jc w:val="center"/>
                  <w:rPr>
                    <w:color w:val="000000" w:themeColor="text1"/>
                  </w:rPr>
                </w:pPr>
                <w:r>
                  <w:rPr>
                    <w:rFonts w:hint="eastAsia"/>
                    <w:color w:val="000000" w:themeColor="text1"/>
                  </w:rPr>
                  <w:t>收入</w:t>
                </w:r>
              </w:p>
            </w:tc>
          </w:sdtContent>
        </w:sdt>
        <w:sdt>
          <w:sdtPr>
            <w:tag w:val="_PLD_5075262c52564bf09f90a67ee6a84b17"/>
            <w:id w:val="928381681"/>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1CC1B77B" w14:textId="77777777" w:rsidR="00CB57AE" w:rsidRDefault="00A315DF">
                <w:pPr>
                  <w:jc w:val="center"/>
                  <w:rPr>
                    <w:color w:val="000000" w:themeColor="text1"/>
                  </w:rPr>
                </w:pPr>
                <w:r>
                  <w:rPr>
                    <w:rFonts w:hint="eastAsia"/>
                    <w:color w:val="000000" w:themeColor="text1"/>
                  </w:rPr>
                  <w:t>成本</w:t>
                </w:r>
              </w:p>
            </w:tc>
          </w:sdtContent>
        </w:sdt>
        <w:sdt>
          <w:sdtPr>
            <w:tag w:val="_PLD_33a1015c666d49cba108bce6aafea1f7"/>
            <w:id w:val="1665746900"/>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EA8B476" w14:textId="77777777" w:rsidR="00CB57AE" w:rsidRDefault="00A315DF">
                <w:pPr>
                  <w:jc w:val="center"/>
                  <w:rPr>
                    <w:color w:val="000000" w:themeColor="text1"/>
                  </w:rPr>
                </w:pPr>
                <w:r>
                  <w:rPr>
                    <w:rFonts w:hint="eastAsia"/>
                    <w:color w:val="000000" w:themeColor="text1"/>
                  </w:rPr>
                  <w:t>收入</w:t>
                </w:r>
              </w:p>
            </w:tc>
          </w:sdtContent>
        </w:sdt>
        <w:sdt>
          <w:sdtPr>
            <w:tag w:val="_PLD_d09deaa2e4d443459a3584a1d7e92203"/>
            <w:id w:val="-763456682"/>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91FF759" w14:textId="77777777" w:rsidR="00CB57AE" w:rsidRDefault="00A315DF">
                <w:pPr>
                  <w:jc w:val="center"/>
                  <w:rPr>
                    <w:color w:val="000000" w:themeColor="text1"/>
                  </w:rPr>
                </w:pPr>
                <w:r>
                  <w:rPr>
                    <w:rFonts w:hint="eastAsia"/>
                    <w:color w:val="000000" w:themeColor="text1"/>
                  </w:rPr>
                  <w:t>成本</w:t>
                </w:r>
              </w:p>
            </w:tc>
          </w:sdtContent>
        </w:sdt>
      </w:tr>
      <w:tr w:rsidR="005053D0" w14:paraId="5DCC5E55" w14:textId="77777777" w:rsidTr="00015D47">
        <w:tc>
          <w:tcPr>
            <w:tcW w:w="805" w:type="pct"/>
            <w:tcBorders>
              <w:top w:val="single" w:sz="4" w:space="0" w:color="auto"/>
              <w:left w:val="single" w:sz="4" w:space="0" w:color="auto"/>
              <w:bottom w:val="single" w:sz="4" w:space="0" w:color="auto"/>
              <w:right w:val="single" w:sz="4" w:space="0" w:color="auto"/>
            </w:tcBorders>
            <w:shd w:val="clear" w:color="auto" w:fill="auto"/>
          </w:tcPr>
          <w:p w14:paraId="10C0C477" w14:textId="77777777" w:rsidR="005053D0" w:rsidRDefault="005053D0" w:rsidP="005053D0">
            <w:pPr>
              <w:rPr>
                <w:color w:val="000000" w:themeColor="text1"/>
              </w:rPr>
            </w:pPr>
            <w:r>
              <w:rPr>
                <w:rFonts w:hint="eastAsia"/>
                <w:color w:val="000000" w:themeColor="text1"/>
              </w:rPr>
              <w:t>主营业务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4E3DBFED" w14:textId="65D18BC3" w:rsidR="005053D0" w:rsidRPr="005053D0" w:rsidRDefault="005053D0" w:rsidP="005053D0">
            <w:pPr>
              <w:jc w:val="right"/>
              <w:rPr>
                <w:rFonts w:ascii="宋体" w:hAnsi="宋体"/>
              </w:rPr>
            </w:pPr>
            <w:r w:rsidRPr="005053D0">
              <w:rPr>
                <w:rFonts w:ascii="宋体" w:hAnsi="宋体" w:hint="eastAsia"/>
                <w:color w:val="000000"/>
              </w:rPr>
              <w:t xml:space="preserve">2,235,733,734.97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31F8D7DE" w14:textId="42A8705E" w:rsidR="005053D0" w:rsidRPr="005053D0" w:rsidRDefault="005053D0" w:rsidP="005053D0">
            <w:pPr>
              <w:jc w:val="right"/>
              <w:rPr>
                <w:rFonts w:ascii="宋体" w:hAnsi="宋体"/>
              </w:rPr>
            </w:pPr>
            <w:r w:rsidRPr="005053D0">
              <w:rPr>
                <w:rFonts w:ascii="宋体" w:hAnsi="宋体" w:hint="eastAsia"/>
                <w:color w:val="000000"/>
              </w:rPr>
              <w:t xml:space="preserve">2,089,304,557.15 </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27E2149" w14:textId="52EBA89A" w:rsidR="005053D0" w:rsidRPr="005053D0" w:rsidRDefault="005053D0" w:rsidP="005053D0">
            <w:pPr>
              <w:jc w:val="right"/>
              <w:rPr>
                <w:rFonts w:ascii="宋体" w:hAnsi="宋体"/>
              </w:rPr>
            </w:pPr>
            <w:r w:rsidRPr="005053D0">
              <w:rPr>
                <w:rFonts w:ascii="宋体" w:hAnsi="宋体" w:hint="eastAsia"/>
                <w:color w:val="000000"/>
              </w:rPr>
              <w:t xml:space="preserve">2,533,451,759.79 </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BCFCBDB" w14:textId="35B00FB6" w:rsidR="005053D0" w:rsidRPr="005053D0" w:rsidRDefault="005053D0" w:rsidP="005053D0">
            <w:pPr>
              <w:jc w:val="right"/>
              <w:rPr>
                <w:rFonts w:ascii="宋体" w:hAnsi="宋体"/>
              </w:rPr>
            </w:pPr>
            <w:r w:rsidRPr="005053D0">
              <w:rPr>
                <w:rFonts w:ascii="宋体" w:hAnsi="宋体" w:hint="eastAsia"/>
                <w:color w:val="000000"/>
              </w:rPr>
              <w:t xml:space="preserve">2,330,061,641.70 </w:t>
            </w:r>
          </w:p>
        </w:tc>
      </w:tr>
      <w:tr w:rsidR="005053D0" w14:paraId="0073DD3C" w14:textId="77777777" w:rsidTr="00015D47">
        <w:tc>
          <w:tcPr>
            <w:tcW w:w="805" w:type="pct"/>
            <w:tcBorders>
              <w:top w:val="single" w:sz="4" w:space="0" w:color="auto"/>
              <w:left w:val="single" w:sz="4" w:space="0" w:color="auto"/>
              <w:bottom w:val="single" w:sz="4" w:space="0" w:color="auto"/>
              <w:right w:val="single" w:sz="4" w:space="0" w:color="auto"/>
            </w:tcBorders>
            <w:shd w:val="clear" w:color="auto" w:fill="auto"/>
          </w:tcPr>
          <w:p w14:paraId="044BD18D" w14:textId="77777777" w:rsidR="005053D0" w:rsidRDefault="005053D0" w:rsidP="005053D0">
            <w:pPr>
              <w:rPr>
                <w:color w:val="000000" w:themeColor="text1"/>
              </w:rPr>
            </w:pPr>
            <w:r>
              <w:rPr>
                <w:rFonts w:hint="eastAsia"/>
                <w:color w:val="000000" w:themeColor="text1"/>
              </w:rPr>
              <w:t>其他业务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6BB2CC90" w14:textId="2BE2EC78" w:rsidR="005053D0" w:rsidRPr="005053D0" w:rsidRDefault="005053D0" w:rsidP="005053D0">
            <w:pPr>
              <w:jc w:val="right"/>
              <w:rPr>
                <w:rFonts w:ascii="宋体" w:hAnsi="宋体"/>
              </w:rPr>
            </w:pPr>
            <w:r w:rsidRPr="005053D0">
              <w:rPr>
                <w:rFonts w:ascii="宋体" w:hAnsi="宋体" w:hint="eastAsia"/>
                <w:color w:val="000000"/>
              </w:rPr>
              <w:t xml:space="preserve">9,034,617.57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55E8EF2" w14:textId="507176AF" w:rsidR="005053D0" w:rsidRPr="005053D0" w:rsidRDefault="005053D0" w:rsidP="005053D0">
            <w:pPr>
              <w:jc w:val="right"/>
              <w:rPr>
                <w:rFonts w:ascii="宋体" w:hAnsi="宋体"/>
              </w:rPr>
            </w:pPr>
            <w:r w:rsidRPr="005053D0">
              <w:rPr>
                <w:rFonts w:ascii="宋体" w:hAnsi="宋体" w:hint="eastAsia"/>
                <w:color w:val="000000"/>
              </w:rPr>
              <w:t xml:space="preserve">8,377,965.06 </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579EC3A3" w14:textId="3E940ADC" w:rsidR="005053D0" w:rsidRPr="005053D0" w:rsidRDefault="005053D0" w:rsidP="005053D0">
            <w:pPr>
              <w:jc w:val="right"/>
              <w:rPr>
                <w:rFonts w:ascii="宋体" w:hAnsi="宋体"/>
              </w:rPr>
            </w:pPr>
            <w:r w:rsidRPr="005053D0">
              <w:rPr>
                <w:rFonts w:ascii="宋体" w:hAnsi="宋体" w:hint="eastAsia"/>
                <w:color w:val="000000"/>
              </w:rPr>
              <w:t xml:space="preserve">19,779,245.92 </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0C4295F" w14:textId="3E5784F2" w:rsidR="005053D0" w:rsidRPr="005053D0" w:rsidRDefault="005053D0" w:rsidP="005053D0">
            <w:pPr>
              <w:jc w:val="right"/>
              <w:rPr>
                <w:rFonts w:ascii="宋体" w:hAnsi="宋体"/>
              </w:rPr>
            </w:pPr>
            <w:r w:rsidRPr="005053D0">
              <w:rPr>
                <w:rFonts w:ascii="宋体" w:hAnsi="宋体" w:hint="eastAsia"/>
                <w:color w:val="000000"/>
              </w:rPr>
              <w:t xml:space="preserve">11,655,874.28 </w:t>
            </w:r>
          </w:p>
        </w:tc>
      </w:tr>
      <w:tr w:rsidR="005053D0" w14:paraId="2F657CD4" w14:textId="77777777" w:rsidTr="00015D47">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77FAF15B" w14:textId="77777777" w:rsidR="005053D0" w:rsidRDefault="005053D0" w:rsidP="005053D0">
            <w:pPr>
              <w:jc w:val="center"/>
              <w:rPr>
                <w:color w:val="000000" w:themeColor="text1"/>
              </w:rPr>
            </w:pPr>
            <w:r>
              <w:rPr>
                <w:rFonts w:hint="eastAsia"/>
                <w:color w:val="000000" w:themeColor="text1"/>
              </w:rPr>
              <w:t>合计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710A1BFD" w14:textId="3B9689B7" w:rsidR="005053D0" w:rsidRPr="005053D0" w:rsidRDefault="005053D0" w:rsidP="005053D0">
            <w:pPr>
              <w:jc w:val="right"/>
              <w:rPr>
                <w:rFonts w:ascii="宋体" w:hAnsi="宋体"/>
              </w:rPr>
            </w:pPr>
            <w:r w:rsidRPr="005053D0">
              <w:rPr>
                <w:rFonts w:ascii="宋体" w:hAnsi="宋体" w:hint="eastAsia"/>
              </w:rPr>
              <w:t xml:space="preserve">2,244,768,352.54 </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2BE0A808" w14:textId="192E0E52" w:rsidR="005053D0" w:rsidRPr="005053D0" w:rsidRDefault="005053D0" w:rsidP="005053D0">
            <w:pPr>
              <w:jc w:val="right"/>
              <w:rPr>
                <w:rFonts w:ascii="宋体" w:hAnsi="宋体"/>
              </w:rPr>
            </w:pPr>
            <w:r w:rsidRPr="005053D0">
              <w:rPr>
                <w:rFonts w:ascii="宋体" w:hAnsi="宋体" w:hint="eastAsia"/>
              </w:rPr>
              <w:t xml:space="preserve">2,097,682,522.21 </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49AFCC4" w14:textId="16E8154A" w:rsidR="005053D0" w:rsidRPr="005053D0" w:rsidRDefault="005053D0" w:rsidP="005053D0">
            <w:pPr>
              <w:jc w:val="right"/>
              <w:rPr>
                <w:rFonts w:ascii="宋体" w:hAnsi="宋体"/>
              </w:rPr>
            </w:pPr>
            <w:r w:rsidRPr="005053D0">
              <w:rPr>
                <w:rFonts w:ascii="宋体" w:hAnsi="宋体" w:hint="eastAsia"/>
              </w:rPr>
              <w:t xml:space="preserve">2,553,231,005.71 </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8DFDE72" w14:textId="608585E2" w:rsidR="005053D0" w:rsidRPr="005053D0" w:rsidRDefault="005053D0" w:rsidP="005053D0">
            <w:pPr>
              <w:jc w:val="right"/>
              <w:rPr>
                <w:rFonts w:ascii="宋体" w:hAnsi="宋体"/>
              </w:rPr>
            </w:pPr>
            <w:r w:rsidRPr="005053D0">
              <w:rPr>
                <w:rFonts w:ascii="宋体" w:hAnsi="宋体" w:hint="eastAsia"/>
              </w:rPr>
              <w:t xml:space="preserve">2,341,717,515.98 </w:t>
            </w:r>
          </w:p>
        </w:tc>
      </w:tr>
    </w:tbl>
    <w:p w14:paraId="63729A72" w14:textId="77777777" w:rsidR="00CB57AE" w:rsidRDefault="00CB57AE">
      <w:pPr>
        <w:rPr>
          <w:color w:val="000000" w:themeColor="text1"/>
        </w:rPr>
      </w:pPr>
    </w:p>
    <w:bookmarkStart w:id="348" w:name="_Hlk533756233" w:displacedByCustomXml="next"/>
    <w:bookmarkStart w:id="349" w:name="_Hlk167969685" w:displacedByCustomXml="next"/>
    <w:sdt>
      <w:sdtPr>
        <w:rPr>
          <w:rFonts w:ascii="宋体" w:hAnsi="宋体" w:cs="宋体" w:hint="eastAsia"/>
          <w:b w:val="0"/>
          <w:bCs/>
          <w:color w:val="000000" w:themeColor="text1"/>
          <w:kern w:val="0"/>
          <w:szCs w:val="24"/>
        </w:rPr>
        <w:alias w:val="模块:合同产生的收入的情况"/>
        <w:tag w:val="_SEC_c4e8c6d213eb4da9850e04355e0aa292"/>
        <w:id w:val="319153644"/>
        <w:placeholder>
          <w:docPart w:val="GBC22222222222222222222222222222"/>
        </w:placeholder>
      </w:sdtPr>
      <w:sdtEndPr>
        <w:rPr>
          <w:rFonts w:ascii="Times New Roman" w:hAnsi="Times New Roman" w:hint="default"/>
          <w:szCs w:val="21"/>
        </w:rPr>
      </w:sdtEndPr>
      <w:sdtContent>
        <w:p w14:paraId="3E9BE18E" w14:textId="77777777" w:rsidR="00CB57AE" w:rsidRDefault="00A315DF">
          <w:pPr>
            <w:pStyle w:val="4"/>
            <w:numPr>
              <w:ilvl w:val="0"/>
              <w:numId w:val="84"/>
            </w:numPr>
            <w:ind w:left="426" w:hanging="426"/>
            <w:rPr>
              <w:color w:val="000000" w:themeColor="text1"/>
            </w:rPr>
          </w:pPr>
          <w:r>
            <w:rPr>
              <w:rFonts w:hint="eastAsia"/>
              <w:color w:val="000000" w:themeColor="text1"/>
            </w:rPr>
            <w:t>营业收入、营业成本的分解信息</w:t>
          </w:r>
        </w:p>
        <w:sdt>
          <w:sdtPr>
            <w:rPr>
              <w:rFonts w:ascii="宋体" w:hAnsi="宋体"/>
              <w:color w:val="000000" w:themeColor="text1"/>
              <w:szCs w:val="21"/>
            </w:rPr>
            <w:alias w:val="是否适用：营业收入、营业成本的分解信息 [双击切换]"/>
            <w:tag w:val="_GBC_efc78032c33b40119a8d8db1511a7505"/>
            <w:id w:val="-1306859166"/>
            <w:placeholder>
              <w:docPart w:val="GBC22222222222222222222222222222"/>
            </w:placeholder>
          </w:sdtPr>
          <w:sdtContent>
            <w:p w14:paraId="49B23CF9" w14:textId="36B6A7CA" w:rsidR="00CB57AE" w:rsidRDefault="00A315DF" w:rsidP="000F54A5">
              <w:pPr>
                <w:pStyle w:val="ac"/>
                <w:ind w:firstLineChars="0" w:firstLine="0"/>
                <w:jc w:val="left"/>
                <w:rPr>
                  <w:rFonts w:ascii="宋体" w:hAnsi="宋体"/>
                  <w:color w:val="000000" w:themeColor="text1"/>
                  <w:szCs w:val="21"/>
                </w:rPr>
              </w:pPr>
              <w:r>
                <w:rPr>
                  <w:rFonts w:ascii="宋体" w:hAnsi="宋体"/>
                  <w:color w:val="000000" w:themeColor="text1"/>
                  <w:szCs w:val="21"/>
                </w:rPr>
                <w:fldChar w:fldCharType="begin"/>
              </w:r>
              <w:r w:rsidR="000F54A5">
                <w:rPr>
                  <w:rFonts w:ascii="宋体" w:hAnsi="宋体"/>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sidR="000F54A5">
                <w:rPr>
                  <w:rFonts w:ascii="宋体" w:hAnsi="宋体"/>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4724E8DB" w14:textId="77777777" w:rsidR="000F54A5" w:rsidRDefault="000F54A5" w:rsidP="000F54A5">
          <w:pPr>
            <w:pStyle w:val="ac"/>
            <w:ind w:firstLineChars="0" w:firstLine="0"/>
            <w:jc w:val="left"/>
            <w:rPr>
              <w:color w:val="000000" w:themeColor="text1"/>
            </w:rPr>
          </w:pPr>
        </w:p>
        <w:p w14:paraId="55D9EAE8"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营业收入、营业成本的分解信息说明 [双击切换]"/>
            <w:tag w:val="_GBC_04602e125f9d4f519cbc5efd2f4ee0ea"/>
            <w:id w:val="-997802558"/>
            <w:placeholder>
              <w:docPart w:val="GBC22222222222222222222222222222"/>
            </w:placeholder>
          </w:sdtPr>
          <w:sdtContent>
            <w:p w14:paraId="6DB22B2A" w14:textId="24BE5F15" w:rsidR="00CB57AE" w:rsidRDefault="00A315DF" w:rsidP="000F54A5">
              <w:pPr>
                <w:rPr>
                  <w:color w:val="000000" w:themeColor="text1"/>
                </w:rPr>
              </w:pPr>
              <w:r>
                <w:rPr>
                  <w:rFonts w:ascii="宋体" w:hAnsi="宋体"/>
                  <w:color w:val="000000" w:themeColor="text1"/>
                </w:rPr>
                <w:fldChar w:fldCharType="begin"/>
              </w:r>
              <w:r w:rsidR="000F54A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F54A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72ECC43" w14:textId="77777777" w:rsidR="00CB57AE" w:rsidRDefault="00000000">
          <w:pPr>
            <w:rPr>
              <w:color w:val="000000" w:themeColor="text1"/>
            </w:rPr>
          </w:pPr>
        </w:p>
      </w:sdtContent>
    </w:sdt>
    <w:p w14:paraId="095F16A9" w14:textId="77777777" w:rsidR="00CB57AE" w:rsidRDefault="00A315DF">
      <w:pPr>
        <w:pStyle w:val="4"/>
        <w:numPr>
          <w:ilvl w:val="0"/>
          <w:numId w:val="84"/>
        </w:numPr>
        <w:ind w:left="426" w:hanging="426"/>
        <w:rPr>
          <w:color w:val="000000" w:themeColor="text1"/>
        </w:rPr>
      </w:pPr>
      <w:bookmarkStart w:id="350" w:name="_Hlk533670431"/>
      <w:bookmarkEnd w:id="348"/>
      <w:r>
        <w:rPr>
          <w:rFonts w:hint="eastAsia"/>
          <w:color w:val="000000" w:themeColor="text1"/>
        </w:rPr>
        <w:t>履约义务的说明</w:t>
      </w:r>
    </w:p>
    <w:sdt>
      <w:sdtPr>
        <w:rPr>
          <w:color w:val="000000" w:themeColor="text1"/>
        </w:rPr>
        <w:alias w:val="是否适用：履约义务的说明[双击切换]"/>
        <w:tag w:val="_GBC_ec22242632ae490ba6bc8afe3b2e35bc"/>
        <w:id w:val="189577909"/>
        <w:placeholder>
          <w:docPart w:val="GBC22222222222222222222222222222"/>
        </w:placeholder>
      </w:sdtPr>
      <w:sdtContent>
        <w:p w14:paraId="21598956" w14:textId="0302B8E4" w:rsidR="00CB57AE" w:rsidRDefault="00A315DF" w:rsidP="000F54A5">
          <w:pPr>
            <w:rPr>
              <w:color w:val="000000" w:themeColor="text1"/>
            </w:rPr>
          </w:pPr>
          <w:r>
            <w:rPr>
              <w:rFonts w:ascii="宋体" w:hAnsi="宋体"/>
              <w:color w:val="000000" w:themeColor="text1"/>
            </w:rPr>
            <w:fldChar w:fldCharType="begin"/>
          </w:r>
          <w:r w:rsidR="000F54A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F54A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0251A5" w14:textId="77777777" w:rsidR="000F54A5" w:rsidRDefault="000F54A5" w:rsidP="000F54A5">
      <w:pPr>
        <w:rPr>
          <w:color w:val="000000" w:themeColor="text1"/>
        </w:rPr>
      </w:pPr>
    </w:p>
    <w:p w14:paraId="02F66649" w14:textId="77777777" w:rsidR="00CB57AE" w:rsidRDefault="00A315DF">
      <w:pPr>
        <w:pStyle w:val="4"/>
        <w:numPr>
          <w:ilvl w:val="0"/>
          <w:numId w:val="84"/>
        </w:numPr>
        <w:ind w:left="426" w:hanging="426"/>
        <w:rPr>
          <w:rFonts w:ascii="宋体" w:hAnsi="宋体"/>
          <w:color w:val="000000" w:themeColor="text1"/>
        </w:rPr>
      </w:pPr>
      <w:bookmarkStart w:id="351" w:name="_Hlk10538107"/>
      <w:bookmarkStart w:id="352" w:name="_Hlk10538117"/>
      <w:bookmarkEnd w:id="349"/>
      <w:bookmarkEnd w:id="350"/>
      <w:r>
        <w:rPr>
          <w:rFonts w:ascii="宋体" w:hAnsi="宋体" w:hint="eastAsia"/>
          <w:color w:val="000000" w:themeColor="text1"/>
        </w:rPr>
        <w:t>分摊至剩余履约义务的说明</w:t>
      </w:r>
      <w:bookmarkEnd w:id="351"/>
    </w:p>
    <w:sdt>
      <w:sdtPr>
        <w:rPr>
          <w:color w:val="000000" w:themeColor="text1"/>
        </w:rPr>
        <w:alias w:val="是否适用：分摊至剩余履约义务的说明[双击切换]"/>
        <w:tag w:val="_GBC_3e12eb65fc9e4c7b80815a7392be58f2"/>
        <w:id w:val="1774672167"/>
        <w:placeholder>
          <w:docPart w:val="GBC22222222222222222222222222222"/>
        </w:placeholder>
      </w:sdtPr>
      <w:sdtContent>
        <w:p w14:paraId="41BEC148" w14:textId="519CF401" w:rsidR="000F54A5" w:rsidRDefault="00A315DF" w:rsidP="000F54A5">
          <w:pPr>
            <w:rPr>
              <w:color w:val="000000" w:themeColor="text1"/>
            </w:rPr>
          </w:pPr>
          <w:r>
            <w:rPr>
              <w:rFonts w:ascii="宋体" w:hAnsi="宋体"/>
              <w:color w:val="000000" w:themeColor="text1"/>
            </w:rPr>
            <w:fldChar w:fldCharType="begin"/>
          </w:r>
          <w:r w:rsidR="000F54A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F54A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52"/>
    <w:p w14:paraId="25F1813E" w14:textId="77777777" w:rsidR="00CB57AE" w:rsidRDefault="00CB57AE">
      <w:pPr>
        <w:rPr>
          <w:color w:val="000000" w:themeColor="text1"/>
        </w:rPr>
      </w:pPr>
    </w:p>
    <w:p w14:paraId="3CF7FFF0" w14:textId="77777777" w:rsidR="00CB57AE" w:rsidRDefault="00A315DF">
      <w:pPr>
        <w:pStyle w:val="4"/>
        <w:numPr>
          <w:ilvl w:val="0"/>
          <w:numId w:val="84"/>
        </w:numPr>
        <w:ind w:left="426" w:hanging="426"/>
        <w:rPr>
          <w:color w:val="000000" w:themeColor="text1"/>
        </w:rPr>
      </w:pPr>
      <w:bookmarkStart w:id="353" w:name="_Hlk167969793"/>
      <w:r>
        <w:rPr>
          <w:rFonts w:hint="eastAsia"/>
          <w:color w:val="000000" w:themeColor="text1"/>
        </w:rPr>
        <w:t>重大合同变更或重大交易价格调整</w:t>
      </w:r>
    </w:p>
    <w:sdt>
      <w:sdtPr>
        <w:rPr>
          <w:color w:val="000000" w:themeColor="text1"/>
        </w:rPr>
        <w:alias w:val="是否适用：重大合同变更或重大交易价格调整[双击切换]"/>
        <w:tag w:val="_GBC_4ff195f785f7474ba9def45795b4e11c"/>
        <w:id w:val="-1988705877"/>
        <w:placeholder>
          <w:docPart w:val="GBC22222222222222222222222222222"/>
        </w:placeholder>
      </w:sdtPr>
      <w:sdtContent>
        <w:p w14:paraId="062CD9E3" w14:textId="343496F0" w:rsidR="00CB57AE" w:rsidRDefault="00A315DF" w:rsidP="000F54A5">
          <w:pPr>
            <w:rPr>
              <w:color w:val="000000" w:themeColor="text1"/>
            </w:rPr>
          </w:pPr>
          <w:r>
            <w:rPr>
              <w:rFonts w:ascii="宋体" w:hAnsi="宋体"/>
              <w:color w:val="000000" w:themeColor="text1"/>
            </w:rPr>
            <w:fldChar w:fldCharType="begin"/>
          </w:r>
          <w:r w:rsidR="000F54A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F54A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E511891" w14:textId="77777777" w:rsidR="00CB57AE" w:rsidRDefault="00CB57AE">
      <w:pPr>
        <w:rPr>
          <w:color w:val="000000" w:themeColor="text1"/>
        </w:rPr>
      </w:pPr>
      <w:bookmarkStart w:id="354" w:name="_Hlk41487523"/>
      <w:bookmarkEnd w:id="353"/>
    </w:p>
    <w:bookmarkEnd w:id="354"/>
    <w:p w14:paraId="5828203B"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税金及附加</w:t>
      </w:r>
    </w:p>
    <w:sdt>
      <w:sdtPr>
        <w:rPr>
          <w:color w:val="000000" w:themeColor="text1"/>
        </w:rPr>
        <w:alias w:val="是否适用：税金及附加[双击切换]"/>
        <w:tag w:val="_GBC_e6e37ca7fd2a435e8e042586945bb4d2"/>
        <w:id w:val="1771201310"/>
        <w:placeholder>
          <w:docPart w:val="GBC22222222222222222222222222222"/>
        </w:placeholder>
      </w:sdtPr>
      <w:sdtContent>
        <w:p w14:paraId="1669620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3E39F21" w14:textId="77777777" w:rsidR="00CB57AE" w:rsidRDefault="00A315DF">
      <w:pPr>
        <w:jc w:val="right"/>
        <w:rPr>
          <w:b/>
          <w:color w:val="000000" w:themeColor="text1"/>
        </w:rPr>
      </w:pPr>
      <w:r>
        <w:rPr>
          <w:rFonts w:hint="eastAsia"/>
          <w:color w:val="000000" w:themeColor="text1"/>
        </w:rPr>
        <w:t>单位：</w:t>
      </w:r>
      <w:sdt>
        <w:sdtPr>
          <w:rPr>
            <w:rFonts w:hint="eastAsia"/>
            <w:color w:val="000000" w:themeColor="text1"/>
          </w:rPr>
          <w:alias w:val="单位：财务附注：税金及附加"/>
          <w:tag w:val="_GBC_bdd382ceb0b74413bcc8ce354afae4a8"/>
          <w:id w:val="-9325135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税金及附加"/>
          <w:tag w:val="_GBC_ecf8b53c11ec4336b91007df3f6b5f78"/>
          <w:id w:val="-10420572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2995"/>
        <w:gridCol w:w="2995"/>
      </w:tblGrid>
      <w:tr w:rsidR="0034490F" w14:paraId="6F61B202" w14:textId="77777777" w:rsidTr="000D13D4">
        <w:sdt>
          <w:sdtPr>
            <w:tag w:val="_PLD_444bcf5500dc4f7f9041afd20c147408"/>
            <w:id w:val="1699653392"/>
          </w:sdtPr>
          <w:sdtContent>
            <w:tc>
              <w:tcPr>
                <w:tcW w:w="1605" w:type="pct"/>
                <w:vAlign w:val="center"/>
              </w:tcPr>
              <w:p w14:paraId="494EDCA3" w14:textId="77777777" w:rsidR="0034490F" w:rsidRDefault="0034490F" w:rsidP="000D13D4">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986496e04f5841889074687e953bf8a9"/>
            <w:id w:val="1777125612"/>
          </w:sdtPr>
          <w:sdtContent>
            <w:tc>
              <w:tcPr>
                <w:tcW w:w="1697" w:type="pct"/>
              </w:tcPr>
              <w:p w14:paraId="7173233E" w14:textId="77777777" w:rsidR="0034490F" w:rsidRDefault="0034490F" w:rsidP="000D13D4">
                <w:pPr>
                  <w:jc w:val="center"/>
                  <w:rPr>
                    <w:color w:val="000000" w:themeColor="text1"/>
                  </w:rPr>
                </w:pPr>
                <w:r>
                  <w:rPr>
                    <w:rFonts w:hint="eastAsia"/>
                    <w:color w:val="000000" w:themeColor="text1"/>
                  </w:rPr>
                  <w:t>本期发生额</w:t>
                </w:r>
              </w:p>
            </w:tc>
          </w:sdtContent>
        </w:sdt>
        <w:sdt>
          <w:sdtPr>
            <w:tag w:val="_PLD_4ab1376344dc484195a5459c78069a64"/>
            <w:id w:val="1732345913"/>
          </w:sdtPr>
          <w:sdtContent>
            <w:tc>
              <w:tcPr>
                <w:tcW w:w="1697" w:type="pct"/>
                <w:vAlign w:val="center"/>
              </w:tcPr>
              <w:p w14:paraId="691BED0B" w14:textId="77777777" w:rsidR="0034490F" w:rsidRDefault="0034490F" w:rsidP="000D13D4">
                <w:pPr>
                  <w:jc w:val="center"/>
                  <w:rPr>
                    <w:color w:val="000000" w:themeColor="text1"/>
                  </w:rPr>
                </w:pPr>
                <w:r>
                  <w:rPr>
                    <w:rFonts w:hint="eastAsia"/>
                    <w:color w:val="000000" w:themeColor="text1"/>
                  </w:rPr>
                  <w:t>上期发生额</w:t>
                </w:r>
              </w:p>
            </w:tc>
          </w:sdtContent>
        </w:sdt>
      </w:tr>
      <w:tr w:rsidR="0034490F" w14:paraId="78E7AF2B" w14:textId="77777777" w:rsidTr="000D13D4">
        <w:tc>
          <w:tcPr>
            <w:tcW w:w="1605" w:type="pct"/>
            <w:vAlign w:val="center"/>
          </w:tcPr>
          <w:p w14:paraId="11F6EFF7" w14:textId="77777777" w:rsidR="0034490F" w:rsidRDefault="0034490F" w:rsidP="000D13D4">
            <w:pPr>
              <w:autoSpaceDE w:val="0"/>
              <w:autoSpaceDN w:val="0"/>
              <w:adjustRightInd w:val="0"/>
              <w:snapToGrid w:val="0"/>
              <w:spacing w:line="240" w:lineRule="atLeast"/>
              <w:rPr>
                <w:color w:val="000000" w:themeColor="text1"/>
              </w:rPr>
            </w:pPr>
            <w:r>
              <w:rPr>
                <w:color w:val="000000" w:themeColor="text1"/>
              </w:rPr>
              <w:t>房产税</w:t>
            </w:r>
          </w:p>
        </w:tc>
        <w:tc>
          <w:tcPr>
            <w:tcW w:w="1697" w:type="pct"/>
            <w:vAlign w:val="center"/>
          </w:tcPr>
          <w:p w14:paraId="4960864F" w14:textId="79CE8B47" w:rsidR="0034490F" w:rsidRPr="0034490F" w:rsidRDefault="0034490F" w:rsidP="000D13D4">
            <w:pPr>
              <w:autoSpaceDE w:val="0"/>
              <w:autoSpaceDN w:val="0"/>
              <w:adjustRightInd w:val="0"/>
              <w:snapToGrid w:val="0"/>
              <w:spacing w:line="240" w:lineRule="atLeast"/>
              <w:jc w:val="right"/>
              <w:rPr>
                <w:rFonts w:ascii="宋体" w:hAnsi="宋体"/>
              </w:rPr>
            </w:pPr>
            <w:r w:rsidRPr="0034490F">
              <w:rPr>
                <w:rFonts w:ascii="宋体" w:hAnsi="宋体" w:hint="eastAsia"/>
                <w:color w:val="000000"/>
              </w:rPr>
              <w:t xml:space="preserve">2,385,464.93 </w:t>
            </w:r>
          </w:p>
        </w:tc>
        <w:tc>
          <w:tcPr>
            <w:tcW w:w="1697" w:type="pct"/>
            <w:vAlign w:val="center"/>
          </w:tcPr>
          <w:p w14:paraId="170D6BA7" w14:textId="12348639" w:rsidR="0034490F" w:rsidRPr="0034490F" w:rsidRDefault="00E90DCC" w:rsidP="000D13D4">
            <w:pPr>
              <w:jc w:val="right"/>
              <w:rPr>
                <w:rFonts w:ascii="宋体" w:hAnsi="宋体"/>
              </w:rPr>
            </w:pPr>
            <w:r>
              <w:rPr>
                <w:rFonts w:ascii="宋体" w:hAnsi="宋体"/>
                <w:color w:val="000000"/>
              </w:rPr>
              <w:t>2,378,873.08</w:t>
            </w:r>
          </w:p>
        </w:tc>
      </w:tr>
      <w:tr w:rsidR="0034490F" w14:paraId="4FE06F42" w14:textId="77777777" w:rsidTr="000D13D4">
        <w:tc>
          <w:tcPr>
            <w:tcW w:w="1605" w:type="pct"/>
            <w:vAlign w:val="center"/>
          </w:tcPr>
          <w:p w14:paraId="6B380C17" w14:textId="77777777" w:rsidR="0034490F" w:rsidRDefault="0034490F" w:rsidP="000D13D4">
            <w:pPr>
              <w:autoSpaceDE w:val="0"/>
              <w:autoSpaceDN w:val="0"/>
              <w:adjustRightInd w:val="0"/>
              <w:snapToGrid w:val="0"/>
              <w:spacing w:line="240" w:lineRule="atLeast"/>
              <w:rPr>
                <w:color w:val="000000" w:themeColor="text1"/>
              </w:rPr>
            </w:pPr>
            <w:r>
              <w:rPr>
                <w:color w:val="000000" w:themeColor="text1"/>
              </w:rPr>
              <w:t>土地使用税</w:t>
            </w:r>
          </w:p>
        </w:tc>
        <w:tc>
          <w:tcPr>
            <w:tcW w:w="1697" w:type="pct"/>
            <w:vAlign w:val="center"/>
          </w:tcPr>
          <w:p w14:paraId="6034B7C7" w14:textId="03C215F6" w:rsidR="0034490F" w:rsidRPr="0034490F" w:rsidRDefault="0034490F" w:rsidP="000D13D4">
            <w:pPr>
              <w:autoSpaceDE w:val="0"/>
              <w:autoSpaceDN w:val="0"/>
              <w:adjustRightInd w:val="0"/>
              <w:snapToGrid w:val="0"/>
              <w:spacing w:line="240" w:lineRule="atLeast"/>
              <w:jc w:val="right"/>
              <w:rPr>
                <w:rFonts w:ascii="宋体" w:hAnsi="宋体"/>
              </w:rPr>
            </w:pPr>
            <w:r w:rsidRPr="0034490F">
              <w:rPr>
                <w:rFonts w:ascii="宋体" w:hAnsi="宋体" w:hint="eastAsia"/>
                <w:color w:val="000000"/>
              </w:rPr>
              <w:t xml:space="preserve">1,743,706.00 </w:t>
            </w:r>
          </w:p>
        </w:tc>
        <w:tc>
          <w:tcPr>
            <w:tcW w:w="1697" w:type="pct"/>
            <w:vAlign w:val="center"/>
          </w:tcPr>
          <w:p w14:paraId="617B3D02" w14:textId="235EA02B" w:rsidR="0034490F" w:rsidRPr="0034490F" w:rsidRDefault="00E90DCC" w:rsidP="000D13D4">
            <w:pPr>
              <w:jc w:val="right"/>
              <w:rPr>
                <w:rFonts w:ascii="宋体" w:hAnsi="宋体"/>
              </w:rPr>
            </w:pPr>
            <w:r>
              <w:rPr>
                <w:rFonts w:ascii="宋体" w:hAnsi="宋体"/>
                <w:color w:val="000000"/>
              </w:rPr>
              <w:t>1,743,706.00</w:t>
            </w:r>
          </w:p>
        </w:tc>
      </w:tr>
      <w:tr w:rsidR="0034490F" w14:paraId="5CDC7829" w14:textId="77777777" w:rsidTr="000D13D4">
        <w:tc>
          <w:tcPr>
            <w:tcW w:w="1605" w:type="pct"/>
            <w:vAlign w:val="center"/>
          </w:tcPr>
          <w:p w14:paraId="701928A4" w14:textId="77777777" w:rsidR="0034490F" w:rsidRDefault="0034490F" w:rsidP="000D13D4">
            <w:pPr>
              <w:autoSpaceDE w:val="0"/>
              <w:autoSpaceDN w:val="0"/>
              <w:adjustRightInd w:val="0"/>
              <w:snapToGrid w:val="0"/>
              <w:spacing w:line="240" w:lineRule="atLeast"/>
              <w:rPr>
                <w:color w:val="000000" w:themeColor="text1"/>
              </w:rPr>
            </w:pPr>
            <w:r>
              <w:rPr>
                <w:color w:val="000000" w:themeColor="text1"/>
              </w:rPr>
              <w:t>车船使用税</w:t>
            </w:r>
          </w:p>
        </w:tc>
        <w:tc>
          <w:tcPr>
            <w:tcW w:w="1697" w:type="pct"/>
            <w:vAlign w:val="center"/>
          </w:tcPr>
          <w:p w14:paraId="10390A7A" w14:textId="47D138E3" w:rsidR="0034490F" w:rsidRPr="0034490F" w:rsidRDefault="0034490F" w:rsidP="000D13D4">
            <w:pPr>
              <w:autoSpaceDE w:val="0"/>
              <w:autoSpaceDN w:val="0"/>
              <w:adjustRightInd w:val="0"/>
              <w:snapToGrid w:val="0"/>
              <w:spacing w:line="240" w:lineRule="atLeast"/>
              <w:jc w:val="right"/>
              <w:rPr>
                <w:rFonts w:ascii="宋体" w:hAnsi="宋体"/>
              </w:rPr>
            </w:pPr>
            <w:r w:rsidRPr="0034490F">
              <w:rPr>
                <w:rFonts w:ascii="宋体" w:hAnsi="宋体" w:hint="eastAsia"/>
                <w:color w:val="000000"/>
              </w:rPr>
              <w:t xml:space="preserve">244.80 </w:t>
            </w:r>
          </w:p>
        </w:tc>
        <w:tc>
          <w:tcPr>
            <w:tcW w:w="1697" w:type="pct"/>
            <w:vAlign w:val="center"/>
          </w:tcPr>
          <w:p w14:paraId="77539733" w14:textId="74007723" w:rsidR="0034490F" w:rsidRPr="0034490F" w:rsidRDefault="0034490F" w:rsidP="000D13D4">
            <w:pPr>
              <w:jc w:val="right"/>
              <w:rPr>
                <w:rFonts w:ascii="宋体" w:hAnsi="宋体"/>
              </w:rPr>
            </w:pPr>
          </w:p>
        </w:tc>
      </w:tr>
      <w:tr w:rsidR="0034490F" w14:paraId="6DC07B93" w14:textId="77777777" w:rsidTr="000D13D4">
        <w:tc>
          <w:tcPr>
            <w:tcW w:w="1605" w:type="pct"/>
            <w:vAlign w:val="center"/>
          </w:tcPr>
          <w:p w14:paraId="10FAA7D2" w14:textId="77777777" w:rsidR="0034490F" w:rsidRDefault="0034490F" w:rsidP="000D13D4">
            <w:pPr>
              <w:autoSpaceDE w:val="0"/>
              <w:autoSpaceDN w:val="0"/>
              <w:adjustRightInd w:val="0"/>
              <w:snapToGrid w:val="0"/>
              <w:spacing w:line="240" w:lineRule="atLeast"/>
              <w:rPr>
                <w:color w:val="000000" w:themeColor="text1"/>
              </w:rPr>
            </w:pPr>
            <w:r>
              <w:rPr>
                <w:color w:val="000000" w:themeColor="text1"/>
              </w:rPr>
              <w:t>印花税</w:t>
            </w:r>
          </w:p>
        </w:tc>
        <w:tc>
          <w:tcPr>
            <w:tcW w:w="1697" w:type="pct"/>
            <w:vAlign w:val="center"/>
          </w:tcPr>
          <w:p w14:paraId="7B04DE7B" w14:textId="3DD8FFD5" w:rsidR="0034490F" w:rsidRPr="0034490F" w:rsidRDefault="0034490F" w:rsidP="000D13D4">
            <w:pPr>
              <w:autoSpaceDE w:val="0"/>
              <w:autoSpaceDN w:val="0"/>
              <w:adjustRightInd w:val="0"/>
              <w:snapToGrid w:val="0"/>
              <w:spacing w:line="240" w:lineRule="atLeast"/>
              <w:jc w:val="right"/>
              <w:rPr>
                <w:rFonts w:ascii="宋体" w:hAnsi="宋体"/>
              </w:rPr>
            </w:pPr>
            <w:r w:rsidRPr="0034490F">
              <w:rPr>
                <w:rFonts w:ascii="宋体" w:hAnsi="宋体" w:hint="eastAsia"/>
                <w:color w:val="000000"/>
              </w:rPr>
              <w:t xml:space="preserve">1,313,179.50 </w:t>
            </w:r>
          </w:p>
        </w:tc>
        <w:tc>
          <w:tcPr>
            <w:tcW w:w="1697" w:type="pct"/>
            <w:vAlign w:val="center"/>
          </w:tcPr>
          <w:p w14:paraId="04D8018F" w14:textId="45BFD192" w:rsidR="0034490F" w:rsidRPr="0034490F" w:rsidRDefault="00E90DCC" w:rsidP="000D13D4">
            <w:pPr>
              <w:jc w:val="right"/>
              <w:rPr>
                <w:rFonts w:ascii="宋体" w:hAnsi="宋体"/>
              </w:rPr>
            </w:pPr>
            <w:r>
              <w:rPr>
                <w:rFonts w:ascii="宋体" w:hAnsi="宋体"/>
                <w:color w:val="000000"/>
              </w:rPr>
              <w:t>1,374,322.97</w:t>
            </w:r>
          </w:p>
        </w:tc>
      </w:tr>
      <w:tr w:rsidR="0034490F" w14:paraId="6D9968A9" w14:textId="77777777" w:rsidTr="000D13D4">
        <w:tc>
          <w:tcPr>
            <w:tcW w:w="1605" w:type="pct"/>
            <w:vAlign w:val="center"/>
          </w:tcPr>
          <w:p w14:paraId="0C51B230" w14:textId="77777777" w:rsidR="0034490F" w:rsidRDefault="0034490F" w:rsidP="000D13D4">
            <w:pPr>
              <w:autoSpaceDE w:val="0"/>
              <w:autoSpaceDN w:val="0"/>
              <w:adjustRightInd w:val="0"/>
              <w:snapToGrid w:val="0"/>
              <w:spacing w:line="240" w:lineRule="atLeast"/>
            </w:pPr>
            <w:r>
              <w:t>环保税</w:t>
            </w:r>
          </w:p>
        </w:tc>
        <w:tc>
          <w:tcPr>
            <w:tcW w:w="1697" w:type="pct"/>
          </w:tcPr>
          <w:p w14:paraId="352D919D" w14:textId="77777777" w:rsidR="0034490F" w:rsidRPr="0034490F" w:rsidRDefault="0034490F" w:rsidP="000D13D4">
            <w:pPr>
              <w:autoSpaceDE w:val="0"/>
              <w:autoSpaceDN w:val="0"/>
              <w:adjustRightInd w:val="0"/>
              <w:snapToGrid w:val="0"/>
              <w:spacing w:line="240" w:lineRule="atLeast"/>
              <w:jc w:val="right"/>
              <w:rPr>
                <w:rFonts w:ascii="宋体" w:hAnsi="宋体"/>
              </w:rPr>
            </w:pPr>
            <w:r w:rsidRPr="0034490F">
              <w:rPr>
                <w:rFonts w:ascii="宋体" w:hAnsi="宋体"/>
              </w:rPr>
              <w:t>82,143.35</w:t>
            </w:r>
          </w:p>
        </w:tc>
        <w:tc>
          <w:tcPr>
            <w:tcW w:w="1697" w:type="pct"/>
          </w:tcPr>
          <w:p w14:paraId="3037F406" w14:textId="77777777" w:rsidR="0034490F" w:rsidRPr="0034490F" w:rsidRDefault="0034490F" w:rsidP="000D13D4">
            <w:pPr>
              <w:jc w:val="right"/>
              <w:rPr>
                <w:rFonts w:ascii="宋体" w:hAnsi="宋体"/>
              </w:rPr>
            </w:pPr>
            <w:r w:rsidRPr="0034490F">
              <w:rPr>
                <w:rFonts w:ascii="宋体" w:hAnsi="宋体"/>
              </w:rPr>
              <w:t>64,976.41</w:t>
            </w:r>
          </w:p>
        </w:tc>
      </w:tr>
      <w:tr w:rsidR="0034490F" w14:paraId="0F238B0A" w14:textId="77777777" w:rsidTr="00543173">
        <w:tc>
          <w:tcPr>
            <w:tcW w:w="1605" w:type="pct"/>
            <w:vAlign w:val="center"/>
          </w:tcPr>
          <w:p w14:paraId="42FB6DD5" w14:textId="77777777" w:rsidR="0034490F" w:rsidRDefault="0034490F" w:rsidP="0034490F">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97" w:type="pct"/>
            <w:vAlign w:val="center"/>
          </w:tcPr>
          <w:p w14:paraId="42B1664F" w14:textId="6FB2E2DE" w:rsidR="0034490F" w:rsidRPr="0034490F" w:rsidRDefault="00E90DCC" w:rsidP="0034490F">
            <w:pPr>
              <w:autoSpaceDE w:val="0"/>
              <w:autoSpaceDN w:val="0"/>
              <w:adjustRightInd w:val="0"/>
              <w:snapToGrid w:val="0"/>
              <w:spacing w:line="240" w:lineRule="atLeast"/>
              <w:jc w:val="right"/>
              <w:rPr>
                <w:rFonts w:ascii="宋体" w:hAnsi="宋体"/>
              </w:rPr>
            </w:pPr>
            <w:r>
              <w:rPr>
                <w:rFonts w:ascii="宋体" w:hAnsi="宋体"/>
                <w:color w:val="000000"/>
              </w:rPr>
              <w:t>5,524,738.58</w:t>
            </w:r>
          </w:p>
        </w:tc>
        <w:tc>
          <w:tcPr>
            <w:tcW w:w="1697" w:type="pct"/>
            <w:vAlign w:val="center"/>
          </w:tcPr>
          <w:p w14:paraId="2AAECE0D" w14:textId="37179458" w:rsidR="0034490F" w:rsidRPr="0034490F" w:rsidRDefault="00E90DCC" w:rsidP="0034490F">
            <w:pPr>
              <w:jc w:val="right"/>
              <w:rPr>
                <w:rFonts w:ascii="宋体" w:hAnsi="宋体"/>
              </w:rPr>
            </w:pPr>
            <w:r>
              <w:rPr>
                <w:rFonts w:ascii="宋体" w:hAnsi="宋体"/>
                <w:color w:val="000000"/>
              </w:rPr>
              <w:t>5,561,878.46</w:t>
            </w:r>
          </w:p>
        </w:tc>
      </w:tr>
    </w:tbl>
    <w:p w14:paraId="2BF3CFC4" w14:textId="77777777" w:rsidR="00CB57AE" w:rsidRDefault="00CB57AE">
      <w:pPr>
        <w:rPr>
          <w:color w:val="000000" w:themeColor="text1"/>
        </w:rPr>
      </w:pPr>
    </w:p>
    <w:p w14:paraId="437649BA" w14:textId="77777777" w:rsidR="00CB57AE" w:rsidRDefault="00A315DF">
      <w:pPr>
        <w:pStyle w:val="3"/>
        <w:numPr>
          <w:ilvl w:val="0"/>
          <w:numId w:val="17"/>
        </w:numPr>
        <w:tabs>
          <w:tab w:val="left" w:pos="504"/>
        </w:tabs>
        <w:rPr>
          <w:rFonts w:ascii="宋体" w:hAnsi="宋体" w:cs="宋体"/>
          <w:bCs/>
          <w:color w:val="000000" w:themeColor="text1"/>
          <w:kern w:val="0"/>
          <w:szCs w:val="21"/>
        </w:rPr>
      </w:pPr>
      <w:r>
        <w:rPr>
          <w:rFonts w:ascii="宋体" w:hAnsi="宋体" w:cs="宋体" w:hint="eastAsia"/>
          <w:color w:val="000000" w:themeColor="text1"/>
          <w:kern w:val="0"/>
          <w:szCs w:val="21"/>
        </w:rPr>
        <w:t>销售费用</w:t>
      </w:r>
    </w:p>
    <w:sdt>
      <w:sdtPr>
        <w:rPr>
          <w:color w:val="000000" w:themeColor="text1"/>
        </w:rPr>
        <w:alias w:val="是否适用：销售费用[双击切换]"/>
        <w:tag w:val="_GBC_5302d6af48674660a2279c7c8a87bb8c"/>
        <w:id w:val="-1019463962"/>
        <w:placeholder>
          <w:docPart w:val="GBC22222222222222222222222222222"/>
        </w:placeholder>
      </w:sdtPr>
      <w:sdtContent>
        <w:p w14:paraId="2BF72EE7"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4CF0E96" w14:textId="77777777" w:rsidR="00CB57AE" w:rsidRDefault="00A315DF">
      <w:pPr>
        <w:pStyle w:val="ac"/>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销售费用"/>
          <w:tag w:val="_GBC_893203a5a3df44649aef388407d22c68"/>
          <w:id w:val="15482611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销售费用"/>
          <w:tag w:val="_GBC_4954a9fca98d4f279270fb28f987aa6f"/>
          <w:id w:val="15379286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9E1DC3" w14:paraId="41E302E8" w14:textId="77777777" w:rsidTr="00657186">
        <w:sdt>
          <w:sdtPr>
            <w:tag w:val="_PLD_16c47970a3b145c98f438f3cb34ff636"/>
            <w:id w:val="1653871634"/>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67FF7FA" w14:textId="77777777" w:rsidR="009E1DC3" w:rsidRDefault="009E1DC3" w:rsidP="00657186">
                <w:pPr>
                  <w:jc w:val="center"/>
                  <w:rPr>
                    <w:color w:val="000000" w:themeColor="text1"/>
                  </w:rPr>
                </w:pPr>
                <w:r>
                  <w:rPr>
                    <w:rFonts w:hint="eastAsia"/>
                    <w:color w:val="000000" w:themeColor="text1"/>
                  </w:rPr>
                  <w:t>项目</w:t>
                </w:r>
              </w:p>
            </w:tc>
          </w:sdtContent>
        </w:sdt>
        <w:sdt>
          <w:sdtPr>
            <w:tag w:val="_PLD_b3ce435531054240b373e649bc9ae7a1"/>
            <w:id w:val="1076933278"/>
          </w:sdt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6590285" w14:textId="77777777" w:rsidR="009E1DC3" w:rsidRDefault="009E1DC3" w:rsidP="00657186">
                <w:pPr>
                  <w:jc w:val="center"/>
                  <w:rPr>
                    <w:color w:val="000000" w:themeColor="text1"/>
                  </w:rPr>
                </w:pPr>
                <w:r>
                  <w:rPr>
                    <w:rFonts w:hint="eastAsia"/>
                    <w:color w:val="000000" w:themeColor="text1"/>
                  </w:rPr>
                  <w:t>本期发生额</w:t>
                </w:r>
              </w:p>
            </w:tc>
          </w:sdtContent>
        </w:sdt>
        <w:sdt>
          <w:sdtPr>
            <w:tag w:val="_PLD_9480cd5806624557b975b5d0ce06575b"/>
            <w:id w:val="-893498243"/>
          </w:sdt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FC273D8" w14:textId="77777777" w:rsidR="009E1DC3" w:rsidRDefault="009E1DC3" w:rsidP="00657186">
                <w:pPr>
                  <w:jc w:val="center"/>
                  <w:rPr>
                    <w:color w:val="000000" w:themeColor="text1"/>
                  </w:rPr>
                </w:pPr>
                <w:r>
                  <w:rPr>
                    <w:rFonts w:hint="eastAsia"/>
                    <w:color w:val="000000" w:themeColor="text1"/>
                  </w:rPr>
                  <w:t>上期发生额</w:t>
                </w:r>
              </w:p>
            </w:tc>
          </w:sdtContent>
        </w:sdt>
      </w:tr>
      <w:tr w:rsidR="009E1DC3" w14:paraId="76E7E8E7" w14:textId="77777777" w:rsidTr="0065718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CF3452A" w14:textId="77777777" w:rsidR="009E1DC3" w:rsidRDefault="009E1DC3" w:rsidP="00657186">
            <w: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BB12FA7" w14:textId="77777777" w:rsidR="009E1DC3" w:rsidRPr="009E1DC3" w:rsidRDefault="009E1DC3" w:rsidP="00657186">
            <w:pPr>
              <w:jc w:val="right"/>
              <w:rPr>
                <w:rFonts w:ascii="宋体" w:hAnsi="宋体"/>
              </w:rPr>
            </w:pPr>
            <w:r w:rsidRPr="009E1DC3">
              <w:rPr>
                <w:rFonts w:ascii="宋体" w:hAnsi="宋体"/>
              </w:rPr>
              <w:t>2,505,909.25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77DF9E0" w14:textId="77777777" w:rsidR="009E1DC3" w:rsidRPr="009E1DC3" w:rsidRDefault="009E1DC3" w:rsidP="00657186">
            <w:pPr>
              <w:jc w:val="right"/>
              <w:rPr>
                <w:rFonts w:ascii="宋体" w:hAnsi="宋体"/>
              </w:rPr>
            </w:pPr>
            <w:r w:rsidRPr="009E1DC3">
              <w:rPr>
                <w:rFonts w:ascii="宋体" w:hAnsi="宋体"/>
              </w:rPr>
              <w:t>2,741,228.33</w:t>
            </w:r>
          </w:p>
        </w:tc>
      </w:tr>
      <w:tr w:rsidR="009E1DC3" w14:paraId="26A6E730" w14:textId="77777777" w:rsidTr="0065718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9DEE0A7" w14:textId="6A859983" w:rsidR="009E1DC3" w:rsidRDefault="009E1DC3" w:rsidP="009E1DC3">
            <w:r>
              <w:rPr>
                <w:rFonts w:hint="eastAsia"/>
                <w:color w:val="000000"/>
              </w:rP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65D2E86" w14:textId="0EE108BA" w:rsidR="009E1DC3" w:rsidRPr="009E1DC3" w:rsidRDefault="009E1DC3" w:rsidP="009E1DC3">
            <w:pPr>
              <w:jc w:val="right"/>
              <w:rPr>
                <w:rFonts w:ascii="宋体" w:hAnsi="宋体"/>
              </w:rPr>
            </w:pPr>
            <w:r w:rsidRPr="009E1DC3">
              <w:rPr>
                <w:rFonts w:ascii="宋体" w:hAnsi="宋体" w:hint="eastAsia"/>
                <w:color w:val="000000"/>
              </w:rPr>
              <w:t xml:space="preserve">291,172.83 </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FCEABF0" w14:textId="67EC224A" w:rsidR="009E1DC3" w:rsidRPr="009E1DC3" w:rsidRDefault="00E90DCC" w:rsidP="009E1DC3">
            <w:pPr>
              <w:jc w:val="right"/>
              <w:rPr>
                <w:rFonts w:ascii="宋体" w:hAnsi="宋体"/>
              </w:rPr>
            </w:pPr>
            <w:r>
              <w:rPr>
                <w:rFonts w:ascii="宋体" w:hAnsi="宋体"/>
                <w:color w:val="000000"/>
              </w:rPr>
              <w:t>313,084.87</w:t>
            </w:r>
          </w:p>
        </w:tc>
      </w:tr>
      <w:tr w:rsidR="009E1DC3" w14:paraId="7770AFBD" w14:textId="77777777" w:rsidTr="00924DA3">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6BFFDD79" w14:textId="77777777" w:rsidR="009E1DC3" w:rsidRDefault="009E1DC3" w:rsidP="009E1DC3">
            <w:pPr>
              <w:jc w:val="center"/>
              <w:rPr>
                <w:color w:val="000000" w:themeColor="text1"/>
              </w:rPr>
            </w:pPr>
            <w:r>
              <w:rPr>
                <w:rFonts w:hint="eastAsia"/>
                <w:color w:val="000000" w:themeColor="text1"/>
              </w:rPr>
              <w:t>合计</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1E05E45" w14:textId="287E431A" w:rsidR="009E1DC3" w:rsidRPr="009E1DC3" w:rsidRDefault="009E1DC3" w:rsidP="009E1DC3">
            <w:pPr>
              <w:jc w:val="right"/>
              <w:rPr>
                <w:rFonts w:ascii="宋体" w:hAnsi="宋体"/>
              </w:rPr>
            </w:pPr>
            <w:r w:rsidRPr="009E1DC3">
              <w:rPr>
                <w:rFonts w:ascii="宋体" w:hAnsi="宋体" w:hint="eastAsia"/>
                <w:color w:val="000000"/>
              </w:rPr>
              <w:t xml:space="preserve">2,797,082.08 </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78D6BE3" w14:textId="500EDDEF" w:rsidR="009E1DC3" w:rsidRPr="009E1DC3" w:rsidRDefault="00E90DCC" w:rsidP="009E1DC3">
            <w:pPr>
              <w:jc w:val="right"/>
              <w:rPr>
                <w:rFonts w:ascii="宋体" w:hAnsi="宋体"/>
              </w:rPr>
            </w:pPr>
            <w:r>
              <w:rPr>
                <w:rFonts w:ascii="宋体" w:hAnsi="宋体"/>
                <w:color w:val="000000"/>
              </w:rPr>
              <w:t>3,054,313.20</w:t>
            </w:r>
          </w:p>
        </w:tc>
      </w:tr>
    </w:tbl>
    <w:p w14:paraId="58959433" w14:textId="77777777" w:rsidR="00CB57AE" w:rsidRDefault="00CB57AE">
      <w:pPr>
        <w:rPr>
          <w:color w:val="000000" w:themeColor="text1"/>
        </w:rPr>
      </w:pPr>
    </w:p>
    <w:p w14:paraId="7D635BD7"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管理费用</w:t>
      </w:r>
    </w:p>
    <w:sdt>
      <w:sdtPr>
        <w:rPr>
          <w:color w:val="000000" w:themeColor="text1"/>
        </w:rPr>
        <w:alias w:val="是否适用：管理费用[双击切换]"/>
        <w:tag w:val="_GBC_864c9dd9adce435698261f1da02ab8fb"/>
        <w:id w:val="496075029"/>
        <w:placeholder>
          <w:docPart w:val="GBC22222222222222222222222222222"/>
        </w:placeholder>
      </w:sdtPr>
      <w:sdtContent>
        <w:p w14:paraId="67C735D9"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069B1A7"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管理费用"/>
          <w:tag w:val="_GBC_b8198aec3f7748d28785c1eebbf02df7"/>
          <w:id w:val="18139069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管理费用"/>
          <w:tag w:val="_GBC_f92af61f8b3b45ba9ec818ede9725428"/>
          <w:id w:val="-3033952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9E1DC3" w14:paraId="758408C0" w14:textId="77777777" w:rsidTr="0017387D">
        <w:sdt>
          <w:sdtPr>
            <w:tag w:val="_PLD_249fd0c096ba421285089a0fada9d43a"/>
            <w:id w:val="1057200070"/>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45214EAE" w14:textId="77777777" w:rsidR="009E1DC3" w:rsidRDefault="009E1DC3" w:rsidP="0017387D">
                <w:pPr>
                  <w:jc w:val="center"/>
                  <w:rPr>
                    <w:color w:val="000000" w:themeColor="text1"/>
                  </w:rPr>
                </w:pPr>
                <w:r>
                  <w:rPr>
                    <w:rFonts w:hint="eastAsia"/>
                    <w:color w:val="000000" w:themeColor="text1"/>
                  </w:rPr>
                  <w:t>项目</w:t>
                </w:r>
              </w:p>
            </w:tc>
          </w:sdtContent>
        </w:sdt>
        <w:sdt>
          <w:sdtPr>
            <w:tag w:val="_PLD_acf5bcbf929244268be56ad5d0f3ea18"/>
            <w:id w:val="-689367112"/>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29D44347" w14:textId="77777777" w:rsidR="009E1DC3" w:rsidRDefault="009E1DC3" w:rsidP="0017387D">
                <w:pPr>
                  <w:jc w:val="center"/>
                  <w:rPr>
                    <w:color w:val="000000" w:themeColor="text1"/>
                  </w:rPr>
                </w:pPr>
                <w:r>
                  <w:rPr>
                    <w:rFonts w:hint="eastAsia"/>
                    <w:color w:val="000000" w:themeColor="text1"/>
                  </w:rPr>
                  <w:t>本期发生额</w:t>
                </w:r>
              </w:p>
            </w:tc>
          </w:sdtContent>
        </w:sdt>
        <w:sdt>
          <w:sdtPr>
            <w:tag w:val="_PLD_d37d8a59d4d74c26ac22dc33983efa29"/>
            <w:id w:val="727582732"/>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4F25BB02" w14:textId="77777777" w:rsidR="009E1DC3" w:rsidRDefault="009E1DC3" w:rsidP="0017387D">
                <w:pPr>
                  <w:jc w:val="center"/>
                  <w:rPr>
                    <w:color w:val="000000" w:themeColor="text1"/>
                  </w:rPr>
                </w:pPr>
                <w:r>
                  <w:rPr>
                    <w:rFonts w:hint="eastAsia"/>
                    <w:color w:val="000000" w:themeColor="text1"/>
                  </w:rPr>
                  <w:t>上期发生额</w:t>
                </w:r>
              </w:p>
            </w:tc>
          </w:sdtContent>
        </w:sdt>
      </w:tr>
      <w:tr w:rsidR="009E1DC3" w14:paraId="494DCEDE" w14:textId="77777777" w:rsidTr="001738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550A376" w14:textId="77777777" w:rsidR="009E1DC3" w:rsidRDefault="009E1DC3" w:rsidP="0017387D">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19BCD7E" w14:textId="77777777" w:rsidR="009E1DC3" w:rsidRPr="009E1DC3" w:rsidRDefault="009E1DC3" w:rsidP="0017387D">
            <w:pPr>
              <w:jc w:val="right"/>
              <w:rPr>
                <w:rFonts w:ascii="宋体" w:hAnsi="宋体"/>
              </w:rPr>
            </w:pPr>
            <w:r w:rsidRPr="009E1DC3">
              <w:rPr>
                <w:rFonts w:ascii="宋体" w:hAnsi="宋体"/>
              </w:rPr>
              <w:t>28,050,607.02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1273CA2" w14:textId="77777777" w:rsidR="009E1DC3" w:rsidRPr="009E1DC3" w:rsidRDefault="009E1DC3" w:rsidP="0017387D">
            <w:pPr>
              <w:jc w:val="right"/>
              <w:rPr>
                <w:rFonts w:ascii="宋体" w:hAnsi="宋体"/>
              </w:rPr>
            </w:pPr>
            <w:r w:rsidRPr="009E1DC3">
              <w:rPr>
                <w:rFonts w:ascii="宋体" w:hAnsi="宋体"/>
              </w:rPr>
              <w:t>24,264,510.97</w:t>
            </w:r>
          </w:p>
        </w:tc>
      </w:tr>
      <w:tr w:rsidR="009E1DC3" w14:paraId="0BBEED58" w14:textId="77777777" w:rsidTr="001738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9060772" w14:textId="77777777" w:rsidR="009E1DC3" w:rsidRDefault="009E1DC3" w:rsidP="0017387D">
            <w:r>
              <w:t>运输费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758705E" w14:textId="77777777" w:rsidR="009E1DC3" w:rsidRPr="009E1DC3" w:rsidRDefault="009E1DC3" w:rsidP="0017387D">
            <w:pPr>
              <w:jc w:val="right"/>
              <w:rPr>
                <w:rFonts w:ascii="宋体" w:hAnsi="宋体"/>
              </w:rPr>
            </w:pPr>
            <w:r w:rsidRPr="009E1DC3">
              <w:rPr>
                <w:rFonts w:ascii="宋体" w:hAnsi="宋体"/>
              </w:rPr>
              <w:t>3,413,834.22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6DB725B" w14:textId="77777777" w:rsidR="009E1DC3" w:rsidRPr="009E1DC3" w:rsidRDefault="009E1DC3" w:rsidP="0017387D">
            <w:pPr>
              <w:jc w:val="right"/>
              <w:rPr>
                <w:rFonts w:ascii="宋体" w:hAnsi="宋体"/>
              </w:rPr>
            </w:pPr>
            <w:r w:rsidRPr="009E1DC3">
              <w:rPr>
                <w:rFonts w:ascii="宋体" w:hAnsi="宋体"/>
              </w:rPr>
              <w:t>73,867.12</w:t>
            </w:r>
          </w:p>
        </w:tc>
      </w:tr>
      <w:tr w:rsidR="009E1DC3" w14:paraId="1FDDB435" w14:textId="77777777" w:rsidTr="001738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6A40C1B" w14:textId="77777777" w:rsidR="009E1DC3" w:rsidRDefault="009E1DC3" w:rsidP="0017387D">
            <w:r>
              <w:t>咨询信息费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E71380E" w14:textId="77777777" w:rsidR="009E1DC3" w:rsidRPr="009E1DC3" w:rsidRDefault="009E1DC3" w:rsidP="0017387D">
            <w:pPr>
              <w:jc w:val="right"/>
              <w:rPr>
                <w:rFonts w:ascii="宋体" w:hAnsi="宋体"/>
              </w:rPr>
            </w:pPr>
            <w:r w:rsidRPr="009E1DC3">
              <w:rPr>
                <w:rFonts w:ascii="宋体" w:hAnsi="宋体"/>
              </w:rPr>
              <w:t>254,110.77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8805F87" w14:textId="77777777" w:rsidR="009E1DC3" w:rsidRPr="009E1DC3" w:rsidRDefault="009E1DC3" w:rsidP="0017387D">
            <w:pPr>
              <w:jc w:val="right"/>
              <w:rPr>
                <w:rFonts w:ascii="宋体" w:hAnsi="宋体"/>
              </w:rPr>
            </w:pPr>
            <w:r w:rsidRPr="009E1DC3">
              <w:rPr>
                <w:rFonts w:ascii="宋体" w:hAnsi="宋体"/>
              </w:rPr>
              <w:t>191,010.69</w:t>
            </w:r>
          </w:p>
        </w:tc>
      </w:tr>
      <w:tr w:rsidR="009E1DC3" w14:paraId="33173DB0" w14:textId="77777777" w:rsidTr="001738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75719E4" w14:textId="77777777" w:rsidR="009E1DC3" w:rsidRDefault="009E1DC3" w:rsidP="0017387D">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38901FE" w14:textId="77777777" w:rsidR="009E1DC3" w:rsidRPr="009E1DC3" w:rsidRDefault="009E1DC3" w:rsidP="0017387D">
            <w:pPr>
              <w:jc w:val="right"/>
              <w:rPr>
                <w:rFonts w:ascii="宋体" w:hAnsi="宋体"/>
              </w:rPr>
            </w:pPr>
            <w:r w:rsidRPr="009E1DC3">
              <w:rPr>
                <w:rFonts w:ascii="宋体" w:hAnsi="宋体"/>
              </w:rPr>
              <w:t>6,475,856.92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A1E2FA9" w14:textId="77777777" w:rsidR="009E1DC3" w:rsidRPr="009E1DC3" w:rsidRDefault="009E1DC3" w:rsidP="0017387D">
            <w:pPr>
              <w:jc w:val="right"/>
              <w:rPr>
                <w:rFonts w:ascii="宋体" w:hAnsi="宋体"/>
              </w:rPr>
            </w:pPr>
            <w:r w:rsidRPr="009E1DC3">
              <w:rPr>
                <w:rFonts w:ascii="宋体" w:hAnsi="宋体"/>
              </w:rPr>
              <w:t>8,524,223.53</w:t>
            </w:r>
          </w:p>
        </w:tc>
      </w:tr>
      <w:tr w:rsidR="009E1DC3" w14:paraId="154B4924" w14:textId="77777777" w:rsidTr="001738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DA653DE" w14:textId="77777777" w:rsidR="009E1DC3" w:rsidRDefault="009E1DC3" w:rsidP="0017387D">
            <w:r>
              <w:t>维修费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0EC37B4" w14:textId="77777777" w:rsidR="009E1DC3" w:rsidRPr="009E1DC3" w:rsidRDefault="009E1DC3" w:rsidP="0017387D">
            <w:pPr>
              <w:jc w:val="right"/>
              <w:rPr>
                <w:rFonts w:ascii="宋体" w:hAnsi="宋体"/>
              </w:rPr>
            </w:pPr>
            <w:r w:rsidRPr="009E1DC3">
              <w:rPr>
                <w:rFonts w:ascii="宋体" w:hAnsi="宋体"/>
              </w:rPr>
              <w:t>329,764.08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121B5E1" w14:textId="77777777" w:rsidR="009E1DC3" w:rsidRPr="009E1DC3" w:rsidRDefault="009E1DC3" w:rsidP="0017387D">
            <w:pPr>
              <w:jc w:val="right"/>
              <w:rPr>
                <w:rFonts w:ascii="宋体" w:hAnsi="宋体"/>
              </w:rPr>
            </w:pPr>
            <w:r w:rsidRPr="009E1DC3">
              <w:rPr>
                <w:rFonts w:ascii="宋体" w:hAnsi="宋体"/>
              </w:rPr>
              <w:t>27,149,917.24</w:t>
            </w:r>
          </w:p>
        </w:tc>
      </w:tr>
      <w:tr w:rsidR="009E1DC3" w14:paraId="0A624509" w14:textId="77777777" w:rsidTr="001738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44199BD" w14:textId="77777777" w:rsidR="009E1DC3" w:rsidRDefault="009E1DC3" w:rsidP="0017387D">
            <w:r>
              <w:t>折旧及摊销费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3B388DA" w14:textId="77777777" w:rsidR="009E1DC3" w:rsidRPr="009E1DC3" w:rsidRDefault="009E1DC3" w:rsidP="0017387D">
            <w:pPr>
              <w:jc w:val="right"/>
              <w:rPr>
                <w:rFonts w:ascii="宋体" w:hAnsi="宋体"/>
              </w:rPr>
            </w:pPr>
            <w:r w:rsidRPr="009E1DC3">
              <w:rPr>
                <w:rFonts w:ascii="宋体" w:hAnsi="宋体"/>
              </w:rPr>
              <w:t>17,789,879.46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995FEF0" w14:textId="77777777" w:rsidR="009E1DC3" w:rsidRPr="009E1DC3" w:rsidRDefault="009E1DC3" w:rsidP="0017387D">
            <w:pPr>
              <w:jc w:val="right"/>
              <w:rPr>
                <w:rFonts w:ascii="宋体" w:hAnsi="宋体"/>
              </w:rPr>
            </w:pPr>
            <w:r w:rsidRPr="009E1DC3">
              <w:rPr>
                <w:rFonts w:ascii="宋体" w:hAnsi="宋体"/>
              </w:rPr>
              <w:t>24,918,738.81</w:t>
            </w:r>
          </w:p>
        </w:tc>
      </w:tr>
      <w:tr w:rsidR="009E1DC3" w14:paraId="071DC92F" w14:textId="77777777" w:rsidTr="001738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6FF29E1" w14:textId="77777777" w:rsidR="009E1DC3" w:rsidRDefault="009E1DC3" w:rsidP="0017387D">
            <w:r>
              <w:t>环保费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5F6A51C" w14:textId="77777777" w:rsidR="009E1DC3" w:rsidRPr="009E1DC3" w:rsidRDefault="009E1DC3" w:rsidP="0017387D">
            <w:pPr>
              <w:jc w:val="right"/>
              <w:rPr>
                <w:rFonts w:ascii="宋体" w:hAnsi="宋体"/>
              </w:rPr>
            </w:pPr>
            <w:r w:rsidRPr="009E1DC3">
              <w:rPr>
                <w:rFonts w:ascii="宋体" w:hAnsi="宋体"/>
              </w:rPr>
              <w:t>2,014,584.30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228ED20" w14:textId="77777777" w:rsidR="009E1DC3" w:rsidRPr="009E1DC3" w:rsidRDefault="009E1DC3" w:rsidP="0017387D">
            <w:pPr>
              <w:jc w:val="right"/>
              <w:rPr>
                <w:rFonts w:ascii="宋体" w:hAnsi="宋体"/>
              </w:rPr>
            </w:pPr>
            <w:r w:rsidRPr="009E1DC3">
              <w:rPr>
                <w:rFonts w:ascii="宋体" w:hAnsi="宋体"/>
              </w:rPr>
              <w:t>1,485,401.33</w:t>
            </w:r>
          </w:p>
        </w:tc>
      </w:tr>
      <w:tr w:rsidR="009E1DC3" w14:paraId="4D76FC9E" w14:textId="77777777" w:rsidTr="0017387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CBBBA69" w14:textId="77777777" w:rsidR="009E1DC3" w:rsidRDefault="009E1DC3" w:rsidP="0017387D">
            <w:r>
              <w:t>股权激励</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8EB19AC" w14:textId="77777777" w:rsidR="009E1DC3" w:rsidRPr="009E1DC3" w:rsidRDefault="009E1DC3" w:rsidP="0017387D">
            <w:pPr>
              <w:jc w:val="right"/>
              <w:rPr>
                <w:rFonts w:ascii="宋体" w:hAnsi="宋体"/>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E44B8EC" w14:textId="77777777" w:rsidR="009E1DC3" w:rsidRPr="009E1DC3" w:rsidRDefault="009E1DC3" w:rsidP="0017387D">
            <w:pPr>
              <w:jc w:val="right"/>
              <w:rPr>
                <w:rFonts w:ascii="宋体" w:hAnsi="宋体"/>
              </w:rPr>
            </w:pPr>
            <w:r w:rsidRPr="009E1DC3">
              <w:rPr>
                <w:rFonts w:ascii="宋体" w:hAnsi="宋体"/>
              </w:rPr>
              <w:t>760,880.10</w:t>
            </w:r>
          </w:p>
        </w:tc>
      </w:tr>
      <w:tr w:rsidR="009E1DC3" w14:paraId="3CB7525B" w14:textId="77777777" w:rsidTr="00536353">
        <w:tc>
          <w:tcPr>
            <w:tcW w:w="2213" w:type="pct"/>
            <w:tcBorders>
              <w:top w:val="single" w:sz="4" w:space="0" w:color="auto"/>
              <w:left w:val="single" w:sz="4" w:space="0" w:color="auto"/>
              <w:bottom w:val="single" w:sz="4" w:space="0" w:color="auto"/>
              <w:right w:val="single" w:sz="4" w:space="0" w:color="auto"/>
            </w:tcBorders>
            <w:shd w:val="clear" w:color="auto" w:fill="auto"/>
          </w:tcPr>
          <w:p w14:paraId="68C60CCB" w14:textId="77777777" w:rsidR="009E1DC3" w:rsidRDefault="009E1DC3" w:rsidP="009E1DC3">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0E5A7F5" w14:textId="4840497B" w:rsidR="009E1DC3" w:rsidRPr="009E1DC3" w:rsidRDefault="009E1DC3" w:rsidP="009E1DC3">
            <w:pPr>
              <w:jc w:val="right"/>
              <w:rPr>
                <w:rFonts w:ascii="宋体" w:hAnsi="宋体"/>
              </w:rPr>
            </w:pPr>
            <w:r w:rsidRPr="009E1DC3">
              <w:rPr>
                <w:rFonts w:ascii="宋体" w:hAnsi="宋体" w:hint="eastAsia"/>
                <w:color w:val="000000"/>
              </w:rPr>
              <w:t xml:space="preserve">58,328,636.77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55691E2C" w14:textId="6CDBF2D1" w:rsidR="009E1DC3" w:rsidRPr="009E1DC3" w:rsidRDefault="00E90DCC" w:rsidP="009E1DC3">
            <w:pPr>
              <w:jc w:val="right"/>
              <w:rPr>
                <w:rFonts w:ascii="宋体" w:hAnsi="宋体"/>
              </w:rPr>
            </w:pPr>
            <w:r>
              <w:rPr>
                <w:rFonts w:ascii="宋体" w:hAnsi="宋体"/>
                <w:color w:val="000000"/>
              </w:rPr>
              <w:t>87,368,549.79</w:t>
            </w:r>
          </w:p>
        </w:tc>
      </w:tr>
    </w:tbl>
    <w:p w14:paraId="5FDF34C3" w14:textId="77777777" w:rsidR="009E1DC3" w:rsidRDefault="009E1DC3"/>
    <w:p w14:paraId="71137A87" w14:textId="77777777" w:rsidR="00CB57AE" w:rsidRDefault="00A315DF">
      <w:pPr>
        <w:pStyle w:val="3"/>
        <w:numPr>
          <w:ilvl w:val="0"/>
          <w:numId w:val="17"/>
        </w:numPr>
        <w:tabs>
          <w:tab w:val="left" w:pos="504"/>
        </w:tabs>
        <w:rPr>
          <w:rFonts w:ascii="宋体" w:hAnsi="宋体"/>
          <w:color w:val="000000" w:themeColor="text1"/>
          <w:szCs w:val="21"/>
        </w:rPr>
      </w:pPr>
      <w:bookmarkStart w:id="355" w:name="_Hlk10538261"/>
      <w:r>
        <w:rPr>
          <w:rFonts w:ascii="宋体" w:hAnsi="宋体" w:hint="eastAsia"/>
          <w:color w:val="000000" w:themeColor="text1"/>
          <w:szCs w:val="21"/>
        </w:rPr>
        <w:t>研发费用</w:t>
      </w:r>
    </w:p>
    <w:sdt>
      <w:sdtPr>
        <w:rPr>
          <w:color w:val="000000" w:themeColor="text1"/>
        </w:rPr>
        <w:alias w:val="是否适用：研发费用[双击切换]"/>
        <w:tag w:val="_GBC_48b4a6beb6f54c3ba7c01af3727337bb"/>
        <w:id w:val="-2137317214"/>
        <w:placeholder>
          <w:docPart w:val="GBC22222222222222222222222222222"/>
        </w:placeholder>
      </w:sdtPr>
      <w:sdtContent>
        <w:p w14:paraId="1350801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24D9266" w14:textId="77777777" w:rsidR="00CB57AE" w:rsidRDefault="00A315DF">
      <w:pPr>
        <w:pStyle w:val="ac"/>
        <w:ind w:left="420"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研发费用"/>
          <w:tag w:val="_GBC_a0292321d82f46b8823ab163b1084fea"/>
          <w:id w:val="8591591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研发费用"/>
          <w:tag w:val="_GBC_a0b2b92cacc24641a2d69fc025b920ea"/>
          <w:id w:val="-11362550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CB57AE" w14:paraId="26CDD42B" w14:textId="77777777">
        <w:sdt>
          <w:sdtPr>
            <w:tag w:val="_PLD_878c2bf88dff43e8bf48fe187921cf85"/>
            <w:id w:val="368264943"/>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44F60974" w14:textId="77777777" w:rsidR="00CB57AE" w:rsidRDefault="00A315DF">
                <w:pPr>
                  <w:jc w:val="center"/>
                  <w:rPr>
                    <w:color w:val="000000" w:themeColor="text1"/>
                  </w:rPr>
                </w:pPr>
                <w:r>
                  <w:rPr>
                    <w:rFonts w:hint="eastAsia"/>
                    <w:color w:val="000000" w:themeColor="text1"/>
                  </w:rPr>
                  <w:t>项目</w:t>
                </w:r>
              </w:p>
            </w:tc>
          </w:sdtContent>
        </w:sdt>
        <w:sdt>
          <w:sdtPr>
            <w:tag w:val="_PLD_043e1c3ae76a497c9be9c1eef3db33c6"/>
            <w:id w:val="-1839135686"/>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2DD57C09" w14:textId="77777777" w:rsidR="00CB57AE" w:rsidRDefault="00A315DF">
                <w:pPr>
                  <w:jc w:val="center"/>
                  <w:rPr>
                    <w:color w:val="000000" w:themeColor="text1"/>
                  </w:rPr>
                </w:pPr>
                <w:r>
                  <w:rPr>
                    <w:rFonts w:hint="eastAsia"/>
                    <w:color w:val="000000" w:themeColor="text1"/>
                  </w:rPr>
                  <w:t>本期发生额</w:t>
                </w:r>
              </w:p>
            </w:tc>
          </w:sdtContent>
        </w:sdt>
        <w:sdt>
          <w:sdtPr>
            <w:tag w:val="_PLD_d0588c88282b4dae9e42d7ffd38d27c6"/>
            <w:id w:val="2058357670"/>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72043763" w14:textId="77777777" w:rsidR="00CB57AE" w:rsidRDefault="00A315DF">
                <w:pPr>
                  <w:jc w:val="center"/>
                  <w:rPr>
                    <w:color w:val="000000" w:themeColor="text1"/>
                  </w:rPr>
                </w:pPr>
                <w:r>
                  <w:rPr>
                    <w:rFonts w:hint="eastAsia"/>
                    <w:color w:val="000000" w:themeColor="text1"/>
                  </w:rPr>
                  <w:t>上期发生额</w:t>
                </w:r>
              </w:p>
            </w:tc>
          </w:sdtContent>
        </w:sdt>
      </w:tr>
      <w:tr w:rsidR="00010C49" w14:paraId="6CD256C3" w14:textId="77777777" w:rsidTr="001B4EE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1512B32" w14:textId="225F287C" w:rsidR="00010C49" w:rsidRDefault="00010C49" w:rsidP="00010C49">
            <w:r>
              <w:rPr>
                <w:rFonts w:hint="eastAsia"/>
                <w:color w:val="000000"/>
              </w:rPr>
              <w:t>研究与开发支出</w:t>
            </w:r>
            <w:r>
              <w:rPr>
                <w:rFonts w:hint="eastAsia"/>
                <w:color w:val="000000"/>
              </w:rPr>
              <w:t xml:space="preserve">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1F2F222" w14:textId="50CF6391" w:rsidR="00010C49" w:rsidRPr="00010C49" w:rsidRDefault="00010C49" w:rsidP="00010C49">
            <w:pPr>
              <w:jc w:val="right"/>
              <w:rPr>
                <w:rFonts w:ascii="宋体" w:hAnsi="宋体"/>
              </w:rPr>
            </w:pPr>
            <w:r w:rsidRPr="00010C49">
              <w:rPr>
                <w:rFonts w:ascii="宋体" w:hAnsi="宋体" w:hint="eastAsia"/>
                <w:color w:val="000000"/>
              </w:rPr>
              <w:t xml:space="preserve">63,314,143.28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03FDB71" w14:textId="72BBDD76" w:rsidR="00010C49" w:rsidRPr="00010C49" w:rsidRDefault="00E90DCC" w:rsidP="00010C49">
            <w:pPr>
              <w:jc w:val="right"/>
              <w:rPr>
                <w:rFonts w:ascii="宋体" w:hAnsi="宋体"/>
              </w:rPr>
            </w:pPr>
            <w:r>
              <w:rPr>
                <w:rFonts w:ascii="宋体" w:hAnsi="宋体"/>
                <w:color w:val="000000"/>
              </w:rPr>
              <w:t>92,386,062.03</w:t>
            </w:r>
          </w:p>
        </w:tc>
      </w:tr>
      <w:tr w:rsidR="00010C49" w14:paraId="106693E0" w14:textId="77777777" w:rsidTr="00CD6EC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AE927B0" w14:textId="77777777" w:rsidR="00010C49" w:rsidRDefault="00010C49" w:rsidP="00010C49">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DA47290" w14:textId="02BC56C9" w:rsidR="00010C49" w:rsidRPr="00010C49" w:rsidRDefault="00010C49" w:rsidP="00010C49">
            <w:pPr>
              <w:jc w:val="right"/>
              <w:rPr>
                <w:rFonts w:ascii="宋体" w:hAnsi="宋体"/>
              </w:rPr>
            </w:pPr>
            <w:r w:rsidRPr="00010C49">
              <w:rPr>
                <w:rFonts w:ascii="宋体" w:hAnsi="宋体" w:hint="eastAsia"/>
                <w:color w:val="000000"/>
              </w:rPr>
              <w:t xml:space="preserve">63,314,143.28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8CBE03F" w14:textId="29A86C9A" w:rsidR="00010C49" w:rsidRPr="00010C49" w:rsidRDefault="00E90DCC" w:rsidP="00010C49">
            <w:pPr>
              <w:jc w:val="right"/>
              <w:rPr>
                <w:rFonts w:ascii="宋体" w:hAnsi="宋体"/>
              </w:rPr>
            </w:pPr>
            <w:r>
              <w:rPr>
                <w:rFonts w:ascii="宋体" w:hAnsi="宋体"/>
                <w:color w:val="000000"/>
              </w:rPr>
              <w:t>92,386,062.03</w:t>
            </w:r>
          </w:p>
        </w:tc>
      </w:tr>
    </w:tbl>
    <w:p w14:paraId="5EF25363" w14:textId="77777777" w:rsidR="00CB57AE" w:rsidRDefault="00CB57AE">
      <w:pPr>
        <w:rPr>
          <w:color w:val="000000" w:themeColor="text1"/>
        </w:rPr>
      </w:pPr>
    </w:p>
    <w:bookmarkEnd w:id="355"/>
    <w:p w14:paraId="1175EF02"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财务费用</w:t>
      </w:r>
    </w:p>
    <w:sdt>
      <w:sdtPr>
        <w:rPr>
          <w:color w:val="000000" w:themeColor="text1"/>
        </w:rPr>
        <w:alias w:val="是否适用：财务费用[双击切换]"/>
        <w:tag w:val="_GBC_699d8bdb2f1f4504a0ea4ccbc8889cfa"/>
        <w:id w:val="750845693"/>
        <w:placeholder>
          <w:docPart w:val="GBC22222222222222222222222222222"/>
        </w:placeholder>
      </w:sdtPr>
      <w:sdtContent>
        <w:p w14:paraId="745EE4BC"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79E54C"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费用"/>
          <w:tag w:val="_GBC_eb9e02dce68144759561a3427fb3099a"/>
          <w:id w:val="-17808778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费用"/>
          <w:tag w:val="_GBC_8e992a76854b4bd0a3f5cd49b31a4604"/>
          <w:id w:val="19000072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EF2216" w14:paraId="3237698A" w14:textId="77777777" w:rsidTr="005E2DAD">
        <w:sdt>
          <w:sdtPr>
            <w:tag w:val="_PLD_c57c227174f044c4bfa2c0fda1e37156"/>
            <w:id w:val="832730593"/>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1677AC91" w14:textId="77777777" w:rsidR="00EF2216" w:rsidRDefault="00EF2216" w:rsidP="005E2DAD">
                <w:pPr>
                  <w:jc w:val="center"/>
                  <w:rPr>
                    <w:color w:val="000000" w:themeColor="text1"/>
                  </w:rPr>
                </w:pPr>
                <w:r>
                  <w:rPr>
                    <w:rFonts w:hint="eastAsia"/>
                    <w:color w:val="000000" w:themeColor="text1"/>
                  </w:rPr>
                  <w:t>项目</w:t>
                </w:r>
              </w:p>
            </w:tc>
          </w:sdtContent>
        </w:sdt>
        <w:sdt>
          <w:sdtPr>
            <w:tag w:val="_PLD_d7b23aa0bcb6433894875c858270ab7f"/>
            <w:id w:val="-1569180331"/>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0823E296" w14:textId="77777777" w:rsidR="00EF2216" w:rsidRDefault="00EF2216" w:rsidP="005E2DAD">
                <w:pPr>
                  <w:jc w:val="center"/>
                  <w:rPr>
                    <w:color w:val="000000" w:themeColor="text1"/>
                  </w:rPr>
                </w:pPr>
                <w:r>
                  <w:rPr>
                    <w:rFonts w:hint="eastAsia"/>
                    <w:color w:val="000000" w:themeColor="text1"/>
                  </w:rPr>
                  <w:t>本期发生额</w:t>
                </w:r>
              </w:p>
            </w:tc>
          </w:sdtContent>
        </w:sdt>
        <w:sdt>
          <w:sdtPr>
            <w:tag w:val="_PLD_d79245f93e3d475b953b3e44bb1c6425"/>
            <w:id w:val="1594424200"/>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63B858E6" w14:textId="77777777" w:rsidR="00EF2216" w:rsidRDefault="00EF2216" w:rsidP="005E2DAD">
                <w:pPr>
                  <w:jc w:val="center"/>
                  <w:rPr>
                    <w:color w:val="000000" w:themeColor="text1"/>
                  </w:rPr>
                </w:pPr>
                <w:r>
                  <w:rPr>
                    <w:rFonts w:hint="eastAsia"/>
                    <w:color w:val="000000" w:themeColor="text1"/>
                  </w:rPr>
                  <w:t>上期发生额</w:t>
                </w:r>
              </w:p>
            </w:tc>
          </w:sdtContent>
        </w:sdt>
      </w:tr>
      <w:tr w:rsidR="00EF2216" w14:paraId="50A7C674" w14:textId="77777777" w:rsidTr="005E2DA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2D8A1E3" w14:textId="77777777" w:rsidR="00EF2216" w:rsidRDefault="00EF2216" w:rsidP="005E2DAD">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BC73146" w14:textId="77777777" w:rsidR="00EF2216" w:rsidRPr="00EF2216" w:rsidRDefault="00EF2216" w:rsidP="005E2DAD">
            <w:pPr>
              <w:jc w:val="right"/>
              <w:rPr>
                <w:rFonts w:ascii="宋体" w:hAnsi="宋体"/>
              </w:rPr>
            </w:pPr>
            <w:r w:rsidRPr="00EF2216">
              <w:rPr>
                <w:rFonts w:ascii="宋体" w:hAnsi="宋体"/>
              </w:rPr>
              <w:t>5,477,736.31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3B9F98F" w14:textId="77777777" w:rsidR="00EF2216" w:rsidRPr="00EF2216" w:rsidRDefault="00EF2216" w:rsidP="005E2DAD">
            <w:pPr>
              <w:jc w:val="right"/>
              <w:rPr>
                <w:rFonts w:ascii="宋体" w:hAnsi="宋体"/>
              </w:rPr>
            </w:pPr>
            <w:r w:rsidRPr="00EF2216">
              <w:rPr>
                <w:rFonts w:ascii="宋体" w:hAnsi="宋体"/>
              </w:rPr>
              <w:t>8,280,571.52</w:t>
            </w:r>
          </w:p>
        </w:tc>
      </w:tr>
      <w:tr w:rsidR="00EF2216" w14:paraId="3B873C37" w14:textId="77777777" w:rsidTr="005E2DA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F75325F" w14:textId="77777777" w:rsidR="00EF2216" w:rsidRDefault="00EF2216" w:rsidP="005E2DAD">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E1A455F" w14:textId="77777777" w:rsidR="00EF2216" w:rsidRPr="00EF2216" w:rsidRDefault="00EF2216" w:rsidP="005E2DAD">
            <w:pPr>
              <w:jc w:val="right"/>
              <w:rPr>
                <w:rFonts w:ascii="宋体" w:hAnsi="宋体"/>
              </w:rPr>
            </w:pPr>
            <w:r w:rsidRPr="00EF2216">
              <w:rPr>
                <w:rFonts w:ascii="宋体" w:hAnsi="宋体"/>
              </w:rPr>
              <w:t>2,170,583.65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0E425B4" w14:textId="77777777" w:rsidR="00EF2216" w:rsidRPr="00EF2216" w:rsidRDefault="00EF2216" w:rsidP="005E2DAD">
            <w:pPr>
              <w:jc w:val="right"/>
              <w:rPr>
                <w:rFonts w:ascii="宋体" w:hAnsi="宋体"/>
              </w:rPr>
            </w:pPr>
            <w:r w:rsidRPr="00EF2216">
              <w:rPr>
                <w:rFonts w:ascii="宋体" w:hAnsi="宋体"/>
              </w:rPr>
              <w:t>2,115,102.64</w:t>
            </w:r>
          </w:p>
        </w:tc>
      </w:tr>
      <w:tr w:rsidR="00EF2216" w14:paraId="0DDCBB63" w14:textId="77777777" w:rsidTr="005E2DA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E1DCAF1" w14:textId="77777777" w:rsidR="00EF2216" w:rsidRDefault="00EF2216" w:rsidP="005E2DAD">
            <w:r>
              <w:t>汇兑净损失</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7FF6BE5" w14:textId="77777777" w:rsidR="00EF2216" w:rsidRPr="00EF2216" w:rsidRDefault="00EF2216" w:rsidP="005E2DAD">
            <w:pPr>
              <w:jc w:val="right"/>
              <w:rPr>
                <w:rFonts w:ascii="宋体" w:hAnsi="宋体"/>
              </w:rPr>
            </w:pPr>
            <w:r w:rsidRPr="00EF2216">
              <w:rPr>
                <w:rFonts w:ascii="宋体" w:hAnsi="宋体"/>
              </w:rPr>
              <w:t>-361,002.98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CDB230E" w14:textId="77777777" w:rsidR="00EF2216" w:rsidRPr="00EF2216" w:rsidRDefault="00EF2216" w:rsidP="005E2DAD">
            <w:pPr>
              <w:jc w:val="right"/>
              <w:rPr>
                <w:rFonts w:ascii="宋体" w:hAnsi="宋体"/>
              </w:rPr>
            </w:pPr>
            <w:r w:rsidRPr="00EF2216">
              <w:rPr>
                <w:rFonts w:ascii="宋体" w:hAnsi="宋体"/>
              </w:rPr>
              <w:t>-412,103.06</w:t>
            </w:r>
          </w:p>
        </w:tc>
      </w:tr>
      <w:tr w:rsidR="00EF2216" w14:paraId="2E5D692A" w14:textId="77777777" w:rsidTr="005E2DA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80D7CA2" w14:textId="77777777" w:rsidR="00EF2216" w:rsidRDefault="00EF2216" w:rsidP="005E2DAD">
            <w:r>
              <w:t>减：汇兑净收益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873517A" w14:textId="77777777" w:rsidR="00EF2216" w:rsidRPr="00EF2216" w:rsidRDefault="00EF2216" w:rsidP="005E2DAD">
            <w:pPr>
              <w:jc w:val="right"/>
              <w:rPr>
                <w:rFonts w:ascii="宋体" w:hAnsi="宋体"/>
              </w:rPr>
            </w:pPr>
            <w:r w:rsidRPr="00EF2216">
              <w:rPr>
                <w:rFonts w:ascii="宋体" w:hAnsi="宋体"/>
              </w:rPr>
              <w:t>3,547,539.72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B09B47A" w14:textId="77777777" w:rsidR="00EF2216" w:rsidRPr="00EF2216" w:rsidRDefault="00EF2216" w:rsidP="005E2DAD">
            <w:pPr>
              <w:jc w:val="right"/>
              <w:rPr>
                <w:rFonts w:ascii="宋体" w:hAnsi="宋体"/>
              </w:rPr>
            </w:pPr>
            <w:r w:rsidRPr="00EF2216">
              <w:rPr>
                <w:rFonts w:ascii="宋体" w:hAnsi="宋体"/>
              </w:rPr>
              <w:t>1,533,226.66</w:t>
            </w:r>
          </w:p>
        </w:tc>
      </w:tr>
      <w:tr w:rsidR="00EF2216" w14:paraId="4823C172" w14:textId="77777777" w:rsidTr="005E2DAD">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098369D" w14:textId="77777777" w:rsidR="00EF2216" w:rsidRDefault="00EF2216" w:rsidP="005E2DAD">
            <w:r>
              <w:t>银行手续费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A741460" w14:textId="77777777" w:rsidR="00EF2216" w:rsidRPr="00EF2216" w:rsidRDefault="00EF2216" w:rsidP="005E2DAD">
            <w:pPr>
              <w:jc w:val="right"/>
              <w:rPr>
                <w:rFonts w:ascii="宋体" w:hAnsi="宋体"/>
              </w:rPr>
            </w:pPr>
            <w:r w:rsidRPr="00EF2216">
              <w:rPr>
                <w:rFonts w:ascii="宋体" w:hAnsi="宋体"/>
              </w:rPr>
              <w:t>496,006.01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23EA3EE" w14:textId="77777777" w:rsidR="00EF2216" w:rsidRPr="00EF2216" w:rsidRDefault="00EF2216" w:rsidP="005E2DAD">
            <w:pPr>
              <w:jc w:val="right"/>
              <w:rPr>
                <w:rFonts w:ascii="宋体" w:hAnsi="宋体"/>
              </w:rPr>
            </w:pPr>
            <w:r w:rsidRPr="00EF2216">
              <w:rPr>
                <w:rFonts w:ascii="宋体" w:hAnsi="宋体"/>
              </w:rPr>
              <w:t>255,807.03</w:t>
            </w:r>
          </w:p>
        </w:tc>
      </w:tr>
      <w:tr w:rsidR="00EF2216" w14:paraId="4D812FF8" w14:textId="77777777" w:rsidTr="00A74E02">
        <w:tc>
          <w:tcPr>
            <w:tcW w:w="2213" w:type="pct"/>
            <w:tcBorders>
              <w:top w:val="single" w:sz="4" w:space="0" w:color="auto"/>
              <w:left w:val="single" w:sz="4" w:space="0" w:color="auto"/>
              <w:bottom w:val="single" w:sz="4" w:space="0" w:color="auto"/>
              <w:right w:val="single" w:sz="4" w:space="0" w:color="auto"/>
            </w:tcBorders>
            <w:shd w:val="clear" w:color="auto" w:fill="auto"/>
          </w:tcPr>
          <w:p w14:paraId="1EC1000B" w14:textId="77777777" w:rsidR="00EF2216" w:rsidRDefault="00EF2216" w:rsidP="00EF2216">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D2B605D" w14:textId="20C97FB3" w:rsidR="00EF2216" w:rsidRPr="00EF2216" w:rsidRDefault="00E90DCC" w:rsidP="00EF2216">
            <w:pPr>
              <w:jc w:val="right"/>
              <w:rPr>
                <w:rFonts w:ascii="宋体" w:hAnsi="宋体"/>
              </w:rPr>
            </w:pPr>
            <w:r>
              <w:rPr>
                <w:rFonts w:ascii="宋体" w:hAnsi="宋体"/>
                <w:color w:val="000000"/>
              </w:rPr>
              <w:t>-105,384.03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41CBCBB" w14:textId="18A5280C" w:rsidR="00EF2216" w:rsidRPr="00EF2216" w:rsidRDefault="00E90DCC" w:rsidP="00EF2216">
            <w:pPr>
              <w:jc w:val="right"/>
              <w:rPr>
                <w:rFonts w:ascii="宋体" w:hAnsi="宋体"/>
              </w:rPr>
            </w:pPr>
            <w:r>
              <w:rPr>
                <w:rFonts w:ascii="宋体" w:hAnsi="宋体"/>
                <w:color w:val="000000"/>
              </w:rPr>
              <w:t>4,475,946.19</w:t>
            </w:r>
          </w:p>
        </w:tc>
      </w:tr>
    </w:tbl>
    <w:p w14:paraId="49C5DC6D" w14:textId="77777777" w:rsidR="00CB57AE" w:rsidRDefault="00CB57AE">
      <w:pPr>
        <w:rPr>
          <w:color w:val="000000" w:themeColor="text1"/>
        </w:rPr>
      </w:pPr>
    </w:p>
    <w:p w14:paraId="46A62DDE" w14:textId="77777777" w:rsidR="00CB57AE" w:rsidRDefault="00A315DF">
      <w:pPr>
        <w:pStyle w:val="3"/>
        <w:numPr>
          <w:ilvl w:val="0"/>
          <w:numId w:val="17"/>
        </w:numPr>
        <w:tabs>
          <w:tab w:val="left" w:pos="504"/>
        </w:tabs>
        <w:rPr>
          <w:rFonts w:ascii="宋体" w:hAnsi="宋体"/>
          <w:color w:val="000000" w:themeColor="text1"/>
        </w:rPr>
      </w:pPr>
      <w:r>
        <w:rPr>
          <w:rFonts w:ascii="宋体" w:hAnsi="宋体" w:hint="eastAsia"/>
          <w:color w:val="000000" w:themeColor="text1"/>
        </w:rPr>
        <w:t>其他收益</w:t>
      </w:r>
    </w:p>
    <w:sdt>
      <w:sdtPr>
        <w:rPr>
          <w:color w:val="000000" w:themeColor="text1"/>
        </w:rPr>
        <w:alias w:val="是否适用：财务报表其他收益[双击切换]"/>
        <w:tag w:val="_GBC_86fde94b0d4e4b1f997adc6f063babf7"/>
        <w:id w:val="-1410920971"/>
        <w:placeholder>
          <w:docPart w:val="GBC22222222222222222222222222222"/>
        </w:placeholder>
      </w:sdtPr>
      <w:sdtContent>
        <w:p w14:paraId="703A898B"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0BB88EB" w14:textId="77777777" w:rsidR="00CB57AE" w:rsidRDefault="00A315DF">
      <w:pPr>
        <w:jc w:val="right"/>
        <w:rPr>
          <w:rFonts w:cstheme="minorBidi"/>
          <w:bCs w:val="0"/>
          <w:color w:val="000000" w:themeColor="text1"/>
          <w:szCs w:val="22"/>
        </w:rPr>
      </w:pPr>
      <w:r>
        <w:rPr>
          <w:rFonts w:cstheme="minorBidi"/>
          <w:color w:val="000000" w:themeColor="text1"/>
          <w:szCs w:val="22"/>
        </w:rPr>
        <w:t>单位：</w:t>
      </w:r>
      <w:sdt>
        <w:sdtPr>
          <w:rPr>
            <w:rFonts w:cstheme="minorBidi"/>
            <w:bCs w:val="0"/>
            <w:color w:val="000000" w:themeColor="text1"/>
            <w:szCs w:val="22"/>
          </w:rPr>
          <w:alias w:val="单位：财务报表其他收益明细"/>
          <w:tag w:val="_GBC_12755937dc3b48a489abda6cc5cda8d6"/>
          <w:id w:val="-97637263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bCs w:val="0"/>
              <w:color w:val="000000" w:themeColor="text1"/>
              <w:szCs w:val="22"/>
            </w:rPr>
            <w:t>元</w:t>
          </w:r>
        </w:sdtContent>
      </w:sdt>
      <w:r>
        <w:rPr>
          <w:rFonts w:cstheme="minorBidi"/>
          <w:color w:val="000000" w:themeColor="text1"/>
          <w:szCs w:val="22"/>
        </w:rPr>
        <w:t xml:space="preserve">  </w:t>
      </w:r>
      <w:r>
        <w:rPr>
          <w:rFonts w:cstheme="minorBidi"/>
          <w:color w:val="000000" w:themeColor="text1"/>
          <w:szCs w:val="22"/>
        </w:rPr>
        <w:t>币种：</w:t>
      </w:r>
      <w:sdt>
        <w:sdtPr>
          <w:rPr>
            <w:rFonts w:cstheme="minorBidi"/>
            <w:bCs w:val="0"/>
            <w:color w:val="000000" w:themeColor="text1"/>
            <w:szCs w:val="22"/>
          </w:rPr>
          <w:alias w:val="币种：财务报表其他收益明细"/>
          <w:tag w:val="_GBC_3daaaf66c73e4201b067378f3d17e13f"/>
          <w:id w:val="12133850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bCs w:val="0"/>
              <w:color w:val="000000" w:themeColor="text1"/>
              <w:szCs w:val="22"/>
            </w:rPr>
            <w:t>人民币</w:t>
          </w:r>
        </w:sdtContent>
      </w:sdt>
    </w:p>
    <w:tbl>
      <w:tblPr>
        <w:tblStyle w:val="a7"/>
        <w:tblW w:w="0" w:type="auto"/>
        <w:tblLook w:val="04A0" w:firstRow="1" w:lastRow="0" w:firstColumn="1" w:lastColumn="0" w:noHBand="0" w:noVBand="1"/>
      </w:tblPr>
      <w:tblGrid>
        <w:gridCol w:w="3941"/>
        <w:gridCol w:w="2504"/>
        <w:gridCol w:w="2378"/>
      </w:tblGrid>
      <w:tr w:rsidR="004238C8" w14:paraId="78E4ACB9" w14:textId="77777777" w:rsidTr="004238C8">
        <w:tc>
          <w:tcPr>
            <w:tcW w:w="3941" w:type="dxa"/>
          </w:tcPr>
          <w:bookmarkStart w:id="356" w:name="_Hlk11857276" w:displacedByCustomXml="next"/>
          <w:sdt>
            <w:sdtPr>
              <w:tag w:val="_PLD_92b33ced889140b7b84894c5f486f4e6"/>
              <w:id w:val="-331909835"/>
            </w:sdtPr>
            <w:sdtContent>
              <w:p w14:paraId="7F45653D" w14:textId="77777777" w:rsidR="004238C8" w:rsidRDefault="004238C8" w:rsidP="00AB2138">
                <w:pPr>
                  <w:jc w:val="center"/>
                  <w:rPr>
                    <w:color w:val="000000" w:themeColor="text1"/>
                  </w:rPr>
                </w:pPr>
                <w:r>
                  <w:rPr>
                    <w:rFonts w:hint="eastAsia"/>
                    <w:color w:val="000000" w:themeColor="text1"/>
                  </w:rPr>
                  <w:t>按性质分类</w:t>
                </w:r>
              </w:p>
            </w:sdtContent>
          </w:sdt>
        </w:tc>
        <w:tc>
          <w:tcPr>
            <w:tcW w:w="2504" w:type="dxa"/>
          </w:tcPr>
          <w:sdt>
            <w:sdtPr>
              <w:tag w:val="_PLD_73b3023fbaed423bbb8ca1ec42a2eaf9"/>
              <w:id w:val="-934435707"/>
            </w:sdtPr>
            <w:sdtContent>
              <w:p w14:paraId="2449E121" w14:textId="77777777" w:rsidR="004238C8" w:rsidRDefault="004238C8" w:rsidP="00AB2138">
                <w:pPr>
                  <w:jc w:val="center"/>
                  <w:rPr>
                    <w:color w:val="000000" w:themeColor="text1"/>
                  </w:rPr>
                </w:pPr>
                <w:r>
                  <w:rPr>
                    <w:rFonts w:hint="eastAsia"/>
                    <w:color w:val="000000" w:themeColor="text1"/>
                  </w:rPr>
                  <w:t>本期发生额</w:t>
                </w:r>
              </w:p>
            </w:sdtContent>
          </w:sdt>
        </w:tc>
        <w:tc>
          <w:tcPr>
            <w:tcW w:w="2378" w:type="dxa"/>
          </w:tcPr>
          <w:sdt>
            <w:sdtPr>
              <w:tag w:val="_PLD_9f39351a333c497da22a0955aff07b4c"/>
              <w:id w:val="1452359765"/>
            </w:sdtPr>
            <w:sdtContent>
              <w:p w14:paraId="414E6E27" w14:textId="77777777" w:rsidR="004238C8" w:rsidRDefault="004238C8" w:rsidP="00AB2138">
                <w:pPr>
                  <w:jc w:val="center"/>
                  <w:rPr>
                    <w:color w:val="000000" w:themeColor="text1"/>
                  </w:rPr>
                </w:pPr>
                <w:r>
                  <w:rPr>
                    <w:rFonts w:hint="eastAsia"/>
                    <w:color w:val="000000" w:themeColor="text1"/>
                  </w:rPr>
                  <w:t>上期发生额</w:t>
                </w:r>
              </w:p>
            </w:sdtContent>
          </w:sdt>
        </w:tc>
      </w:tr>
      <w:tr w:rsidR="004238C8" w14:paraId="13B89057" w14:textId="77777777" w:rsidTr="004238C8">
        <w:tc>
          <w:tcPr>
            <w:tcW w:w="3941" w:type="dxa"/>
          </w:tcPr>
          <w:p w14:paraId="77C33E3F" w14:textId="77777777" w:rsidR="004238C8" w:rsidRPr="004238C8" w:rsidRDefault="004238C8" w:rsidP="00AB2138">
            <w:pPr>
              <w:rPr>
                <w:rFonts w:ascii="宋体" w:hAnsi="宋体"/>
              </w:rPr>
            </w:pPr>
            <w:r w:rsidRPr="004238C8">
              <w:rPr>
                <w:rFonts w:ascii="宋体" w:hAnsi="宋体"/>
              </w:rPr>
              <w:t>个人所得税手续费返还</w:t>
            </w:r>
          </w:p>
        </w:tc>
        <w:tc>
          <w:tcPr>
            <w:tcW w:w="2504" w:type="dxa"/>
          </w:tcPr>
          <w:p w14:paraId="1837FFA2" w14:textId="77777777" w:rsidR="004238C8" w:rsidRPr="004238C8" w:rsidRDefault="004238C8" w:rsidP="00AB2138">
            <w:pPr>
              <w:jc w:val="right"/>
              <w:rPr>
                <w:rFonts w:ascii="宋体" w:hAnsi="宋体"/>
              </w:rPr>
            </w:pPr>
            <w:r w:rsidRPr="004238C8">
              <w:rPr>
                <w:rFonts w:ascii="宋体" w:hAnsi="宋体"/>
              </w:rPr>
              <w:t>81,080.15</w:t>
            </w:r>
          </w:p>
        </w:tc>
        <w:tc>
          <w:tcPr>
            <w:tcW w:w="2378" w:type="dxa"/>
          </w:tcPr>
          <w:p w14:paraId="3756B05C" w14:textId="77777777" w:rsidR="004238C8" w:rsidRPr="004238C8" w:rsidRDefault="004238C8" w:rsidP="00AB2138">
            <w:pPr>
              <w:jc w:val="right"/>
              <w:rPr>
                <w:rFonts w:ascii="宋体" w:hAnsi="宋体"/>
              </w:rPr>
            </w:pPr>
            <w:r w:rsidRPr="004238C8">
              <w:rPr>
                <w:rFonts w:ascii="宋体" w:hAnsi="宋体"/>
              </w:rPr>
              <w:t>120,978.40</w:t>
            </w:r>
          </w:p>
        </w:tc>
      </w:tr>
      <w:tr w:rsidR="004238C8" w14:paraId="4CA3AE15" w14:textId="77777777" w:rsidTr="004238C8">
        <w:tc>
          <w:tcPr>
            <w:tcW w:w="3941" w:type="dxa"/>
          </w:tcPr>
          <w:p w14:paraId="2A86280F" w14:textId="77777777" w:rsidR="004238C8" w:rsidRPr="004238C8" w:rsidRDefault="004238C8" w:rsidP="00AB2138">
            <w:pPr>
              <w:rPr>
                <w:rFonts w:ascii="宋体" w:hAnsi="宋体"/>
              </w:rPr>
            </w:pPr>
            <w:r w:rsidRPr="004238C8">
              <w:rPr>
                <w:rFonts w:ascii="宋体" w:hAnsi="宋体"/>
              </w:rPr>
              <w:t>5扩8项目</w:t>
            </w:r>
          </w:p>
        </w:tc>
        <w:tc>
          <w:tcPr>
            <w:tcW w:w="2504" w:type="dxa"/>
          </w:tcPr>
          <w:p w14:paraId="77BB81BE" w14:textId="77777777" w:rsidR="004238C8" w:rsidRPr="004238C8" w:rsidRDefault="004238C8" w:rsidP="00AB2138">
            <w:pPr>
              <w:jc w:val="right"/>
              <w:rPr>
                <w:rFonts w:ascii="宋体" w:hAnsi="宋体"/>
              </w:rPr>
            </w:pPr>
            <w:r w:rsidRPr="004238C8">
              <w:rPr>
                <w:rFonts w:ascii="宋体" w:hAnsi="宋体"/>
              </w:rPr>
              <w:t>208,333.32</w:t>
            </w:r>
          </w:p>
        </w:tc>
        <w:tc>
          <w:tcPr>
            <w:tcW w:w="2378" w:type="dxa"/>
          </w:tcPr>
          <w:p w14:paraId="6F6D3C00" w14:textId="353E0BC0" w:rsidR="004238C8" w:rsidRPr="004238C8" w:rsidRDefault="004238C8" w:rsidP="00AB2138">
            <w:pPr>
              <w:jc w:val="right"/>
              <w:rPr>
                <w:rFonts w:ascii="宋体" w:hAnsi="宋体"/>
              </w:rPr>
            </w:pPr>
          </w:p>
        </w:tc>
      </w:tr>
      <w:tr w:rsidR="004238C8" w14:paraId="34710F05" w14:textId="77777777" w:rsidTr="004238C8">
        <w:tc>
          <w:tcPr>
            <w:tcW w:w="3941" w:type="dxa"/>
          </w:tcPr>
          <w:p w14:paraId="3E5A2CA0" w14:textId="77777777" w:rsidR="004238C8" w:rsidRPr="004238C8" w:rsidRDefault="004238C8" w:rsidP="00AB2138">
            <w:pPr>
              <w:rPr>
                <w:rFonts w:ascii="宋体" w:hAnsi="宋体"/>
              </w:rPr>
            </w:pPr>
            <w:r w:rsidRPr="004238C8">
              <w:rPr>
                <w:rFonts w:ascii="宋体" w:hAnsi="宋体"/>
              </w:rPr>
              <w:t>低成本高效生产TDI亚纳米贵金属加氢催化材料关键技术研究及应用项目</w:t>
            </w:r>
          </w:p>
        </w:tc>
        <w:tc>
          <w:tcPr>
            <w:tcW w:w="2504" w:type="dxa"/>
          </w:tcPr>
          <w:p w14:paraId="246EDD87" w14:textId="77777777" w:rsidR="004238C8" w:rsidRPr="004238C8" w:rsidRDefault="004238C8" w:rsidP="00AB2138">
            <w:pPr>
              <w:jc w:val="right"/>
              <w:rPr>
                <w:rFonts w:ascii="宋体" w:hAnsi="宋体"/>
              </w:rPr>
            </w:pPr>
            <w:r w:rsidRPr="004238C8">
              <w:rPr>
                <w:rFonts w:ascii="宋体" w:hAnsi="宋体"/>
              </w:rPr>
              <w:t>24,999.99</w:t>
            </w:r>
          </w:p>
        </w:tc>
        <w:tc>
          <w:tcPr>
            <w:tcW w:w="2378" w:type="dxa"/>
          </w:tcPr>
          <w:p w14:paraId="4C3550FE" w14:textId="285589B0" w:rsidR="004238C8" w:rsidRPr="004238C8" w:rsidRDefault="004238C8" w:rsidP="00AB2138">
            <w:pPr>
              <w:jc w:val="right"/>
              <w:rPr>
                <w:rFonts w:ascii="宋体" w:hAnsi="宋体"/>
              </w:rPr>
            </w:pPr>
          </w:p>
        </w:tc>
      </w:tr>
      <w:tr w:rsidR="004238C8" w14:paraId="289CE353" w14:textId="77777777" w:rsidTr="004238C8">
        <w:tc>
          <w:tcPr>
            <w:tcW w:w="3941" w:type="dxa"/>
          </w:tcPr>
          <w:p w14:paraId="7059F81F" w14:textId="77777777" w:rsidR="004238C8" w:rsidRPr="004238C8" w:rsidRDefault="004238C8" w:rsidP="00AB2138">
            <w:pPr>
              <w:rPr>
                <w:rFonts w:ascii="宋体" w:hAnsi="宋体"/>
              </w:rPr>
            </w:pPr>
            <w:r w:rsidRPr="004238C8">
              <w:rPr>
                <w:rFonts w:ascii="宋体" w:hAnsi="宋体"/>
              </w:rPr>
              <w:t>7万吨TDI项目</w:t>
            </w:r>
          </w:p>
        </w:tc>
        <w:tc>
          <w:tcPr>
            <w:tcW w:w="2504" w:type="dxa"/>
          </w:tcPr>
          <w:p w14:paraId="4690BE23" w14:textId="748FDC9B" w:rsidR="004238C8" w:rsidRPr="004238C8" w:rsidRDefault="004238C8" w:rsidP="00AB2138">
            <w:pPr>
              <w:jc w:val="right"/>
              <w:rPr>
                <w:rFonts w:ascii="宋体" w:hAnsi="宋体"/>
              </w:rPr>
            </w:pPr>
          </w:p>
        </w:tc>
        <w:tc>
          <w:tcPr>
            <w:tcW w:w="2378" w:type="dxa"/>
          </w:tcPr>
          <w:p w14:paraId="39DB2EBD" w14:textId="77777777" w:rsidR="004238C8" w:rsidRPr="004238C8" w:rsidRDefault="004238C8" w:rsidP="00AB2138">
            <w:pPr>
              <w:jc w:val="right"/>
              <w:rPr>
                <w:rFonts w:ascii="宋体" w:hAnsi="宋体"/>
              </w:rPr>
            </w:pPr>
            <w:r w:rsidRPr="004238C8">
              <w:rPr>
                <w:rFonts w:ascii="宋体" w:hAnsi="宋体"/>
              </w:rPr>
              <w:t>191,123.34</w:t>
            </w:r>
          </w:p>
        </w:tc>
      </w:tr>
      <w:tr w:rsidR="004238C8" w14:paraId="4073FA42" w14:textId="77777777" w:rsidTr="004238C8">
        <w:tc>
          <w:tcPr>
            <w:tcW w:w="3941" w:type="dxa"/>
          </w:tcPr>
          <w:p w14:paraId="25C9B8C0" w14:textId="77777777" w:rsidR="004238C8" w:rsidRPr="004238C8" w:rsidRDefault="004238C8" w:rsidP="00AB2138">
            <w:pPr>
              <w:rPr>
                <w:rFonts w:ascii="宋体" w:hAnsi="宋体"/>
              </w:rPr>
            </w:pPr>
            <w:r w:rsidRPr="004238C8">
              <w:rPr>
                <w:rFonts w:ascii="宋体" w:hAnsi="宋体"/>
              </w:rPr>
              <w:t>财政局110KV线路补贴</w:t>
            </w:r>
          </w:p>
        </w:tc>
        <w:tc>
          <w:tcPr>
            <w:tcW w:w="2504" w:type="dxa"/>
          </w:tcPr>
          <w:p w14:paraId="46C1702C" w14:textId="4E0F24F0" w:rsidR="004238C8" w:rsidRPr="004238C8" w:rsidRDefault="004238C8" w:rsidP="00AB2138">
            <w:pPr>
              <w:jc w:val="right"/>
              <w:rPr>
                <w:rFonts w:ascii="宋体" w:hAnsi="宋体"/>
              </w:rPr>
            </w:pPr>
          </w:p>
        </w:tc>
        <w:tc>
          <w:tcPr>
            <w:tcW w:w="2378" w:type="dxa"/>
          </w:tcPr>
          <w:p w14:paraId="05F91A56" w14:textId="77777777" w:rsidR="004238C8" w:rsidRPr="004238C8" w:rsidRDefault="004238C8" w:rsidP="00AB2138">
            <w:pPr>
              <w:jc w:val="right"/>
              <w:rPr>
                <w:rFonts w:ascii="宋体" w:hAnsi="宋体"/>
              </w:rPr>
            </w:pPr>
            <w:r w:rsidRPr="004238C8">
              <w:rPr>
                <w:rFonts w:ascii="宋体" w:hAnsi="宋体"/>
              </w:rPr>
              <w:t>22,388.04</w:t>
            </w:r>
          </w:p>
        </w:tc>
      </w:tr>
      <w:tr w:rsidR="004238C8" w14:paraId="224F16B4" w14:textId="77777777" w:rsidTr="004238C8">
        <w:tc>
          <w:tcPr>
            <w:tcW w:w="3941" w:type="dxa"/>
          </w:tcPr>
          <w:p w14:paraId="3C54857A" w14:textId="77777777" w:rsidR="004238C8" w:rsidRPr="004238C8" w:rsidRDefault="004238C8" w:rsidP="00AB2138">
            <w:pPr>
              <w:rPr>
                <w:rFonts w:ascii="宋体" w:hAnsi="宋体"/>
              </w:rPr>
            </w:pPr>
            <w:r w:rsidRPr="004238C8">
              <w:rPr>
                <w:rFonts w:ascii="宋体" w:hAnsi="宋体"/>
              </w:rPr>
              <w:t>渤海新区财政局DNT技改补贴</w:t>
            </w:r>
          </w:p>
        </w:tc>
        <w:tc>
          <w:tcPr>
            <w:tcW w:w="2504" w:type="dxa"/>
          </w:tcPr>
          <w:p w14:paraId="11916873" w14:textId="3608E421" w:rsidR="004238C8" w:rsidRPr="004238C8" w:rsidRDefault="004238C8" w:rsidP="00AB2138">
            <w:pPr>
              <w:jc w:val="right"/>
              <w:rPr>
                <w:rFonts w:ascii="宋体" w:hAnsi="宋体"/>
              </w:rPr>
            </w:pPr>
          </w:p>
        </w:tc>
        <w:tc>
          <w:tcPr>
            <w:tcW w:w="2378" w:type="dxa"/>
          </w:tcPr>
          <w:p w14:paraId="1260B010" w14:textId="77777777" w:rsidR="004238C8" w:rsidRPr="004238C8" w:rsidRDefault="004238C8" w:rsidP="00AB2138">
            <w:pPr>
              <w:jc w:val="right"/>
              <w:rPr>
                <w:rFonts w:ascii="宋体" w:hAnsi="宋体"/>
              </w:rPr>
            </w:pPr>
            <w:r w:rsidRPr="004238C8">
              <w:rPr>
                <w:rFonts w:ascii="宋体" w:hAnsi="宋体"/>
              </w:rPr>
              <w:t>29,126.58</w:t>
            </w:r>
          </w:p>
        </w:tc>
      </w:tr>
      <w:tr w:rsidR="004238C8" w14:paraId="504E4129" w14:textId="77777777" w:rsidTr="004238C8">
        <w:tc>
          <w:tcPr>
            <w:tcW w:w="3941" w:type="dxa"/>
          </w:tcPr>
          <w:p w14:paraId="4F26B668" w14:textId="77777777" w:rsidR="004238C8" w:rsidRPr="004238C8" w:rsidRDefault="004238C8" w:rsidP="00AB2138">
            <w:pPr>
              <w:rPr>
                <w:rFonts w:ascii="宋体" w:hAnsi="宋体"/>
              </w:rPr>
            </w:pPr>
            <w:r w:rsidRPr="004238C8">
              <w:rPr>
                <w:rFonts w:ascii="宋体" w:hAnsi="宋体"/>
              </w:rPr>
              <w:t>5万吨TDI技术改造项目财政补贴</w:t>
            </w:r>
          </w:p>
        </w:tc>
        <w:tc>
          <w:tcPr>
            <w:tcW w:w="2504" w:type="dxa"/>
          </w:tcPr>
          <w:p w14:paraId="1B308468" w14:textId="0E2490C5" w:rsidR="004238C8" w:rsidRPr="004238C8" w:rsidRDefault="004238C8" w:rsidP="00AB2138">
            <w:pPr>
              <w:jc w:val="right"/>
              <w:rPr>
                <w:rFonts w:ascii="宋体" w:hAnsi="宋体"/>
              </w:rPr>
            </w:pPr>
          </w:p>
        </w:tc>
        <w:tc>
          <w:tcPr>
            <w:tcW w:w="2378" w:type="dxa"/>
          </w:tcPr>
          <w:p w14:paraId="2F544E58" w14:textId="77777777" w:rsidR="004238C8" w:rsidRPr="004238C8" w:rsidRDefault="004238C8" w:rsidP="00AB2138">
            <w:pPr>
              <w:jc w:val="right"/>
              <w:rPr>
                <w:rFonts w:ascii="宋体" w:hAnsi="宋体"/>
              </w:rPr>
            </w:pPr>
            <w:r w:rsidRPr="004238C8">
              <w:rPr>
                <w:rFonts w:ascii="宋体" w:hAnsi="宋体"/>
              </w:rPr>
              <w:t>208,333.32</w:t>
            </w:r>
          </w:p>
        </w:tc>
      </w:tr>
      <w:tr w:rsidR="004238C8" w14:paraId="6B44B9C6" w14:textId="77777777" w:rsidTr="004238C8">
        <w:tc>
          <w:tcPr>
            <w:tcW w:w="3941" w:type="dxa"/>
          </w:tcPr>
          <w:p w14:paraId="6526AEC3" w14:textId="77777777" w:rsidR="004238C8" w:rsidRPr="004238C8" w:rsidRDefault="004238C8" w:rsidP="00AB2138">
            <w:pPr>
              <w:rPr>
                <w:rFonts w:ascii="宋体" w:hAnsi="宋体"/>
              </w:rPr>
            </w:pPr>
            <w:r w:rsidRPr="004238C8">
              <w:rPr>
                <w:rFonts w:ascii="宋体" w:hAnsi="宋体"/>
              </w:rPr>
              <w:t>16万吨烧碱政府补助贴息</w:t>
            </w:r>
          </w:p>
        </w:tc>
        <w:tc>
          <w:tcPr>
            <w:tcW w:w="2504" w:type="dxa"/>
          </w:tcPr>
          <w:p w14:paraId="180B6C1F" w14:textId="77777777" w:rsidR="004238C8" w:rsidRPr="004238C8" w:rsidRDefault="004238C8" w:rsidP="00AB2138">
            <w:pPr>
              <w:jc w:val="right"/>
              <w:rPr>
                <w:rFonts w:ascii="宋体" w:hAnsi="宋体"/>
              </w:rPr>
            </w:pPr>
            <w:r w:rsidRPr="004238C8">
              <w:rPr>
                <w:rFonts w:ascii="宋体" w:hAnsi="宋体"/>
              </w:rPr>
              <w:t>41,666.64</w:t>
            </w:r>
          </w:p>
        </w:tc>
        <w:tc>
          <w:tcPr>
            <w:tcW w:w="2378" w:type="dxa"/>
          </w:tcPr>
          <w:p w14:paraId="093FAFB7" w14:textId="77777777" w:rsidR="004238C8" w:rsidRPr="004238C8" w:rsidRDefault="004238C8" w:rsidP="00AB2138">
            <w:pPr>
              <w:jc w:val="right"/>
              <w:rPr>
                <w:rFonts w:ascii="宋体" w:hAnsi="宋体"/>
              </w:rPr>
            </w:pPr>
            <w:r w:rsidRPr="004238C8">
              <w:rPr>
                <w:rFonts w:ascii="宋体" w:hAnsi="宋体"/>
              </w:rPr>
              <w:t>83,333.28</w:t>
            </w:r>
          </w:p>
        </w:tc>
      </w:tr>
      <w:tr w:rsidR="004238C8" w14:paraId="71FDF42F" w14:textId="77777777" w:rsidTr="004238C8">
        <w:tc>
          <w:tcPr>
            <w:tcW w:w="3941" w:type="dxa"/>
          </w:tcPr>
          <w:p w14:paraId="4697C6E8" w14:textId="77777777" w:rsidR="004238C8" w:rsidRPr="004238C8" w:rsidRDefault="004238C8" w:rsidP="00AB2138">
            <w:pPr>
              <w:rPr>
                <w:rFonts w:ascii="宋体" w:hAnsi="宋体"/>
              </w:rPr>
            </w:pPr>
            <w:r w:rsidRPr="004238C8">
              <w:rPr>
                <w:rFonts w:ascii="宋体" w:hAnsi="宋体"/>
              </w:rPr>
              <w:t>13.5万吨硝酸项目补贴</w:t>
            </w:r>
          </w:p>
        </w:tc>
        <w:tc>
          <w:tcPr>
            <w:tcW w:w="2504" w:type="dxa"/>
          </w:tcPr>
          <w:p w14:paraId="47B6945D" w14:textId="77777777" w:rsidR="004238C8" w:rsidRPr="004238C8" w:rsidRDefault="004238C8" w:rsidP="00AB2138">
            <w:pPr>
              <w:jc w:val="right"/>
              <w:rPr>
                <w:rFonts w:ascii="宋体" w:hAnsi="宋体"/>
              </w:rPr>
            </w:pPr>
            <w:r w:rsidRPr="004238C8">
              <w:rPr>
                <w:rFonts w:ascii="宋体" w:hAnsi="宋体"/>
              </w:rPr>
              <w:t>173,333.28</w:t>
            </w:r>
          </w:p>
        </w:tc>
        <w:tc>
          <w:tcPr>
            <w:tcW w:w="2378" w:type="dxa"/>
          </w:tcPr>
          <w:p w14:paraId="426684B5" w14:textId="77777777" w:rsidR="004238C8" w:rsidRPr="004238C8" w:rsidRDefault="004238C8" w:rsidP="00AB2138">
            <w:pPr>
              <w:jc w:val="right"/>
              <w:rPr>
                <w:rFonts w:ascii="宋体" w:hAnsi="宋体"/>
              </w:rPr>
            </w:pPr>
            <w:r w:rsidRPr="004238C8">
              <w:rPr>
                <w:rFonts w:ascii="宋体" w:hAnsi="宋体"/>
              </w:rPr>
              <w:t>173,333.28</w:t>
            </w:r>
          </w:p>
        </w:tc>
      </w:tr>
      <w:tr w:rsidR="004238C8" w14:paraId="3E124C32" w14:textId="77777777" w:rsidTr="004238C8">
        <w:tc>
          <w:tcPr>
            <w:tcW w:w="3941" w:type="dxa"/>
          </w:tcPr>
          <w:p w14:paraId="368DA683" w14:textId="77777777" w:rsidR="004238C8" w:rsidRPr="004238C8" w:rsidRDefault="004238C8" w:rsidP="00AB2138">
            <w:pPr>
              <w:rPr>
                <w:rFonts w:ascii="宋体" w:hAnsi="宋体"/>
              </w:rPr>
            </w:pPr>
            <w:r w:rsidRPr="004238C8">
              <w:rPr>
                <w:rFonts w:ascii="宋体" w:hAnsi="宋体"/>
              </w:rPr>
              <w:t>原料</w:t>
            </w:r>
            <w:proofErr w:type="gramStart"/>
            <w:r w:rsidRPr="004238C8">
              <w:rPr>
                <w:rFonts w:ascii="宋体" w:hAnsi="宋体"/>
              </w:rPr>
              <w:t>气改造</w:t>
            </w:r>
            <w:proofErr w:type="gramEnd"/>
          </w:p>
        </w:tc>
        <w:tc>
          <w:tcPr>
            <w:tcW w:w="2504" w:type="dxa"/>
          </w:tcPr>
          <w:p w14:paraId="7339B7BE" w14:textId="77777777" w:rsidR="004238C8" w:rsidRPr="004238C8" w:rsidRDefault="004238C8" w:rsidP="00AB2138">
            <w:pPr>
              <w:jc w:val="right"/>
              <w:rPr>
                <w:rFonts w:ascii="宋体" w:hAnsi="宋体"/>
              </w:rPr>
            </w:pPr>
            <w:r w:rsidRPr="004238C8">
              <w:rPr>
                <w:rFonts w:ascii="宋体" w:hAnsi="宋体"/>
              </w:rPr>
              <w:t>127,499.94</w:t>
            </w:r>
          </w:p>
        </w:tc>
        <w:tc>
          <w:tcPr>
            <w:tcW w:w="2378" w:type="dxa"/>
          </w:tcPr>
          <w:p w14:paraId="084AF128" w14:textId="77777777" w:rsidR="004238C8" w:rsidRPr="004238C8" w:rsidRDefault="004238C8" w:rsidP="00AB2138">
            <w:pPr>
              <w:jc w:val="right"/>
              <w:rPr>
                <w:rFonts w:ascii="宋体" w:hAnsi="宋体"/>
              </w:rPr>
            </w:pPr>
            <w:r w:rsidRPr="004238C8">
              <w:rPr>
                <w:rFonts w:ascii="宋体" w:hAnsi="宋体"/>
              </w:rPr>
              <w:t>127,499.94</w:t>
            </w:r>
          </w:p>
        </w:tc>
      </w:tr>
      <w:tr w:rsidR="004238C8" w14:paraId="44679E46" w14:textId="77777777" w:rsidTr="004238C8">
        <w:tc>
          <w:tcPr>
            <w:tcW w:w="3941" w:type="dxa"/>
          </w:tcPr>
          <w:p w14:paraId="5F01EAA3" w14:textId="77777777" w:rsidR="004238C8" w:rsidRPr="004238C8" w:rsidRDefault="004238C8" w:rsidP="00AB2138">
            <w:pPr>
              <w:rPr>
                <w:rFonts w:ascii="宋体" w:hAnsi="宋体"/>
              </w:rPr>
            </w:pPr>
            <w:r w:rsidRPr="004238C8">
              <w:rPr>
                <w:rFonts w:ascii="宋体" w:hAnsi="宋体"/>
              </w:rPr>
              <w:t>进口贴息</w:t>
            </w:r>
          </w:p>
        </w:tc>
        <w:tc>
          <w:tcPr>
            <w:tcW w:w="2504" w:type="dxa"/>
          </w:tcPr>
          <w:p w14:paraId="67934C33" w14:textId="77777777" w:rsidR="004238C8" w:rsidRPr="004238C8" w:rsidRDefault="004238C8" w:rsidP="00AB2138">
            <w:pPr>
              <w:jc w:val="right"/>
              <w:rPr>
                <w:rFonts w:ascii="宋体" w:hAnsi="宋体"/>
              </w:rPr>
            </w:pPr>
            <w:r w:rsidRPr="004238C8">
              <w:rPr>
                <w:rFonts w:ascii="宋体" w:hAnsi="宋体"/>
              </w:rPr>
              <w:t>147,093.48</w:t>
            </w:r>
          </w:p>
        </w:tc>
        <w:tc>
          <w:tcPr>
            <w:tcW w:w="2378" w:type="dxa"/>
          </w:tcPr>
          <w:p w14:paraId="18DF2A54" w14:textId="77777777" w:rsidR="004238C8" w:rsidRPr="004238C8" w:rsidRDefault="004238C8" w:rsidP="00AB2138">
            <w:pPr>
              <w:jc w:val="right"/>
              <w:rPr>
                <w:rFonts w:ascii="宋体" w:hAnsi="宋体"/>
              </w:rPr>
            </w:pPr>
            <w:r w:rsidRPr="004238C8">
              <w:rPr>
                <w:rFonts w:ascii="宋体" w:hAnsi="宋体"/>
              </w:rPr>
              <w:t>147,093.48</w:t>
            </w:r>
          </w:p>
        </w:tc>
      </w:tr>
      <w:tr w:rsidR="004238C8" w14:paraId="423E111A" w14:textId="77777777" w:rsidTr="004238C8">
        <w:tc>
          <w:tcPr>
            <w:tcW w:w="3941" w:type="dxa"/>
          </w:tcPr>
          <w:p w14:paraId="562FC164" w14:textId="77777777" w:rsidR="004238C8" w:rsidRPr="004238C8" w:rsidRDefault="004238C8" w:rsidP="00AB2138">
            <w:pPr>
              <w:rPr>
                <w:rFonts w:ascii="宋体" w:hAnsi="宋体"/>
              </w:rPr>
            </w:pPr>
            <w:r w:rsidRPr="004238C8">
              <w:rPr>
                <w:rFonts w:ascii="宋体" w:hAnsi="宋体"/>
              </w:rPr>
              <w:t>TDI焦油</w:t>
            </w:r>
          </w:p>
        </w:tc>
        <w:tc>
          <w:tcPr>
            <w:tcW w:w="2504" w:type="dxa"/>
          </w:tcPr>
          <w:p w14:paraId="011AEAA1" w14:textId="77777777" w:rsidR="004238C8" w:rsidRPr="004238C8" w:rsidRDefault="004238C8" w:rsidP="00AB2138">
            <w:pPr>
              <w:jc w:val="right"/>
              <w:rPr>
                <w:rFonts w:ascii="宋体" w:hAnsi="宋体"/>
              </w:rPr>
            </w:pPr>
            <w:r w:rsidRPr="004238C8">
              <w:rPr>
                <w:rFonts w:ascii="宋体" w:hAnsi="宋体"/>
              </w:rPr>
              <w:t>41,666.65</w:t>
            </w:r>
          </w:p>
        </w:tc>
        <w:tc>
          <w:tcPr>
            <w:tcW w:w="2378" w:type="dxa"/>
          </w:tcPr>
          <w:p w14:paraId="00A7D90A" w14:textId="77777777" w:rsidR="004238C8" w:rsidRPr="004238C8" w:rsidRDefault="004238C8" w:rsidP="00AB2138">
            <w:pPr>
              <w:jc w:val="right"/>
              <w:rPr>
                <w:rFonts w:ascii="宋体" w:hAnsi="宋体"/>
              </w:rPr>
            </w:pPr>
            <w:r w:rsidRPr="004238C8">
              <w:rPr>
                <w:rFonts w:ascii="宋体" w:hAnsi="宋体"/>
              </w:rPr>
              <w:t>41,666.64</w:t>
            </w:r>
          </w:p>
        </w:tc>
      </w:tr>
      <w:tr w:rsidR="004238C8" w14:paraId="2A15758D" w14:textId="77777777" w:rsidTr="004238C8">
        <w:tc>
          <w:tcPr>
            <w:tcW w:w="3941" w:type="dxa"/>
          </w:tcPr>
          <w:p w14:paraId="6222E7D2" w14:textId="77777777" w:rsidR="004238C8" w:rsidRPr="004238C8" w:rsidRDefault="004238C8" w:rsidP="00AB2138">
            <w:pPr>
              <w:rPr>
                <w:rFonts w:ascii="宋体" w:hAnsi="宋体"/>
              </w:rPr>
            </w:pPr>
            <w:r w:rsidRPr="004238C8">
              <w:rPr>
                <w:rFonts w:ascii="宋体" w:hAnsi="宋体"/>
              </w:rPr>
              <w:t>计提进项税加计抵减</w:t>
            </w:r>
          </w:p>
        </w:tc>
        <w:tc>
          <w:tcPr>
            <w:tcW w:w="2504" w:type="dxa"/>
          </w:tcPr>
          <w:p w14:paraId="70245EEB" w14:textId="77777777" w:rsidR="004238C8" w:rsidRPr="004238C8" w:rsidRDefault="004238C8" w:rsidP="00AB2138">
            <w:pPr>
              <w:jc w:val="right"/>
              <w:rPr>
                <w:rFonts w:ascii="宋体" w:hAnsi="宋体"/>
              </w:rPr>
            </w:pPr>
            <w:r w:rsidRPr="004238C8">
              <w:rPr>
                <w:rFonts w:ascii="宋体" w:hAnsi="宋体"/>
              </w:rPr>
              <w:t>11,036,195.30</w:t>
            </w:r>
          </w:p>
        </w:tc>
        <w:tc>
          <w:tcPr>
            <w:tcW w:w="2378" w:type="dxa"/>
          </w:tcPr>
          <w:p w14:paraId="3E5A5256" w14:textId="77777777" w:rsidR="004238C8" w:rsidRPr="004238C8" w:rsidRDefault="004238C8" w:rsidP="00AB2138">
            <w:pPr>
              <w:jc w:val="right"/>
              <w:rPr>
                <w:rFonts w:ascii="宋体" w:hAnsi="宋体"/>
              </w:rPr>
            </w:pPr>
            <w:r w:rsidRPr="004238C8">
              <w:rPr>
                <w:rFonts w:ascii="宋体" w:hAnsi="宋体"/>
              </w:rPr>
              <w:t>13,100,831.02</w:t>
            </w:r>
          </w:p>
        </w:tc>
      </w:tr>
      <w:tr w:rsidR="004238C8" w14:paraId="7B5C2D7E" w14:textId="77777777" w:rsidTr="004238C8">
        <w:tc>
          <w:tcPr>
            <w:tcW w:w="3941" w:type="dxa"/>
          </w:tcPr>
          <w:p w14:paraId="144B6091" w14:textId="77777777" w:rsidR="004238C8" w:rsidRPr="004238C8" w:rsidRDefault="004238C8" w:rsidP="00AB2138">
            <w:pPr>
              <w:rPr>
                <w:rFonts w:ascii="宋体" w:hAnsi="宋体"/>
              </w:rPr>
            </w:pPr>
            <w:r w:rsidRPr="004238C8">
              <w:rPr>
                <w:rFonts w:ascii="宋体" w:hAnsi="宋体"/>
              </w:rPr>
              <w:t>收</w:t>
            </w:r>
            <w:proofErr w:type="gramStart"/>
            <w:r w:rsidRPr="004238C8">
              <w:rPr>
                <w:rFonts w:ascii="宋体" w:hAnsi="宋体"/>
              </w:rPr>
              <w:t>一次性扩岗补助</w:t>
            </w:r>
            <w:proofErr w:type="gramEnd"/>
          </w:p>
        </w:tc>
        <w:tc>
          <w:tcPr>
            <w:tcW w:w="2504" w:type="dxa"/>
          </w:tcPr>
          <w:p w14:paraId="2AC452F3" w14:textId="77777777" w:rsidR="004238C8" w:rsidRPr="004238C8" w:rsidRDefault="004238C8" w:rsidP="00AB2138">
            <w:pPr>
              <w:jc w:val="right"/>
              <w:rPr>
                <w:rFonts w:ascii="宋体" w:hAnsi="宋体"/>
              </w:rPr>
            </w:pPr>
            <w:r w:rsidRPr="004238C8">
              <w:rPr>
                <w:rFonts w:ascii="宋体" w:hAnsi="宋体"/>
              </w:rPr>
              <w:t>63,000.00</w:t>
            </w:r>
          </w:p>
        </w:tc>
        <w:tc>
          <w:tcPr>
            <w:tcW w:w="2378" w:type="dxa"/>
          </w:tcPr>
          <w:p w14:paraId="48AEF790" w14:textId="77777777" w:rsidR="004238C8" w:rsidRPr="004238C8" w:rsidRDefault="004238C8" w:rsidP="00AB2138">
            <w:pPr>
              <w:jc w:val="right"/>
              <w:rPr>
                <w:rFonts w:ascii="宋体" w:hAnsi="宋体"/>
              </w:rPr>
            </w:pPr>
            <w:r w:rsidRPr="004238C8">
              <w:rPr>
                <w:rFonts w:ascii="宋体" w:hAnsi="宋体"/>
              </w:rPr>
              <w:t>-</w:t>
            </w:r>
          </w:p>
        </w:tc>
      </w:tr>
      <w:tr w:rsidR="004238C8" w14:paraId="4BF163F0" w14:textId="77777777" w:rsidTr="004238C8">
        <w:tc>
          <w:tcPr>
            <w:tcW w:w="3941" w:type="dxa"/>
          </w:tcPr>
          <w:p w14:paraId="1A4A4757" w14:textId="77777777" w:rsidR="004238C8" w:rsidRPr="004238C8" w:rsidRDefault="004238C8" w:rsidP="00AB2138">
            <w:pPr>
              <w:rPr>
                <w:rFonts w:ascii="宋体" w:hAnsi="宋体"/>
              </w:rPr>
            </w:pPr>
            <w:r w:rsidRPr="004238C8">
              <w:rPr>
                <w:rFonts w:ascii="宋体" w:hAnsi="宋体"/>
              </w:rPr>
              <w:lastRenderedPageBreak/>
              <w:t>收科学技术奖奖金</w:t>
            </w:r>
          </w:p>
        </w:tc>
        <w:tc>
          <w:tcPr>
            <w:tcW w:w="2504" w:type="dxa"/>
          </w:tcPr>
          <w:p w14:paraId="2E9FA528" w14:textId="77777777" w:rsidR="004238C8" w:rsidRPr="004238C8" w:rsidRDefault="004238C8" w:rsidP="00AB2138">
            <w:pPr>
              <w:jc w:val="right"/>
              <w:rPr>
                <w:rFonts w:ascii="宋体" w:hAnsi="宋体"/>
              </w:rPr>
            </w:pPr>
            <w:r w:rsidRPr="004238C8">
              <w:rPr>
                <w:rFonts w:ascii="宋体" w:hAnsi="宋体"/>
              </w:rPr>
              <w:t>100,000.00</w:t>
            </w:r>
          </w:p>
        </w:tc>
        <w:tc>
          <w:tcPr>
            <w:tcW w:w="2378" w:type="dxa"/>
          </w:tcPr>
          <w:p w14:paraId="3D8FAD1F" w14:textId="77777777" w:rsidR="004238C8" w:rsidRPr="004238C8" w:rsidRDefault="004238C8" w:rsidP="00AB2138">
            <w:pPr>
              <w:jc w:val="right"/>
              <w:rPr>
                <w:rFonts w:ascii="宋体" w:hAnsi="宋体"/>
              </w:rPr>
            </w:pPr>
            <w:r w:rsidRPr="004238C8">
              <w:rPr>
                <w:rFonts w:ascii="宋体" w:hAnsi="宋体"/>
              </w:rPr>
              <w:t>-</w:t>
            </w:r>
          </w:p>
        </w:tc>
      </w:tr>
      <w:tr w:rsidR="004238C8" w14:paraId="52549E60" w14:textId="77777777" w:rsidTr="004238C8">
        <w:tc>
          <w:tcPr>
            <w:tcW w:w="3941" w:type="dxa"/>
          </w:tcPr>
          <w:p w14:paraId="0693DAB0" w14:textId="77777777" w:rsidR="004238C8" w:rsidRPr="004238C8" w:rsidRDefault="004238C8" w:rsidP="004238C8">
            <w:pPr>
              <w:jc w:val="center"/>
              <w:rPr>
                <w:rFonts w:ascii="宋体" w:hAnsi="宋体"/>
                <w:color w:val="000000" w:themeColor="text1"/>
              </w:rPr>
            </w:pPr>
            <w:r w:rsidRPr="004238C8">
              <w:rPr>
                <w:rFonts w:ascii="宋体" w:hAnsi="宋体" w:hint="eastAsia"/>
                <w:color w:val="000000" w:themeColor="text1"/>
              </w:rPr>
              <w:t>合计</w:t>
            </w:r>
          </w:p>
        </w:tc>
        <w:tc>
          <w:tcPr>
            <w:tcW w:w="2504" w:type="dxa"/>
            <w:vAlign w:val="center"/>
          </w:tcPr>
          <w:p w14:paraId="71394603" w14:textId="08F606A8" w:rsidR="004238C8" w:rsidRPr="004238C8" w:rsidRDefault="004238C8" w:rsidP="004238C8">
            <w:pPr>
              <w:jc w:val="right"/>
              <w:rPr>
                <w:rFonts w:ascii="宋体" w:hAnsi="宋体"/>
              </w:rPr>
            </w:pPr>
            <w:r w:rsidRPr="004238C8">
              <w:rPr>
                <w:rFonts w:ascii="宋体" w:hAnsi="宋体" w:hint="eastAsia"/>
                <w:color w:val="000000"/>
              </w:rPr>
              <w:t xml:space="preserve">12,044,868.75 </w:t>
            </w:r>
          </w:p>
        </w:tc>
        <w:tc>
          <w:tcPr>
            <w:tcW w:w="2378" w:type="dxa"/>
            <w:vAlign w:val="center"/>
          </w:tcPr>
          <w:p w14:paraId="3D3FC425" w14:textId="3703A877" w:rsidR="004238C8" w:rsidRPr="004238C8" w:rsidRDefault="00E90DCC" w:rsidP="004238C8">
            <w:pPr>
              <w:jc w:val="right"/>
              <w:rPr>
                <w:rFonts w:ascii="宋体" w:hAnsi="宋体"/>
              </w:rPr>
            </w:pPr>
            <w:r>
              <w:rPr>
                <w:rFonts w:ascii="宋体" w:hAnsi="宋体"/>
                <w:color w:val="000000"/>
              </w:rPr>
              <w:t>14,245,707.32</w:t>
            </w:r>
          </w:p>
        </w:tc>
      </w:tr>
    </w:tbl>
    <w:p w14:paraId="134CA809" w14:textId="77777777" w:rsidR="004238C8" w:rsidRDefault="004238C8"/>
    <w:p w14:paraId="55CDE929"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投资收益</w:t>
      </w:r>
    </w:p>
    <w:sdt>
      <w:sdtPr>
        <w:rPr>
          <w:color w:val="000000" w:themeColor="text1"/>
        </w:rPr>
        <w:alias w:val="是否适用：投资收益[双击切换]"/>
        <w:tag w:val="_GBC_39356fd9dd9e4f5497d61d781210b2fe"/>
        <w:id w:val="232511634"/>
        <w:placeholder>
          <w:docPart w:val="GBC22222222222222222222222222222"/>
        </w:placeholder>
      </w:sdtPr>
      <w:sdtContent>
        <w:p w14:paraId="5776A921"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432BA7" w14:textId="77777777" w:rsidR="00CB57AE" w:rsidRDefault="00A315DF">
      <w:pPr>
        <w:jc w:val="right"/>
        <w:rPr>
          <w:b/>
          <w:color w:val="000000" w:themeColor="text1"/>
        </w:rPr>
      </w:pPr>
      <w:bookmarkStart w:id="357" w:name="_Hlk10538462"/>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8785b82a02ca4b0db1de3227128775b4"/>
          <w:id w:val="12102975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c4394dc445a94e9a8a4b83889c79fcb1"/>
          <w:id w:val="19373307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CB57AE" w14:paraId="4743B527" w14:textId="77777777">
        <w:sdt>
          <w:sdtPr>
            <w:tag w:val="_PLD_2fef67a5db2c453288257a2dfe03fd6e"/>
            <w:id w:val="1826395491"/>
          </w:sdtPr>
          <w:sdtContent>
            <w:tc>
              <w:tcPr>
                <w:tcW w:w="2018" w:type="pct"/>
                <w:vAlign w:val="center"/>
              </w:tcPr>
              <w:p w14:paraId="71EEAF9C" w14:textId="77777777" w:rsidR="00CB57AE" w:rsidRDefault="00A315DF">
                <w:pPr>
                  <w:ind w:left="420" w:hanging="420"/>
                  <w:jc w:val="center"/>
                  <w:rPr>
                    <w:color w:val="000000" w:themeColor="text1"/>
                  </w:rPr>
                </w:pPr>
                <w:r>
                  <w:rPr>
                    <w:rFonts w:hint="eastAsia"/>
                    <w:color w:val="000000" w:themeColor="text1"/>
                  </w:rPr>
                  <w:t>项目</w:t>
                </w:r>
              </w:p>
            </w:tc>
          </w:sdtContent>
        </w:sdt>
        <w:sdt>
          <w:sdtPr>
            <w:tag w:val="_PLD_3f927d0ff25c47abb0f9b18794554af6"/>
            <w:id w:val="1725639870"/>
          </w:sdtPr>
          <w:sdtContent>
            <w:tc>
              <w:tcPr>
                <w:tcW w:w="1488" w:type="pct"/>
                <w:vAlign w:val="center"/>
              </w:tcPr>
              <w:p w14:paraId="6CD3DCF2" w14:textId="77777777" w:rsidR="00CB57AE" w:rsidRDefault="00A315DF">
                <w:pPr>
                  <w:jc w:val="center"/>
                  <w:rPr>
                    <w:color w:val="000000" w:themeColor="text1"/>
                  </w:rPr>
                </w:pPr>
                <w:r>
                  <w:rPr>
                    <w:rFonts w:hint="eastAsia"/>
                    <w:color w:val="000000" w:themeColor="text1"/>
                  </w:rPr>
                  <w:t>本期发生额</w:t>
                </w:r>
              </w:p>
            </w:tc>
          </w:sdtContent>
        </w:sdt>
        <w:sdt>
          <w:sdtPr>
            <w:tag w:val="_PLD_a6cbfed1438f48b7947079a5821a9eba"/>
            <w:id w:val="-1222894088"/>
          </w:sdtPr>
          <w:sdtContent>
            <w:tc>
              <w:tcPr>
                <w:tcW w:w="1494" w:type="pct"/>
                <w:vAlign w:val="center"/>
              </w:tcPr>
              <w:p w14:paraId="16D011B3" w14:textId="77777777" w:rsidR="00CB57AE" w:rsidRDefault="00A315DF">
                <w:pPr>
                  <w:jc w:val="center"/>
                  <w:rPr>
                    <w:color w:val="000000" w:themeColor="text1"/>
                  </w:rPr>
                </w:pPr>
                <w:r>
                  <w:rPr>
                    <w:rFonts w:hint="eastAsia"/>
                    <w:color w:val="000000" w:themeColor="text1"/>
                  </w:rPr>
                  <w:t>上期发生额</w:t>
                </w:r>
              </w:p>
            </w:tc>
          </w:sdtContent>
        </w:sdt>
      </w:tr>
      <w:tr w:rsidR="00CB57AE" w14:paraId="66454421" w14:textId="77777777">
        <w:tc>
          <w:tcPr>
            <w:tcW w:w="2018" w:type="pct"/>
          </w:tcPr>
          <w:p w14:paraId="0B896AB2" w14:textId="77777777" w:rsidR="00CB57AE" w:rsidRDefault="00A315DF">
            <w:pPr>
              <w:rPr>
                <w:color w:val="000000" w:themeColor="text1"/>
              </w:rPr>
            </w:pPr>
            <w:r>
              <w:rPr>
                <w:rFonts w:hint="eastAsia"/>
                <w:color w:val="000000" w:themeColor="text1"/>
              </w:rPr>
              <w:t>权益法核算的长期股权投资收益</w:t>
            </w:r>
          </w:p>
        </w:tc>
        <w:tc>
          <w:tcPr>
            <w:tcW w:w="1488" w:type="pct"/>
          </w:tcPr>
          <w:p w14:paraId="31CED3C1" w14:textId="77777777" w:rsidR="00CB57AE" w:rsidRDefault="00CB57AE">
            <w:pPr>
              <w:jc w:val="right"/>
            </w:pPr>
          </w:p>
        </w:tc>
        <w:tc>
          <w:tcPr>
            <w:tcW w:w="1494" w:type="pct"/>
          </w:tcPr>
          <w:p w14:paraId="669E6994" w14:textId="77777777" w:rsidR="00CB57AE" w:rsidRDefault="00CB57AE">
            <w:pPr>
              <w:jc w:val="right"/>
            </w:pPr>
          </w:p>
        </w:tc>
      </w:tr>
      <w:tr w:rsidR="00CB57AE" w14:paraId="7DE8401A" w14:textId="77777777">
        <w:tc>
          <w:tcPr>
            <w:tcW w:w="2018" w:type="pct"/>
          </w:tcPr>
          <w:p w14:paraId="0A539F60" w14:textId="77777777" w:rsidR="00CB57AE" w:rsidRDefault="00A315DF">
            <w:pPr>
              <w:rPr>
                <w:color w:val="000000" w:themeColor="text1"/>
              </w:rPr>
            </w:pPr>
            <w:r>
              <w:rPr>
                <w:rFonts w:hint="eastAsia"/>
                <w:color w:val="000000" w:themeColor="text1"/>
              </w:rPr>
              <w:t>处置长期股权投资产生的投资收益</w:t>
            </w:r>
          </w:p>
        </w:tc>
        <w:tc>
          <w:tcPr>
            <w:tcW w:w="1488" w:type="pct"/>
          </w:tcPr>
          <w:p w14:paraId="4515E33E" w14:textId="77777777" w:rsidR="00CB57AE" w:rsidRDefault="00CB57AE">
            <w:pPr>
              <w:jc w:val="right"/>
            </w:pPr>
          </w:p>
        </w:tc>
        <w:tc>
          <w:tcPr>
            <w:tcW w:w="1494" w:type="pct"/>
          </w:tcPr>
          <w:p w14:paraId="73BB924B" w14:textId="77777777" w:rsidR="00CB57AE" w:rsidRDefault="00CB57AE">
            <w:pPr>
              <w:jc w:val="right"/>
            </w:pPr>
          </w:p>
        </w:tc>
      </w:tr>
      <w:tr w:rsidR="00CB57AE" w14:paraId="37963084" w14:textId="77777777">
        <w:tc>
          <w:tcPr>
            <w:tcW w:w="2018" w:type="pct"/>
          </w:tcPr>
          <w:p w14:paraId="51F02533" w14:textId="77777777" w:rsidR="00CB57AE" w:rsidRDefault="00A315DF">
            <w:pPr>
              <w:rPr>
                <w:color w:val="000000" w:themeColor="text1"/>
              </w:rPr>
            </w:pPr>
            <w:r>
              <w:rPr>
                <w:rFonts w:hint="eastAsia"/>
                <w:color w:val="000000" w:themeColor="text1"/>
              </w:rPr>
              <w:t>交易性金融资产在持有期间的投资收益</w:t>
            </w:r>
          </w:p>
        </w:tc>
        <w:tc>
          <w:tcPr>
            <w:tcW w:w="1488" w:type="pct"/>
          </w:tcPr>
          <w:p w14:paraId="04CFE3D5" w14:textId="77777777" w:rsidR="00CB57AE" w:rsidRDefault="00CB57AE">
            <w:pPr>
              <w:jc w:val="right"/>
            </w:pPr>
          </w:p>
        </w:tc>
        <w:tc>
          <w:tcPr>
            <w:tcW w:w="1494" w:type="pct"/>
          </w:tcPr>
          <w:p w14:paraId="36640EBD" w14:textId="77777777" w:rsidR="00CB57AE" w:rsidRDefault="00CB57AE">
            <w:pPr>
              <w:jc w:val="right"/>
            </w:pPr>
          </w:p>
        </w:tc>
      </w:tr>
      <w:tr w:rsidR="00CB57AE" w14:paraId="4FF830A3" w14:textId="77777777">
        <w:tc>
          <w:tcPr>
            <w:tcW w:w="2018" w:type="pct"/>
          </w:tcPr>
          <w:p w14:paraId="17D01936" w14:textId="77777777" w:rsidR="00CB57AE" w:rsidRDefault="00A315DF">
            <w:pPr>
              <w:rPr>
                <w:color w:val="000000" w:themeColor="text1"/>
              </w:rPr>
            </w:pPr>
            <w:r>
              <w:rPr>
                <w:rFonts w:hint="eastAsia"/>
                <w:color w:val="000000" w:themeColor="text1"/>
              </w:rPr>
              <w:t>其他权益工具投资在持有期间取得的股利收入</w:t>
            </w:r>
          </w:p>
        </w:tc>
        <w:tc>
          <w:tcPr>
            <w:tcW w:w="1488" w:type="pct"/>
          </w:tcPr>
          <w:p w14:paraId="2563FD9E" w14:textId="77777777" w:rsidR="00CB57AE" w:rsidRDefault="00CB57AE">
            <w:pPr>
              <w:jc w:val="right"/>
            </w:pPr>
          </w:p>
        </w:tc>
        <w:tc>
          <w:tcPr>
            <w:tcW w:w="1494" w:type="pct"/>
          </w:tcPr>
          <w:p w14:paraId="08055771" w14:textId="77777777" w:rsidR="00CB57AE" w:rsidRDefault="00CB57AE">
            <w:pPr>
              <w:jc w:val="right"/>
            </w:pPr>
          </w:p>
        </w:tc>
      </w:tr>
      <w:tr w:rsidR="00CB57AE" w14:paraId="73120750" w14:textId="77777777">
        <w:tc>
          <w:tcPr>
            <w:tcW w:w="2018" w:type="pct"/>
          </w:tcPr>
          <w:p w14:paraId="7F6ECBF5" w14:textId="77777777" w:rsidR="00CB57AE" w:rsidRDefault="00A315DF">
            <w:pPr>
              <w:rPr>
                <w:color w:val="000000" w:themeColor="text1"/>
              </w:rPr>
            </w:pPr>
            <w:r>
              <w:rPr>
                <w:rFonts w:hint="eastAsia"/>
                <w:color w:val="000000" w:themeColor="text1"/>
              </w:rPr>
              <w:t>债权投资在持有期间取得的利息收入</w:t>
            </w:r>
          </w:p>
        </w:tc>
        <w:tc>
          <w:tcPr>
            <w:tcW w:w="1488" w:type="pct"/>
          </w:tcPr>
          <w:p w14:paraId="589361AD" w14:textId="77777777" w:rsidR="00CB57AE" w:rsidRDefault="00CB57AE">
            <w:pPr>
              <w:jc w:val="right"/>
            </w:pPr>
          </w:p>
        </w:tc>
        <w:tc>
          <w:tcPr>
            <w:tcW w:w="1494" w:type="pct"/>
          </w:tcPr>
          <w:p w14:paraId="29170470" w14:textId="77777777" w:rsidR="00CB57AE" w:rsidRDefault="00CB57AE">
            <w:pPr>
              <w:jc w:val="right"/>
            </w:pPr>
          </w:p>
        </w:tc>
      </w:tr>
      <w:tr w:rsidR="00CB57AE" w14:paraId="4244A5E6" w14:textId="77777777">
        <w:tc>
          <w:tcPr>
            <w:tcW w:w="2018" w:type="pct"/>
          </w:tcPr>
          <w:p w14:paraId="15AF84F9" w14:textId="77777777" w:rsidR="00CB57AE" w:rsidRDefault="00A315DF">
            <w:pPr>
              <w:rPr>
                <w:color w:val="000000" w:themeColor="text1"/>
              </w:rPr>
            </w:pPr>
            <w:r>
              <w:rPr>
                <w:rFonts w:hint="eastAsia"/>
                <w:color w:val="000000" w:themeColor="text1"/>
              </w:rPr>
              <w:t>其他债权投资在持有期间取得的利息收入</w:t>
            </w:r>
          </w:p>
        </w:tc>
        <w:tc>
          <w:tcPr>
            <w:tcW w:w="1488" w:type="pct"/>
          </w:tcPr>
          <w:p w14:paraId="098CF025" w14:textId="77777777" w:rsidR="00CB57AE" w:rsidRDefault="00CB57AE">
            <w:pPr>
              <w:jc w:val="right"/>
            </w:pPr>
          </w:p>
        </w:tc>
        <w:tc>
          <w:tcPr>
            <w:tcW w:w="1494" w:type="pct"/>
          </w:tcPr>
          <w:p w14:paraId="7EE56AF1" w14:textId="77777777" w:rsidR="00CB57AE" w:rsidRDefault="00CB57AE">
            <w:pPr>
              <w:jc w:val="right"/>
            </w:pPr>
          </w:p>
        </w:tc>
      </w:tr>
      <w:tr w:rsidR="00CB57AE" w14:paraId="6A12AEB9" w14:textId="77777777">
        <w:tc>
          <w:tcPr>
            <w:tcW w:w="2018" w:type="pct"/>
          </w:tcPr>
          <w:p w14:paraId="5E9D3641" w14:textId="77777777" w:rsidR="00CB57AE" w:rsidRDefault="00A315DF">
            <w:pPr>
              <w:rPr>
                <w:color w:val="000000" w:themeColor="text1"/>
              </w:rPr>
            </w:pPr>
            <w:r>
              <w:rPr>
                <w:rFonts w:hint="eastAsia"/>
                <w:color w:val="000000" w:themeColor="text1"/>
              </w:rPr>
              <w:t>处置交易性金融资产取得的投资收益</w:t>
            </w:r>
          </w:p>
        </w:tc>
        <w:tc>
          <w:tcPr>
            <w:tcW w:w="1488" w:type="pct"/>
          </w:tcPr>
          <w:p w14:paraId="50374350" w14:textId="77777777" w:rsidR="00CB57AE" w:rsidRDefault="00CB57AE">
            <w:pPr>
              <w:jc w:val="right"/>
            </w:pPr>
          </w:p>
        </w:tc>
        <w:tc>
          <w:tcPr>
            <w:tcW w:w="1494" w:type="pct"/>
          </w:tcPr>
          <w:p w14:paraId="731E3CE2" w14:textId="77777777" w:rsidR="00CB57AE" w:rsidRDefault="00CB57AE">
            <w:pPr>
              <w:jc w:val="right"/>
            </w:pPr>
          </w:p>
        </w:tc>
      </w:tr>
      <w:tr w:rsidR="00CB57AE" w14:paraId="0A80FD8F" w14:textId="77777777">
        <w:tc>
          <w:tcPr>
            <w:tcW w:w="2018" w:type="pct"/>
          </w:tcPr>
          <w:p w14:paraId="69C5DC86" w14:textId="77777777" w:rsidR="00CB57AE" w:rsidRDefault="00A315DF">
            <w:pPr>
              <w:rPr>
                <w:color w:val="000000" w:themeColor="text1"/>
              </w:rPr>
            </w:pPr>
            <w:r>
              <w:rPr>
                <w:rFonts w:hint="eastAsia"/>
                <w:color w:val="000000" w:themeColor="text1"/>
              </w:rPr>
              <w:t>处置其他权益工具投资取得的投资收益</w:t>
            </w:r>
          </w:p>
        </w:tc>
        <w:tc>
          <w:tcPr>
            <w:tcW w:w="1488" w:type="pct"/>
          </w:tcPr>
          <w:p w14:paraId="66AA0168" w14:textId="77777777" w:rsidR="00CB57AE" w:rsidRDefault="00CB57AE">
            <w:pPr>
              <w:jc w:val="right"/>
            </w:pPr>
          </w:p>
        </w:tc>
        <w:tc>
          <w:tcPr>
            <w:tcW w:w="1494" w:type="pct"/>
          </w:tcPr>
          <w:p w14:paraId="2304CEDF" w14:textId="77777777" w:rsidR="00CB57AE" w:rsidRDefault="00CB57AE">
            <w:pPr>
              <w:jc w:val="right"/>
            </w:pPr>
          </w:p>
        </w:tc>
      </w:tr>
      <w:tr w:rsidR="00CB57AE" w14:paraId="3E1FFF66" w14:textId="77777777">
        <w:tc>
          <w:tcPr>
            <w:tcW w:w="2018" w:type="pct"/>
          </w:tcPr>
          <w:p w14:paraId="118C0170" w14:textId="77777777" w:rsidR="00CB57AE" w:rsidRDefault="00A315DF">
            <w:pPr>
              <w:rPr>
                <w:color w:val="000000" w:themeColor="text1"/>
              </w:rPr>
            </w:pPr>
            <w:r>
              <w:rPr>
                <w:rFonts w:hint="eastAsia"/>
                <w:color w:val="000000" w:themeColor="text1"/>
              </w:rPr>
              <w:t>处置债权投资取得的投资收益</w:t>
            </w:r>
          </w:p>
        </w:tc>
        <w:tc>
          <w:tcPr>
            <w:tcW w:w="1488" w:type="pct"/>
          </w:tcPr>
          <w:p w14:paraId="431FD8CA" w14:textId="77777777" w:rsidR="00CB57AE" w:rsidRDefault="00CB57AE">
            <w:pPr>
              <w:jc w:val="right"/>
            </w:pPr>
          </w:p>
        </w:tc>
        <w:tc>
          <w:tcPr>
            <w:tcW w:w="1494" w:type="pct"/>
          </w:tcPr>
          <w:p w14:paraId="37CC9294" w14:textId="77777777" w:rsidR="00CB57AE" w:rsidRDefault="00CB57AE">
            <w:pPr>
              <w:jc w:val="right"/>
            </w:pPr>
          </w:p>
        </w:tc>
      </w:tr>
      <w:tr w:rsidR="00CB57AE" w14:paraId="7DD15C50" w14:textId="77777777">
        <w:tc>
          <w:tcPr>
            <w:tcW w:w="2018" w:type="pct"/>
          </w:tcPr>
          <w:p w14:paraId="6C95B867" w14:textId="77777777" w:rsidR="00CB57AE" w:rsidRDefault="00A315DF">
            <w:pPr>
              <w:rPr>
                <w:color w:val="000000" w:themeColor="text1"/>
              </w:rPr>
            </w:pPr>
            <w:r>
              <w:rPr>
                <w:rFonts w:hint="eastAsia"/>
                <w:color w:val="000000" w:themeColor="text1"/>
              </w:rPr>
              <w:t>处置其他债权投资取得的投资收益</w:t>
            </w:r>
          </w:p>
        </w:tc>
        <w:tc>
          <w:tcPr>
            <w:tcW w:w="1488" w:type="pct"/>
          </w:tcPr>
          <w:p w14:paraId="46D04B24" w14:textId="77777777" w:rsidR="00CB57AE" w:rsidRDefault="00CB57AE">
            <w:pPr>
              <w:jc w:val="right"/>
            </w:pPr>
          </w:p>
        </w:tc>
        <w:tc>
          <w:tcPr>
            <w:tcW w:w="1494" w:type="pct"/>
          </w:tcPr>
          <w:p w14:paraId="3FDF8A81" w14:textId="77777777" w:rsidR="00CB57AE" w:rsidRDefault="00CB57AE">
            <w:pPr>
              <w:jc w:val="right"/>
            </w:pPr>
          </w:p>
        </w:tc>
      </w:tr>
      <w:tr w:rsidR="00CB57AE" w14:paraId="51D86DBC" w14:textId="77777777">
        <w:tc>
          <w:tcPr>
            <w:tcW w:w="2018" w:type="pct"/>
          </w:tcPr>
          <w:p w14:paraId="63CF6704" w14:textId="77777777" w:rsidR="00CB57AE" w:rsidRDefault="00A315DF">
            <w:pPr>
              <w:rPr>
                <w:color w:val="000000" w:themeColor="text1"/>
              </w:rPr>
            </w:pPr>
            <w:r>
              <w:rPr>
                <w:rFonts w:hint="eastAsia"/>
                <w:color w:val="000000" w:themeColor="text1"/>
              </w:rPr>
              <w:t>债务重组收益</w:t>
            </w:r>
          </w:p>
        </w:tc>
        <w:tc>
          <w:tcPr>
            <w:tcW w:w="1488" w:type="pct"/>
          </w:tcPr>
          <w:p w14:paraId="26AFEB55" w14:textId="77777777" w:rsidR="00CB57AE" w:rsidRDefault="00CB57AE">
            <w:pPr>
              <w:jc w:val="right"/>
            </w:pPr>
          </w:p>
        </w:tc>
        <w:tc>
          <w:tcPr>
            <w:tcW w:w="1494" w:type="pct"/>
          </w:tcPr>
          <w:p w14:paraId="45E3DE6A" w14:textId="77777777" w:rsidR="00CB57AE" w:rsidRDefault="00CB57AE">
            <w:pPr>
              <w:jc w:val="right"/>
            </w:pPr>
          </w:p>
        </w:tc>
      </w:tr>
      <w:tr w:rsidR="007705EC" w14:paraId="40B12864" w14:textId="77777777" w:rsidTr="00526AEE">
        <w:tc>
          <w:tcPr>
            <w:tcW w:w="2018" w:type="pct"/>
          </w:tcPr>
          <w:p w14:paraId="76F6AE58" w14:textId="6F07F4B7" w:rsidR="007705EC" w:rsidRDefault="007705EC" w:rsidP="007705EC">
            <w:r>
              <w:rPr>
                <w:rFonts w:hint="eastAsia"/>
              </w:rPr>
              <w:t>其他</w:t>
            </w:r>
          </w:p>
        </w:tc>
        <w:tc>
          <w:tcPr>
            <w:tcW w:w="1488" w:type="pct"/>
            <w:vAlign w:val="center"/>
          </w:tcPr>
          <w:p w14:paraId="708B5922" w14:textId="405AFC1B" w:rsidR="007705EC" w:rsidRPr="007705EC" w:rsidRDefault="00E90DCC" w:rsidP="007705EC">
            <w:pPr>
              <w:jc w:val="right"/>
              <w:rPr>
                <w:rFonts w:ascii="宋体" w:hAnsi="宋体"/>
              </w:rPr>
            </w:pPr>
            <w:r>
              <w:rPr>
                <w:rFonts w:ascii="宋体" w:hAnsi="宋体"/>
                <w:color w:val="000000"/>
              </w:rPr>
              <w:t>-3,907,703.37</w:t>
            </w:r>
          </w:p>
        </w:tc>
        <w:tc>
          <w:tcPr>
            <w:tcW w:w="1494" w:type="pct"/>
            <w:vAlign w:val="center"/>
          </w:tcPr>
          <w:p w14:paraId="2CE74E3C" w14:textId="2C1E63D2" w:rsidR="007705EC" w:rsidRPr="007705EC" w:rsidRDefault="00E90DCC" w:rsidP="007705EC">
            <w:pPr>
              <w:jc w:val="right"/>
              <w:rPr>
                <w:rFonts w:ascii="宋体" w:hAnsi="宋体"/>
              </w:rPr>
            </w:pPr>
            <w:r>
              <w:rPr>
                <w:rFonts w:ascii="宋体" w:hAnsi="宋体"/>
                <w:color w:val="000000"/>
              </w:rPr>
              <w:t>-5,714,656.48</w:t>
            </w:r>
          </w:p>
        </w:tc>
      </w:tr>
      <w:tr w:rsidR="007705EC" w14:paraId="0D4109F6" w14:textId="77777777" w:rsidTr="004E03EA">
        <w:tc>
          <w:tcPr>
            <w:tcW w:w="2018" w:type="pct"/>
            <w:vAlign w:val="center"/>
          </w:tcPr>
          <w:p w14:paraId="7ABA9D74" w14:textId="77777777" w:rsidR="007705EC" w:rsidRDefault="007705EC" w:rsidP="007705EC">
            <w:pPr>
              <w:jc w:val="center"/>
              <w:rPr>
                <w:color w:val="000000" w:themeColor="text1"/>
              </w:rPr>
            </w:pPr>
            <w:r>
              <w:rPr>
                <w:rFonts w:hint="eastAsia"/>
                <w:color w:val="000000" w:themeColor="text1"/>
              </w:rPr>
              <w:t>合计</w:t>
            </w:r>
          </w:p>
        </w:tc>
        <w:tc>
          <w:tcPr>
            <w:tcW w:w="1488" w:type="pct"/>
            <w:vAlign w:val="center"/>
          </w:tcPr>
          <w:p w14:paraId="6437625A" w14:textId="5E6780D2" w:rsidR="007705EC" w:rsidRPr="007705EC" w:rsidRDefault="007705EC" w:rsidP="007705EC">
            <w:pPr>
              <w:jc w:val="right"/>
              <w:rPr>
                <w:rFonts w:ascii="宋体" w:hAnsi="宋体"/>
              </w:rPr>
            </w:pPr>
            <w:r w:rsidRPr="007705EC">
              <w:rPr>
                <w:rFonts w:ascii="宋体" w:hAnsi="宋体"/>
              </w:rPr>
              <w:t>-3,907,703.37</w:t>
            </w:r>
          </w:p>
        </w:tc>
        <w:tc>
          <w:tcPr>
            <w:tcW w:w="1494" w:type="pct"/>
            <w:vAlign w:val="center"/>
          </w:tcPr>
          <w:p w14:paraId="3BC4F03C" w14:textId="43C5E6F5" w:rsidR="007705EC" w:rsidRPr="007705EC" w:rsidRDefault="007705EC" w:rsidP="007705EC">
            <w:pPr>
              <w:jc w:val="right"/>
              <w:rPr>
                <w:rFonts w:ascii="宋体" w:hAnsi="宋体"/>
              </w:rPr>
            </w:pPr>
            <w:r w:rsidRPr="007705EC">
              <w:rPr>
                <w:rFonts w:ascii="宋体" w:hAnsi="宋体"/>
              </w:rPr>
              <w:t>-5,714,656.48</w:t>
            </w:r>
          </w:p>
        </w:tc>
      </w:tr>
      <w:bookmarkEnd w:id="356"/>
      <w:bookmarkEnd w:id="357"/>
    </w:tbl>
    <w:p w14:paraId="3C007012" w14:textId="77777777" w:rsidR="00CB57AE" w:rsidRDefault="00CB57AE">
      <w:pPr>
        <w:autoSpaceDE w:val="0"/>
        <w:autoSpaceDN w:val="0"/>
        <w:adjustRightInd w:val="0"/>
        <w:rPr>
          <w:color w:val="000000" w:themeColor="text1"/>
        </w:rPr>
      </w:pPr>
    </w:p>
    <w:p w14:paraId="77D83448" w14:textId="77777777" w:rsidR="00CB57AE" w:rsidRDefault="00A315DF">
      <w:pPr>
        <w:pStyle w:val="3"/>
        <w:numPr>
          <w:ilvl w:val="0"/>
          <w:numId w:val="17"/>
        </w:numPr>
        <w:tabs>
          <w:tab w:val="left" w:pos="504"/>
        </w:tabs>
        <w:rPr>
          <w:rFonts w:ascii="宋体" w:hAnsi="宋体"/>
          <w:color w:val="000000" w:themeColor="text1"/>
          <w:szCs w:val="21"/>
        </w:rPr>
      </w:pPr>
      <w:bookmarkStart w:id="358" w:name="_Hlk10538831"/>
      <w:r>
        <w:rPr>
          <w:rFonts w:ascii="宋体" w:hAnsi="宋体" w:hint="eastAsia"/>
          <w:color w:val="000000" w:themeColor="text1"/>
          <w:szCs w:val="21"/>
        </w:rPr>
        <w:t>净敞口套期收益</w:t>
      </w:r>
    </w:p>
    <w:sdt>
      <w:sdtPr>
        <w:rPr>
          <w:color w:val="000000" w:themeColor="text1"/>
        </w:rPr>
        <w:alias w:val="是否适用：净敞口套期收益[双击切换]"/>
        <w:tag w:val="_GBC_33e106b71ec640cd9126570421557bda"/>
        <w:id w:val="-1439210676"/>
        <w:placeholder>
          <w:docPart w:val="GBC22222222222222222222222222222"/>
        </w:placeholder>
      </w:sdtPr>
      <w:sdtContent>
        <w:p w14:paraId="3C5AB4E1" w14:textId="0A9AD0EE" w:rsidR="007705EC" w:rsidRDefault="00A315DF" w:rsidP="007705EC">
          <w:pPr>
            <w:rPr>
              <w:color w:val="000000" w:themeColor="text1"/>
            </w:rPr>
          </w:pPr>
          <w:r>
            <w:rPr>
              <w:rFonts w:ascii="宋体" w:hAnsi="宋体"/>
              <w:color w:val="000000" w:themeColor="text1"/>
            </w:rPr>
            <w:fldChar w:fldCharType="begin"/>
          </w:r>
          <w:r w:rsidR="007705E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705E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58"/>
    <w:p w14:paraId="3274ACDF" w14:textId="77777777" w:rsidR="00CB57AE" w:rsidRDefault="00CB57AE">
      <w:pPr>
        <w:rPr>
          <w:color w:val="000000" w:themeColor="text1"/>
        </w:rPr>
      </w:pPr>
    </w:p>
    <w:p w14:paraId="4118BF47" w14:textId="77777777" w:rsidR="00CB57AE" w:rsidRDefault="00A315DF">
      <w:pPr>
        <w:pStyle w:val="3"/>
        <w:numPr>
          <w:ilvl w:val="0"/>
          <w:numId w:val="17"/>
        </w:numPr>
        <w:tabs>
          <w:tab w:val="left" w:pos="504"/>
        </w:tabs>
        <w:rPr>
          <w:rFonts w:ascii="宋体" w:hAnsi="宋体"/>
          <w:color w:val="000000" w:themeColor="text1"/>
          <w:szCs w:val="21"/>
        </w:rPr>
      </w:pPr>
      <w:bookmarkStart w:id="359" w:name="_Hlk10538896"/>
      <w:r>
        <w:rPr>
          <w:rFonts w:ascii="宋体" w:hAnsi="宋体" w:hint="eastAsia"/>
          <w:color w:val="000000" w:themeColor="text1"/>
          <w:szCs w:val="21"/>
        </w:rPr>
        <w:t>公允价值变动收益</w:t>
      </w:r>
    </w:p>
    <w:sdt>
      <w:sdtPr>
        <w:rPr>
          <w:color w:val="000000" w:themeColor="text1"/>
        </w:rPr>
        <w:alias w:val="是否适用：公允价值变动收益[双击切换]"/>
        <w:tag w:val="_GBC_21669fdeb74c4273a55facece1a56109"/>
        <w:id w:val="1765568415"/>
        <w:placeholder>
          <w:docPart w:val="GBC22222222222222222222222222222"/>
        </w:placeholder>
      </w:sdtPr>
      <w:sdtContent>
        <w:p w14:paraId="6D6EDF95" w14:textId="004754F8" w:rsidR="007705EC" w:rsidRDefault="00A315DF" w:rsidP="007705EC">
          <w:pPr>
            <w:rPr>
              <w:color w:val="000000" w:themeColor="text1"/>
            </w:rPr>
          </w:pPr>
          <w:r>
            <w:rPr>
              <w:rFonts w:ascii="宋体" w:hAnsi="宋体"/>
              <w:color w:val="000000" w:themeColor="text1"/>
            </w:rPr>
            <w:fldChar w:fldCharType="begin"/>
          </w:r>
          <w:r w:rsidR="007705E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705E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59"/>
    <w:p w14:paraId="291A8860" w14:textId="77777777" w:rsidR="00CB57AE" w:rsidRDefault="00CB57AE">
      <w:pPr>
        <w:rPr>
          <w:color w:val="000000" w:themeColor="text1"/>
        </w:rPr>
      </w:pPr>
    </w:p>
    <w:p w14:paraId="79EE8CE2" w14:textId="77777777" w:rsidR="00CB57AE" w:rsidRDefault="00A315DF">
      <w:pPr>
        <w:pStyle w:val="3"/>
        <w:numPr>
          <w:ilvl w:val="0"/>
          <w:numId w:val="17"/>
        </w:numPr>
        <w:tabs>
          <w:tab w:val="left" w:pos="504"/>
        </w:tabs>
        <w:rPr>
          <w:color w:val="000000" w:themeColor="text1"/>
        </w:rPr>
      </w:pPr>
      <w:bookmarkStart w:id="360" w:name="_Hlk167969990"/>
      <w:r>
        <w:rPr>
          <w:rFonts w:hint="eastAsia"/>
          <w:color w:val="000000" w:themeColor="text1"/>
        </w:rPr>
        <w:t>信用减值损失</w:t>
      </w:r>
    </w:p>
    <w:sdt>
      <w:sdtPr>
        <w:rPr>
          <w:color w:val="000000" w:themeColor="text1"/>
        </w:rPr>
        <w:alias w:val="是否适用：信用减值损失[双击切换]"/>
        <w:tag w:val="_GBC_7f51453d7f2c4601a61d6f9899836b88"/>
        <w:id w:val="2942624"/>
        <w:placeholder>
          <w:docPart w:val="GBC22222222222222222222222222222"/>
        </w:placeholder>
      </w:sdtPr>
      <w:sdtContent>
        <w:p w14:paraId="4F9FBB47"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E07254" w14:textId="77777777" w:rsidR="00CB57AE" w:rsidRDefault="00A315DF">
      <w:pPr>
        <w:pStyle w:val="ac"/>
        <w:ind w:left="420" w:firstLineChars="0" w:firstLine="0"/>
        <w:jc w:val="right"/>
        <w:rPr>
          <w:color w:val="000000" w:themeColor="text1"/>
        </w:rPr>
      </w:pPr>
      <w:r>
        <w:rPr>
          <w:rFonts w:hint="eastAsia"/>
          <w:color w:val="000000" w:themeColor="text1"/>
        </w:rPr>
        <w:t>单位：</w:t>
      </w:r>
      <w:sdt>
        <w:sdtPr>
          <w:rPr>
            <w:rFonts w:hint="eastAsia"/>
            <w:color w:val="000000" w:themeColor="text1"/>
          </w:rPr>
          <w:alias w:val="单位：信用减值损失"/>
          <w:tag w:val="_GBC_04574a815f0f459c8817f0fb84a3e2d6"/>
          <w:id w:val="-3368489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信用减值损失"/>
          <w:tag w:val="_GBC_5ba737d77bb34cc79c6966984148e6e6"/>
          <w:id w:val="-15444368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CB57AE" w14:paraId="7D421CFF" w14:textId="77777777">
        <w:sdt>
          <w:sdtPr>
            <w:tag w:val="_PLD_2cc5ebd0cdc447b691d0c5739979c390"/>
            <w:id w:val="1462296455"/>
          </w:sdtPr>
          <w:sdtContent>
            <w:tc>
              <w:tcPr>
                <w:tcW w:w="2017" w:type="pct"/>
                <w:shd w:val="clear" w:color="auto" w:fill="auto"/>
                <w:vAlign w:val="center"/>
              </w:tcPr>
              <w:p w14:paraId="668ECAB1" w14:textId="77777777" w:rsidR="00CB57AE" w:rsidRDefault="00A315DF">
                <w:pPr>
                  <w:jc w:val="center"/>
                  <w:rPr>
                    <w:color w:val="000000" w:themeColor="text1"/>
                  </w:rPr>
                </w:pPr>
                <w:r>
                  <w:rPr>
                    <w:rFonts w:hint="eastAsia"/>
                    <w:color w:val="000000" w:themeColor="text1"/>
                  </w:rPr>
                  <w:t>项目</w:t>
                </w:r>
              </w:p>
            </w:tc>
          </w:sdtContent>
        </w:sdt>
        <w:sdt>
          <w:sdtPr>
            <w:tag w:val="_PLD_667ef9498e104cfdabeee4ef172c6ab3"/>
            <w:id w:val="-1712639859"/>
          </w:sdtPr>
          <w:sdtContent>
            <w:tc>
              <w:tcPr>
                <w:tcW w:w="1485" w:type="pct"/>
                <w:shd w:val="clear" w:color="auto" w:fill="auto"/>
                <w:vAlign w:val="center"/>
              </w:tcPr>
              <w:p w14:paraId="0F02E1C3" w14:textId="77777777" w:rsidR="00CB57AE" w:rsidRDefault="00A315DF">
                <w:pPr>
                  <w:jc w:val="center"/>
                  <w:rPr>
                    <w:color w:val="000000" w:themeColor="text1"/>
                  </w:rPr>
                </w:pPr>
                <w:r>
                  <w:rPr>
                    <w:rFonts w:hint="eastAsia"/>
                    <w:color w:val="000000" w:themeColor="text1"/>
                  </w:rPr>
                  <w:t>本期发生额</w:t>
                </w:r>
              </w:p>
            </w:tc>
          </w:sdtContent>
        </w:sdt>
        <w:sdt>
          <w:sdtPr>
            <w:tag w:val="_PLD_8c64052cb7e64d9095f4b7e849e06d53"/>
            <w:id w:val="-449865184"/>
          </w:sdtPr>
          <w:sdtContent>
            <w:tc>
              <w:tcPr>
                <w:tcW w:w="1498" w:type="pct"/>
                <w:shd w:val="clear" w:color="auto" w:fill="auto"/>
                <w:vAlign w:val="center"/>
              </w:tcPr>
              <w:p w14:paraId="7C9BBA2C" w14:textId="77777777" w:rsidR="00CB57AE" w:rsidRDefault="00A315DF">
                <w:pPr>
                  <w:jc w:val="center"/>
                  <w:rPr>
                    <w:color w:val="000000" w:themeColor="text1"/>
                  </w:rPr>
                </w:pPr>
                <w:r>
                  <w:rPr>
                    <w:rFonts w:hint="eastAsia"/>
                    <w:color w:val="000000" w:themeColor="text1"/>
                  </w:rPr>
                  <w:t>上期发生额</w:t>
                </w:r>
              </w:p>
            </w:tc>
          </w:sdtContent>
        </w:sdt>
      </w:tr>
      <w:tr w:rsidR="007705EC" w14:paraId="519C802D" w14:textId="77777777" w:rsidTr="009E796F">
        <w:tc>
          <w:tcPr>
            <w:tcW w:w="2017" w:type="pct"/>
            <w:shd w:val="clear" w:color="auto" w:fill="auto"/>
            <w:vAlign w:val="center"/>
          </w:tcPr>
          <w:p w14:paraId="791DD55E" w14:textId="77777777" w:rsidR="007705EC" w:rsidRDefault="007705EC" w:rsidP="007705EC">
            <w:pPr>
              <w:rPr>
                <w:color w:val="000000" w:themeColor="text1"/>
              </w:rPr>
            </w:pPr>
            <w:r>
              <w:rPr>
                <w:rFonts w:hint="eastAsia"/>
                <w:color w:val="000000" w:themeColor="text1"/>
              </w:rPr>
              <w:t>应收账款坏账损失</w:t>
            </w:r>
          </w:p>
        </w:tc>
        <w:tc>
          <w:tcPr>
            <w:tcW w:w="1485" w:type="pct"/>
            <w:shd w:val="clear" w:color="auto" w:fill="auto"/>
            <w:vAlign w:val="center"/>
          </w:tcPr>
          <w:p w14:paraId="088F763B" w14:textId="16FFF61D" w:rsidR="007705EC" w:rsidRPr="007705EC" w:rsidRDefault="00E90DCC" w:rsidP="007705EC">
            <w:pPr>
              <w:jc w:val="right"/>
              <w:rPr>
                <w:rFonts w:ascii="宋体" w:hAnsi="宋体"/>
              </w:rPr>
            </w:pPr>
            <w:r>
              <w:rPr>
                <w:rFonts w:ascii="宋体" w:hAnsi="宋体"/>
                <w:color w:val="000000"/>
              </w:rPr>
              <w:t>-90,518.09</w:t>
            </w:r>
          </w:p>
        </w:tc>
        <w:tc>
          <w:tcPr>
            <w:tcW w:w="1498" w:type="pct"/>
            <w:shd w:val="clear" w:color="auto" w:fill="auto"/>
            <w:vAlign w:val="center"/>
          </w:tcPr>
          <w:p w14:paraId="02B76B50" w14:textId="0D2BFDC5" w:rsidR="007705EC" w:rsidRPr="007705EC" w:rsidRDefault="00E90DCC" w:rsidP="007705EC">
            <w:pPr>
              <w:jc w:val="right"/>
              <w:rPr>
                <w:rFonts w:ascii="宋体" w:hAnsi="宋体"/>
              </w:rPr>
            </w:pPr>
            <w:r>
              <w:rPr>
                <w:rFonts w:ascii="宋体" w:hAnsi="宋体"/>
                <w:color w:val="000000"/>
              </w:rPr>
              <w:t>-99,087.88</w:t>
            </w:r>
          </w:p>
        </w:tc>
      </w:tr>
      <w:tr w:rsidR="007705EC" w14:paraId="54CD6A19" w14:textId="77777777" w:rsidTr="009E796F">
        <w:tc>
          <w:tcPr>
            <w:tcW w:w="2017" w:type="pct"/>
            <w:shd w:val="clear" w:color="auto" w:fill="auto"/>
            <w:vAlign w:val="center"/>
          </w:tcPr>
          <w:p w14:paraId="7BEE2D51" w14:textId="77777777" w:rsidR="007705EC" w:rsidRDefault="007705EC" w:rsidP="007705EC">
            <w:pPr>
              <w:rPr>
                <w:color w:val="000000" w:themeColor="text1"/>
              </w:rPr>
            </w:pPr>
            <w:r>
              <w:rPr>
                <w:rFonts w:hint="eastAsia"/>
                <w:color w:val="000000" w:themeColor="text1"/>
              </w:rPr>
              <w:t>其他应收款坏账损失</w:t>
            </w:r>
          </w:p>
        </w:tc>
        <w:tc>
          <w:tcPr>
            <w:tcW w:w="1485" w:type="pct"/>
            <w:shd w:val="clear" w:color="auto" w:fill="auto"/>
            <w:vAlign w:val="center"/>
          </w:tcPr>
          <w:p w14:paraId="7B4D6DA4" w14:textId="267B4ED6" w:rsidR="007705EC" w:rsidRPr="007705EC" w:rsidRDefault="007705EC" w:rsidP="007705EC">
            <w:pPr>
              <w:jc w:val="right"/>
              <w:rPr>
                <w:rFonts w:ascii="宋体" w:hAnsi="宋体"/>
              </w:rPr>
            </w:pPr>
            <w:r w:rsidRPr="007705EC">
              <w:rPr>
                <w:rFonts w:ascii="宋体" w:hAnsi="宋体" w:hint="eastAsia"/>
                <w:color w:val="000000"/>
              </w:rPr>
              <w:t xml:space="preserve">2,021.97 </w:t>
            </w:r>
          </w:p>
        </w:tc>
        <w:tc>
          <w:tcPr>
            <w:tcW w:w="1498" w:type="pct"/>
            <w:shd w:val="clear" w:color="auto" w:fill="auto"/>
            <w:vAlign w:val="center"/>
          </w:tcPr>
          <w:p w14:paraId="64741819" w14:textId="51D1D5CE" w:rsidR="007705EC" w:rsidRPr="007705EC" w:rsidRDefault="00E90DCC" w:rsidP="007705EC">
            <w:pPr>
              <w:jc w:val="right"/>
              <w:rPr>
                <w:rFonts w:ascii="宋体" w:hAnsi="宋体"/>
              </w:rPr>
            </w:pPr>
            <w:r>
              <w:rPr>
                <w:rFonts w:ascii="宋体" w:hAnsi="宋体"/>
                <w:color w:val="000000"/>
              </w:rPr>
              <w:t>4,097,780.65</w:t>
            </w:r>
          </w:p>
        </w:tc>
      </w:tr>
      <w:tr w:rsidR="007705EC" w14:paraId="579A04DC" w14:textId="77777777" w:rsidTr="00BE33ED">
        <w:tc>
          <w:tcPr>
            <w:tcW w:w="2017" w:type="pct"/>
            <w:shd w:val="clear" w:color="auto" w:fill="auto"/>
            <w:vAlign w:val="center"/>
          </w:tcPr>
          <w:p w14:paraId="698787AB" w14:textId="77777777" w:rsidR="007705EC" w:rsidRDefault="007705EC" w:rsidP="007705EC">
            <w:pPr>
              <w:jc w:val="center"/>
              <w:rPr>
                <w:color w:val="000000" w:themeColor="text1"/>
              </w:rPr>
            </w:pPr>
            <w:r>
              <w:rPr>
                <w:rFonts w:hint="eastAsia"/>
                <w:color w:val="000000" w:themeColor="text1"/>
              </w:rPr>
              <w:t>合计</w:t>
            </w:r>
          </w:p>
        </w:tc>
        <w:tc>
          <w:tcPr>
            <w:tcW w:w="1485" w:type="pct"/>
            <w:shd w:val="clear" w:color="auto" w:fill="auto"/>
            <w:vAlign w:val="center"/>
          </w:tcPr>
          <w:p w14:paraId="0F6CA40F" w14:textId="0CD23712" w:rsidR="007705EC" w:rsidRPr="007705EC" w:rsidRDefault="00E90DCC" w:rsidP="007705EC">
            <w:pPr>
              <w:jc w:val="right"/>
              <w:rPr>
                <w:rFonts w:ascii="宋体" w:hAnsi="宋体"/>
              </w:rPr>
            </w:pPr>
            <w:r>
              <w:rPr>
                <w:rFonts w:ascii="宋体" w:hAnsi="宋体"/>
                <w:color w:val="000000"/>
              </w:rPr>
              <w:t>-88,496.12</w:t>
            </w:r>
          </w:p>
        </w:tc>
        <w:tc>
          <w:tcPr>
            <w:tcW w:w="1498" w:type="pct"/>
            <w:shd w:val="clear" w:color="auto" w:fill="auto"/>
            <w:vAlign w:val="center"/>
          </w:tcPr>
          <w:p w14:paraId="55DE98D5" w14:textId="07829055" w:rsidR="007705EC" w:rsidRPr="007705EC" w:rsidRDefault="00E90DCC" w:rsidP="007705EC">
            <w:pPr>
              <w:jc w:val="right"/>
              <w:rPr>
                <w:rFonts w:ascii="宋体" w:hAnsi="宋体"/>
              </w:rPr>
            </w:pPr>
            <w:r>
              <w:rPr>
                <w:rFonts w:ascii="宋体" w:hAnsi="宋体"/>
                <w:color w:val="000000"/>
              </w:rPr>
              <w:t>3,998,692.77</w:t>
            </w:r>
          </w:p>
        </w:tc>
      </w:tr>
    </w:tbl>
    <w:p w14:paraId="7F92E25F" w14:textId="77777777" w:rsidR="00CB57AE" w:rsidRDefault="00CB57AE">
      <w:pPr>
        <w:rPr>
          <w:color w:val="000000" w:themeColor="text1"/>
        </w:rPr>
      </w:pPr>
    </w:p>
    <w:p w14:paraId="4103610E" w14:textId="77777777" w:rsidR="00CB57AE" w:rsidRDefault="00A315DF">
      <w:pPr>
        <w:pStyle w:val="3"/>
        <w:numPr>
          <w:ilvl w:val="0"/>
          <w:numId w:val="17"/>
        </w:numPr>
        <w:tabs>
          <w:tab w:val="left" w:pos="504"/>
        </w:tabs>
        <w:rPr>
          <w:rFonts w:ascii="宋体" w:hAnsi="宋体"/>
          <w:color w:val="000000" w:themeColor="text1"/>
          <w:szCs w:val="21"/>
        </w:rPr>
      </w:pPr>
      <w:bookmarkStart w:id="361" w:name="_Hlk167970079"/>
      <w:bookmarkEnd w:id="360"/>
      <w:r>
        <w:rPr>
          <w:rFonts w:ascii="宋体" w:hAnsi="宋体" w:hint="eastAsia"/>
          <w:color w:val="000000" w:themeColor="text1"/>
          <w:szCs w:val="21"/>
        </w:rPr>
        <w:t>资产减值</w:t>
      </w:r>
      <w:r>
        <w:rPr>
          <w:rFonts w:ascii="宋体" w:hAnsi="宋体" w:cs="宋体" w:hint="eastAsia"/>
          <w:color w:val="000000" w:themeColor="text1"/>
          <w:kern w:val="0"/>
          <w:szCs w:val="24"/>
        </w:rPr>
        <w:t>损失</w:t>
      </w:r>
    </w:p>
    <w:sdt>
      <w:sdtPr>
        <w:rPr>
          <w:color w:val="000000" w:themeColor="text1"/>
        </w:rPr>
        <w:alias w:val="是否适用：资产减值损失[双击切换]"/>
        <w:tag w:val="_GBC_d729834ad00147fc807d3aad7ca8698d"/>
        <w:id w:val="-999805897"/>
        <w:placeholder>
          <w:docPart w:val="GBC22222222222222222222222222222"/>
        </w:placeholder>
      </w:sdtPr>
      <w:sdtContent>
        <w:p w14:paraId="39AF2A62" w14:textId="33B44579" w:rsidR="007705EC" w:rsidRDefault="00A315DF" w:rsidP="007705EC">
          <w:pPr>
            <w:rPr>
              <w:color w:val="000000" w:themeColor="text1"/>
            </w:rPr>
          </w:pPr>
          <w:r>
            <w:rPr>
              <w:rFonts w:ascii="宋体" w:hAnsi="宋体"/>
              <w:color w:val="000000" w:themeColor="text1"/>
            </w:rPr>
            <w:fldChar w:fldCharType="begin"/>
          </w:r>
          <w:r w:rsidR="007705EC">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705E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DEF194" w14:textId="77777777" w:rsidR="00CB57AE" w:rsidRDefault="00CB57AE">
      <w:pPr>
        <w:rPr>
          <w:rFonts w:asciiTheme="minorHAnsi" w:eastAsiaTheme="minorEastAsia" w:hAnsiTheme="minorHAnsi"/>
          <w:color w:val="000000" w:themeColor="text1"/>
          <w:szCs w:val="22"/>
        </w:rPr>
      </w:pPr>
    </w:p>
    <w:bookmarkEnd w:id="361"/>
    <w:p w14:paraId="41E69342"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资产处置收益</w:t>
      </w:r>
    </w:p>
    <w:sdt>
      <w:sdtPr>
        <w:rPr>
          <w:rFonts w:hint="eastAsia"/>
          <w:color w:val="000000" w:themeColor="text1"/>
        </w:rPr>
        <w:alias w:val="是否适用：资产处置收益[双击切换]"/>
        <w:tag w:val="_GBC_9e584d6f46c648d195946caa434a4619"/>
        <w:id w:val="73797894"/>
        <w:placeholder>
          <w:docPart w:val="GBC22222222222222222222222222222"/>
        </w:placeholder>
      </w:sdtPr>
      <w:sdtContent>
        <w:p w14:paraId="45AC124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547378A" w14:textId="77777777" w:rsidR="00CB57AE" w:rsidRDefault="00A315DF">
      <w:pPr>
        <w:jc w:val="right"/>
        <w:rPr>
          <w:bCs w:val="0"/>
          <w:color w:val="000000" w:themeColor="text1"/>
        </w:rPr>
      </w:pPr>
      <w:r>
        <w:rPr>
          <w:color w:val="000000" w:themeColor="text1"/>
        </w:rPr>
        <w:t>单位：</w:t>
      </w:r>
      <w:sdt>
        <w:sdtPr>
          <w:rPr>
            <w:bCs w:val="0"/>
            <w:color w:val="000000" w:themeColor="text1"/>
          </w:rPr>
          <w:alias w:val="单位：资产处置收益明细"/>
          <w:tag w:val="_GBC_72dc168499e249b988d6753a6df1ce44"/>
          <w:id w:val="176649953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bCs w:val="0"/>
              <w:color w:val="000000" w:themeColor="text1"/>
            </w:rPr>
            <w:t>元</w:t>
          </w:r>
        </w:sdtContent>
      </w:sdt>
      <w:r>
        <w:rPr>
          <w:color w:val="000000" w:themeColor="text1"/>
        </w:rPr>
        <w:t xml:space="preserve">  </w:t>
      </w:r>
      <w:r>
        <w:rPr>
          <w:color w:val="000000" w:themeColor="text1"/>
        </w:rPr>
        <w:t>币种：</w:t>
      </w:r>
      <w:sdt>
        <w:sdtPr>
          <w:rPr>
            <w:bCs w:val="0"/>
            <w:color w:val="000000" w:themeColor="text1"/>
          </w:rPr>
          <w:alias w:val="币种：资产处置收益明细"/>
          <w:tag w:val="_GBC_d68880ec5b074fdc8846b703ead631e2"/>
          <w:id w:val="-18537917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bCs w:val="0"/>
              <w:color w:val="000000" w:themeColor="text1"/>
            </w:rPr>
            <w:t>人民币</w:t>
          </w:r>
        </w:sdtContent>
      </w:sdt>
    </w:p>
    <w:tbl>
      <w:tblPr>
        <w:tblStyle w:val="a7"/>
        <w:tblW w:w="0" w:type="auto"/>
        <w:tblLook w:val="04A0" w:firstRow="1" w:lastRow="0" w:firstColumn="1" w:lastColumn="0" w:noHBand="0" w:noVBand="1"/>
      </w:tblPr>
      <w:tblGrid>
        <w:gridCol w:w="2940"/>
        <w:gridCol w:w="2941"/>
        <w:gridCol w:w="2942"/>
      </w:tblGrid>
      <w:tr w:rsidR="00CB57AE" w14:paraId="61B3CC62" w14:textId="77777777" w:rsidTr="007705EC">
        <w:tc>
          <w:tcPr>
            <w:tcW w:w="2940" w:type="dxa"/>
          </w:tcPr>
          <w:sdt>
            <w:sdtPr>
              <w:tag w:val="_PLD_5ae5d7d7d48342e7bc1da8d90a245459"/>
              <w:id w:val="145327579"/>
            </w:sdtPr>
            <w:sdtContent>
              <w:p w14:paraId="482A96FA" w14:textId="77777777" w:rsidR="00CB57AE" w:rsidRDefault="00A315DF">
                <w:pPr>
                  <w:jc w:val="center"/>
                  <w:rPr>
                    <w:color w:val="000000" w:themeColor="text1"/>
                  </w:rPr>
                </w:pPr>
                <w:r>
                  <w:rPr>
                    <w:rFonts w:hint="eastAsia"/>
                    <w:color w:val="000000" w:themeColor="text1"/>
                  </w:rPr>
                  <w:t>项目</w:t>
                </w:r>
              </w:p>
            </w:sdtContent>
          </w:sdt>
        </w:tc>
        <w:tc>
          <w:tcPr>
            <w:tcW w:w="2941" w:type="dxa"/>
          </w:tcPr>
          <w:sdt>
            <w:sdtPr>
              <w:tag w:val="_PLD_879cf215b86c45c790218e646c831e7d"/>
              <w:id w:val="1990509577"/>
            </w:sdtPr>
            <w:sdtContent>
              <w:p w14:paraId="24EED9C0" w14:textId="77777777" w:rsidR="00CB57AE" w:rsidRDefault="00A315DF">
                <w:pPr>
                  <w:jc w:val="center"/>
                  <w:rPr>
                    <w:color w:val="000000" w:themeColor="text1"/>
                  </w:rPr>
                </w:pPr>
                <w:r>
                  <w:rPr>
                    <w:rFonts w:hint="eastAsia"/>
                    <w:color w:val="000000" w:themeColor="text1"/>
                  </w:rPr>
                  <w:t>本期发生额</w:t>
                </w:r>
              </w:p>
            </w:sdtContent>
          </w:sdt>
        </w:tc>
        <w:tc>
          <w:tcPr>
            <w:tcW w:w="2942" w:type="dxa"/>
          </w:tcPr>
          <w:sdt>
            <w:sdtPr>
              <w:tag w:val="_PLD_8860a002ccc44e14bf36aa3e10fb5d70"/>
              <w:id w:val="-414934739"/>
            </w:sdtPr>
            <w:sdtContent>
              <w:p w14:paraId="7A2467EC" w14:textId="77777777" w:rsidR="00CB57AE" w:rsidRDefault="00A315DF">
                <w:pPr>
                  <w:jc w:val="center"/>
                  <w:rPr>
                    <w:color w:val="000000" w:themeColor="text1"/>
                  </w:rPr>
                </w:pPr>
                <w:r>
                  <w:rPr>
                    <w:rFonts w:hint="eastAsia"/>
                    <w:color w:val="000000" w:themeColor="text1"/>
                  </w:rPr>
                  <w:t>上期发生额</w:t>
                </w:r>
              </w:p>
            </w:sdtContent>
          </w:sdt>
        </w:tc>
      </w:tr>
      <w:tr w:rsidR="007705EC" w14:paraId="0426EDD1" w14:textId="77777777" w:rsidTr="007705EC">
        <w:tc>
          <w:tcPr>
            <w:tcW w:w="2940" w:type="dxa"/>
          </w:tcPr>
          <w:p w14:paraId="49B4AAFC" w14:textId="37A0D41F" w:rsidR="007705EC" w:rsidRDefault="007705EC" w:rsidP="007705EC">
            <w:r w:rsidRPr="002C2A4D">
              <w:rPr>
                <w:rFonts w:hint="eastAsia"/>
              </w:rPr>
              <w:lastRenderedPageBreak/>
              <w:t>非流动资产处置利得</w:t>
            </w:r>
            <w:r w:rsidRPr="002C2A4D">
              <w:rPr>
                <w:rFonts w:hint="eastAsia"/>
              </w:rPr>
              <w:t xml:space="preserve"> </w:t>
            </w:r>
          </w:p>
        </w:tc>
        <w:tc>
          <w:tcPr>
            <w:tcW w:w="2941" w:type="dxa"/>
          </w:tcPr>
          <w:p w14:paraId="33106827" w14:textId="47A8E563" w:rsidR="007705EC" w:rsidRPr="007705EC" w:rsidRDefault="007705EC" w:rsidP="007705EC">
            <w:pPr>
              <w:jc w:val="right"/>
              <w:rPr>
                <w:rFonts w:ascii="宋体" w:hAnsi="宋体"/>
              </w:rPr>
            </w:pPr>
            <w:r w:rsidRPr="007705EC">
              <w:rPr>
                <w:rFonts w:ascii="宋体" w:hAnsi="宋体" w:hint="eastAsia"/>
              </w:rPr>
              <w:t xml:space="preserve"> 1,105,547.88 </w:t>
            </w:r>
          </w:p>
        </w:tc>
        <w:tc>
          <w:tcPr>
            <w:tcW w:w="2942" w:type="dxa"/>
          </w:tcPr>
          <w:p w14:paraId="17787B82" w14:textId="3574DD22" w:rsidR="007705EC" w:rsidRPr="007705EC" w:rsidRDefault="007705EC" w:rsidP="007705EC">
            <w:pPr>
              <w:jc w:val="right"/>
              <w:rPr>
                <w:rFonts w:ascii="宋体" w:hAnsi="宋体"/>
              </w:rPr>
            </w:pPr>
            <w:r w:rsidRPr="007705EC">
              <w:rPr>
                <w:rFonts w:ascii="宋体" w:hAnsi="宋体" w:hint="eastAsia"/>
              </w:rPr>
              <w:t xml:space="preserve"> 425,319.43 </w:t>
            </w:r>
          </w:p>
        </w:tc>
      </w:tr>
      <w:tr w:rsidR="007705EC" w14:paraId="2B25112A" w14:textId="77777777" w:rsidTr="007705EC">
        <w:tc>
          <w:tcPr>
            <w:tcW w:w="2940" w:type="dxa"/>
          </w:tcPr>
          <w:p w14:paraId="72619587" w14:textId="77777777" w:rsidR="007705EC" w:rsidRDefault="007705EC" w:rsidP="007705EC">
            <w:pPr>
              <w:jc w:val="center"/>
              <w:rPr>
                <w:color w:val="000000" w:themeColor="text1"/>
              </w:rPr>
            </w:pPr>
            <w:r>
              <w:rPr>
                <w:rFonts w:hint="eastAsia"/>
                <w:color w:val="000000" w:themeColor="text1"/>
              </w:rPr>
              <w:t>合计</w:t>
            </w:r>
          </w:p>
        </w:tc>
        <w:tc>
          <w:tcPr>
            <w:tcW w:w="2941" w:type="dxa"/>
          </w:tcPr>
          <w:p w14:paraId="24B25009" w14:textId="017D0986" w:rsidR="007705EC" w:rsidRPr="007705EC" w:rsidRDefault="007705EC" w:rsidP="007705EC">
            <w:pPr>
              <w:jc w:val="right"/>
              <w:rPr>
                <w:rFonts w:ascii="宋体" w:hAnsi="宋体"/>
              </w:rPr>
            </w:pPr>
            <w:r w:rsidRPr="007705EC">
              <w:rPr>
                <w:rFonts w:ascii="宋体" w:hAnsi="宋体" w:hint="eastAsia"/>
              </w:rPr>
              <w:t xml:space="preserve"> 1,105,547.88 </w:t>
            </w:r>
          </w:p>
        </w:tc>
        <w:tc>
          <w:tcPr>
            <w:tcW w:w="2942" w:type="dxa"/>
          </w:tcPr>
          <w:p w14:paraId="67B523A3" w14:textId="34E31493" w:rsidR="007705EC" w:rsidRPr="007705EC" w:rsidRDefault="007705EC" w:rsidP="007705EC">
            <w:pPr>
              <w:jc w:val="right"/>
              <w:rPr>
                <w:rFonts w:ascii="宋体" w:hAnsi="宋体"/>
              </w:rPr>
            </w:pPr>
            <w:r w:rsidRPr="007705EC">
              <w:rPr>
                <w:rFonts w:ascii="宋体" w:hAnsi="宋体" w:hint="eastAsia"/>
              </w:rPr>
              <w:t xml:space="preserve"> 425,319.43 </w:t>
            </w:r>
          </w:p>
        </w:tc>
      </w:tr>
    </w:tbl>
    <w:p w14:paraId="48102FC8" w14:textId="77777777" w:rsidR="00CB57AE" w:rsidRDefault="00CB57AE">
      <w:pPr>
        <w:rPr>
          <w:color w:val="000000" w:themeColor="text1"/>
        </w:rPr>
      </w:pPr>
    </w:p>
    <w:p w14:paraId="3005D5FD" w14:textId="77777777" w:rsidR="00CB57AE" w:rsidRDefault="00A315DF">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资产处置收益其他说明[双击切换]"/>
        <w:tag w:val="_GBC_15965d17bc0a4e6788b5c6faf8c51b58"/>
        <w:id w:val="-1124232644"/>
        <w:placeholder>
          <w:docPart w:val="GBC22222222222222222222222222222"/>
        </w:placeholder>
      </w:sdtPr>
      <w:sdtContent>
        <w:p w14:paraId="6EB5E138" w14:textId="3F1B537D" w:rsidR="00CB57AE" w:rsidRDefault="00A315DF" w:rsidP="007705EC">
          <w:pPr>
            <w:rPr>
              <w:color w:val="000000" w:themeColor="text1"/>
            </w:rPr>
          </w:pPr>
          <w:r>
            <w:rPr>
              <w:rFonts w:ascii="宋体" w:hAnsi="宋体"/>
              <w:color w:val="000000" w:themeColor="text1"/>
            </w:rPr>
            <w:fldChar w:fldCharType="begin"/>
          </w:r>
          <w:r w:rsidR="007705E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705E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28E1542" w14:textId="77777777" w:rsidR="00CB57AE" w:rsidRDefault="00CB57AE">
      <w:pPr>
        <w:rPr>
          <w:color w:val="000000" w:themeColor="text1"/>
        </w:rPr>
      </w:pPr>
    </w:p>
    <w:p w14:paraId="2FD25ED1"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营业外收入</w:t>
      </w:r>
    </w:p>
    <w:sdt>
      <w:sdtPr>
        <w:rPr>
          <w:rFonts w:cstheme="minorBidi" w:hint="eastAsia"/>
          <w:bCs w:val="0"/>
          <w:color w:val="000000" w:themeColor="text1"/>
          <w:szCs w:val="22"/>
        </w:rPr>
        <w:alias w:val="是否适用：营业外收入情况 [双击切换]"/>
        <w:tag w:val="_GBC_b6e9df1124844122abb2dde58392c605"/>
        <w:id w:val="-295065894"/>
        <w:lock w:val="contentLocked"/>
        <w:placeholder>
          <w:docPart w:val="GBC22222222222222222222222222222"/>
        </w:placeholder>
      </w:sdtPr>
      <w:sdtContent>
        <w:p w14:paraId="348C4999" w14:textId="77777777" w:rsidR="00CB57AE" w:rsidRDefault="00A315DF">
          <w:pPr>
            <w:rPr>
              <w:rFonts w:cstheme="minorBidi"/>
              <w:bCs w:val="0"/>
              <w:color w:val="000000" w:themeColor="text1"/>
              <w:szCs w:val="22"/>
            </w:rPr>
          </w:pPr>
          <w:r>
            <w:rPr>
              <w:rFonts w:ascii="宋体" w:hAnsi="宋体" w:cstheme="minorBidi"/>
              <w:bCs w:val="0"/>
              <w:color w:val="000000" w:themeColor="text1"/>
              <w:szCs w:val="22"/>
            </w:rPr>
            <w:fldChar w:fldCharType="begin"/>
          </w:r>
          <w:r>
            <w:rPr>
              <w:rFonts w:ascii="宋体" w:hAnsi="宋体" w:cstheme="minorBidi"/>
              <w:color w:val="000000" w:themeColor="text1"/>
              <w:szCs w:val="22"/>
            </w:rPr>
            <w:instrText xml:space="preserve"> </w:instrText>
          </w:r>
          <w:r>
            <w:rPr>
              <w:rFonts w:ascii="宋体" w:hAnsi="宋体" w:cstheme="minorBidi" w:hint="eastAsia"/>
              <w:color w:val="000000" w:themeColor="text1"/>
              <w:szCs w:val="22"/>
            </w:rPr>
            <w:instrText>MACROBUTTON  SnrToggleCheckbox √适用</w:instrText>
          </w:r>
          <w:r>
            <w:rPr>
              <w:rFonts w:ascii="宋体" w:hAnsi="宋体" w:cstheme="minorBidi"/>
              <w:color w:val="000000" w:themeColor="text1"/>
              <w:szCs w:val="22"/>
            </w:rPr>
            <w:instrText xml:space="preserve"> </w:instrText>
          </w:r>
          <w:r>
            <w:rPr>
              <w:rFonts w:ascii="宋体" w:hAnsi="宋体" w:cstheme="minorBidi"/>
              <w:bCs w:val="0"/>
              <w:color w:val="000000" w:themeColor="text1"/>
              <w:szCs w:val="22"/>
            </w:rPr>
            <w:fldChar w:fldCharType="end"/>
          </w:r>
          <w:r>
            <w:rPr>
              <w:rFonts w:ascii="宋体" w:hAnsi="宋体" w:cstheme="minorBidi"/>
              <w:bCs w:val="0"/>
              <w:color w:val="000000" w:themeColor="text1"/>
              <w:szCs w:val="22"/>
            </w:rPr>
            <w:fldChar w:fldCharType="begin"/>
          </w:r>
          <w:r>
            <w:rPr>
              <w:rFonts w:ascii="宋体" w:hAnsi="宋体" w:cstheme="minorBidi"/>
              <w:color w:val="000000" w:themeColor="text1"/>
              <w:szCs w:val="22"/>
            </w:rPr>
            <w:instrText xml:space="preserve"> MACROBUTTON  SnrToggleCheckbox □不适用 </w:instrText>
          </w:r>
          <w:r>
            <w:rPr>
              <w:rFonts w:ascii="宋体" w:hAnsi="宋体" w:cstheme="minorBidi"/>
              <w:bCs w:val="0"/>
              <w:color w:val="000000" w:themeColor="text1"/>
              <w:szCs w:val="22"/>
            </w:rPr>
            <w:fldChar w:fldCharType="end"/>
          </w:r>
        </w:p>
      </w:sdtContent>
    </w:sdt>
    <w:p w14:paraId="04F04BFA"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营业外收入"/>
          <w:tag w:val="_GBC_dd93a692e0c045038f9ddf46f86e7289"/>
          <w:id w:val="12391325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收入"/>
          <w:tag w:val="_GBC_598cac7504eb4ef39ddc19fb969bdd53"/>
          <w:id w:val="-18683550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248"/>
        <w:gridCol w:w="2257"/>
        <w:gridCol w:w="2259"/>
      </w:tblGrid>
      <w:tr w:rsidR="007705EC" w14:paraId="334457B1" w14:textId="77777777" w:rsidTr="00776EEC">
        <w:sdt>
          <w:sdtPr>
            <w:tag w:val="_PLD_d649e0d07dd047a497e69591bf3e322c"/>
            <w:id w:val="1796022469"/>
          </w:sdtPr>
          <w:sdtContent>
            <w:tc>
              <w:tcPr>
                <w:tcW w:w="1167" w:type="pct"/>
                <w:tcBorders>
                  <w:top w:val="single" w:sz="4" w:space="0" w:color="auto"/>
                  <w:left w:val="single" w:sz="4" w:space="0" w:color="auto"/>
                  <w:bottom w:val="single" w:sz="4" w:space="0" w:color="auto"/>
                  <w:right w:val="single" w:sz="4" w:space="0" w:color="auto"/>
                </w:tcBorders>
                <w:vAlign w:val="center"/>
              </w:tcPr>
              <w:p w14:paraId="13376D28" w14:textId="77777777" w:rsidR="007705EC" w:rsidRDefault="007705EC" w:rsidP="00776EEC">
                <w:pPr>
                  <w:autoSpaceDE w:val="0"/>
                  <w:autoSpaceDN w:val="0"/>
                  <w:adjustRightInd w:val="0"/>
                  <w:jc w:val="center"/>
                  <w:rPr>
                    <w:color w:val="000000" w:themeColor="text1"/>
                  </w:rPr>
                </w:pPr>
                <w:r>
                  <w:rPr>
                    <w:rFonts w:hint="eastAsia"/>
                    <w:color w:val="000000" w:themeColor="text1"/>
                  </w:rPr>
                  <w:t>项目</w:t>
                </w:r>
              </w:p>
            </w:tc>
          </w:sdtContent>
        </w:sdt>
        <w:sdt>
          <w:sdtPr>
            <w:tag w:val="_PLD_eabf358cb2c947a9b4e7bacb394074db"/>
            <w:id w:val="-2134007215"/>
          </w:sdtPr>
          <w:sdtContent>
            <w:tc>
              <w:tcPr>
                <w:tcW w:w="1274" w:type="pct"/>
                <w:tcBorders>
                  <w:top w:val="single" w:sz="4" w:space="0" w:color="auto"/>
                  <w:left w:val="single" w:sz="4" w:space="0" w:color="auto"/>
                  <w:bottom w:val="single" w:sz="4" w:space="0" w:color="auto"/>
                  <w:right w:val="single" w:sz="4" w:space="0" w:color="auto"/>
                </w:tcBorders>
                <w:vAlign w:val="center"/>
              </w:tcPr>
              <w:p w14:paraId="506346F6" w14:textId="77777777" w:rsidR="007705EC" w:rsidRDefault="007705EC" w:rsidP="00776EEC">
                <w:pPr>
                  <w:autoSpaceDE w:val="0"/>
                  <w:autoSpaceDN w:val="0"/>
                  <w:adjustRightInd w:val="0"/>
                  <w:jc w:val="center"/>
                  <w:rPr>
                    <w:color w:val="000000" w:themeColor="text1"/>
                  </w:rPr>
                </w:pPr>
                <w:r>
                  <w:rPr>
                    <w:rFonts w:hint="eastAsia"/>
                    <w:color w:val="000000" w:themeColor="text1"/>
                  </w:rPr>
                  <w:t>本期发生额</w:t>
                </w:r>
              </w:p>
            </w:tc>
          </w:sdtContent>
        </w:sdt>
        <w:sdt>
          <w:sdtPr>
            <w:tag w:val="_PLD_0469d808d7334ff0ab3460273b0c8f8f"/>
            <w:id w:val="1402713119"/>
          </w:sdtPr>
          <w:sdtContent>
            <w:tc>
              <w:tcPr>
                <w:tcW w:w="1279" w:type="pct"/>
                <w:tcBorders>
                  <w:top w:val="single" w:sz="4" w:space="0" w:color="auto"/>
                  <w:left w:val="single" w:sz="4" w:space="0" w:color="auto"/>
                  <w:bottom w:val="single" w:sz="4" w:space="0" w:color="auto"/>
                  <w:right w:val="single" w:sz="4" w:space="0" w:color="auto"/>
                </w:tcBorders>
                <w:vAlign w:val="center"/>
              </w:tcPr>
              <w:p w14:paraId="0BA62463" w14:textId="77777777" w:rsidR="007705EC" w:rsidRDefault="007705EC" w:rsidP="00776EEC">
                <w:pPr>
                  <w:autoSpaceDE w:val="0"/>
                  <w:autoSpaceDN w:val="0"/>
                  <w:adjustRightInd w:val="0"/>
                  <w:jc w:val="center"/>
                  <w:rPr>
                    <w:color w:val="000000" w:themeColor="text1"/>
                  </w:rPr>
                </w:pPr>
                <w:r>
                  <w:rPr>
                    <w:rFonts w:hint="eastAsia"/>
                    <w:color w:val="000000" w:themeColor="text1"/>
                  </w:rPr>
                  <w:t>上期发生额</w:t>
                </w:r>
              </w:p>
            </w:tc>
          </w:sdtContent>
        </w:sdt>
        <w:sdt>
          <w:sdtPr>
            <w:tag w:val="_PLD_121bda757dda46918753fabf9329298f"/>
            <w:id w:val="1584641302"/>
          </w:sdtPr>
          <w:sdtContent>
            <w:tc>
              <w:tcPr>
                <w:tcW w:w="1280" w:type="pct"/>
                <w:tcBorders>
                  <w:top w:val="single" w:sz="4" w:space="0" w:color="auto"/>
                  <w:left w:val="single" w:sz="4" w:space="0" w:color="auto"/>
                  <w:bottom w:val="single" w:sz="4" w:space="0" w:color="auto"/>
                  <w:right w:val="single" w:sz="4" w:space="0" w:color="auto"/>
                </w:tcBorders>
                <w:vAlign w:val="center"/>
              </w:tcPr>
              <w:p w14:paraId="7FCE9558" w14:textId="77777777" w:rsidR="007705EC" w:rsidRDefault="007705EC" w:rsidP="00776EEC">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7705EC" w14:paraId="7F24B634" w14:textId="77777777" w:rsidTr="00776EEC">
        <w:tc>
          <w:tcPr>
            <w:tcW w:w="1167" w:type="pct"/>
            <w:tcBorders>
              <w:top w:val="single" w:sz="4" w:space="0" w:color="auto"/>
              <w:left w:val="single" w:sz="4" w:space="0" w:color="auto"/>
              <w:bottom w:val="single" w:sz="4" w:space="0" w:color="auto"/>
              <w:right w:val="single" w:sz="4" w:space="0" w:color="auto"/>
            </w:tcBorders>
          </w:tcPr>
          <w:p w14:paraId="5FE4EB8E" w14:textId="77777777" w:rsidR="007705EC" w:rsidRDefault="007705EC" w:rsidP="00776EEC">
            <w:pPr>
              <w:autoSpaceDE w:val="0"/>
              <w:autoSpaceDN w:val="0"/>
              <w:adjustRightInd w:val="0"/>
              <w:rPr>
                <w:color w:val="000000" w:themeColor="text1"/>
              </w:rPr>
            </w:pPr>
            <w:r>
              <w:rPr>
                <w:rFonts w:hint="eastAsia"/>
                <w:color w:val="000000" w:themeColor="text1"/>
              </w:rPr>
              <w:t>非流动资产处置利得合计</w:t>
            </w:r>
          </w:p>
        </w:tc>
        <w:tc>
          <w:tcPr>
            <w:tcW w:w="1274" w:type="pct"/>
            <w:tcBorders>
              <w:top w:val="single" w:sz="4" w:space="0" w:color="auto"/>
              <w:left w:val="single" w:sz="4" w:space="0" w:color="auto"/>
              <w:bottom w:val="single" w:sz="4" w:space="0" w:color="auto"/>
              <w:right w:val="single" w:sz="4" w:space="0" w:color="auto"/>
            </w:tcBorders>
            <w:vAlign w:val="center"/>
          </w:tcPr>
          <w:p w14:paraId="6C2D80A6" w14:textId="16EDC190" w:rsidR="007705EC" w:rsidRPr="007705EC" w:rsidRDefault="007705EC" w:rsidP="00776EEC">
            <w:pPr>
              <w:jc w:val="right"/>
              <w:rPr>
                <w:rFonts w:ascii="宋体" w:hAnsi="宋体"/>
              </w:rPr>
            </w:pPr>
            <w:r w:rsidRPr="007705EC">
              <w:rPr>
                <w:rFonts w:ascii="宋体" w:hAnsi="宋体" w:hint="eastAsia"/>
                <w:color w:val="000000"/>
              </w:rPr>
              <w:t xml:space="preserve">-146,704.66 </w:t>
            </w:r>
          </w:p>
        </w:tc>
        <w:tc>
          <w:tcPr>
            <w:tcW w:w="1279" w:type="pct"/>
            <w:tcBorders>
              <w:top w:val="single" w:sz="4" w:space="0" w:color="auto"/>
              <w:left w:val="single" w:sz="4" w:space="0" w:color="auto"/>
              <w:bottom w:val="single" w:sz="4" w:space="0" w:color="auto"/>
              <w:right w:val="single" w:sz="4" w:space="0" w:color="auto"/>
            </w:tcBorders>
            <w:vAlign w:val="center"/>
          </w:tcPr>
          <w:p w14:paraId="28AD46E2" w14:textId="7518A5BA" w:rsidR="007705EC" w:rsidRPr="007705EC" w:rsidRDefault="00E90DCC" w:rsidP="00776EEC">
            <w:pPr>
              <w:jc w:val="right"/>
              <w:rPr>
                <w:rFonts w:ascii="宋体" w:hAnsi="宋体"/>
              </w:rPr>
            </w:pPr>
            <w:r>
              <w:rPr>
                <w:rFonts w:ascii="宋体" w:hAnsi="宋体"/>
                <w:color w:val="000000"/>
              </w:rPr>
              <w:t>127,390.00</w:t>
            </w:r>
          </w:p>
        </w:tc>
        <w:tc>
          <w:tcPr>
            <w:tcW w:w="1280" w:type="pct"/>
            <w:tcBorders>
              <w:top w:val="single" w:sz="4" w:space="0" w:color="auto"/>
              <w:left w:val="single" w:sz="4" w:space="0" w:color="auto"/>
              <w:bottom w:val="single" w:sz="4" w:space="0" w:color="auto"/>
              <w:right w:val="single" w:sz="4" w:space="0" w:color="auto"/>
            </w:tcBorders>
            <w:vAlign w:val="center"/>
          </w:tcPr>
          <w:p w14:paraId="1A851935" w14:textId="44906CF9" w:rsidR="007705EC" w:rsidRPr="007705EC" w:rsidRDefault="00E90DCC" w:rsidP="00776EEC">
            <w:pPr>
              <w:autoSpaceDE w:val="0"/>
              <w:autoSpaceDN w:val="0"/>
              <w:adjustRightInd w:val="0"/>
              <w:jc w:val="right"/>
              <w:rPr>
                <w:rFonts w:ascii="宋体" w:hAnsi="宋体"/>
              </w:rPr>
            </w:pPr>
            <w:r>
              <w:rPr>
                <w:rFonts w:ascii="宋体" w:hAnsi="宋体"/>
                <w:color w:val="000000"/>
              </w:rPr>
              <w:t>-45,551.01</w:t>
            </w:r>
          </w:p>
        </w:tc>
      </w:tr>
      <w:tr w:rsidR="007705EC" w14:paraId="7B6142B9" w14:textId="77777777" w:rsidTr="00776EEC">
        <w:tc>
          <w:tcPr>
            <w:tcW w:w="1167" w:type="pct"/>
            <w:tcBorders>
              <w:top w:val="single" w:sz="4" w:space="0" w:color="auto"/>
              <w:left w:val="single" w:sz="4" w:space="0" w:color="auto"/>
              <w:bottom w:val="single" w:sz="4" w:space="0" w:color="auto"/>
              <w:right w:val="single" w:sz="4" w:space="0" w:color="auto"/>
            </w:tcBorders>
          </w:tcPr>
          <w:p w14:paraId="3E6EF2AF" w14:textId="77777777" w:rsidR="007705EC" w:rsidRDefault="007705EC" w:rsidP="00776EEC">
            <w:pPr>
              <w:autoSpaceDE w:val="0"/>
              <w:autoSpaceDN w:val="0"/>
              <w:adjustRightInd w:val="0"/>
              <w:rPr>
                <w:color w:val="000000" w:themeColor="text1"/>
              </w:rPr>
            </w:pPr>
            <w:r>
              <w:rPr>
                <w:rFonts w:hint="eastAsia"/>
                <w:color w:val="000000" w:themeColor="text1"/>
              </w:rPr>
              <w:t>其中：固定资产处置利得</w:t>
            </w:r>
          </w:p>
        </w:tc>
        <w:tc>
          <w:tcPr>
            <w:tcW w:w="1274" w:type="pct"/>
            <w:tcBorders>
              <w:top w:val="single" w:sz="4" w:space="0" w:color="auto"/>
              <w:left w:val="single" w:sz="4" w:space="0" w:color="auto"/>
              <w:bottom w:val="single" w:sz="4" w:space="0" w:color="auto"/>
              <w:right w:val="single" w:sz="4" w:space="0" w:color="auto"/>
            </w:tcBorders>
          </w:tcPr>
          <w:p w14:paraId="4160FEE9" w14:textId="77777777" w:rsidR="007705EC" w:rsidRPr="007705EC" w:rsidRDefault="007705EC" w:rsidP="00776EEC">
            <w:pPr>
              <w:jc w:val="right"/>
              <w:rPr>
                <w:rFonts w:ascii="宋体" w:hAnsi="宋体"/>
              </w:rPr>
            </w:pPr>
          </w:p>
        </w:tc>
        <w:tc>
          <w:tcPr>
            <w:tcW w:w="1279" w:type="pct"/>
            <w:tcBorders>
              <w:top w:val="single" w:sz="4" w:space="0" w:color="auto"/>
              <w:left w:val="single" w:sz="4" w:space="0" w:color="auto"/>
              <w:bottom w:val="single" w:sz="4" w:space="0" w:color="auto"/>
              <w:right w:val="single" w:sz="4" w:space="0" w:color="auto"/>
            </w:tcBorders>
          </w:tcPr>
          <w:p w14:paraId="41201A98" w14:textId="77777777" w:rsidR="007705EC" w:rsidRPr="007705EC" w:rsidRDefault="007705EC" w:rsidP="00776EEC">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tcPr>
          <w:p w14:paraId="07A90CEB" w14:textId="77777777" w:rsidR="007705EC" w:rsidRPr="007705EC" w:rsidRDefault="007705EC" w:rsidP="00776EEC">
            <w:pPr>
              <w:autoSpaceDE w:val="0"/>
              <w:autoSpaceDN w:val="0"/>
              <w:adjustRightInd w:val="0"/>
              <w:jc w:val="right"/>
              <w:rPr>
                <w:rFonts w:ascii="宋体" w:hAnsi="宋体"/>
              </w:rPr>
            </w:pPr>
          </w:p>
        </w:tc>
      </w:tr>
      <w:tr w:rsidR="007705EC" w14:paraId="3C4997FD" w14:textId="77777777" w:rsidTr="00776EEC">
        <w:tc>
          <w:tcPr>
            <w:tcW w:w="1167" w:type="pct"/>
            <w:tcBorders>
              <w:top w:val="single" w:sz="4" w:space="0" w:color="auto"/>
              <w:left w:val="single" w:sz="4" w:space="0" w:color="auto"/>
              <w:bottom w:val="single" w:sz="4" w:space="0" w:color="auto"/>
              <w:right w:val="single" w:sz="4" w:space="0" w:color="auto"/>
            </w:tcBorders>
          </w:tcPr>
          <w:p w14:paraId="5D49AB9E" w14:textId="77777777" w:rsidR="007705EC" w:rsidRDefault="007705EC" w:rsidP="00776EEC">
            <w:pPr>
              <w:autoSpaceDE w:val="0"/>
              <w:autoSpaceDN w:val="0"/>
              <w:adjustRightInd w:val="0"/>
              <w:rPr>
                <w:color w:val="000000" w:themeColor="text1"/>
              </w:rPr>
            </w:pPr>
            <w:r>
              <w:rPr>
                <w:rFonts w:hint="eastAsia"/>
                <w:color w:val="000000" w:themeColor="text1"/>
              </w:rPr>
              <w:t>无形资产处置利得</w:t>
            </w:r>
          </w:p>
        </w:tc>
        <w:tc>
          <w:tcPr>
            <w:tcW w:w="1274" w:type="pct"/>
            <w:tcBorders>
              <w:top w:val="single" w:sz="4" w:space="0" w:color="auto"/>
              <w:left w:val="single" w:sz="4" w:space="0" w:color="auto"/>
              <w:bottom w:val="single" w:sz="4" w:space="0" w:color="auto"/>
              <w:right w:val="single" w:sz="4" w:space="0" w:color="auto"/>
            </w:tcBorders>
          </w:tcPr>
          <w:p w14:paraId="6E49A257" w14:textId="77777777" w:rsidR="007705EC" w:rsidRPr="007705EC" w:rsidRDefault="007705EC" w:rsidP="00776EEC">
            <w:pPr>
              <w:jc w:val="right"/>
              <w:rPr>
                <w:rFonts w:ascii="宋体" w:hAnsi="宋体"/>
              </w:rPr>
            </w:pPr>
          </w:p>
        </w:tc>
        <w:tc>
          <w:tcPr>
            <w:tcW w:w="1279" w:type="pct"/>
            <w:tcBorders>
              <w:top w:val="single" w:sz="4" w:space="0" w:color="auto"/>
              <w:left w:val="single" w:sz="4" w:space="0" w:color="auto"/>
              <w:bottom w:val="single" w:sz="4" w:space="0" w:color="auto"/>
              <w:right w:val="single" w:sz="4" w:space="0" w:color="auto"/>
            </w:tcBorders>
          </w:tcPr>
          <w:p w14:paraId="19E5CA8F" w14:textId="77777777" w:rsidR="007705EC" w:rsidRPr="007705EC" w:rsidRDefault="007705EC" w:rsidP="00776EEC">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tcPr>
          <w:p w14:paraId="1F98999B" w14:textId="77777777" w:rsidR="007705EC" w:rsidRPr="007705EC" w:rsidRDefault="007705EC" w:rsidP="00776EEC">
            <w:pPr>
              <w:autoSpaceDE w:val="0"/>
              <w:autoSpaceDN w:val="0"/>
              <w:adjustRightInd w:val="0"/>
              <w:jc w:val="right"/>
              <w:rPr>
                <w:rFonts w:ascii="宋体" w:hAnsi="宋体"/>
              </w:rPr>
            </w:pPr>
          </w:p>
        </w:tc>
      </w:tr>
      <w:tr w:rsidR="007705EC" w14:paraId="201F9B9D" w14:textId="77777777" w:rsidTr="00776EEC">
        <w:tc>
          <w:tcPr>
            <w:tcW w:w="1167" w:type="pct"/>
            <w:tcBorders>
              <w:top w:val="single" w:sz="4" w:space="0" w:color="auto"/>
              <w:left w:val="single" w:sz="4" w:space="0" w:color="auto"/>
              <w:bottom w:val="single" w:sz="4" w:space="0" w:color="auto"/>
              <w:right w:val="single" w:sz="4" w:space="0" w:color="auto"/>
            </w:tcBorders>
          </w:tcPr>
          <w:p w14:paraId="6E58A617" w14:textId="77777777" w:rsidR="007705EC" w:rsidRDefault="007705EC" w:rsidP="00776EEC">
            <w:pPr>
              <w:autoSpaceDE w:val="0"/>
              <w:autoSpaceDN w:val="0"/>
              <w:adjustRightInd w:val="0"/>
            </w:pPr>
            <w:r>
              <w:t>无需支付的款项</w:t>
            </w:r>
          </w:p>
        </w:tc>
        <w:tc>
          <w:tcPr>
            <w:tcW w:w="1274" w:type="pct"/>
            <w:tcBorders>
              <w:top w:val="single" w:sz="4" w:space="0" w:color="auto"/>
              <w:left w:val="single" w:sz="4" w:space="0" w:color="auto"/>
              <w:bottom w:val="single" w:sz="4" w:space="0" w:color="auto"/>
              <w:right w:val="single" w:sz="4" w:space="0" w:color="auto"/>
            </w:tcBorders>
          </w:tcPr>
          <w:p w14:paraId="59E8B0BF" w14:textId="77777777" w:rsidR="007705EC" w:rsidRPr="007705EC" w:rsidRDefault="007705EC" w:rsidP="00776EEC">
            <w:pPr>
              <w:jc w:val="right"/>
              <w:rPr>
                <w:rFonts w:ascii="宋体" w:hAnsi="宋体"/>
              </w:rPr>
            </w:pPr>
            <w:r w:rsidRPr="007705EC">
              <w:rPr>
                <w:rFonts w:ascii="宋体" w:hAnsi="宋体"/>
              </w:rPr>
              <w:t>-146,704.66</w:t>
            </w:r>
          </w:p>
        </w:tc>
        <w:tc>
          <w:tcPr>
            <w:tcW w:w="1279" w:type="pct"/>
            <w:tcBorders>
              <w:top w:val="single" w:sz="4" w:space="0" w:color="auto"/>
              <w:left w:val="single" w:sz="4" w:space="0" w:color="auto"/>
              <w:bottom w:val="single" w:sz="4" w:space="0" w:color="auto"/>
              <w:right w:val="single" w:sz="4" w:space="0" w:color="auto"/>
            </w:tcBorders>
          </w:tcPr>
          <w:p w14:paraId="4ED17AE9" w14:textId="77777777" w:rsidR="007705EC" w:rsidRPr="007705EC" w:rsidRDefault="007705EC" w:rsidP="00776EEC">
            <w:pPr>
              <w:jc w:val="right"/>
              <w:rPr>
                <w:rFonts w:ascii="宋体" w:hAnsi="宋体"/>
              </w:rPr>
            </w:pPr>
            <w:r w:rsidRPr="007705EC">
              <w:rPr>
                <w:rFonts w:ascii="宋体" w:hAnsi="宋体"/>
              </w:rPr>
              <w:t>127,390.00</w:t>
            </w:r>
          </w:p>
        </w:tc>
        <w:tc>
          <w:tcPr>
            <w:tcW w:w="1280" w:type="pct"/>
            <w:tcBorders>
              <w:top w:val="single" w:sz="4" w:space="0" w:color="auto"/>
              <w:left w:val="single" w:sz="4" w:space="0" w:color="auto"/>
              <w:bottom w:val="single" w:sz="4" w:space="0" w:color="auto"/>
              <w:right w:val="single" w:sz="4" w:space="0" w:color="auto"/>
            </w:tcBorders>
          </w:tcPr>
          <w:p w14:paraId="55650938" w14:textId="77777777" w:rsidR="007705EC" w:rsidRPr="007705EC" w:rsidRDefault="007705EC" w:rsidP="00776EEC">
            <w:pPr>
              <w:autoSpaceDE w:val="0"/>
              <w:autoSpaceDN w:val="0"/>
              <w:adjustRightInd w:val="0"/>
              <w:jc w:val="right"/>
              <w:rPr>
                <w:rFonts w:ascii="宋体" w:hAnsi="宋体"/>
              </w:rPr>
            </w:pPr>
            <w:r w:rsidRPr="007705EC">
              <w:rPr>
                <w:rFonts w:ascii="宋体" w:hAnsi="宋体"/>
              </w:rPr>
              <w:t>-45,551.01</w:t>
            </w:r>
          </w:p>
        </w:tc>
      </w:tr>
      <w:tr w:rsidR="007705EC" w14:paraId="785088E7" w14:textId="77777777" w:rsidTr="00776EEC">
        <w:tc>
          <w:tcPr>
            <w:tcW w:w="1167" w:type="pct"/>
            <w:tcBorders>
              <w:top w:val="single" w:sz="4" w:space="0" w:color="auto"/>
              <w:left w:val="single" w:sz="4" w:space="0" w:color="auto"/>
              <w:bottom w:val="single" w:sz="4" w:space="0" w:color="auto"/>
              <w:right w:val="single" w:sz="4" w:space="0" w:color="auto"/>
            </w:tcBorders>
          </w:tcPr>
          <w:p w14:paraId="77A18995" w14:textId="77777777" w:rsidR="007705EC" w:rsidRDefault="007705EC" w:rsidP="00776EEC">
            <w:pPr>
              <w:autoSpaceDE w:val="0"/>
              <w:autoSpaceDN w:val="0"/>
              <w:adjustRightInd w:val="0"/>
              <w:rPr>
                <w:color w:val="000000" w:themeColor="text1"/>
              </w:rPr>
            </w:pPr>
            <w:r>
              <w:rPr>
                <w:rFonts w:hint="eastAsia"/>
                <w:color w:val="000000" w:themeColor="text1"/>
              </w:rPr>
              <w:t>债务重组利得</w:t>
            </w:r>
          </w:p>
        </w:tc>
        <w:tc>
          <w:tcPr>
            <w:tcW w:w="1274" w:type="pct"/>
            <w:tcBorders>
              <w:top w:val="single" w:sz="4" w:space="0" w:color="auto"/>
              <w:left w:val="single" w:sz="4" w:space="0" w:color="auto"/>
              <w:bottom w:val="single" w:sz="4" w:space="0" w:color="auto"/>
              <w:right w:val="single" w:sz="4" w:space="0" w:color="auto"/>
            </w:tcBorders>
          </w:tcPr>
          <w:p w14:paraId="0B281823" w14:textId="77777777" w:rsidR="007705EC" w:rsidRPr="007705EC" w:rsidRDefault="007705EC" w:rsidP="00776EEC">
            <w:pPr>
              <w:jc w:val="right"/>
              <w:rPr>
                <w:rFonts w:ascii="宋体" w:hAnsi="宋体"/>
              </w:rPr>
            </w:pPr>
          </w:p>
        </w:tc>
        <w:tc>
          <w:tcPr>
            <w:tcW w:w="1279" w:type="pct"/>
            <w:tcBorders>
              <w:top w:val="single" w:sz="4" w:space="0" w:color="auto"/>
              <w:left w:val="single" w:sz="4" w:space="0" w:color="auto"/>
              <w:bottom w:val="single" w:sz="4" w:space="0" w:color="auto"/>
              <w:right w:val="single" w:sz="4" w:space="0" w:color="auto"/>
            </w:tcBorders>
          </w:tcPr>
          <w:p w14:paraId="1C32A5B3" w14:textId="77777777" w:rsidR="007705EC" w:rsidRPr="007705EC" w:rsidRDefault="007705EC" w:rsidP="00776EEC">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tcPr>
          <w:p w14:paraId="5E0B733B" w14:textId="77777777" w:rsidR="007705EC" w:rsidRPr="007705EC" w:rsidRDefault="007705EC" w:rsidP="00776EEC">
            <w:pPr>
              <w:autoSpaceDE w:val="0"/>
              <w:autoSpaceDN w:val="0"/>
              <w:adjustRightInd w:val="0"/>
              <w:jc w:val="right"/>
              <w:rPr>
                <w:rFonts w:ascii="宋体" w:hAnsi="宋体"/>
              </w:rPr>
            </w:pPr>
          </w:p>
        </w:tc>
      </w:tr>
      <w:tr w:rsidR="007705EC" w14:paraId="26767AC8" w14:textId="77777777" w:rsidTr="00776EEC">
        <w:tc>
          <w:tcPr>
            <w:tcW w:w="1167" w:type="pct"/>
            <w:tcBorders>
              <w:top w:val="single" w:sz="4" w:space="0" w:color="auto"/>
              <w:left w:val="single" w:sz="4" w:space="0" w:color="auto"/>
              <w:bottom w:val="single" w:sz="4" w:space="0" w:color="auto"/>
              <w:right w:val="single" w:sz="4" w:space="0" w:color="auto"/>
            </w:tcBorders>
          </w:tcPr>
          <w:p w14:paraId="44A10A64" w14:textId="77777777" w:rsidR="007705EC" w:rsidRDefault="007705EC" w:rsidP="00776EEC">
            <w:pPr>
              <w:autoSpaceDE w:val="0"/>
              <w:autoSpaceDN w:val="0"/>
              <w:adjustRightInd w:val="0"/>
              <w:rPr>
                <w:color w:val="000000" w:themeColor="text1"/>
              </w:rPr>
            </w:pPr>
            <w:r>
              <w:rPr>
                <w:rFonts w:hint="eastAsia"/>
                <w:color w:val="000000" w:themeColor="text1"/>
              </w:rPr>
              <w:t>非货币性资产交换利得</w:t>
            </w:r>
          </w:p>
        </w:tc>
        <w:tc>
          <w:tcPr>
            <w:tcW w:w="1274" w:type="pct"/>
            <w:tcBorders>
              <w:top w:val="single" w:sz="4" w:space="0" w:color="auto"/>
              <w:left w:val="single" w:sz="4" w:space="0" w:color="auto"/>
              <w:bottom w:val="single" w:sz="4" w:space="0" w:color="auto"/>
              <w:right w:val="single" w:sz="4" w:space="0" w:color="auto"/>
            </w:tcBorders>
          </w:tcPr>
          <w:p w14:paraId="71187D8F" w14:textId="77777777" w:rsidR="007705EC" w:rsidRPr="007705EC" w:rsidRDefault="007705EC" w:rsidP="00776EEC">
            <w:pPr>
              <w:jc w:val="right"/>
              <w:rPr>
                <w:rFonts w:ascii="宋体" w:hAnsi="宋体"/>
              </w:rPr>
            </w:pPr>
          </w:p>
        </w:tc>
        <w:tc>
          <w:tcPr>
            <w:tcW w:w="1279" w:type="pct"/>
            <w:tcBorders>
              <w:top w:val="single" w:sz="4" w:space="0" w:color="auto"/>
              <w:left w:val="single" w:sz="4" w:space="0" w:color="auto"/>
              <w:bottom w:val="single" w:sz="4" w:space="0" w:color="auto"/>
              <w:right w:val="single" w:sz="4" w:space="0" w:color="auto"/>
            </w:tcBorders>
          </w:tcPr>
          <w:p w14:paraId="5395D1FB" w14:textId="77777777" w:rsidR="007705EC" w:rsidRPr="007705EC" w:rsidRDefault="007705EC" w:rsidP="00776EEC">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tcPr>
          <w:p w14:paraId="35A56DEA" w14:textId="77777777" w:rsidR="007705EC" w:rsidRPr="007705EC" w:rsidRDefault="007705EC" w:rsidP="00776EEC">
            <w:pPr>
              <w:autoSpaceDE w:val="0"/>
              <w:autoSpaceDN w:val="0"/>
              <w:adjustRightInd w:val="0"/>
              <w:jc w:val="right"/>
              <w:rPr>
                <w:rFonts w:ascii="宋体" w:hAnsi="宋体"/>
              </w:rPr>
            </w:pPr>
          </w:p>
        </w:tc>
      </w:tr>
      <w:tr w:rsidR="007705EC" w14:paraId="000FC160" w14:textId="77777777" w:rsidTr="00776EEC">
        <w:tc>
          <w:tcPr>
            <w:tcW w:w="1167" w:type="pct"/>
            <w:tcBorders>
              <w:top w:val="single" w:sz="4" w:space="0" w:color="auto"/>
              <w:left w:val="single" w:sz="4" w:space="0" w:color="auto"/>
              <w:bottom w:val="single" w:sz="4" w:space="0" w:color="auto"/>
              <w:right w:val="single" w:sz="4" w:space="0" w:color="auto"/>
            </w:tcBorders>
          </w:tcPr>
          <w:p w14:paraId="2A511D27" w14:textId="77777777" w:rsidR="007705EC" w:rsidRDefault="007705EC" w:rsidP="00776EEC">
            <w:pPr>
              <w:autoSpaceDE w:val="0"/>
              <w:autoSpaceDN w:val="0"/>
              <w:adjustRightInd w:val="0"/>
              <w:rPr>
                <w:color w:val="000000" w:themeColor="text1"/>
              </w:rPr>
            </w:pPr>
            <w:r>
              <w:rPr>
                <w:rFonts w:hint="eastAsia"/>
                <w:color w:val="000000" w:themeColor="text1"/>
              </w:rPr>
              <w:t>接受捐赠</w:t>
            </w:r>
          </w:p>
        </w:tc>
        <w:tc>
          <w:tcPr>
            <w:tcW w:w="1274" w:type="pct"/>
            <w:tcBorders>
              <w:top w:val="single" w:sz="4" w:space="0" w:color="auto"/>
              <w:left w:val="single" w:sz="4" w:space="0" w:color="auto"/>
              <w:bottom w:val="single" w:sz="4" w:space="0" w:color="auto"/>
              <w:right w:val="single" w:sz="4" w:space="0" w:color="auto"/>
            </w:tcBorders>
          </w:tcPr>
          <w:p w14:paraId="04D83A7D" w14:textId="77777777" w:rsidR="007705EC" w:rsidRPr="007705EC" w:rsidRDefault="007705EC" w:rsidP="00776EEC">
            <w:pPr>
              <w:jc w:val="right"/>
              <w:rPr>
                <w:rFonts w:ascii="宋体" w:hAnsi="宋体"/>
              </w:rPr>
            </w:pPr>
          </w:p>
        </w:tc>
        <w:tc>
          <w:tcPr>
            <w:tcW w:w="1279" w:type="pct"/>
            <w:tcBorders>
              <w:top w:val="single" w:sz="4" w:space="0" w:color="auto"/>
              <w:left w:val="single" w:sz="4" w:space="0" w:color="auto"/>
              <w:bottom w:val="single" w:sz="4" w:space="0" w:color="auto"/>
              <w:right w:val="single" w:sz="4" w:space="0" w:color="auto"/>
            </w:tcBorders>
          </w:tcPr>
          <w:p w14:paraId="76486E4D" w14:textId="77777777" w:rsidR="007705EC" w:rsidRPr="007705EC" w:rsidRDefault="007705EC" w:rsidP="00776EEC">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tcPr>
          <w:p w14:paraId="53BC7635" w14:textId="77777777" w:rsidR="007705EC" w:rsidRPr="007705EC" w:rsidRDefault="007705EC" w:rsidP="00776EEC">
            <w:pPr>
              <w:autoSpaceDE w:val="0"/>
              <w:autoSpaceDN w:val="0"/>
              <w:adjustRightInd w:val="0"/>
              <w:jc w:val="right"/>
              <w:rPr>
                <w:rFonts w:ascii="宋体" w:hAnsi="宋体"/>
              </w:rPr>
            </w:pPr>
          </w:p>
        </w:tc>
      </w:tr>
      <w:tr w:rsidR="007705EC" w14:paraId="681B7FE6" w14:textId="77777777" w:rsidTr="00776EEC">
        <w:tc>
          <w:tcPr>
            <w:tcW w:w="1167" w:type="pct"/>
            <w:tcBorders>
              <w:top w:val="single" w:sz="4" w:space="0" w:color="auto"/>
              <w:left w:val="single" w:sz="4" w:space="0" w:color="auto"/>
              <w:bottom w:val="single" w:sz="4" w:space="0" w:color="auto"/>
              <w:right w:val="single" w:sz="4" w:space="0" w:color="auto"/>
            </w:tcBorders>
          </w:tcPr>
          <w:p w14:paraId="777A257C" w14:textId="77777777" w:rsidR="007705EC" w:rsidRDefault="007705EC" w:rsidP="00776EEC">
            <w:pPr>
              <w:ind w:right="6"/>
              <w:rPr>
                <w:bCs w:val="0"/>
                <w:color w:val="000000" w:themeColor="text1"/>
              </w:rPr>
            </w:pPr>
            <w:r>
              <w:rPr>
                <w:rFonts w:hint="eastAsia"/>
                <w:color w:val="000000" w:themeColor="text1"/>
              </w:rPr>
              <w:t>政府补助</w:t>
            </w:r>
          </w:p>
        </w:tc>
        <w:tc>
          <w:tcPr>
            <w:tcW w:w="1274" w:type="pct"/>
            <w:tcBorders>
              <w:top w:val="single" w:sz="4" w:space="0" w:color="auto"/>
              <w:left w:val="single" w:sz="4" w:space="0" w:color="auto"/>
              <w:bottom w:val="single" w:sz="4" w:space="0" w:color="auto"/>
              <w:right w:val="single" w:sz="4" w:space="0" w:color="auto"/>
            </w:tcBorders>
          </w:tcPr>
          <w:p w14:paraId="23FD0D4C" w14:textId="77777777" w:rsidR="007705EC" w:rsidRPr="007705EC" w:rsidRDefault="007705EC" w:rsidP="00776EEC">
            <w:pPr>
              <w:jc w:val="right"/>
              <w:rPr>
                <w:rFonts w:ascii="宋体" w:hAnsi="宋体"/>
              </w:rPr>
            </w:pPr>
          </w:p>
        </w:tc>
        <w:tc>
          <w:tcPr>
            <w:tcW w:w="1279" w:type="pct"/>
            <w:tcBorders>
              <w:top w:val="single" w:sz="4" w:space="0" w:color="auto"/>
              <w:left w:val="single" w:sz="4" w:space="0" w:color="auto"/>
              <w:bottom w:val="single" w:sz="4" w:space="0" w:color="auto"/>
              <w:right w:val="single" w:sz="4" w:space="0" w:color="auto"/>
            </w:tcBorders>
          </w:tcPr>
          <w:p w14:paraId="3DF3D87A" w14:textId="77777777" w:rsidR="007705EC" w:rsidRPr="007705EC" w:rsidRDefault="007705EC" w:rsidP="00776EEC">
            <w:pPr>
              <w:jc w:val="right"/>
              <w:rPr>
                <w:rFonts w:ascii="宋体" w:hAnsi="宋体"/>
              </w:rPr>
            </w:pPr>
          </w:p>
        </w:tc>
        <w:tc>
          <w:tcPr>
            <w:tcW w:w="1280" w:type="pct"/>
            <w:tcBorders>
              <w:top w:val="single" w:sz="4" w:space="0" w:color="auto"/>
              <w:left w:val="single" w:sz="4" w:space="0" w:color="auto"/>
              <w:bottom w:val="single" w:sz="4" w:space="0" w:color="auto"/>
              <w:right w:val="single" w:sz="4" w:space="0" w:color="auto"/>
            </w:tcBorders>
          </w:tcPr>
          <w:p w14:paraId="4EC49F2E" w14:textId="77777777" w:rsidR="007705EC" w:rsidRPr="007705EC" w:rsidRDefault="007705EC" w:rsidP="00776EEC">
            <w:pPr>
              <w:autoSpaceDE w:val="0"/>
              <w:autoSpaceDN w:val="0"/>
              <w:adjustRightInd w:val="0"/>
              <w:jc w:val="right"/>
              <w:rPr>
                <w:rFonts w:ascii="宋体" w:hAnsi="宋体"/>
              </w:rPr>
            </w:pPr>
          </w:p>
        </w:tc>
      </w:tr>
      <w:tr w:rsidR="007705EC" w14:paraId="177528E6" w14:textId="77777777" w:rsidTr="00776EEC">
        <w:tc>
          <w:tcPr>
            <w:tcW w:w="1167" w:type="pct"/>
            <w:tcBorders>
              <w:top w:val="single" w:sz="4" w:space="0" w:color="auto"/>
              <w:left w:val="single" w:sz="4" w:space="0" w:color="auto"/>
              <w:bottom w:val="single" w:sz="4" w:space="0" w:color="auto"/>
              <w:right w:val="single" w:sz="4" w:space="0" w:color="auto"/>
            </w:tcBorders>
          </w:tcPr>
          <w:p w14:paraId="020692BE" w14:textId="77777777" w:rsidR="007705EC" w:rsidRDefault="007705EC" w:rsidP="00776EEC">
            <w:r>
              <w:t>违约赔偿收入</w:t>
            </w:r>
          </w:p>
        </w:tc>
        <w:tc>
          <w:tcPr>
            <w:tcW w:w="1274" w:type="pct"/>
            <w:tcBorders>
              <w:top w:val="single" w:sz="4" w:space="0" w:color="auto"/>
              <w:left w:val="single" w:sz="4" w:space="0" w:color="auto"/>
              <w:bottom w:val="single" w:sz="4" w:space="0" w:color="auto"/>
              <w:right w:val="single" w:sz="4" w:space="0" w:color="auto"/>
            </w:tcBorders>
          </w:tcPr>
          <w:p w14:paraId="513843FC" w14:textId="77777777" w:rsidR="007705EC" w:rsidRPr="007705EC" w:rsidRDefault="007705EC" w:rsidP="00776EEC">
            <w:pPr>
              <w:jc w:val="right"/>
              <w:rPr>
                <w:rFonts w:ascii="宋体" w:hAnsi="宋体"/>
              </w:rPr>
            </w:pPr>
            <w:r w:rsidRPr="007705EC">
              <w:rPr>
                <w:rFonts w:ascii="宋体" w:hAnsi="宋体"/>
              </w:rPr>
              <w:t>-</w:t>
            </w:r>
          </w:p>
        </w:tc>
        <w:tc>
          <w:tcPr>
            <w:tcW w:w="1279" w:type="pct"/>
            <w:tcBorders>
              <w:top w:val="single" w:sz="4" w:space="0" w:color="auto"/>
              <w:left w:val="single" w:sz="4" w:space="0" w:color="auto"/>
              <w:bottom w:val="single" w:sz="4" w:space="0" w:color="auto"/>
              <w:right w:val="single" w:sz="4" w:space="0" w:color="auto"/>
            </w:tcBorders>
          </w:tcPr>
          <w:p w14:paraId="769506E4" w14:textId="77777777" w:rsidR="007705EC" w:rsidRPr="007705EC" w:rsidRDefault="007705EC" w:rsidP="00776EEC">
            <w:pPr>
              <w:jc w:val="right"/>
              <w:rPr>
                <w:rFonts w:ascii="宋体" w:hAnsi="宋体"/>
              </w:rPr>
            </w:pPr>
            <w:r w:rsidRPr="007705EC">
              <w:rPr>
                <w:rFonts w:ascii="宋体" w:hAnsi="宋体"/>
              </w:rPr>
              <w:t>32,707.00</w:t>
            </w:r>
          </w:p>
        </w:tc>
        <w:tc>
          <w:tcPr>
            <w:tcW w:w="1280" w:type="pct"/>
            <w:tcBorders>
              <w:top w:val="single" w:sz="4" w:space="0" w:color="auto"/>
              <w:left w:val="single" w:sz="4" w:space="0" w:color="auto"/>
              <w:bottom w:val="single" w:sz="4" w:space="0" w:color="auto"/>
              <w:right w:val="single" w:sz="4" w:space="0" w:color="auto"/>
            </w:tcBorders>
          </w:tcPr>
          <w:p w14:paraId="4E3662B2" w14:textId="77777777" w:rsidR="007705EC" w:rsidRPr="007705EC" w:rsidRDefault="007705EC" w:rsidP="00776EEC">
            <w:pPr>
              <w:jc w:val="right"/>
              <w:rPr>
                <w:rFonts w:ascii="宋体" w:hAnsi="宋体"/>
              </w:rPr>
            </w:pPr>
            <w:r w:rsidRPr="007705EC">
              <w:rPr>
                <w:rFonts w:ascii="宋体" w:hAnsi="宋体"/>
              </w:rPr>
              <w:t>-</w:t>
            </w:r>
          </w:p>
        </w:tc>
      </w:tr>
      <w:tr w:rsidR="007705EC" w14:paraId="1E150DF4" w14:textId="77777777" w:rsidTr="00776EEC">
        <w:tc>
          <w:tcPr>
            <w:tcW w:w="1167" w:type="pct"/>
            <w:tcBorders>
              <w:top w:val="single" w:sz="4" w:space="0" w:color="auto"/>
              <w:left w:val="single" w:sz="4" w:space="0" w:color="auto"/>
              <w:bottom w:val="single" w:sz="4" w:space="0" w:color="auto"/>
              <w:right w:val="single" w:sz="4" w:space="0" w:color="auto"/>
            </w:tcBorders>
          </w:tcPr>
          <w:p w14:paraId="04AEB80E" w14:textId="77777777" w:rsidR="007705EC" w:rsidRDefault="007705EC" w:rsidP="00776EEC">
            <w:proofErr w:type="gramStart"/>
            <w:r>
              <w:t>罚没利</w:t>
            </w:r>
            <w:proofErr w:type="gramEnd"/>
            <w:r>
              <w:t>得</w:t>
            </w:r>
          </w:p>
        </w:tc>
        <w:tc>
          <w:tcPr>
            <w:tcW w:w="1274" w:type="pct"/>
            <w:tcBorders>
              <w:top w:val="single" w:sz="4" w:space="0" w:color="auto"/>
              <w:left w:val="single" w:sz="4" w:space="0" w:color="auto"/>
              <w:bottom w:val="single" w:sz="4" w:space="0" w:color="auto"/>
              <w:right w:val="single" w:sz="4" w:space="0" w:color="auto"/>
            </w:tcBorders>
          </w:tcPr>
          <w:p w14:paraId="3DD7A2EA" w14:textId="77777777" w:rsidR="007705EC" w:rsidRPr="007705EC" w:rsidRDefault="007705EC" w:rsidP="00776EEC">
            <w:pPr>
              <w:jc w:val="right"/>
              <w:rPr>
                <w:rFonts w:ascii="宋体" w:hAnsi="宋体"/>
              </w:rPr>
            </w:pPr>
            <w:r w:rsidRPr="007705EC">
              <w:rPr>
                <w:rFonts w:ascii="宋体" w:hAnsi="宋体"/>
              </w:rPr>
              <w:t>4,793.00</w:t>
            </w:r>
          </w:p>
        </w:tc>
        <w:tc>
          <w:tcPr>
            <w:tcW w:w="1279" w:type="pct"/>
            <w:tcBorders>
              <w:top w:val="single" w:sz="4" w:space="0" w:color="auto"/>
              <w:left w:val="single" w:sz="4" w:space="0" w:color="auto"/>
              <w:bottom w:val="single" w:sz="4" w:space="0" w:color="auto"/>
              <w:right w:val="single" w:sz="4" w:space="0" w:color="auto"/>
            </w:tcBorders>
          </w:tcPr>
          <w:p w14:paraId="1491BCD5" w14:textId="77777777" w:rsidR="007705EC" w:rsidRPr="007705EC" w:rsidRDefault="007705EC" w:rsidP="00776EEC">
            <w:pPr>
              <w:jc w:val="right"/>
              <w:rPr>
                <w:rFonts w:ascii="宋体" w:hAnsi="宋体"/>
              </w:rPr>
            </w:pPr>
            <w:r w:rsidRPr="007705EC">
              <w:rPr>
                <w:rFonts w:ascii="宋体" w:hAnsi="宋体"/>
              </w:rPr>
              <w:t>43,058.00</w:t>
            </w:r>
          </w:p>
        </w:tc>
        <w:tc>
          <w:tcPr>
            <w:tcW w:w="1280" w:type="pct"/>
            <w:tcBorders>
              <w:top w:val="single" w:sz="4" w:space="0" w:color="auto"/>
              <w:left w:val="single" w:sz="4" w:space="0" w:color="auto"/>
              <w:bottom w:val="single" w:sz="4" w:space="0" w:color="auto"/>
              <w:right w:val="single" w:sz="4" w:space="0" w:color="auto"/>
            </w:tcBorders>
          </w:tcPr>
          <w:p w14:paraId="3605F858" w14:textId="77777777" w:rsidR="007705EC" w:rsidRPr="007705EC" w:rsidRDefault="007705EC" w:rsidP="00776EEC">
            <w:pPr>
              <w:jc w:val="right"/>
              <w:rPr>
                <w:rFonts w:ascii="宋体" w:hAnsi="宋体"/>
              </w:rPr>
            </w:pPr>
            <w:r w:rsidRPr="007705EC">
              <w:rPr>
                <w:rFonts w:ascii="宋体" w:hAnsi="宋体"/>
              </w:rPr>
              <w:t>4,793.00</w:t>
            </w:r>
          </w:p>
        </w:tc>
      </w:tr>
      <w:tr w:rsidR="007705EC" w14:paraId="5397036F" w14:textId="77777777" w:rsidTr="00776EEC">
        <w:tc>
          <w:tcPr>
            <w:tcW w:w="1167" w:type="pct"/>
            <w:tcBorders>
              <w:top w:val="single" w:sz="4" w:space="0" w:color="auto"/>
              <w:left w:val="single" w:sz="4" w:space="0" w:color="auto"/>
              <w:bottom w:val="single" w:sz="4" w:space="0" w:color="auto"/>
              <w:right w:val="single" w:sz="4" w:space="0" w:color="auto"/>
            </w:tcBorders>
          </w:tcPr>
          <w:p w14:paraId="28C51625" w14:textId="77777777" w:rsidR="007705EC" w:rsidRDefault="007705EC" w:rsidP="00776EEC">
            <w:r>
              <w:t>其他</w:t>
            </w:r>
          </w:p>
        </w:tc>
        <w:tc>
          <w:tcPr>
            <w:tcW w:w="1274" w:type="pct"/>
            <w:tcBorders>
              <w:top w:val="single" w:sz="4" w:space="0" w:color="auto"/>
              <w:left w:val="single" w:sz="4" w:space="0" w:color="auto"/>
              <w:bottom w:val="single" w:sz="4" w:space="0" w:color="auto"/>
              <w:right w:val="single" w:sz="4" w:space="0" w:color="auto"/>
            </w:tcBorders>
          </w:tcPr>
          <w:p w14:paraId="2BEF4E61" w14:textId="77777777" w:rsidR="007705EC" w:rsidRPr="007705EC" w:rsidRDefault="007705EC" w:rsidP="00776EEC">
            <w:pPr>
              <w:jc w:val="right"/>
              <w:rPr>
                <w:rFonts w:ascii="宋体" w:hAnsi="宋体"/>
              </w:rPr>
            </w:pPr>
            <w:r w:rsidRPr="007705EC">
              <w:rPr>
                <w:rFonts w:ascii="宋体" w:hAnsi="宋体"/>
              </w:rPr>
              <w:t>3,002.82</w:t>
            </w:r>
          </w:p>
        </w:tc>
        <w:tc>
          <w:tcPr>
            <w:tcW w:w="1279" w:type="pct"/>
            <w:tcBorders>
              <w:top w:val="single" w:sz="4" w:space="0" w:color="auto"/>
              <w:left w:val="single" w:sz="4" w:space="0" w:color="auto"/>
              <w:bottom w:val="single" w:sz="4" w:space="0" w:color="auto"/>
              <w:right w:val="single" w:sz="4" w:space="0" w:color="auto"/>
            </w:tcBorders>
          </w:tcPr>
          <w:p w14:paraId="169E96EA" w14:textId="77777777" w:rsidR="007705EC" w:rsidRPr="007705EC" w:rsidRDefault="007705EC" w:rsidP="00776EEC">
            <w:pPr>
              <w:jc w:val="right"/>
              <w:rPr>
                <w:rFonts w:ascii="宋体" w:hAnsi="宋体"/>
              </w:rPr>
            </w:pPr>
            <w:r w:rsidRPr="007705EC">
              <w:rPr>
                <w:rFonts w:ascii="宋体" w:hAnsi="宋体"/>
              </w:rPr>
              <w:t>2,423,223.99</w:t>
            </w:r>
          </w:p>
        </w:tc>
        <w:tc>
          <w:tcPr>
            <w:tcW w:w="1280" w:type="pct"/>
            <w:tcBorders>
              <w:top w:val="single" w:sz="4" w:space="0" w:color="auto"/>
              <w:left w:val="single" w:sz="4" w:space="0" w:color="auto"/>
              <w:bottom w:val="single" w:sz="4" w:space="0" w:color="auto"/>
              <w:right w:val="single" w:sz="4" w:space="0" w:color="auto"/>
            </w:tcBorders>
          </w:tcPr>
          <w:p w14:paraId="5D1040E9" w14:textId="77777777" w:rsidR="007705EC" w:rsidRPr="007705EC" w:rsidRDefault="007705EC" w:rsidP="00776EEC">
            <w:pPr>
              <w:jc w:val="right"/>
              <w:rPr>
                <w:rFonts w:ascii="宋体" w:hAnsi="宋体"/>
              </w:rPr>
            </w:pPr>
            <w:r w:rsidRPr="007705EC">
              <w:rPr>
                <w:rFonts w:ascii="宋体" w:hAnsi="宋体"/>
              </w:rPr>
              <w:t>3,002.82</w:t>
            </w:r>
          </w:p>
        </w:tc>
      </w:tr>
      <w:tr w:rsidR="007705EC" w14:paraId="3A26831D" w14:textId="77777777" w:rsidTr="009F1D6A">
        <w:tc>
          <w:tcPr>
            <w:tcW w:w="1167" w:type="pct"/>
            <w:tcBorders>
              <w:top w:val="single" w:sz="4" w:space="0" w:color="auto"/>
              <w:left w:val="single" w:sz="4" w:space="0" w:color="auto"/>
              <w:bottom w:val="single" w:sz="4" w:space="0" w:color="auto"/>
              <w:right w:val="single" w:sz="4" w:space="0" w:color="auto"/>
            </w:tcBorders>
            <w:vAlign w:val="center"/>
          </w:tcPr>
          <w:p w14:paraId="636B9C87" w14:textId="77777777" w:rsidR="007705EC" w:rsidRDefault="007705EC" w:rsidP="007705EC">
            <w:pPr>
              <w:jc w:val="center"/>
              <w:rPr>
                <w:color w:val="000000" w:themeColor="text1"/>
              </w:rPr>
            </w:pPr>
            <w:r>
              <w:rPr>
                <w:rFonts w:hint="eastAsia"/>
                <w:color w:val="000000" w:themeColor="text1"/>
              </w:rPr>
              <w:t>合计</w:t>
            </w:r>
          </w:p>
        </w:tc>
        <w:tc>
          <w:tcPr>
            <w:tcW w:w="1274" w:type="pct"/>
            <w:tcBorders>
              <w:top w:val="single" w:sz="4" w:space="0" w:color="auto"/>
              <w:left w:val="single" w:sz="4" w:space="0" w:color="auto"/>
              <w:bottom w:val="single" w:sz="4" w:space="0" w:color="auto"/>
              <w:right w:val="single" w:sz="4" w:space="0" w:color="auto"/>
            </w:tcBorders>
            <w:vAlign w:val="center"/>
          </w:tcPr>
          <w:p w14:paraId="3260D3C4" w14:textId="78A29849" w:rsidR="007705EC" w:rsidRPr="007705EC" w:rsidRDefault="00E90DCC" w:rsidP="007705EC">
            <w:pPr>
              <w:jc w:val="right"/>
              <w:rPr>
                <w:rFonts w:ascii="宋体" w:hAnsi="宋体"/>
              </w:rPr>
            </w:pPr>
            <w:r>
              <w:rPr>
                <w:rFonts w:ascii="宋体" w:hAnsi="宋体"/>
                <w:color w:val="000000"/>
              </w:rPr>
              <w:t>-138,908.84</w:t>
            </w:r>
          </w:p>
        </w:tc>
        <w:tc>
          <w:tcPr>
            <w:tcW w:w="1279" w:type="pct"/>
            <w:tcBorders>
              <w:top w:val="single" w:sz="4" w:space="0" w:color="auto"/>
              <w:left w:val="single" w:sz="4" w:space="0" w:color="auto"/>
              <w:bottom w:val="single" w:sz="4" w:space="0" w:color="auto"/>
              <w:right w:val="single" w:sz="4" w:space="0" w:color="auto"/>
            </w:tcBorders>
            <w:vAlign w:val="center"/>
          </w:tcPr>
          <w:p w14:paraId="47A8CF2F" w14:textId="298D1C44" w:rsidR="007705EC" w:rsidRPr="007705EC" w:rsidRDefault="00E90DCC" w:rsidP="007705EC">
            <w:pPr>
              <w:jc w:val="right"/>
              <w:rPr>
                <w:rFonts w:ascii="宋体" w:hAnsi="宋体"/>
              </w:rPr>
            </w:pPr>
            <w:r>
              <w:rPr>
                <w:rFonts w:ascii="宋体" w:hAnsi="宋体"/>
                <w:color w:val="000000"/>
              </w:rPr>
              <w:t>2,626,378.99</w:t>
            </w:r>
          </w:p>
        </w:tc>
        <w:tc>
          <w:tcPr>
            <w:tcW w:w="1280" w:type="pct"/>
            <w:tcBorders>
              <w:top w:val="single" w:sz="4" w:space="0" w:color="auto"/>
              <w:left w:val="single" w:sz="4" w:space="0" w:color="auto"/>
              <w:bottom w:val="single" w:sz="4" w:space="0" w:color="auto"/>
              <w:right w:val="single" w:sz="4" w:space="0" w:color="auto"/>
            </w:tcBorders>
            <w:vAlign w:val="center"/>
          </w:tcPr>
          <w:p w14:paraId="322114C4" w14:textId="0EE66A82" w:rsidR="007705EC" w:rsidRPr="007705EC" w:rsidRDefault="00E90DCC" w:rsidP="007705EC">
            <w:pPr>
              <w:autoSpaceDE w:val="0"/>
              <w:autoSpaceDN w:val="0"/>
              <w:adjustRightInd w:val="0"/>
              <w:jc w:val="right"/>
              <w:rPr>
                <w:rFonts w:ascii="宋体" w:hAnsi="宋体"/>
              </w:rPr>
            </w:pPr>
            <w:r>
              <w:rPr>
                <w:rFonts w:ascii="宋体" w:hAnsi="宋体"/>
                <w:color w:val="000000"/>
              </w:rPr>
              <w:t>-37,755.19</w:t>
            </w:r>
          </w:p>
        </w:tc>
      </w:tr>
    </w:tbl>
    <w:p w14:paraId="7280B631" w14:textId="77777777" w:rsidR="007705EC" w:rsidRDefault="007705EC"/>
    <w:p w14:paraId="174FA9CB" w14:textId="77777777" w:rsidR="00CB57AE" w:rsidRDefault="00A315DF">
      <w:pPr>
        <w:spacing w:line="360" w:lineRule="exact"/>
        <w:rPr>
          <w:color w:val="000000" w:themeColor="text1"/>
        </w:rPr>
      </w:pPr>
      <w:r>
        <w:rPr>
          <w:rFonts w:hint="eastAsia"/>
          <w:color w:val="000000" w:themeColor="text1"/>
        </w:rPr>
        <w:t>其他说明：</w:t>
      </w:r>
    </w:p>
    <w:sdt>
      <w:sdtPr>
        <w:rPr>
          <w:color w:val="000000" w:themeColor="text1"/>
        </w:rPr>
        <w:alias w:val="是否适用：营业外收入说明[双击切换]"/>
        <w:tag w:val="_GBC_9bd4fc9f0fcc4e85bee85b3ce60c8b2c"/>
        <w:id w:val="99616832"/>
        <w:placeholder>
          <w:docPart w:val="GBC22222222222222222222222222222"/>
        </w:placeholder>
      </w:sdtPr>
      <w:sdtContent>
        <w:p w14:paraId="177EAFCB" w14:textId="6C274175" w:rsidR="00CB57AE" w:rsidRDefault="00A315DF" w:rsidP="007705EC">
          <w:pPr>
            <w:rPr>
              <w:color w:val="000000" w:themeColor="text1"/>
            </w:rPr>
          </w:pPr>
          <w:r>
            <w:rPr>
              <w:rFonts w:ascii="宋体" w:hAnsi="宋体"/>
              <w:color w:val="000000" w:themeColor="text1"/>
            </w:rPr>
            <w:fldChar w:fldCharType="begin"/>
          </w:r>
          <w:r w:rsidR="007705E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705E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22AAF12" w14:textId="77777777" w:rsidR="00CB57AE" w:rsidRDefault="00CB57AE">
      <w:pPr>
        <w:rPr>
          <w:color w:val="000000" w:themeColor="text1"/>
        </w:rPr>
      </w:pPr>
    </w:p>
    <w:p w14:paraId="6A8B4BCF"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营业外支出</w:t>
      </w:r>
    </w:p>
    <w:sdt>
      <w:sdtPr>
        <w:rPr>
          <w:color w:val="000000" w:themeColor="text1"/>
        </w:rPr>
        <w:alias w:val="是否适用：营业外支出[双击切换]"/>
        <w:tag w:val="_GBC_6d4b8ac674ce425b8c798e92aa1fe455"/>
        <w:id w:val="-1896340395"/>
        <w:placeholder>
          <w:docPart w:val="GBC22222222222222222222222222222"/>
        </w:placeholder>
      </w:sdtPr>
      <w:sdtContent>
        <w:p w14:paraId="7CE83137"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2B51632"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营业外支出"/>
          <w:tag w:val="_GBC_f8678a9a1bbf4b0697744c5d21146839"/>
          <w:id w:val="4593110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营业外支出"/>
          <w:tag w:val="_GBC_61e3e82ad5404a9987623525ac03d95e"/>
          <w:id w:val="-8188810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317"/>
        <w:gridCol w:w="2271"/>
        <w:gridCol w:w="2259"/>
      </w:tblGrid>
      <w:tr w:rsidR="007705EC" w14:paraId="4CE3EA7F" w14:textId="77777777" w:rsidTr="001462A3">
        <w:sdt>
          <w:sdtPr>
            <w:tag w:val="_PLD_6abf292cb0a7463788e39d1bdabb85fc"/>
            <w:id w:val="-1157384793"/>
          </w:sdtPr>
          <w:sdtContent>
            <w:tc>
              <w:tcPr>
                <w:tcW w:w="1120" w:type="pct"/>
                <w:tcBorders>
                  <w:top w:val="single" w:sz="4" w:space="0" w:color="auto"/>
                  <w:left w:val="single" w:sz="4" w:space="0" w:color="auto"/>
                  <w:bottom w:val="single" w:sz="4" w:space="0" w:color="auto"/>
                  <w:right w:val="single" w:sz="4" w:space="0" w:color="auto"/>
                </w:tcBorders>
                <w:vAlign w:val="center"/>
              </w:tcPr>
              <w:p w14:paraId="06819850" w14:textId="77777777" w:rsidR="007705EC" w:rsidRDefault="007705EC" w:rsidP="001462A3">
                <w:pPr>
                  <w:autoSpaceDE w:val="0"/>
                  <w:autoSpaceDN w:val="0"/>
                  <w:adjustRightInd w:val="0"/>
                  <w:jc w:val="center"/>
                  <w:rPr>
                    <w:color w:val="000000" w:themeColor="text1"/>
                  </w:rPr>
                </w:pPr>
                <w:r>
                  <w:rPr>
                    <w:rFonts w:hint="eastAsia"/>
                    <w:color w:val="000000" w:themeColor="text1"/>
                  </w:rPr>
                  <w:t>项目</w:t>
                </w:r>
              </w:p>
            </w:tc>
          </w:sdtContent>
        </w:sdt>
        <w:sdt>
          <w:sdtPr>
            <w:tag w:val="_PLD_36a30142728e41bb9c215b73cfe3204c"/>
            <w:id w:val="706988767"/>
          </w:sdtPr>
          <w:sdtContent>
            <w:tc>
              <w:tcPr>
                <w:tcW w:w="1313" w:type="pct"/>
                <w:tcBorders>
                  <w:top w:val="single" w:sz="4" w:space="0" w:color="auto"/>
                  <w:left w:val="single" w:sz="4" w:space="0" w:color="auto"/>
                  <w:bottom w:val="single" w:sz="4" w:space="0" w:color="auto"/>
                  <w:right w:val="single" w:sz="4" w:space="0" w:color="auto"/>
                </w:tcBorders>
                <w:vAlign w:val="center"/>
              </w:tcPr>
              <w:p w14:paraId="34BCD85B" w14:textId="77777777" w:rsidR="007705EC" w:rsidRDefault="007705EC" w:rsidP="001462A3">
                <w:pPr>
                  <w:autoSpaceDE w:val="0"/>
                  <w:autoSpaceDN w:val="0"/>
                  <w:adjustRightInd w:val="0"/>
                  <w:jc w:val="center"/>
                  <w:rPr>
                    <w:color w:val="000000" w:themeColor="text1"/>
                  </w:rPr>
                </w:pPr>
                <w:r>
                  <w:rPr>
                    <w:rFonts w:hint="eastAsia"/>
                    <w:color w:val="000000" w:themeColor="text1"/>
                  </w:rPr>
                  <w:t>本期发生额</w:t>
                </w:r>
              </w:p>
            </w:tc>
          </w:sdtContent>
        </w:sdt>
        <w:sdt>
          <w:sdtPr>
            <w:tag w:val="_PLD_16b0936bf8024bdf99cf883b1827419f"/>
            <w:id w:val="997381286"/>
          </w:sdtPr>
          <w:sdtContent>
            <w:tc>
              <w:tcPr>
                <w:tcW w:w="1287" w:type="pct"/>
                <w:tcBorders>
                  <w:top w:val="single" w:sz="4" w:space="0" w:color="auto"/>
                  <w:left w:val="single" w:sz="4" w:space="0" w:color="auto"/>
                  <w:bottom w:val="single" w:sz="4" w:space="0" w:color="auto"/>
                  <w:right w:val="single" w:sz="4" w:space="0" w:color="auto"/>
                </w:tcBorders>
                <w:vAlign w:val="center"/>
              </w:tcPr>
              <w:p w14:paraId="4BC4E3BD" w14:textId="77777777" w:rsidR="007705EC" w:rsidRDefault="007705EC" w:rsidP="001462A3">
                <w:pPr>
                  <w:autoSpaceDE w:val="0"/>
                  <w:autoSpaceDN w:val="0"/>
                  <w:adjustRightInd w:val="0"/>
                  <w:jc w:val="center"/>
                  <w:rPr>
                    <w:color w:val="000000" w:themeColor="text1"/>
                  </w:rPr>
                </w:pPr>
                <w:r>
                  <w:rPr>
                    <w:rFonts w:hint="eastAsia"/>
                    <w:color w:val="000000" w:themeColor="text1"/>
                  </w:rPr>
                  <w:t>上期发生额</w:t>
                </w:r>
              </w:p>
            </w:tc>
          </w:sdtContent>
        </w:sdt>
        <w:sdt>
          <w:sdtPr>
            <w:tag w:val="_PLD_92014506c2824f6fbe79731f91aa61bc"/>
            <w:id w:val="1068297871"/>
          </w:sdtPr>
          <w:sdtContent>
            <w:tc>
              <w:tcPr>
                <w:tcW w:w="1280" w:type="pct"/>
                <w:tcBorders>
                  <w:top w:val="single" w:sz="4" w:space="0" w:color="auto"/>
                  <w:left w:val="single" w:sz="4" w:space="0" w:color="auto"/>
                  <w:bottom w:val="single" w:sz="4" w:space="0" w:color="auto"/>
                  <w:right w:val="single" w:sz="4" w:space="0" w:color="auto"/>
                </w:tcBorders>
                <w:vAlign w:val="center"/>
              </w:tcPr>
              <w:p w14:paraId="5B61AAD7" w14:textId="77777777" w:rsidR="007705EC" w:rsidRDefault="007705EC" w:rsidP="001462A3">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7705EC" w14:paraId="7CA86EC0" w14:textId="77777777" w:rsidTr="001462A3">
        <w:tc>
          <w:tcPr>
            <w:tcW w:w="1120" w:type="pct"/>
            <w:tcBorders>
              <w:top w:val="single" w:sz="4" w:space="0" w:color="auto"/>
              <w:left w:val="single" w:sz="4" w:space="0" w:color="auto"/>
              <w:bottom w:val="single" w:sz="4" w:space="0" w:color="auto"/>
              <w:right w:val="single" w:sz="4" w:space="0" w:color="auto"/>
            </w:tcBorders>
          </w:tcPr>
          <w:p w14:paraId="5EA7F5A8" w14:textId="77777777" w:rsidR="007705EC" w:rsidRDefault="007705EC" w:rsidP="001462A3">
            <w:pPr>
              <w:autoSpaceDE w:val="0"/>
              <w:autoSpaceDN w:val="0"/>
              <w:adjustRightInd w:val="0"/>
              <w:rPr>
                <w:color w:val="000000" w:themeColor="text1"/>
              </w:rPr>
            </w:pPr>
            <w:r>
              <w:rPr>
                <w:rFonts w:hint="eastAsia"/>
                <w:color w:val="000000" w:themeColor="text1"/>
              </w:rPr>
              <w:t>非流动资产处置损失合计</w:t>
            </w:r>
          </w:p>
        </w:tc>
        <w:tc>
          <w:tcPr>
            <w:tcW w:w="1313" w:type="pct"/>
            <w:tcBorders>
              <w:top w:val="single" w:sz="4" w:space="0" w:color="auto"/>
              <w:left w:val="single" w:sz="4" w:space="0" w:color="auto"/>
              <w:bottom w:val="single" w:sz="4" w:space="0" w:color="auto"/>
              <w:right w:val="single" w:sz="4" w:space="0" w:color="auto"/>
            </w:tcBorders>
          </w:tcPr>
          <w:p w14:paraId="6C8820F8" w14:textId="77777777" w:rsidR="007705EC" w:rsidRDefault="007705EC" w:rsidP="001462A3">
            <w:pPr>
              <w:jc w:val="right"/>
            </w:pPr>
          </w:p>
        </w:tc>
        <w:tc>
          <w:tcPr>
            <w:tcW w:w="1287" w:type="pct"/>
            <w:tcBorders>
              <w:top w:val="single" w:sz="4" w:space="0" w:color="auto"/>
              <w:left w:val="single" w:sz="4" w:space="0" w:color="auto"/>
              <w:bottom w:val="single" w:sz="4" w:space="0" w:color="auto"/>
              <w:right w:val="single" w:sz="4" w:space="0" w:color="auto"/>
            </w:tcBorders>
          </w:tcPr>
          <w:p w14:paraId="3D65BC5C" w14:textId="77777777" w:rsidR="007705EC" w:rsidRDefault="007705EC" w:rsidP="001462A3">
            <w:pPr>
              <w:jc w:val="right"/>
            </w:pPr>
          </w:p>
        </w:tc>
        <w:tc>
          <w:tcPr>
            <w:tcW w:w="1280" w:type="pct"/>
            <w:tcBorders>
              <w:top w:val="single" w:sz="4" w:space="0" w:color="auto"/>
              <w:left w:val="single" w:sz="4" w:space="0" w:color="auto"/>
              <w:bottom w:val="single" w:sz="4" w:space="0" w:color="auto"/>
              <w:right w:val="single" w:sz="4" w:space="0" w:color="auto"/>
            </w:tcBorders>
          </w:tcPr>
          <w:p w14:paraId="02F7EF6A" w14:textId="77777777" w:rsidR="007705EC" w:rsidRDefault="007705EC" w:rsidP="001462A3">
            <w:pPr>
              <w:autoSpaceDE w:val="0"/>
              <w:autoSpaceDN w:val="0"/>
              <w:adjustRightInd w:val="0"/>
              <w:jc w:val="right"/>
            </w:pPr>
          </w:p>
        </w:tc>
      </w:tr>
      <w:tr w:rsidR="007705EC" w14:paraId="04EC845A" w14:textId="77777777" w:rsidTr="001462A3">
        <w:tc>
          <w:tcPr>
            <w:tcW w:w="1120" w:type="pct"/>
            <w:tcBorders>
              <w:top w:val="single" w:sz="4" w:space="0" w:color="auto"/>
              <w:left w:val="single" w:sz="4" w:space="0" w:color="auto"/>
              <w:bottom w:val="single" w:sz="4" w:space="0" w:color="auto"/>
              <w:right w:val="single" w:sz="4" w:space="0" w:color="auto"/>
            </w:tcBorders>
          </w:tcPr>
          <w:p w14:paraId="64ADB343" w14:textId="77777777" w:rsidR="007705EC" w:rsidRDefault="007705EC" w:rsidP="001462A3">
            <w:pPr>
              <w:autoSpaceDE w:val="0"/>
              <w:autoSpaceDN w:val="0"/>
              <w:adjustRightInd w:val="0"/>
              <w:rPr>
                <w:color w:val="000000" w:themeColor="text1"/>
              </w:rPr>
            </w:pPr>
            <w:r>
              <w:rPr>
                <w:rFonts w:hint="eastAsia"/>
                <w:color w:val="000000" w:themeColor="text1"/>
              </w:rPr>
              <w:t>其中：固定资产处置损失</w:t>
            </w:r>
          </w:p>
        </w:tc>
        <w:tc>
          <w:tcPr>
            <w:tcW w:w="1313" w:type="pct"/>
            <w:tcBorders>
              <w:top w:val="single" w:sz="4" w:space="0" w:color="auto"/>
              <w:left w:val="single" w:sz="4" w:space="0" w:color="auto"/>
              <w:bottom w:val="single" w:sz="4" w:space="0" w:color="auto"/>
              <w:right w:val="single" w:sz="4" w:space="0" w:color="auto"/>
            </w:tcBorders>
          </w:tcPr>
          <w:p w14:paraId="76C2F750" w14:textId="77777777" w:rsidR="007705EC" w:rsidRDefault="007705EC" w:rsidP="001462A3">
            <w:pPr>
              <w:jc w:val="right"/>
            </w:pPr>
          </w:p>
        </w:tc>
        <w:tc>
          <w:tcPr>
            <w:tcW w:w="1287" w:type="pct"/>
            <w:tcBorders>
              <w:top w:val="single" w:sz="4" w:space="0" w:color="auto"/>
              <w:left w:val="single" w:sz="4" w:space="0" w:color="auto"/>
              <w:bottom w:val="single" w:sz="4" w:space="0" w:color="auto"/>
              <w:right w:val="single" w:sz="4" w:space="0" w:color="auto"/>
            </w:tcBorders>
          </w:tcPr>
          <w:p w14:paraId="3096C06F" w14:textId="77777777" w:rsidR="007705EC" w:rsidRDefault="007705EC" w:rsidP="001462A3">
            <w:pPr>
              <w:jc w:val="right"/>
            </w:pPr>
          </w:p>
        </w:tc>
        <w:tc>
          <w:tcPr>
            <w:tcW w:w="1280" w:type="pct"/>
            <w:tcBorders>
              <w:top w:val="single" w:sz="4" w:space="0" w:color="auto"/>
              <w:left w:val="single" w:sz="4" w:space="0" w:color="auto"/>
              <w:bottom w:val="single" w:sz="4" w:space="0" w:color="auto"/>
              <w:right w:val="single" w:sz="4" w:space="0" w:color="auto"/>
            </w:tcBorders>
          </w:tcPr>
          <w:p w14:paraId="22612C48" w14:textId="77777777" w:rsidR="007705EC" w:rsidRDefault="007705EC" w:rsidP="001462A3">
            <w:pPr>
              <w:autoSpaceDE w:val="0"/>
              <w:autoSpaceDN w:val="0"/>
              <w:adjustRightInd w:val="0"/>
              <w:jc w:val="right"/>
            </w:pPr>
          </w:p>
        </w:tc>
      </w:tr>
      <w:tr w:rsidR="007705EC" w14:paraId="568EB3D0" w14:textId="77777777" w:rsidTr="001462A3">
        <w:tc>
          <w:tcPr>
            <w:tcW w:w="1120" w:type="pct"/>
            <w:tcBorders>
              <w:top w:val="single" w:sz="4" w:space="0" w:color="auto"/>
              <w:left w:val="single" w:sz="4" w:space="0" w:color="auto"/>
              <w:bottom w:val="single" w:sz="4" w:space="0" w:color="auto"/>
              <w:right w:val="single" w:sz="4" w:space="0" w:color="auto"/>
            </w:tcBorders>
          </w:tcPr>
          <w:p w14:paraId="009E1B09" w14:textId="77777777" w:rsidR="007705EC" w:rsidRDefault="007705EC" w:rsidP="00EB0779">
            <w:pPr>
              <w:autoSpaceDE w:val="0"/>
              <w:autoSpaceDN w:val="0"/>
              <w:adjustRightInd w:val="0"/>
              <w:rPr>
                <w:color w:val="000000" w:themeColor="text1"/>
              </w:rPr>
            </w:pPr>
            <w:r>
              <w:rPr>
                <w:rFonts w:hint="eastAsia"/>
                <w:color w:val="000000" w:themeColor="text1"/>
              </w:rPr>
              <w:t>无形资产处置损失</w:t>
            </w:r>
          </w:p>
        </w:tc>
        <w:tc>
          <w:tcPr>
            <w:tcW w:w="1313" w:type="pct"/>
            <w:tcBorders>
              <w:top w:val="single" w:sz="4" w:space="0" w:color="auto"/>
              <w:left w:val="single" w:sz="4" w:space="0" w:color="auto"/>
              <w:bottom w:val="single" w:sz="4" w:space="0" w:color="auto"/>
              <w:right w:val="single" w:sz="4" w:space="0" w:color="auto"/>
            </w:tcBorders>
          </w:tcPr>
          <w:p w14:paraId="4C7FCD6F" w14:textId="77777777" w:rsidR="007705EC" w:rsidRDefault="007705EC" w:rsidP="001462A3">
            <w:pPr>
              <w:jc w:val="right"/>
            </w:pPr>
          </w:p>
        </w:tc>
        <w:tc>
          <w:tcPr>
            <w:tcW w:w="1287" w:type="pct"/>
            <w:tcBorders>
              <w:top w:val="single" w:sz="4" w:space="0" w:color="auto"/>
              <w:left w:val="single" w:sz="4" w:space="0" w:color="auto"/>
              <w:bottom w:val="single" w:sz="4" w:space="0" w:color="auto"/>
              <w:right w:val="single" w:sz="4" w:space="0" w:color="auto"/>
            </w:tcBorders>
          </w:tcPr>
          <w:p w14:paraId="5DF8F8C2" w14:textId="77777777" w:rsidR="007705EC" w:rsidRDefault="007705EC" w:rsidP="001462A3">
            <w:pPr>
              <w:jc w:val="right"/>
            </w:pPr>
          </w:p>
        </w:tc>
        <w:tc>
          <w:tcPr>
            <w:tcW w:w="1280" w:type="pct"/>
            <w:tcBorders>
              <w:top w:val="single" w:sz="4" w:space="0" w:color="auto"/>
              <w:left w:val="single" w:sz="4" w:space="0" w:color="auto"/>
              <w:bottom w:val="single" w:sz="4" w:space="0" w:color="auto"/>
              <w:right w:val="single" w:sz="4" w:space="0" w:color="auto"/>
            </w:tcBorders>
          </w:tcPr>
          <w:p w14:paraId="336C2330" w14:textId="77777777" w:rsidR="007705EC" w:rsidRDefault="007705EC" w:rsidP="001462A3">
            <w:pPr>
              <w:autoSpaceDE w:val="0"/>
              <w:autoSpaceDN w:val="0"/>
              <w:adjustRightInd w:val="0"/>
              <w:jc w:val="right"/>
            </w:pPr>
          </w:p>
        </w:tc>
      </w:tr>
      <w:tr w:rsidR="007705EC" w14:paraId="545B83CB" w14:textId="77777777" w:rsidTr="001462A3">
        <w:tc>
          <w:tcPr>
            <w:tcW w:w="1120" w:type="pct"/>
            <w:tcBorders>
              <w:top w:val="single" w:sz="4" w:space="0" w:color="auto"/>
              <w:left w:val="single" w:sz="4" w:space="0" w:color="auto"/>
              <w:bottom w:val="single" w:sz="4" w:space="0" w:color="auto"/>
              <w:right w:val="single" w:sz="4" w:space="0" w:color="auto"/>
            </w:tcBorders>
          </w:tcPr>
          <w:p w14:paraId="3B95286D" w14:textId="77777777" w:rsidR="007705EC" w:rsidRDefault="007705EC" w:rsidP="001462A3">
            <w:pPr>
              <w:autoSpaceDE w:val="0"/>
              <w:autoSpaceDN w:val="0"/>
              <w:adjustRightInd w:val="0"/>
              <w:rPr>
                <w:color w:val="000000" w:themeColor="text1"/>
              </w:rPr>
            </w:pPr>
            <w:r>
              <w:rPr>
                <w:rFonts w:hint="eastAsia"/>
                <w:color w:val="000000" w:themeColor="text1"/>
              </w:rPr>
              <w:t>债务重组损失</w:t>
            </w:r>
          </w:p>
        </w:tc>
        <w:tc>
          <w:tcPr>
            <w:tcW w:w="1313" w:type="pct"/>
            <w:tcBorders>
              <w:top w:val="single" w:sz="4" w:space="0" w:color="auto"/>
              <w:left w:val="single" w:sz="4" w:space="0" w:color="auto"/>
              <w:bottom w:val="single" w:sz="4" w:space="0" w:color="auto"/>
              <w:right w:val="single" w:sz="4" w:space="0" w:color="auto"/>
            </w:tcBorders>
          </w:tcPr>
          <w:p w14:paraId="643CACB8" w14:textId="77777777" w:rsidR="007705EC" w:rsidRDefault="007705EC" w:rsidP="001462A3">
            <w:pPr>
              <w:jc w:val="right"/>
            </w:pPr>
          </w:p>
        </w:tc>
        <w:tc>
          <w:tcPr>
            <w:tcW w:w="1287" w:type="pct"/>
            <w:tcBorders>
              <w:top w:val="single" w:sz="4" w:space="0" w:color="auto"/>
              <w:left w:val="single" w:sz="4" w:space="0" w:color="auto"/>
              <w:bottom w:val="single" w:sz="4" w:space="0" w:color="auto"/>
              <w:right w:val="single" w:sz="4" w:space="0" w:color="auto"/>
            </w:tcBorders>
          </w:tcPr>
          <w:p w14:paraId="06BB07DB" w14:textId="77777777" w:rsidR="007705EC" w:rsidRDefault="007705EC" w:rsidP="001462A3">
            <w:pPr>
              <w:jc w:val="right"/>
            </w:pPr>
          </w:p>
        </w:tc>
        <w:tc>
          <w:tcPr>
            <w:tcW w:w="1280" w:type="pct"/>
            <w:tcBorders>
              <w:top w:val="single" w:sz="4" w:space="0" w:color="auto"/>
              <w:left w:val="single" w:sz="4" w:space="0" w:color="auto"/>
              <w:bottom w:val="single" w:sz="4" w:space="0" w:color="auto"/>
              <w:right w:val="single" w:sz="4" w:space="0" w:color="auto"/>
            </w:tcBorders>
          </w:tcPr>
          <w:p w14:paraId="50291D72" w14:textId="77777777" w:rsidR="007705EC" w:rsidRDefault="007705EC" w:rsidP="001462A3">
            <w:pPr>
              <w:autoSpaceDE w:val="0"/>
              <w:autoSpaceDN w:val="0"/>
              <w:adjustRightInd w:val="0"/>
              <w:jc w:val="right"/>
            </w:pPr>
          </w:p>
        </w:tc>
      </w:tr>
      <w:tr w:rsidR="007705EC" w14:paraId="6D120483" w14:textId="77777777" w:rsidTr="001462A3">
        <w:tc>
          <w:tcPr>
            <w:tcW w:w="1120" w:type="pct"/>
            <w:tcBorders>
              <w:top w:val="single" w:sz="4" w:space="0" w:color="auto"/>
              <w:left w:val="single" w:sz="4" w:space="0" w:color="auto"/>
              <w:bottom w:val="single" w:sz="4" w:space="0" w:color="auto"/>
              <w:right w:val="single" w:sz="4" w:space="0" w:color="auto"/>
            </w:tcBorders>
          </w:tcPr>
          <w:p w14:paraId="55DBD35E" w14:textId="77777777" w:rsidR="007705EC" w:rsidRDefault="007705EC" w:rsidP="001462A3">
            <w:pPr>
              <w:autoSpaceDE w:val="0"/>
              <w:autoSpaceDN w:val="0"/>
              <w:adjustRightInd w:val="0"/>
              <w:rPr>
                <w:color w:val="000000" w:themeColor="text1"/>
              </w:rPr>
            </w:pPr>
            <w:r>
              <w:rPr>
                <w:rFonts w:hint="eastAsia"/>
                <w:color w:val="000000" w:themeColor="text1"/>
              </w:rPr>
              <w:t>非货币性资产交换损失</w:t>
            </w:r>
          </w:p>
        </w:tc>
        <w:tc>
          <w:tcPr>
            <w:tcW w:w="1313" w:type="pct"/>
            <w:tcBorders>
              <w:top w:val="single" w:sz="4" w:space="0" w:color="auto"/>
              <w:left w:val="single" w:sz="4" w:space="0" w:color="auto"/>
              <w:bottom w:val="single" w:sz="4" w:space="0" w:color="auto"/>
              <w:right w:val="single" w:sz="4" w:space="0" w:color="auto"/>
            </w:tcBorders>
          </w:tcPr>
          <w:p w14:paraId="6D48A812" w14:textId="77777777" w:rsidR="007705EC" w:rsidRDefault="007705EC" w:rsidP="001462A3">
            <w:pPr>
              <w:jc w:val="right"/>
            </w:pPr>
          </w:p>
        </w:tc>
        <w:tc>
          <w:tcPr>
            <w:tcW w:w="1287" w:type="pct"/>
            <w:tcBorders>
              <w:top w:val="single" w:sz="4" w:space="0" w:color="auto"/>
              <w:left w:val="single" w:sz="4" w:space="0" w:color="auto"/>
              <w:bottom w:val="single" w:sz="4" w:space="0" w:color="auto"/>
              <w:right w:val="single" w:sz="4" w:space="0" w:color="auto"/>
            </w:tcBorders>
          </w:tcPr>
          <w:p w14:paraId="17649C19" w14:textId="77777777" w:rsidR="007705EC" w:rsidRDefault="007705EC" w:rsidP="001462A3">
            <w:pPr>
              <w:jc w:val="right"/>
            </w:pPr>
          </w:p>
        </w:tc>
        <w:tc>
          <w:tcPr>
            <w:tcW w:w="1280" w:type="pct"/>
            <w:tcBorders>
              <w:top w:val="single" w:sz="4" w:space="0" w:color="auto"/>
              <w:left w:val="single" w:sz="4" w:space="0" w:color="auto"/>
              <w:bottom w:val="single" w:sz="4" w:space="0" w:color="auto"/>
              <w:right w:val="single" w:sz="4" w:space="0" w:color="auto"/>
            </w:tcBorders>
          </w:tcPr>
          <w:p w14:paraId="09C531BE" w14:textId="77777777" w:rsidR="007705EC" w:rsidRDefault="007705EC" w:rsidP="001462A3">
            <w:pPr>
              <w:autoSpaceDE w:val="0"/>
              <w:autoSpaceDN w:val="0"/>
              <w:adjustRightInd w:val="0"/>
              <w:jc w:val="right"/>
            </w:pPr>
          </w:p>
        </w:tc>
      </w:tr>
      <w:tr w:rsidR="007705EC" w14:paraId="353EABF5" w14:textId="77777777" w:rsidTr="001462A3">
        <w:tc>
          <w:tcPr>
            <w:tcW w:w="1120" w:type="pct"/>
            <w:tcBorders>
              <w:top w:val="single" w:sz="4" w:space="0" w:color="auto"/>
              <w:left w:val="single" w:sz="4" w:space="0" w:color="auto"/>
              <w:bottom w:val="single" w:sz="4" w:space="0" w:color="auto"/>
              <w:right w:val="single" w:sz="4" w:space="0" w:color="auto"/>
            </w:tcBorders>
          </w:tcPr>
          <w:p w14:paraId="67440229" w14:textId="77777777" w:rsidR="007705EC" w:rsidRDefault="007705EC" w:rsidP="001462A3">
            <w:pPr>
              <w:autoSpaceDE w:val="0"/>
              <w:autoSpaceDN w:val="0"/>
              <w:adjustRightInd w:val="0"/>
              <w:rPr>
                <w:color w:val="000000" w:themeColor="text1"/>
              </w:rPr>
            </w:pPr>
            <w:r>
              <w:rPr>
                <w:rFonts w:hint="eastAsia"/>
                <w:color w:val="000000" w:themeColor="text1"/>
              </w:rPr>
              <w:t>对外捐赠</w:t>
            </w:r>
          </w:p>
        </w:tc>
        <w:tc>
          <w:tcPr>
            <w:tcW w:w="1313" w:type="pct"/>
            <w:tcBorders>
              <w:top w:val="single" w:sz="4" w:space="0" w:color="auto"/>
              <w:left w:val="single" w:sz="4" w:space="0" w:color="auto"/>
              <w:bottom w:val="single" w:sz="4" w:space="0" w:color="auto"/>
              <w:right w:val="single" w:sz="4" w:space="0" w:color="auto"/>
            </w:tcBorders>
          </w:tcPr>
          <w:p w14:paraId="3713C061" w14:textId="77777777" w:rsidR="007705EC" w:rsidRDefault="007705EC" w:rsidP="001462A3">
            <w:pPr>
              <w:jc w:val="right"/>
            </w:pPr>
          </w:p>
        </w:tc>
        <w:tc>
          <w:tcPr>
            <w:tcW w:w="1287" w:type="pct"/>
            <w:tcBorders>
              <w:top w:val="single" w:sz="4" w:space="0" w:color="auto"/>
              <w:left w:val="single" w:sz="4" w:space="0" w:color="auto"/>
              <w:bottom w:val="single" w:sz="4" w:space="0" w:color="auto"/>
              <w:right w:val="single" w:sz="4" w:space="0" w:color="auto"/>
            </w:tcBorders>
          </w:tcPr>
          <w:p w14:paraId="0BC808C8" w14:textId="77777777" w:rsidR="007705EC" w:rsidRDefault="007705EC" w:rsidP="001462A3">
            <w:pPr>
              <w:jc w:val="right"/>
            </w:pPr>
          </w:p>
        </w:tc>
        <w:tc>
          <w:tcPr>
            <w:tcW w:w="1280" w:type="pct"/>
            <w:tcBorders>
              <w:top w:val="single" w:sz="4" w:space="0" w:color="auto"/>
              <w:left w:val="single" w:sz="4" w:space="0" w:color="auto"/>
              <w:bottom w:val="single" w:sz="4" w:space="0" w:color="auto"/>
              <w:right w:val="single" w:sz="4" w:space="0" w:color="auto"/>
            </w:tcBorders>
          </w:tcPr>
          <w:p w14:paraId="14059555" w14:textId="77777777" w:rsidR="007705EC" w:rsidRDefault="007705EC" w:rsidP="001462A3">
            <w:pPr>
              <w:autoSpaceDE w:val="0"/>
              <w:autoSpaceDN w:val="0"/>
              <w:adjustRightInd w:val="0"/>
              <w:jc w:val="right"/>
            </w:pPr>
          </w:p>
        </w:tc>
      </w:tr>
      <w:tr w:rsidR="007705EC" w14:paraId="67B301E8" w14:textId="77777777" w:rsidTr="001462A3">
        <w:tc>
          <w:tcPr>
            <w:tcW w:w="1120" w:type="pct"/>
            <w:tcBorders>
              <w:top w:val="single" w:sz="4" w:space="0" w:color="auto"/>
              <w:left w:val="single" w:sz="4" w:space="0" w:color="auto"/>
              <w:bottom w:val="single" w:sz="4" w:space="0" w:color="auto"/>
              <w:right w:val="single" w:sz="4" w:space="0" w:color="auto"/>
            </w:tcBorders>
          </w:tcPr>
          <w:p w14:paraId="405793D2" w14:textId="77777777" w:rsidR="007705EC" w:rsidRDefault="007705EC" w:rsidP="001462A3">
            <w:r>
              <w:t>罚款支出、滞纳金</w:t>
            </w:r>
          </w:p>
        </w:tc>
        <w:tc>
          <w:tcPr>
            <w:tcW w:w="1313" w:type="pct"/>
            <w:tcBorders>
              <w:top w:val="single" w:sz="4" w:space="0" w:color="auto"/>
              <w:left w:val="single" w:sz="4" w:space="0" w:color="auto"/>
              <w:bottom w:val="single" w:sz="4" w:space="0" w:color="auto"/>
              <w:right w:val="single" w:sz="4" w:space="0" w:color="auto"/>
            </w:tcBorders>
          </w:tcPr>
          <w:p w14:paraId="7ACEB381" w14:textId="77777777" w:rsidR="007705EC" w:rsidRPr="007705EC" w:rsidRDefault="007705EC" w:rsidP="001462A3">
            <w:pPr>
              <w:jc w:val="right"/>
              <w:rPr>
                <w:rFonts w:ascii="宋体" w:hAnsi="宋体"/>
              </w:rPr>
            </w:pPr>
            <w:r w:rsidRPr="007705EC">
              <w:rPr>
                <w:rFonts w:ascii="宋体" w:hAnsi="宋体"/>
              </w:rPr>
              <w:t>-</w:t>
            </w:r>
          </w:p>
        </w:tc>
        <w:tc>
          <w:tcPr>
            <w:tcW w:w="1287" w:type="pct"/>
            <w:tcBorders>
              <w:top w:val="single" w:sz="4" w:space="0" w:color="auto"/>
              <w:left w:val="single" w:sz="4" w:space="0" w:color="auto"/>
              <w:bottom w:val="single" w:sz="4" w:space="0" w:color="auto"/>
              <w:right w:val="single" w:sz="4" w:space="0" w:color="auto"/>
            </w:tcBorders>
          </w:tcPr>
          <w:p w14:paraId="66C9625C" w14:textId="77777777" w:rsidR="007705EC" w:rsidRPr="007705EC" w:rsidRDefault="007705EC" w:rsidP="001462A3">
            <w:pPr>
              <w:jc w:val="right"/>
              <w:rPr>
                <w:rFonts w:ascii="宋体" w:hAnsi="宋体"/>
              </w:rPr>
            </w:pPr>
            <w:r w:rsidRPr="007705EC">
              <w:rPr>
                <w:rFonts w:ascii="宋体" w:hAnsi="宋体"/>
              </w:rPr>
              <w:t>3,374.33</w:t>
            </w:r>
          </w:p>
        </w:tc>
        <w:tc>
          <w:tcPr>
            <w:tcW w:w="1280" w:type="pct"/>
            <w:tcBorders>
              <w:top w:val="single" w:sz="4" w:space="0" w:color="auto"/>
              <w:left w:val="single" w:sz="4" w:space="0" w:color="auto"/>
              <w:bottom w:val="single" w:sz="4" w:space="0" w:color="auto"/>
              <w:right w:val="single" w:sz="4" w:space="0" w:color="auto"/>
            </w:tcBorders>
          </w:tcPr>
          <w:p w14:paraId="56CF3F0F" w14:textId="77777777" w:rsidR="007705EC" w:rsidRPr="007705EC" w:rsidRDefault="007705EC" w:rsidP="001462A3">
            <w:pPr>
              <w:jc w:val="right"/>
              <w:rPr>
                <w:rFonts w:ascii="宋体" w:hAnsi="宋体"/>
              </w:rPr>
            </w:pPr>
            <w:r w:rsidRPr="007705EC">
              <w:rPr>
                <w:rFonts w:ascii="宋体" w:hAnsi="宋体"/>
              </w:rPr>
              <w:t>-</w:t>
            </w:r>
          </w:p>
        </w:tc>
      </w:tr>
      <w:tr w:rsidR="007705EC" w14:paraId="4997777F" w14:textId="77777777" w:rsidTr="001462A3">
        <w:tc>
          <w:tcPr>
            <w:tcW w:w="1120" w:type="pct"/>
            <w:tcBorders>
              <w:top w:val="single" w:sz="4" w:space="0" w:color="auto"/>
              <w:left w:val="single" w:sz="4" w:space="0" w:color="auto"/>
              <w:bottom w:val="single" w:sz="4" w:space="0" w:color="auto"/>
              <w:right w:val="single" w:sz="4" w:space="0" w:color="auto"/>
            </w:tcBorders>
          </w:tcPr>
          <w:p w14:paraId="595D0ADB" w14:textId="77777777" w:rsidR="007705EC" w:rsidRDefault="007705EC" w:rsidP="001462A3">
            <w:r>
              <w:t>其他</w:t>
            </w:r>
          </w:p>
        </w:tc>
        <w:tc>
          <w:tcPr>
            <w:tcW w:w="1313" w:type="pct"/>
            <w:tcBorders>
              <w:top w:val="single" w:sz="4" w:space="0" w:color="auto"/>
              <w:left w:val="single" w:sz="4" w:space="0" w:color="auto"/>
              <w:bottom w:val="single" w:sz="4" w:space="0" w:color="auto"/>
              <w:right w:val="single" w:sz="4" w:space="0" w:color="auto"/>
            </w:tcBorders>
          </w:tcPr>
          <w:p w14:paraId="61764AC6" w14:textId="77777777" w:rsidR="007705EC" w:rsidRPr="007705EC" w:rsidRDefault="007705EC" w:rsidP="001462A3">
            <w:pPr>
              <w:jc w:val="right"/>
              <w:rPr>
                <w:rFonts w:ascii="宋体" w:hAnsi="宋体"/>
              </w:rPr>
            </w:pPr>
            <w:r w:rsidRPr="007705EC">
              <w:rPr>
                <w:rFonts w:ascii="宋体" w:hAnsi="宋体"/>
              </w:rPr>
              <w:t>57,240.00</w:t>
            </w:r>
          </w:p>
        </w:tc>
        <w:tc>
          <w:tcPr>
            <w:tcW w:w="1287" w:type="pct"/>
            <w:tcBorders>
              <w:top w:val="single" w:sz="4" w:space="0" w:color="auto"/>
              <w:left w:val="single" w:sz="4" w:space="0" w:color="auto"/>
              <w:bottom w:val="single" w:sz="4" w:space="0" w:color="auto"/>
              <w:right w:val="single" w:sz="4" w:space="0" w:color="auto"/>
            </w:tcBorders>
          </w:tcPr>
          <w:p w14:paraId="121F7842" w14:textId="77777777" w:rsidR="007705EC" w:rsidRPr="007705EC" w:rsidRDefault="007705EC" w:rsidP="001462A3">
            <w:pPr>
              <w:jc w:val="right"/>
              <w:rPr>
                <w:rFonts w:ascii="宋体" w:hAnsi="宋体"/>
              </w:rPr>
            </w:pPr>
            <w:r w:rsidRPr="007705EC">
              <w:rPr>
                <w:rFonts w:ascii="宋体" w:hAnsi="宋体"/>
              </w:rPr>
              <w:t>-1,806,173.65</w:t>
            </w:r>
          </w:p>
        </w:tc>
        <w:tc>
          <w:tcPr>
            <w:tcW w:w="1280" w:type="pct"/>
            <w:tcBorders>
              <w:top w:val="single" w:sz="4" w:space="0" w:color="auto"/>
              <w:left w:val="single" w:sz="4" w:space="0" w:color="auto"/>
              <w:bottom w:val="single" w:sz="4" w:space="0" w:color="auto"/>
              <w:right w:val="single" w:sz="4" w:space="0" w:color="auto"/>
            </w:tcBorders>
          </w:tcPr>
          <w:p w14:paraId="5C5525C9" w14:textId="77777777" w:rsidR="007705EC" w:rsidRPr="007705EC" w:rsidRDefault="007705EC" w:rsidP="001462A3">
            <w:pPr>
              <w:jc w:val="right"/>
              <w:rPr>
                <w:rFonts w:ascii="宋体" w:hAnsi="宋体"/>
              </w:rPr>
            </w:pPr>
            <w:r w:rsidRPr="007705EC">
              <w:rPr>
                <w:rFonts w:ascii="宋体" w:hAnsi="宋体"/>
              </w:rPr>
              <w:t>57,240.00</w:t>
            </w:r>
          </w:p>
        </w:tc>
      </w:tr>
      <w:tr w:rsidR="007705EC" w14:paraId="788216B8" w14:textId="77777777" w:rsidTr="00765A3A">
        <w:tc>
          <w:tcPr>
            <w:tcW w:w="1120" w:type="pct"/>
            <w:tcBorders>
              <w:top w:val="single" w:sz="4" w:space="0" w:color="auto"/>
              <w:left w:val="single" w:sz="4" w:space="0" w:color="auto"/>
              <w:bottom w:val="single" w:sz="4" w:space="0" w:color="auto"/>
              <w:right w:val="single" w:sz="4" w:space="0" w:color="auto"/>
            </w:tcBorders>
          </w:tcPr>
          <w:p w14:paraId="52D0170E" w14:textId="77777777" w:rsidR="007705EC" w:rsidRDefault="007705EC" w:rsidP="007705EC">
            <w:pPr>
              <w:ind w:right="6"/>
              <w:jc w:val="center"/>
              <w:rPr>
                <w:color w:val="000000" w:themeColor="text1"/>
              </w:rPr>
            </w:pPr>
            <w:r>
              <w:rPr>
                <w:rFonts w:hint="eastAsia"/>
                <w:color w:val="000000" w:themeColor="text1"/>
              </w:rPr>
              <w:t>合计</w:t>
            </w:r>
          </w:p>
        </w:tc>
        <w:tc>
          <w:tcPr>
            <w:tcW w:w="1313" w:type="pct"/>
            <w:tcBorders>
              <w:top w:val="single" w:sz="4" w:space="0" w:color="auto"/>
              <w:left w:val="single" w:sz="4" w:space="0" w:color="auto"/>
              <w:bottom w:val="single" w:sz="4" w:space="0" w:color="auto"/>
              <w:right w:val="single" w:sz="4" w:space="0" w:color="auto"/>
            </w:tcBorders>
            <w:vAlign w:val="center"/>
          </w:tcPr>
          <w:p w14:paraId="14115EB6" w14:textId="4B31E70E" w:rsidR="007705EC" w:rsidRPr="007705EC" w:rsidRDefault="007705EC" w:rsidP="007705EC">
            <w:pPr>
              <w:jc w:val="right"/>
              <w:rPr>
                <w:rFonts w:ascii="宋体" w:hAnsi="宋体"/>
              </w:rPr>
            </w:pPr>
            <w:r w:rsidRPr="007705EC">
              <w:rPr>
                <w:rFonts w:ascii="宋体" w:hAnsi="宋体" w:hint="eastAsia"/>
                <w:color w:val="000000"/>
              </w:rPr>
              <w:t xml:space="preserve">57,240.00 </w:t>
            </w:r>
          </w:p>
        </w:tc>
        <w:tc>
          <w:tcPr>
            <w:tcW w:w="1287" w:type="pct"/>
            <w:tcBorders>
              <w:top w:val="single" w:sz="4" w:space="0" w:color="auto"/>
              <w:left w:val="single" w:sz="4" w:space="0" w:color="auto"/>
              <w:bottom w:val="single" w:sz="4" w:space="0" w:color="auto"/>
              <w:right w:val="single" w:sz="4" w:space="0" w:color="auto"/>
            </w:tcBorders>
            <w:vAlign w:val="center"/>
          </w:tcPr>
          <w:p w14:paraId="796B31CC" w14:textId="234A8A62" w:rsidR="007705EC" w:rsidRPr="007705EC" w:rsidRDefault="00E90DCC" w:rsidP="007705EC">
            <w:pPr>
              <w:jc w:val="right"/>
              <w:rPr>
                <w:rFonts w:ascii="宋体" w:hAnsi="宋体"/>
              </w:rPr>
            </w:pPr>
            <w:r>
              <w:rPr>
                <w:rFonts w:ascii="宋体" w:hAnsi="宋体"/>
                <w:color w:val="000000"/>
              </w:rPr>
              <w:t>-1,802,799.32</w:t>
            </w:r>
          </w:p>
        </w:tc>
        <w:tc>
          <w:tcPr>
            <w:tcW w:w="1280" w:type="pct"/>
            <w:tcBorders>
              <w:top w:val="single" w:sz="4" w:space="0" w:color="auto"/>
              <w:left w:val="single" w:sz="4" w:space="0" w:color="auto"/>
              <w:bottom w:val="single" w:sz="4" w:space="0" w:color="auto"/>
              <w:right w:val="single" w:sz="4" w:space="0" w:color="auto"/>
            </w:tcBorders>
            <w:vAlign w:val="center"/>
          </w:tcPr>
          <w:p w14:paraId="20625C77" w14:textId="38DDB946" w:rsidR="007705EC" w:rsidRPr="007705EC" w:rsidRDefault="00E90DCC" w:rsidP="007705EC">
            <w:pPr>
              <w:autoSpaceDE w:val="0"/>
              <w:autoSpaceDN w:val="0"/>
              <w:adjustRightInd w:val="0"/>
              <w:jc w:val="right"/>
              <w:rPr>
                <w:rFonts w:ascii="宋体" w:hAnsi="宋体"/>
              </w:rPr>
            </w:pPr>
            <w:r>
              <w:rPr>
                <w:rFonts w:ascii="宋体" w:hAnsi="宋体"/>
                <w:color w:val="000000"/>
              </w:rPr>
              <w:t>57,240.00</w:t>
            </w:r>
          </w:p>
        </w:tc>
      </w:tr>
    </w:tbl>
    <w:p w14:paraId="740FCE5C" w14:textId="77777777" w:rsidR="00CB57AE" w:rsidRDefault="00CB57AE">
      <w:pPr>
        <w:rPr>
          <w:color w:val="000000" w:themeColor="text1"/>
        </w:rPr>
      </w:pPr>
    </w:p>
    <w:p w14:paraId="1D6C95A9"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lastRenderedPageBreak/>
        <w:t>所得税费用</w:t>
      </w:r>
    </w:p>
    <w:p w14:paraId="69B64025" w14:textId="77777777" w:rsidR="00CB57AE" w:rsidRDefault="00A315DF">
      <w:pPr>
        <w:pStyle w:val="4"/>
        <w:numPr>
          <w:ilvl w:val="0"/>
          <w:numId w:val="71"/>
        </w:numPr>
        <w:rPr>
          <w:rFonts w:ascii="宋体" w:hAnsi="宋体"/>
          <w:color w:val="000000" w:themeColor="text1"/>
        </w:rPr>
      </w:pPr>
      <w:r>
        <w:rPr>
          <w:rFonts w:ascii="宋体" w:hAnsi="宋体" w:hint="eastAsia"/>
          <w:color w:val="000000" w:themeColor="text1"/>
        </w:rPr>
        <w:t>所得税费用表</w:t>
      </w:r>
    </w:p>
    <w:sdt>
      <w:sdtPr>
        <w:rPr>
          <w:color w:val="000000" w:themeColor="text1"/>
        </w:rPr>
        <w:alias w:val="是否适用：所得税费用表[双击切换]"/>
        <w:tag w:val="_GBC_61ff35087b014685a6e03347957ab922"/>
        <w:id w:val="-2053073038"/>
        <w:placeholder>
          <w:docPart w:val="GBC22222222222222222222222222222"/>
        </w:placeholder>
      </w:sdtPr>
      <w:sdtContent>
        <w:p w14:paraId="0FC7BDC9"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CC88289" w14:textId="77777777" w:rsidR="00CB57AE" w:rsidRDefault="00A315DF">
      <w:pPr>
        <w:wordWrap w:val="0"/>
        <w:jc w:val="right"/>
        <w:rPr>
          <w:color w:val="000000" w:themeColor="text1"/>
        </w:rPr>
      </w:pPr>
      <w:r>
        <w:rPr>
          <w:rFonts w:hint="eastAsia"/>
          <w:color w:val="000000" w:themeColor="text1"/>
        </w:rPr>
        <w:t>单位：</w:t>
      </w:r>
      <w:sdt>
        <w:sdtPr>
          <w:rPr>
            <w:rFonts w:hint="eastAsia"/>
            <w:color w:val="000000" w:themeColor="text1"/>
          </w:rPr>
          <w:alias w:val="单位：财务附注：所得税费用"/>
          <w:tag w:val="_GBC_18ed8ed511fe4791a90ee25fc956bd2b"/>
          <w:id w:val="10577384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所得税费用"/>
          <w:tag w:val="_GBC_ecc6df02f1744ff084d6c0d30045219a"/>
          <w:id w:val="624485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1"/>
        <w:gridCol w:w="2854"/>
        <w:gridCol w:w="2838"/>
      </w:tblGrid>
      <w:tr w:rsidR="00CB57AE" w14:paraId="30204F38" w14:textId="77777777">
        <w:trPr>
          <w:trHeight w:val="87"/>
        </w:trPr>
        <w:sdt>
          <w:sdtPr>
            <w:tag w:val="_PLD_951f380ec376457cb80126c7d6018f65"/>
            <w:id w:val="1191025494"/>
          </w:sdtPr>
          <w:sdtContent>
            <w:tc>
              <w:tcPr>
                <w:tcW w:w="1774" w:type="pct"/>
                <w:vAlign w:val="center"/>
              </w:tcPr>
              <w:p w14:paraId="3344BCA7" w14:textId="77777777" w:rsidR="00CB57AE" w:rsidRDefault="00A315DF">
                <w:pPr>
                  <w:ind w:right="6"/>
                  <w:jc w:val="center"/>
                  <w:rPr>
                    <w:color w:val="000000" w:themeColor="text1"/>
                  </w:rPr>
                </w:pPr>
                <w:r>
                  <w:rPr>
                    <w:rFonts w:hint="eastAsia"/>
                    <w:color w:val="000000" w:themeColor="text1"/>
                  </w:rPr>
                  <w:t>项目</w:t>
                </w:r>
              </w:p>
            </w:tc>
          </w:sdtContent>
        </w:sdt>
        <w:sdt>
          <w:sdtPr>
            <w:tag w:val="_PLD_1e59791ce9d340b7b60e63b833f13708"/>
            <w:id w:val="-2006116687"/>
          </w:sdtPr>
          <w:sdtContent>
            <w:tc>
              <w:tcPr>
                <w:tcW w:w="1617" w:type="pct"/>
                <w:vAlign w:val="center"/>
              </w:tcPr>
              <w:p w14:paraId="6F06284F" w14:textId="77777777" w:rsidR="00CB57AE" w:rsidRDefault="00A315DF">
                <w:pPr>
                  <w:ind w:right="6"/>
                  <w:jc w:val="center"/>
                  <w:rPr>
                    <w:color w:val="000000" w:themeColor="text1"/>
                  </w:rPr>
                </w:pPr>
                <w:r>
                  <w:rPr>
                    <w:rFonts w:hint="eastAsia"/>
                    <w:color w:val="000000" w:themeColor="text1"/>
                  </w:rPr>
                  <w:t>本期发生额</w:t>
                </w:r>
              </w:p>
            </w:tc>
          </w:sdtContent>
        </w:sdt>
        <w:sdt>
          <w:sdtPr>
            <w:tag w:val="_PLD_23c0825dcbc74481a17a7811dee40e02"/>
            <w:id w:val="-651674006"/>
          </w:sdtPr>
          <w:sdtContent>
            <w:tc>
              <w:tcPr>
                <w:tcW w:w="1608" w:type="pct"/>
                <w:vAlign w:val="center"/>
              </w:tcPr>
              <w:p w14:paraId="5A455024" w14:textId="77777777" w:rsidR="00CB57AE" w:rsidRDefault="00A315DF">
                <w:pPr>
                  <w:ind w:right="6"/>
                  <w:jc w:val="center"/>
                  <w:rPr>
                    <w:color w:val="000000" w:themeColor="text1"/>
                  </w:rPr>
                </w:pPr>
                <w:r>
                  <w:rPr>
                    <w:rFonts w:hint="eastAsia"/>
                    <w:color w:val="000000" w:themeColor="text1"/>
                  </w:rPr>
                  <w:t>上期发生额</w:t>
                </w:r>
              </w:p>
            </w:tc>
          </w:sdtContent>
        </w:sdt>
      </w:tr>
      <w:tr w:rsidR="00C64AEA" w14:paraId="5FD8A707" w14:textId="77777777" w:rsidTr="00900569">
        <w:tc>
          <w:tcPr>
            <w:tcW w:w="1774" w:type="pct"/>
          </w:tcPr>
          <w:p w14:paraId="628BDE86" w14:textId="77777777" w:rsidR="00C64AEA" w:rsidRDefault="00C64AEA" w:rsidP="00C64AEA">
            <w:pPr>
              <w:ind w:right="6"/>
              <w:rPr>
                <w:b/>
                <w:bCs w:val="0"/>
                <w:color w:val="000000" w:themeColor="text1"/>
              </w:rPr>
            </w:pPr>
            <w:r>
              <w:rPr>
                <w:rFonts w:hint="eastAsia"/>
                <w:color w:val="000000" w:themeColor="text1"/>
              </w:rPr>
              <w:t>当期所得税费用</w:t>
            </w:r>
          </w:p>
        </w:tc>
        <w:tc>
          <w:tcPr>
            <w:tcW w:w="1617" w:type="pct"/>
            <w:vAlign w:val="center"/>
          </w:tcPr>
          <w:p w14:paraId="2AE4A9F3" w14:textId="12AE88C1" w:rsidR="00C64AEA" w:rsidRPr="00C64AEA" w:rsidRDefault="00C64AEA" w:rsidP="00C64AEA">
            <w:pPr>
              <w:jc w:val="right"/>
              <w:rPr>
                <w:rFonts w:ascii="宋体" w:hAnsi="宋体"/>
              </w:rPr>
            </w:pPr>
            <w:r w:rsidRPr="00C64AEA">
              <w:rPr>
                <w:rFonts w:ascii="宋体" w:hAnsi="宋体" w:hint="eastAsia"/>
                <w:color w:val="000000"/>
              </w:rPr>
              <w:t xml:space="preserve">775.77 </w:t>
            </w:r>
          </w:p>
        </w:tc>
        <w:tc>
          <w:tcPr>
            <w:tcW w:w="1608" w:type="pct"/>
            <w:vAlign w:val="center"/>
          </w:tcPr>
          <w:p w14:paraId="21589F01" w14:textId="3EFE5072" w:rsidR="00C64AEA" w:rsidRPr="00C64AEA" w:rsidRDefault="00C64AEA" w:rsidP="00C64AEA">
            <w:pPr>
              <w:ind w:right="6"/>
              <w:jc w:val="right"/>
              <w:rPr>
                <w:rFonts w:ascii="宋体" w:hAnsi="宋体"/>
              </w:rPr>
            </w:pPr>
            <w:r w:rsidRPr="00C64AEA">
              <w:rPr>
                <w:rFonts w:ascii="宋体" w:hAnsi="宋体" w:hint="eastAsia"/>
                <w:color w:val="000000"/>
              </w:rPr>
              <w:t xml:space="preserve">                -   </w:t>
            </w:r>
          </w:p>
        </w:tc>
      </w:tr>
      <w:tr w:rsidR="00C64AEA" w14:paraId="3B194569" w14:textId="77777777" w:rsidTr="00900569">
        <w:tc>
          <w:tcPr>
            <w:tcW w:w="1774" w:type="pct"/>
          </w:tcPr>
          <w:p w14:paraId="158CA431" w14:textId="77777777" w:rsidR="00C64AEA" w:rsidRDefault="00C64AEA" w:rsidP="00C64AEA">
            <w:pPr>
              <w:ind w:right="6"/>
              <w:rPr>
                <w:color w:val="000000" w:themeColor="text1"/>
              </w:rPr>
            </w:pPr>
            <w:r>
              <w:rPr>
                <w:rFonts w:hint="eastAsia"/>
                <w:color w:val="000000" w:themeColor="text1"/>
              </w:rPr>
              <w:t>递延所得税费用</w:t>
            </w:r>
          </w:p>
        </w:tc>
        <w:tc>
          <w:tcPr>
            <w:tcW w:w="1617" w:type="pct"/>
            <w:vAlign w:val="center"/>
          </w:tcPr>
          <w:p w14:paraId="4F83ADD0" w14:textId="4CC0FD19" w:rsidR="00C64AEA" w:rsidRPr="00C64AEA" w:rsidRDefault="00C64AEA" w:rsidP="00C64AEA">
            <w:pPr>
              <w:jc w:val="right"/>
              <w:rPr>
                <w:rFonts w:ascii="宋体" w:hAnsi="宋体"/>
              </w:rPr>
            </w:pPr>
            <w:r w:rsidRPr="00C64AEA">
              <w:rPr>
                <w:rFonts w:ascii="宋体" w:hAnsi="宋体" w:hint="eastAsia"/>
                <w:color w:val="000000"/>
              </w:rPr>
              <w:t xml:space="preserve">-   </w:t>
            </w:r>
          </w:p>
        </w:tc>
        <w:tc>
          <w:tcPr>
            <w:tcW w:w="1608" w:type="pct"/>
            <w:vAlign w:val="center"/>
          </w:tcPr>
          <w:p w14:paraId="09AFDF61" w14:textId="2E61A5CA" w:rsidR="00C64AEA" w:rsidRPr="00C64AEA" w:rsidRDefault="00E90DCC" w:rsidP="00C64AEA">
            <w:pPr>
              <w:ind w:right="6"/>
              <w:jc w:val="right"/>
              <w:rPr>
                <w:rFonts w:ascii="宋体" w:hAnsi="宋体"/>
              </w:rPr>
            </w:pPr>
            <w:r>
              <w:rPr>
                <w:rFonts w:ascii="宋体" w:hAnsi="宋体"/>
                <w:color w:val="000000"/>
              </w:rPr>
              <w:t>-38,452.06</w:t>
            </w:r>
          </w:p>
        </w:tc>
      </w:tr>
      <w:tr w:rsidR="00C64AEA" w14:paraId="65418574" w14:textId="77777777" w:rsidTr="00900569">
        <w:tc>
          <w:tcPr>
            <w:tcW w:w="1774" w:type="pct"/>
          </w:tcPr>
          <w:p w14:paraId="78432D62" w14:textId="77777777" w:rsidR="00C64AEA" w:rsidRDefault="00C64AEA" w:rsidP="00C64AEA">
            <w:pPr>
              <w:ind w:right="6"/>
              <w:jc w:val="center"/>
              <w:rPr>
                <w:color w:val="000000" w:themeColor="text1"/>
              </w:rPr>
            </w:pPr>
            <w:r>
              <w:rPr>
                <w:rFonts w:hint="eastAsia"/>
                <w:color w:val="000000" w:themeColor="text1"/>
              </w:rPr>
              <w:t>合计</w:t>
            </w:r>
          </w:p>
        </w:tc>
        <w:tc>
          <w:tcPr>
            <w:tcW w:w="1617" w:type="pct"/>
            <w:vAlign w:val="center"/>
          </w:tcPr>
          <w:p w14:paraId="4430F0C1" w14:textId="4AFF3262" w:rsidR="00C64AEA" w:rsidRPr="00C64AEA" w:rsidRDefault="00E90DCC" w:rsidP="00C64AEA">
            <w:pPr>
              <w:ind w:right="6"/>
              <w:jc w:val="right"/>
              <w:rPr>
                <w:rFonts w:ascii="宋体" w:hAnsi="宋体"/>
              </w:rPr>
            </w:pPr>
            <w:r>
              <w:rPr>
                <w:rFonts w:ascii="宋体" w:hAnsi="宋体"/>
                <w:color w:val="000000"/>
              </w:rPr>
              <w:t>775.77</w:t>
            </w:r>
          </w:p>
        </w:tc>
        <w:tc>
          <w:tcPr>
            <w:tcW w:w="1608" w:type="pct"/>
            <w:vAlign w:val="center"/>
          </w:tcPr>
          <w:p w14:paraId="2490E22C" w14:textId="23D39B2E" w:rsidR="00C64AEA" w:rsidRPr="00C64AEA" w:rsidRDefault="00E90DCC" w:rsidP="00C64AEA">
            <w:pPr>
              <w:ind w:right="6"/>
              <w:jc w:val="right"/>
              <w:rPr>
                <w:rFonts w:ascii="宋体" w:hAnsi="宋体"/>
              </w:rPr>
            </w:pPr>
            <w:r>
              <w:rPr>
                <w:rFonts w:ascii="宋体" w:hAnsi="宋体"/>
                <w:color w:val="000000"/>
              </w:rPr>
              <w:t>-38,452.06</w:t>
            </w:r>
          </w:p>
        </w:tc>
      </w:tr>
    </w:tbl>
    <w:p w14:paraId="1DA99A52" w14:textId="77777777" w:rsidR="00CB57AE" w:rsidRDefault="00CB57AE">
      <w:pPr>
        <w:rPr>
          <w:color w:val="000000" w:themeColor="text1"/>
        </w:rPr>
      </w:pPr>
    </w:p>
    <w:p w14:paraId="0E91F3D7" w14:textId="77777777" w:rsidR="00CB57AE" w:rsidRDefault="00A315DF">
      <w:pPr>
        <w:pStyle w:val="4"/>
        <w:numPr>
          <w:ilvl w:val="0"/>
          <w:numId w:val="71"/>
        </w:numPr>
        <w:rPr>
          <w:rFonts w:ascii="宋体" w:hAnsi="宋体"/>
          <w:color w:val="000000" w:themeColor="text1"/>
          <w:szCs w:val="21"/>
        </w:rPr>
      </w:pPr>
      <w:r>
        <w:rPr>
          <w:rFonts w:ascii="宋体" w:hAnsi="宋体" w:hint="eastAsia"/>
          <w:color w:val="000000" w:themeColor="text1"/>
          <w:szCs w:val="21"/>
        </w:rPr>
        <w:t>会计利润与</w:t>
      </w:r>
      <w:r>
        <w:rPr>
          <w:rFonts w:ascii="宋体" w:hAnsi="宋体" w:hint="eastAsia"/>
          <w:color w:val="000000" w:themeColor="text1"/>
        </w:rPr>
        <w:t>所得税</w:t>
      </w:r>
      <w:r>
        <w:rPr>
          <w:rFonts w:ascii="宋体" w:hAnsi="宋体" w:hint="eastAsia"/>
          <w:color w:val="000000" w:themeColor="text1"/>
          <w:szCs w:val="21"/>
        </w:rPr>
        <w:t>费用调整过程</w:t>
      </w:r>
    </w:p>
    <w:sdt>
      <w:sdtPr>
        <w:rPr>
          <w:color w:val="000000" w:themeColor="text1"/>
        </w:rPr>
        <w:alias w:val="是否适用：会计利润与所得税费用调整过程[双击切换]"/>
        <w:tag w:val="_GBC_92a49ce6320645cc9101c809f426c9db"/>
        <w:id w:val="-1415231427"/>
        <w:placeholder>
          <w:docPart w:val="GBC22222222222222222222222222222"/>
        </w:placeholder>
      </w:sdtPr>
      <w:sdtContent>
        <w:p w14:paraId="10442D7D"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91D899"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会计利润与所得税费用调整过程"/>
          <w:tag w:val="_GBC_8b3d0d6296b944dcbc6077158d5eb7ca"/>
          <w:id w:val="-17838717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会计利润与所得税费用调整过程"/>
          <w:tag w:val="_GBC_f07b399def8f4b49bdebcbb56994fb61"/>
          <w:id w:val="3826893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4267"/>
        <w:gridCol w:w="4552"/>
      </w:tblGrid>
      <w:tr w:rsidR="00CB57AE" w14:paraId="2AC25841" w14:textId="77777777">
        <w:sdt>
          <w:sdtPr>
            <w:tag w:val="_PLD_762c770e68ab4734ab4b1455db567f92"/>
            <w:id w:val="1055505494"/>
          </w:sdtPr>
          <w:sdtContent>
            <w:tc>
              <w:tcPr>
                <w:tcW w:w="2419" w:type="pct"/>
                <w:shd w:val="clear" w:color="auto" w:fill="auto"/>
                <w:hideMark/>
              </w:tcPr>
              <w:p w14:paraId="502F244C" w14:textId="77777777" w:rsidR="00CB57AE" w:rsidRDefault="00A315DF">
                <w:pPr>
                  <w:jc w:val="center"/>
                  <w:rPr>
                    <w:color w:val="000000" w:themeColor="text1"/>
                  </w:rPr>
                </w:pPr>
                <w:r>
                  <w:rPr>
                    <w:rFonts w:hint="eastAsia"/>
                    <w:color w:val="000000" w:themeColor="text1"/>
                  </w:rPr>
                  <w:t>项目</w:t>
                </w:r>
              </w:p>
            </w:tc>
          </w:sdtContent>
        </w:sdt>
        <w:sdt>
          <w:sdtPr>
            <w:tag w:val="_PLD_dbffde77b3344828a64e53b9962d0e3a"/>
            <w:id w:val="-1855264570"/>
          </w:sdtPr>
          <w:sdtContent>
            <w:tc>
              <w:tcPr>
                <w:tcW w:w="2581" w:type="pct"/>
                <w:shd w:val="clear" w:color="auto" w:fill="auto"/>
                <w:hideMark/>
              </w:tcPr>
              <w:p w14:paraId="3B9052B9" w14:textId="77777777" w:rsidR="00CB57AE" w:rsidRDefault="00A315DF">
                <w:pPr>
                  <w:jc w:val="center"/>
                  <w:rPr>
                    <w:color w:val="000000" w:themeColor="text1"/>
                  </w:rPr>
                </w:pPr>
                <w:r>
                  <w:rPr>
                    <w:rFonts w:hint="eastAsia"/>
                    <w:color w:val="000000" w:themeColor="text1"/>
                  </w:rPr>
                  <w:t>本期发生额</w:t>
                </w:r>
              </w:p>
            </w:tc>
          </w:sdtContent>
        </w:sdt>
      </w:tr>
      <w:tr w:rsidR="00CB57AE" w14:paraId="727A5FEE" w14:textId="77777777">
        <w:tc>
          <w:tcPr>
            <w:tcW w:w="2419" w:type="pct"/>
            <w:shd w:val="clear" w:color="auto" w:fill="auto"/>
            <w:hideMark/>
          </w:tcPr>
          <w:p w14:paraId="7CC06F4E" w14:textId="77777777" w:rsidR="00CB57AE" w:rsidRDefault="00A315DF">
            <w:pPr>
              <w:ind w:right="6"/>
              <w:rPr>
                <w:b/>
                <w:bCs w:val="0"/>
                <w:color w:val="000000" w:themeColor="text1"/>
              </w:rPr>
            </w:pPr>
            <w:r>
              <w:rPr>
                <w:rFonts w:hint="eastAsia"/>
                <w:color w:val="000000" w:themeColor="text1"/>
              </w:rPr>
              <w:t>利润总额</w:t>
            </w:r>
          </w:p>
        </w:tc>
        <w:tc>
          <w:tcPr>
            <w:tcW w:w="2581" w:type="pct"/>
            <w:shd w:val="clear" w:color="auto" w:fill="auto"/>
          </w:tcPr>
          <w:p w14:paraId="7D7AFE4A" w14:textId="1F6283CC" w:rsidR="00CB57AE" w:rsidRPr="00EC58BF" w:rsidRDefault="00330554">
            <w:pPr>
              <w:jc w:val="right"/>
              <w:rPr>
                <w:rFonts w:ascii="宋体" w:hAnsi="宋体"/>
              </w:rPr>
            </w:pPr>
            <w:r w:rsidRPr="00EC58BF">
              <w:rPr>
                <w:rFonts w:ascii="宋体" w:hAnsi="宋体"/>
              </w:rPr>
              <w:t>26,184,681.95</w:t>
            </w:r>
          </w:p>
        </w:tc>
      </w:tr>
      <w:tr w:rsidR="00E44987" w14:paraId="58096E7F" w14:textId="77777777" w:rsidTr="00190476">
        <w:tc>
          <w:tcPr>
            <w:tcW w:w="2419" w:type="pct"/>
            <w:shd w:val="clear" w:color="auto" w:fill="auto"/>
            <w:hideMark/>
          </w:tcPr>
          <w:p w14:paraId="5BBF21D3" w14:textId="77777777" w:rsidR="00E44987" w:rsidRDefault="00E44987" w:rsidP="00E44987">
            <w:pPr>
              <w:ind w:right="6"/>
              <w:rPr>
                <w:color w:val="000000" w:themeColor="text1"/>
              </w:rPr>
            </w:pPr>
            <w:r>
              <w:rPr>
                <w:rFonts w:hint="eastAsia"/>
                <w:color w:val="000000" w:themeColor="text1"/>
              </w:rPr>
              <w:t>按法定</w:t>
            </w:r>
            <w:r>
              <w:rPr>
                <w:color w:val="000000" w:themeColor="text1"/>
              </w:rPr>
              <w:t>/</w:t>
            </w:r>
            <w:r>
              <w:rPr>
                <w:rFonts w:hint="eastAsia"/>
                <w:color w:val="000000" w:themeColor="text1"/>
              </w:rPr>
              <w:t>适用税率计算的所得税费用</w:t>
            </w:r>
          </w:p>
        </w:tc>
        <w:tc>
          <w:tcPr>
            <w:tcW w:w="2581" w:type="pct"/>
            <w:shd w:val="clear" w:color="auto" w:fill="auto"/>
            <w:vAlign w:val="center"/>
          </w:tcPr>
          <w:p w14:paraId="4E8178F0" w14:textId="7A79C630" w:rsidR="00E44987" w:rsidRPr="00EC58BF" w:rsidRDefault="00EC1555" w:rsidP="00E44987">
            <w:pPr>
              <w:jc w:val="right"/>
              <w:rPr>
                <w:rFonts w:ascii="宋体" w:hAnsi="宋体"/>
              </w:rPr>
            </w:pPr>
            <w:r w:rsidRPr="00EC58BF">
              <w:rPr>
                <w:rFonts w:ascii="宋体" w:hAnsi="宋体"/>
                <w:color w:val="000000"/>
              </w:rPr>
              <w:t>3,927,702.29</w:t>
            </w:r>
          </w:p>
        </w:tc>
      </w:tr>
      <w:tr w:rsidR="00E44987" w14:paraId="3DF19FB0" w14:textId="77777777" w:rsidTr="00190476">
        <w:trPr>
          <w:trHeight w:val="139"/>
        </w:trPr>
        <w:tc>
          <w:tcPr>
            <w:tcW w:w="2419" w:type="pct"/>
            <w:shd w:val="clear" w:color="auto" w:fill="auto"/>
            <w:hideMark/>
          </w:tcPr>
          <w:p w14:paraId="7CE0D9C5" w14:textId="77777777" w:rsidR="00E44987" w:rsidRDefault="00E44987" w:rsidP="00E44987">
            <w:pPr>
              <w:ind w:right="6"/>
              <w:rPr>
                <w:color w:val="000000" w:themeColor="text1"/>
              </w:rPr>
            </w:pPr>
            <w:r>
              <w:rPr>
                <w:rFonts w:hint="eastAsia"/>
                <w:color w:val="000000" w:themeColor="text1"/>
              </w:rPr>
              <w:t>子公司适用不同税率的影响</w:t>
            </w:r>
          </w:p>
        </w:tc>
        <w:tc>
          <w:tcPr>
            <w:tcW w:w="2581" w:type="pct"/>
            <w:shd w:val="clear" w:color="auto" w:fill="auto"/>
            <w:vAlign w:val="center"/>
          </w:tcPr>
          <w:p w14:paraId="590F6063" w14:textId="23E555FC" w:rsidR="00E44987" w:rsidRPr="00EC58BF" w:rsidRDefault="00EC1555" w:rsidP="00E44987">
            <w:pPr>
              <w:jc w:val="right"/>
              <w:rPr>
                <w:rFonts w:ascii="宋体" w:hAnsi="宋体"/>
              </w:rPr>
            </w:pPr>
            <w:r w:rsidRPr="00EC58BF">
              <w:rPr>
                <w:rFonts w:ascii="宋体" w:hAnsi="宋体"/>
                <w:color w:val="000000"/>
              </w:rPr>
              <w:t>566,387.57</w:t>
            </w:r>
          </w:p>
        </w:tc>
      </w:tr>
      <w:tr w:rsidR="00CB57AE" w14:paraId="2E3A65B0" w14:textId="77777777">
        <w:tc>
          <w:tcPr>
            <w:tcW w:w="2419" w:type="pct"/>
            <w:shd w:val="clear" w:color="auto" w:fill="auto"/>
            <w:hideMark/>
          </w:tcPr>
          <w:p w14:paraId="79880816" w14:textId="77777777" w:rsidR="00CB57AE" w:rsidRDefault="00A315DF">
            <w:pPr>
              <w:ind w:right="6"/>
              <w:rPr>
                <w:color w:val="000000" w:themeColor="text1"/>
              </w:rPr>
            </w:pPr>
            <w:r>
              <w:rPr>
                <w:rFonts w:hint="eastAsia"/>
                <w:color w:val="000000" w:themeColor="text1"/>
              </w:rPr>
              <w:t>调整以前期间所得税的影响</w:t>
            </w:r>
          </w:p>
        </w:tc>
        <w:tc>
          <w:tcPr>
            <w:tcW w:w="2581" w:type="pct"/>
            <w:shd w:val="clear" w:color="auto" w:fill="auto"/>
          </w:tcPr>
          <w:p w14:paraId="72AB3C6F" w14:textId="77777777" w:rsidR="00CB57AE" w:rsidRPr="00EC58BF" w:rsidRDefault="00CB57AE">
            <w:pPr>
              <w:jc w:val="right"/>
              <w:rPr>
                <w:rFonts w:ascii="宋体" w:hAnsi="宋体"/>
              </w:rPr>
            </w:pPr>
          </w:p>
        </w:tc>
      </w:tr>
      <w:tr w:rsidR="00CB57AE" w14:paraId="3A094E34" w14:textId="77777777">
        <w:tc>
          <w:tcPr>
            <w:tcW w:w="2419" w:type="pct"/>
            <w:shd w:val="clear" w:color="auto" w:fill="auto"/>
            <w:hideMark/>
          </w:tcPr>
          <w:p w14:paraId="115BD20E" w14:textId="77777777" w:rsidR="00CB57AE" w:rsidRDefault="00A315DF">
            <w:pPr>
              <w:ind w:right="6"/>
              <w:rPr>
                <w:color w:val="000000" w:themeColor="text1"/>
              </w:rPr>
            </w:pPr>
            <w:r>
              <w:rPr>
                <w:rFonts w:hint="eastAsia"/>
                <w:color w:val="000000" w:themeColor="text1"/>
              </w:rPr>
              <w:t>非应税收入的影响</w:t>
            </w:r>
          </w:p>
        </w:tc>
        <w:tc>
          <w:tcPr>
            <w:tcW w:w="2581" w:type="pct"/>
            <w:shd w:val="clear" w:color="auto" w:fill="auto"/>
          </w:tcPr>
          <w:p w14:paraId="0A9610A5" w14:textId="77777777" w:rsidR="00CB57AE" w:rsidRPr="00EC58BF" w:rsidRDefault="00CB57AE">
            <w:pPr>
              <w:jc w:val="right"/>
              <w:rPr>
                <w:rFonts w:ascii="宋体" w:hAnsi="宋体"/>
              </w:rPr>
            </w:pPr>
          </w:p>
        </w:tc>
      </w:tr>
      <w:tr w:rsidR="00CB57AE" w14:paraId="364E341C" w14:textId="77777777">
        <w:tc>
          <w:tcPr>
            <w:tcW w:w="2419" w:type="pct"/>
            <w:shd w:val="clear" w:color="auto" w:fill="auto"/>
            <w:hideMark/>
          </w:tcPr>
          <w:p w14:paraId="1209E694" w14:textId="77777777" w:rsidR="00CB57AE" w:rsidRDefault="00A315DF">
            <w:pPr>
              <w:ind w:right="6"/>
              <w:rPr>
                <w:color w:val="000000" w:themeColor="text1"/>
              </w:rPr>
            </w:pPr>
            <w:r>
              <w:rPr>
                <w:rFonts w:hint="eastAsia"/>
                <w:color w:val="000000" w:themeColor="text1"/>
              </w:rPr>
              <w:t>不可抵扣的成本、费用和损失的影响</w:t>
            </w:r>
          </w:p>
        </w:tc>
        <w:tc>
          <w:tcPr>
            <w:tcW w:w="2581" w:type="pct"/>
            <w:shd w:val="clear" w:color="auto" w:fill="auto"/>
          </w:tcPr>
          <w:p w14:paraId="20DF6C65" w14:textId="77777777" w:rsidR="00CB57AE" w:rsidRPr="00EC58BF" w:rsidRDefault="00CB57AE">
            <w:pPr>
              <w:jc w:val="right"/>
              <w:rPr>
                <w:rFonts w:ascii="宋体" w:hAnsi="宋体"/>
              </w:rPr>
            </w:pPr>
          </w:p>
        </w:tc>
      </w:tr>
      <w:tr w:rsidR="00CB57AE" w14:paraId="37601A72" w14:textId="77777777">
        <w:tc>
          <w:tcPr>
            <w:tcW w:w="2419" w:type="pct"/>
            <w:shd w:val="clear" w:color="auto" w:fill="auto"/>
            <w:hideMark/>
          </w:tcPr>
          <w:p w14:paraId="7131F2B5" w14:textId="77777777" w:rsidR="00CB57AE" w:rsidRDefault="00A315DF">
            <w:pPr>
              <w:ind w:right="6"/>
              <w:rPr>
                <w:color w:val="000000" w:themeColor="text1"/>
              </w:rPr>
            </w:pPr>
            <w:r>
              <w:rPr>
                <w:rFonts w:hint="eastAsia"/>
                <w:color w:val="000000" w:themeColor="text1"/>
              </w:rPr>
              <w:t>使用前期未确认递延所得税资产的可抵扣亏损的影响</w:t>
            </w:r>
          </w:p>
        </w:tc>
        <w:tc>
          <w:tcPr>
            <w:tcW w:w="2581" w:type="pct"/>
            <w:shd w:val="clear" w:color="auto" w:fill="auto"/>
          </w:tcPr>
          <w:p w14:paraId="2438F01C" w14:textId="77777777" w:rsidR="00CB57AE" w:rsidRPr="00EC58BF" w:rsidRDefault="00CB57AE">
            <w:pPr>
              <w:jc w:val="right"/>
              <w:rPr>
                <w:rFonts w:ascii="宋体" w:hAnsi="宋体"/>
              </w:rPr>
            </w:pPr>
          </w:p>
        </w:tc>
      </w:tr>
      <w:tr w:rsidR="00CB57AE" w14:paraId="6EDD64E4" w14:textId="77777777">
        <w:tc>
          <w:tcPr>
            <w:tcW w:w="2419" w:type="pct"/>
            <w:shd w:val="clear" w:color="auto" w:fill="auto"/>
            <w:hideMark/>
          </w:tcPr>
          <w:p w14:paraId="7CE34AB2" w14:textId="77777777" w:rsidR="00CB57AE" w:rsidRDefault="00A315DF">
            <w:pPr>
              <w:ind w:right="6"/>
              <w:rPr>
                <w:color w:val="000000" w:themeColor="text1"/>
              </w:rPr>
            </w:pPr>
            <w:proofErr w:type="gramStart"/>
            <w:r>
              <w:rPr>
                <w:rFonts w:hint="eastAsia"/>
                <w:color w:val="000000" w:themeColor="text1"/>
              </w:rPr>
              <w:t>本期未</w:t>
            </w:r>
            <w:proofErr w:type="gramEnd"/>
            <w:r>
              <w:rPr>
                <w:rFonts w:hint="eastAsia"/>
                <w:color w:val="000000" w:themeColor="text1"/>
              </w:rPr>
              <w:t>确认递延所得税资产的可抵扣暂时性差异或可抵扣亏损的影响</w:t>
            </w:r>
          </w:p>
        </w:tc>
        <w:tc>
          <w:tcPr>
            <w:tcW w:w="2581" w:type="pct"/>
            <w:shd w:val="clear" w:color="auto" w:fill="auto"/>
          </w:tcPr>
          <w:p w14:paraId="36B59337" w14:textId="451319E7" w:rsidR="00CB57AE" w:rsidRPr="00EC58BF" w:rsidRDefault="00E44987">
            <w:pPr>
              <w:jc w:val="right"/>
              <w:rPr>
                <w:rFonts w:ascii="宋体" w:hAnsi="宋体"/>
              </w:rPr>
            </w:pPr>
            <w:r w:rsidRPr="00EC58BF">
              <w:rPr>
                <w:rFonts w:ascii="宋体" w:hAnsi="宋体"/>
              </w:rPr>
              <w:t>4,493,314.09</w:t>
            </w:r>
          </w:p>
        </w:tc>
      </w:tr>
      <w:tr w:rsidR="00CB57AE" w14:paraId="35A66C18" w14:textId="77777777">
        <w:tc>
          <w:tcPr>
            <w:tcW w:w="2419" w:type="pct"/>
            <w:shd w:val="clear" w:color="auto" w:fill="auto"/>
            <w:hideMark/>
          </w:tcPr>
          <w:p w14:paraId="52551521" w14:textId="77777777" w:rsidR="00CB57AE" w:rsidRDefault="00A315DF">
            <w:pPr>
              <w:rPr>
                <w:color w:val="000000" w:themeColor="text1"/>
              </w:rPr>
            </w:pPr>
            <w:r>
              <w:rPr>
                <w:rFonts w:hint="eastAsia"/>
                <w:color w:val="000000" w:themeColor="text1"/>
              </w:rPr>
              <w:t>所得税费用</w:t>
            </w:r>
          </w:p>
        </w:tc>
        <w:tc>
          <w:tcPr>
            <w:tcW w:w="2581" w:type="pct"/>
            <w:shd w:val="clear" w:color="auto" w:fill="auto"/>
          </w:tcPr>
          <w:p w14:paraId="251870A7" w14:textId="2166EE92" w:rsidR="00CB57AE" w:rsidRPr="00EC58BF" w:rsidRDefault="00330554">
            <w:pPr>
              <w:jc w:val="right"/>
              <w:rPr>
                <w:rFonts w:ascii="宋体" w:hAnsi="宋体"/>
              </w:rPr>
            </w:pPr>
            <w:r w:rsidRPr="00EC58BF">
              <w:rPr>
                <w:rFonts w:ascii="宋体" w:hAnsi="宋体"/>
              </w:rPr>
              <w:t>775.77</w:t>
            </w:r>
          </w:p>
        </w:tc>
      </w:tr>
    </w:tbl>
    <w:p w14:paraId="4C8D9BC0" w14:textId="77777777" w:rsidR="00CB57AE" w:rsidRDefault="00CB57AE">
      <w:pPr>
        <w:rPr>
          <w:color w:val="000000" w:themeColor="text1"/>
        </w:rPr>
      </w:pPr>
    </w:p>
    <w:p w14:paraId="6F9CF614" w14:textId="77777777" w:rsidR="00CB57AE" w:rsidRDefault="00A315DF">
      <w:pPr>
        <w:spacing w:before="60" w:after="60"/>
        <w:rPr>
          <w:color w:val="000000" w:themeColor="text1"/>
        </w:rPr>
      </w:pPr>
      <w:r>
        <w:rPr>
          <w:rFonts w:hint="eastAsia"/>
          <w:color w:val="000000" w:themeColor="text1"/>
        </w:rPr>
        <w:t>其他说明：</w:t>
      </w:r>
    </w:p>
    <w:sdt>
      <w:sdtPr>
        <w:rPr>
          <w:color w:val="000000" w:themeColor="text1"/>
        </w:rPr>
        <w:alias w:val="是否适用：所得税费用的说明[双击切换]"/>
        <w:tag w:val="_GBC_0363d79a647b4d96aa5d7b72c93b1e45"/>
        <w:id w:val="1647624916"/>
        <w:placeholder>
          <w:docPart w:val="GBC22222222222222222222222222222"/>
        </w:placeholder>
      </w:sdtPr>
      <w:sdtContent>
        <w:p w14:paraId="5D5BB9A6" w14:textId="64924A17" w:rsidR="00CB57AE" w:rsidRDefault="00A315DF" w:rsidP="00330554">
          <w:pPr>
            <w:spacing w:before="60" w:after="60"/>
            <w:rPr>
              <w:color w:val="000000" w:themeColor="text1"/>
            </w:rPr>
          </w:pPr>
          <w:r>
            <w:rPr>
              <w:rFonts w:ascii="宋体" w:hAnsi="宋体"/>
              <w:color w:val="000000" w:themeColor="text1"/>
            </w:rPr>
            <w:fldChar w:fldCharType="begin"/>
          </w:r>
          <w:r w:rsidR="0033055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3055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EDF0A5" w14:textId="77777777" w:rsidR="00CB57AE" w:rsidRDefault="00CB57AE">
      <w:pPr>
        <w:rPr>
          <w:b/>
          <w:color w:val="000000" w:themeColor="text1"/>
        </w:rPr>
      </w:pPr>
    </w:p>
    <w:p w14:paraId="1D35AD87"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其他综合收益</w:t>
      </w:r>
    </w:p>
    <w:sdt>
      <w:sdtPr>
        <w:rPr>
          <w:color w:val="000000" w:themeColor="text1"/>
        </w:rPr>
        <w:alias w:val="是否适用：其他综合收益[双击切换]"/>
        <w:tag w:val="_GBC_bef6c47936994e5e94c77d5dd812be30"/>
        <w:id w:val="1533154357"/>
        <w:placeholder>
          <w:docPart w:val="GBC22222222222222222222222222222"/>
        </w:placeholder>
      </w:sdtPr>
      <w:sdtContent>
        <w:p w14:paraId="011D1362" w14:textId="6A5A453E" w:rsidR="00CB57AE" w:rsidRDefault="00A315DF" w:rsidP="00330554">
          <w:pPr>
            <w:rPr>
              <w:color w:val="000000" w:themeColor="text1"/>
            </w:rPr>
          </w:pPr>
          <w:r>
            <w:rPr>
              <w:rFonts w:ascii="宋体" w:hAnsi="宋体"/>
              <w:color w:val="000000" w:themeColor="text1"/>
            </w:rPr>
            <w:fldChar w:fldCharType="begin"/>
          </w:r>
          <w:r w:rsidR="0033055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3055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37D4249" w14:textId="77777777" w:rsidR="00CB57AE" w:rsidRDefault="00CB57AE">
      <w:pPr>
        <w:rPr>
          <w:color w:val="000000" w:themeColor="text1"/>
        </w:rPr>
      </w:pPr>
    </w:p>
    <w:p w14:paraId="0764C064"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现金流量表项目</w:t>
      </w:r>
    </w:p>
    <w:p w14:paraId="3F35816A" w14:textId="77777777" w:rsidR="00CB57AE" w:rsidRDefault="00A315DF">
      <w:pPr>
        <w:pStyle w:val="4"/>
        <w:numPr>
          <w:ilvl w:val="0"/>
          <w:numId w:val="116"/>
        </w:numPr>
        <w:rPr>
          <w:color w:val="000000" w:themeColor="text1"/>
        </w:rPr>
      </w:pPr>
      <w:r>
        <w:rPr>
          <w:rFonts w:hint="eastAsia"/>
          <w:color w:val="000000" w:themeColor="text1"/>
        </w:rPr>
        <w:t>与经营活动有关的现金</w:t>
      </w:r>
    </w:p>
    <w:p w14:paraId="02B2851F" w14:textId="77777777" w:rsidR="00CB57AE" w:rsidRDefault="00A315DF">
      <w:pPr>
        <w:rPr>
          <w:color w:val="000000" w:themeColor="text1"/>
        </w:rPr>
      </w:pPr>
      <w:r>
        <w:rPr>
          <w:rFonts w:hint="eastAsia"/>
          <w:color w:val="000000" w:themeColor="text1"/>
        </w:rPr>
        <w:t>收到的其他与经营活动有关的现金</w:t>
      </w:r>
    </w:p>
    <w:sdt>
      <w:sdtPr>
        <w:rPr>
          <w:color w:val="000000" w:themeColor="text1"/>
        </w:rPr>
        <w:alias w:val="是否适用：收到的其他与经营活动有关的现金[双击切换]"/>
        <w:tag w:val="_GBC_c5c1fd7856fd40f88e814da378eb1220"/>
        <w:id w:val="-215750827"/>
        <w:placeholder>
          <w:docPart w:val="GBC22222222222222222222222222222"/>
        </w:placeholder>
      </w:sdtPr>
      <w:sdtContent>
        <w:p w14:paraId="15A99FED"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68FA47"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经营活动有关的现金"/>
          <w:tag w:val="_GBC_5ccae82b68484e708f12fda90762616a"/>
          <w:id w:val="4022721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收到的其他与经营活动有关的现金"/>
          <w:tag w:val="_GBC_fab1e143b1314991a3aebb857ed68a09"/>
          <w:id w:val="-14581795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56"/>
        <w:gridCol w:w="2746"/>
      </w:tblGrid>
      <w:tr w:rsidR="00CB57AE" w14:paraId="47BAE1F2" w14:textId="77777777">
        <w:sdt>
          <w:sdtPr>
            <w:tag w:val="_PLD_37a08d49f8e14506929ae8c9544c259e"/>
            <w:id w:val="-720060402"/>
          </w:sdtPr>
          <w:sdtContent>
            <w:tc>
              <w:tcPr>
                <w:tcW w:w="1882" w:type="pct"/>
              </w:tcPr>
              <w:p w14:paraId="01564299"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f6cb8d17057e4de79000a7b7c263b07e"/>
            <w:id w:val="839204866"/>
          </w:sdtPr>
          <w:sdtContent>
            <w:tc>
              <w:tcPr>
                <w:tcW w:w="1562" w:type="pct"/>
              </w:tcPr>
              <w:p w14:paraId="6545A206"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28d6db3ec51c43eb8751b53e93c8f270"/>
            <w:id w:val="-812796779"/>
          </w:sdtPr>
          <w:sdtContent>
            <w:tc>
              <w:tcPr>
                <w:tcW w:w="1556" w:type="pct"/>
              </w:tcPr>
              <w:p w14:paraId="3B65B418"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B677D1" w14:paraId="4D10E288" w14:textId="77777777" w:rsidTr="00EB557C">
        <w:tc>
          <w:tcPr>
            <w:tcW w:w="1882" w:type="pct"/>
            <w:vAlign w:val="center"/>
          </w:tcPr>
          <w:p w14:paraId="677AE9F6" w14:textId="2FF67025" w:rsidR="00B677D1" w:rsidRDefault="00B677D1" w:rsidP="00B677D1">
            <w:pPr>
              <w:autoSpaceDE w:val="0"/>
              <w:autoSpaceDN w:val="0"/>
              <w:adjustRightInd w:val="0"/>
              <w:snapToGrid w:val="0"/>
              <w:spacing w:line="240" w:lineRule="atLeast"/>
            </w:pPr>
            <w:r>
              <w:rPr>
                <w:rFonts w:hint="eastAsia"/>
                <w:sz w:val="22"/>
                <w:szCs w:val="22"/>
              </w:rPr>
              <w:t>利息收入</w:t>
            </w:r>
            <w:r>
              <w:rPr>
                <w:rFonts w:hint="eastAsia"/>
                <w:sz w:val="22"/>
                <w:szCs w:val="22"/>
              </w:rPr>
              <w:t xml:space="preserve"> </w:t>
            </w:r>
          </w:p>
        </w:tc>
        <w:tc>
          <w:tcPr>
            <w:tcW w:w="1562" w:type="pct"/>
            <w:vAlign w:val="center"/>
          </w:tcPr>
          <w:p w14:paraId="716E7587" w14:textId="22330987" w:rsidR="00B677D1" w:rsidRPr="00B677D1" w:rsidRDefault="00B677D1" w:rsidP="00B677D1">
            <w:pPr>
              <w:jc w:val="right"/>
              <w:rPr>
                <w:rFonts w:ascii="宋体" w:hAnsi="宋体"/>
              </w:rPr>
            </w:pPr>
            <w:r w:rsidRPr="00B677D1">
              <w:rPr>
                <w:rFonts w:ascii="宋体" w:hAnsi="宋体" w:hint="eastAsia"/>
                <w:color w:val="000000"/>
              </w:rPr>
              <w:t xml:space="preserve">2,170,583.65 </w:t>
            </w:r>
          </w:p>
        </w:tc>
        <w:tc>
          <w:tcPr>
            <w:tcW w:w="1556" w:type="pct"/>
            <w:vAlign w:val="center"/>
          </w:tcPr>
          <w:p w14:paraId="359FC337" w14:textId="5C9A6879" w:rsidR="00B677D1" w:rsidRPr="00B677D1" w:rsidRDefault="00E90DCC" w:rsidP="00B677D1">
            <w:pPr>
              <w:jc w:val="right"/>
              <w:rPr>
                <w:rFonts w:ascii="宋体" w:hAnsi="宋体"/>
              </w:rPr>
            </w:pPr>
            <w:r>
              <w:rPr>
                <w:rFonts w:ascii="宋体" w:hAnsi="宋体"/>
                <w:color w:val="000000"/>
              </w:rPr>
              <w:t>2,115,102.64</w:t>
            </w:r>
          </w:p>
        </w:tc>
      </w:tr>
      <w:tr w:rsidR="00B677D1" w14:paraId="4302026F" w14:textId="77777777" w:rsidTr="00EB557C">
        <w:tc>
          <w:tcPr>
            <w:tcW w:w="1882" w:type="pct"/>
            <w:vAlign w:val="center"/>
          </w:tcPr>
          <w:p w14:paraId="099FFF8A" w14:textId="1C390ED7" w:rsidR="00B677D1" w:rsidRDefault="00B677D1" w:rsidP="00B677D1">
            <w:pPr>
              <w:autoSpaceDE w:val="0"/>
              <w:autoSpaceDN w:val="0"/>
              <w:adjustRightInd w:val="0"/>
              <w:snapToGrid w:val="0"/>
              <w:spacing w:line="240" w:lineRule="atLeast"/>
            </w:pPr>
            <w:r>
              <w:rPr>
                <w:rFonts w:hint="eastAsia"/>
                <w:sz w:val="22"/>
                <w:szCs w:val="22"/>
              </w:rPr>
              <w:t>押金及保证金</w:t>
            </w:r>
            <w:r>
              <w:rPr>
                <w:rFonts w:hint="eastAsia"/>
                <w:sz w:val="22"/>
                <w:szCs w:val="22"/>
              </w:rPr>
              <w:t xml:space="preserve"> </w:t>
            </w:r>
          </w:p>
        </w:tc>
        <w:tc>
          <w:tcPr>
            <w:tcW w:w="1562" w:type="pct"/>
            <w:vAlign w:val="center"/>
          </w:tcPr>
          <w:p w14:paraId="5A1AFE63" w14:textId="1B013385" w:rsidR="00B677D1" w:rsidRPr="00B677D1" w:rsidRDefault="00B677D1" w:rsidP="00B677D1">
            <w:pPr>
              <w:jc w:val="right"/>
              <w:rPr>
                <w:rFonts w:ascii="宋体" w:hAnsi="宋体"/>
              </w:rPr>
            </w:pPr>
            <w:r w:rsidRPr="00B677D1">
              <w:rPr>
                <w:rFonts w:ascii="宋体" w:hAnsi="宋体" w:hint="eastAsia"/>
                <w:color w:val="000000"/>
              </w:rPr>
              <w:t xml:space="preserve">100,000.00 </w:t>
            </w:r>
          </w:p>
        </w:tc>
        <w:tc>
          <w:tcPr>
            <w:tcW w:w="1556" w:type="pct"/>
            <w:vAlign w:val="center"/>
          </w:tcPr>
          <w:p w14:paraId="589E1114" w14:textId="6EB9EC7F" w:rsidR="00B677D1" w:rsidRPr="00B677D1" w:rsidRDefault="00B677D1" w:rsidP="00B677D1">
            <w:pPr>
              <w:jc w:val="right"/>
              <w:rPr>
                <w:rFonts w:ascii="宋体" w:hAnsi="宋体"/>
              </w:rPr>
            </w:pPr>
            <w:r w:rsidRPr="00B677D1">
              <w:rPr>
                <w:rFonts w:ascii="宋体" w:hAnsi="宋体" w:hint="eastAsia"/>
                <w:color w:val="000000"/>
              </w:rPr>
              <w:t xml:space="preserve">                -   </w:t>
            </w:r>
          </w:p>
        </w:tc>
      </w:tr>
      <w:tr w:rsidR="00B677D1" w14:paraId="3986EEA9" w14:textId="77777777" w:rsidTr="00EB557C">
        <w:tc>
          <w:tcPr>
            <w:tcW w:w="1882" w:type="pct"/>
            <w:vAlign w:val="center"/>
          </w:tcPr>
          <w:p w14:paraId="3F2431D1" w14:textId="53FB07F3" w:rsidR="00B677D1" w:rsidRDefault="00B677D1" w:rsidP="00B677D1">
            <w:pPr>
              <w:autoSpaceDE w:val="0"/>
              <w:autoSpaceDN w:val="0"/>
              <w:adjustRightInd w:val="0"/>
              <w:snapToGrid w:val="0"/>
              <w:spacing w:line="240" w:lineRule="atLeast"/>
            </w:pPr>
            <w:r>
              <w:rPr>
                <w:rFonts w:hint="eastAsia"/>
                <w:sz w:val="22"/>
                <w:szCs w:val="22"/>
              </w:rPr>
              <w:t>罚款赔偿收入</w:t>
            </w:r>
            <w:r>
              <w:rPr>
                <w:rFonts w:hint="eastAsia"/>
                <w:sz w:val="22"/>
                <w:szCs w:val="22"/>
              </w:rPr>
              <w:t xml:space="preserve"> </w:t>
            </w:r>
          </w:p>
        </w:tc>
        <w:tc>
          <w:tcPr>
            <w:tcW w:w="1562" w:type="pct"/>
            <w:vAlign w:val="center"/>
          </w:tcPr>
          <w:p w14:paraId="6A98026E" w14:textId="182246FE" w:rsidR="00B677D1" w:rsidRPr="00B677D1" w:rsidRDefault="00B677D1" w:rsidP="00B677D1">
            <w:pPr>
              <w:jc w:val="right"/>
              <w:rPr>
                <w:rFonts w:ascii="宋体" w:hAnsi="宋体"/>
              </w:rPr>
            </w:pPr>
            <w:r w:rsidRPr="00B677D1">
              <w:rPr>
                <w:rFonts w:ascii="宋体" w:hAnsi="宋体" w:hint="eastAsia"/>
                <w:color w:val="000000"/>
              </w:rPr>
              <w:t xml:space="preserve">3,000.00 </w:t>
            </w:r>
          </w:p>
        </w:tc>
        <w:tc>
          <w:tcPr>
            <w:tcW w:w="1556" w:type="pct"/>
            <w:vAlign w:val="center"/>
          </w:tcPr>
          <w:p w14:paraId="64A21831" w14:textId="5EE26A8B" w:rsidR="00B677D1" w:rsidRPr="00B677D1" w:rsidRDefault="00E90DCC" w:rsidP="00B677D1">
            <w:pPr>
              <w:jc w:val="right"/>
              <w:rPr>
                <w:rFonts w:ascii="宋体" w:hAnsi="宋体"/>
              </w:rPr>
            </w:pPr>
            <w:r>
              <w:rPr>
                <w:rFonts w:ascii="宋体" w:hAnsi="宋体"/>
                <w:color w:val="000000"/>
              </w:rPr>
              <w:t>21,956.00</w:t>
            </w:r>
          </w:p>
        </w:tc>
      </w:tr>
      <w:tr w:rsidR="00B677D1" w14:paraId="02126764" w14:textId="77777777" w:rsidTr="00EB557C">
        <w:tc>
          <w:tcPr>
            <w:tcW w:w="1882" w:type="pct"/>
            <w:vAlign w:val="center"/>
          </w:tcPr>
          <w:p w14:paraId="087EA197" w14:textId="606CD7CE" w:rsidR="00B677D1" w:rsidRDefault="00B677D1" w:rsidP="00B677D1">
            <w:pPr>
              <w:autoSpaceDE w:val="0"/>
              <w:autoSpaceDN w:val="0"/>
              <w:adjustRightInd w:val="0"/>
              <w:snapToGrid w:val="0"/>
              <w:spacing w:line="240" w:lineRule="atLeast"/>
            </w:pPr>
            <w:r>
              <w:rPr>
                <w:rFonts w:hint="eastAsia"/>
                <w:sz w:val="22"/>
                <w:szCs w:val="22"/>
              </w:rPr>
              <w:t>其他</w:t>
            </w:r>
            <w:r>
              <w:rPr>
                <w:rFonts w:hint="eastAsia"/>
                <w:sz w:val="22"/>
                <w:szCs w:val="22"/>
              </w:rPr>
              <w:t xml:space="preserve"> </w:t>
            </w:r>
          </w:p>
        </w:tc>
        <w:tc>
          <w:tcPr>
            <w:tcW w:w="1562" w:type="pct"/>
            <w:vAlign w:val="center"/>
          </w:tcPr>
          <w:p w14:paraId="7D09C94F" w14:textId="760A314C" w:rsidR="00B677D1" w:rsidRPr="00B677D1" w:rsidRDefault="00B677D1" w:rsidP="00B677D1">
            <w:pPr>
              <w:jc w:val="right"/>
              <w:rPr>
                <w:rFonts w:ascii="宋体" w:hAnsi="宋体"/>
              </w:rPr>
            </w:pPr>
            <w:r w:rsidRPr="00B677D1">
              <w:rPr>
                <w:rFonts w:ascii="宋体" w:hAnsi="宋体" w:hint="eastAsia"/>
                <w:color w:val="000000"/>
              </w:rPr>
              <w:t xml:space="preserve">292,995.74 </w:t>
            </w:r>
          </w:p>
        </w:tc>
        <w:tc>
          <w:tcPr>
            <w:tcW w:w="1556" w:type="pct"/>
            <w:vAlign w:val="center"/>
          </w:tcPr>
          <w:p w14:paraId="7B7CE963" w14:textId="33BB4A38" w:rsidR="00B677D1" w:rsidRPr="00B677D1" w:rsidRDefault="00E90DCC" w:rsidP="00B677D1">
            <w:pPr>
              <w:jc w:val="right"/>
              <w:rPr>
                <w:rFonts w:ascii="宋体" w:hAnsi="宋体"/>
              </w:rPr>
            </w:pPr>
            <w:r>
              <w:rPr>
                <w:rFonts w:ascii="宋体" w:hAnsi="宋体"/>
                <w:color w:val="000000"/>
              </w:rPr>
              <w:t>263,264.87</w:t>
            </w:r>
          </w:p>
        </w:tc>
      </w:tr>
      <w:tr w:rsidR="00B677D1" w14:paraId="08B0EFA8" w14:textId="77777777" w:rsidTr="00B23ACE">
        <w:tc>
          <w:tcPr>
            <w:tcW w:w="1882" w:type="pct"/>
          </w:tcPr>
          <w:p w14:paraId="68A468C3" w14:textId="77777777" w:rsidR="00B677D1" w:rsidRDefault="00B677D1" w:rsidP="00B677D1">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62" w:type="pct"/>
            <w:vAlign w:val="center"/>
          </w:tcPr>
          <w:p w14:paraId="0653E16D" w14:textId="2F3084F8" w:rsidR="00B677D1" w:rsidRPr="00B677D1" w:rsidRDefault="00E90DCC" w:rsidP="00B677D1">
            <w:pPr>
              <w:jc w:val="right"/>
              <w:rPr>
                <w:rFonts w:ascii="宋体" w:hAnsi="宋体"/>
              </w:rPr>
            </w:pPr>
            <w:r>
              <w:rPr>
                <w:rFonts w:ascii="宋体" w:hAnsi="宋体"/>
                <w:color w:val="000000"/>
              </w:rPr>
              <w:t>2,566,579.39</w:t>
            </w:r>
          </w:p>
        </w:tc>
        <w:tc>
          <w:tcPr>
            <w:tcW w:w="1556" w:type="pct"/>
            <w:vAlign w:val="center"/>
          </w:tcPr>
          <w:p w14:paraId="5AFBCB3E" w14:textId="3FE12575" w:rsidR="00B677D1" w:rsidRPr="00B677D1" w:rsidRDefault="00E90DCC" w:rsidP="00B677D1">
            <w:pPr>
              <w:jc w:val="right"/>
              <w:rPr>
                <w:rFonts w:ascii="宋体" w:hAnsi="宋体"/>
              </w:rPr>
            </w:pPr>
            <w:r>
              <w:rPr>
                <w:rFonts w:ascii="宋体" w:hAnsi="宋体"/>
                <w:color w:val="000000"/>
              </w:rPr>
              <w:t>2,400,323.51</w:t>
            </w:r>
          </w:p>
        </w:tc>
      </w:tr>
    </w:tbl>
    <w:p w14:paraId="11CCB5AC" w14:textId="77777777" w:rsidR="00CB57AE" w:rsidRDefault="00CB57AE">
      <w:pPr>
        <w:rPr>
          <w:color w:val="000000" w:themeColor="text1"/>
        </w:rPr>
      </w:pPr>
    </w:p>
    <w:p w14:paraId="75625123" w14:textId="77777777" w:rsidR="00CB57AE" w:rsidRDefault="00A315DF">
      <w:pPr>
        <w:rPr>
          <w:color w:val="000000" w:themeColor="text1"/>
        </w:rPr>
      </w:pPr>
      <w:r>
        <w:rPr>
          <w:rFonts w:hint="eastAsia"/>
          <w:color w:val="000000" w:themeColor="text1"/>
        </w:rPr>
        <w:t>支付的其他与经营活动有关的现金</w:t>
      </w:r>
    </w:p>
    <w:sdt>
      <w:sdtPr>
        <w:rPr>
          <w:color w:val="000000" w:themeColor="text1"/>
        </w:rPr>
        <w:alias w:val="是否适用：支付的其他与经营活动有关的现金[双击切换]"/>
        <w:tag w:val="_GBC_73331002c48743d9a4438c6eb4a07c95"/>
        <w:id w:val="-793909862"/>
        <w:placeholder>
          <w:docPart w:val="GBC22222222222222222222222222222"/>
        </w:placeholder>
      </w:sdtPr>
      <w:sdtContent>
        <w:p w14:paraId="57CF9AC2"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270E5CF"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经营活动有关的现金"/>
          <w:tag w:val="_GBC_8252d4ac9be64f04b08b1dc08e270310"/>
          <w:id w:val="-11507412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经营活动有关的现金"/>
          <w:tag w:val="_GBC_37de812db19b41c8a01d10d8b0365268"/>
          <w:id w:val="3421309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37"/>
        <w:gridCol w:w="2765"/>
      </w:tblGrid>
      <w:tr w:rsidR="00CB57AE" w14:paraId="796086B9" w14:textId="77777777">
        <w:sdt>
          <w:sdtPr>
            <w:tag w:val="_PLD_164da6d2b96e42688b06fe557d996ac2"/>
            <w:id w:val="-766315183"/>
          </w:sdtPr>
          <w:sdtContent>
            <w:tc>
              <w:tcPr>
                <w:tcW w:w="1882" w:type="pct"/>
              </w:tcPr>
              <w:p w14:paraId="502D0E2A" w14:textId="77777777" w:rsidR="00CB57AE" w:rsidRDefault="00A315DF">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69d21b5f023448adbd8c69a7e96e585d"/>
            <w:id w:val="-1755280660"/>
          </w:sdtPr>
          <w:sdtContent>
            <w:tc>
              <w:tcPr>
                <w:tcW w:w="1551" w:type="pct"/>
              </w:tcPr>
              <w:p w14:paraId="6B854489" w14:textId="77777777" w:rsidR="00CB57AE" w:rsidRDefault="00A315DF">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fccf4811cdbb443297a0ce875715525f"/>
            <w:id w:val="-848175591"/>
          </w:sdtPr>
          <w:sdtContent>
            <w:tc>
              <w:tcPr>
                <w:tcW w:w="1567" w:type="pct"/>
              </w:tcPr>
              <w:p w14:paraId="72A32F75" w14:textId="77777777" w:rsidR="00CB57AE" w:rsidRDefault="00A315DF">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6E79C2" w14:paraId="11A06B3F" w14:textId="77777777" w:rsidTr="00B476CA">
        <w:tc>
          <w:tcPr>
            <w:tcW w:w="1882" w:type="pct"/>
            <w:vAlign w:val="center"/>
          </w:tcPr>
          <w:p w14:paraId="071D64B7" w14:textId="3EEDD1D4" w:rsidR="006E79C2" w:rsidRDefault="006E79C2" w:rsidP="006E79C2">
            <w:pPr>
              <w:autoSpaceDE w:val="0"/>
              <w:autoSpaceDN w:val="0"/>
              <w:adjustRightInd w:val="0"/>
              <w:snapToGrid w:val="0"/>
            </w:pPr>
            <w:r>
              <w:rPr>
                <w:rFonts w:hint="eastAsia"/>
                <w:color w:val="000000"/>
                <w:sz w:val="22"/>
                <w:szCs w:val="22"/>
              </w:rPr>
              <w:lastRenderedPageBreak/>
              <w:t>其他</w:t>
            </w:r>
            <w:r>
              <w:rPr>
                <w:rFonts w:hint="eastAsia"/>
                <w:color w:val="000000"/>
                <w:sz w:val="22"/>
                <w:szCs w:val="22"/>
              </w:rPr>
              <w:t xml:space="preserve"> </w:t>
            </w:r>
          </w:p>
        </w:tc>
        <w:tc>
          <w:tcPr>
            <w:tcW w:w="1551" w:type="pct"/>
            <w:vAlign w:val="center"/>
          </w:tcPr>
          <w:p w14:paraId="0DAD7D8D" w14:textId="5D3CDBB7" w:rsidR="006E79C2" w:rsidRPr="006E79C2" w:rsidRDefault="006E79C2" w:rsidP="006E79C2">
            <w:pPr>
              <w:jc w:val="right"/>
              <w:rPr>
                <w:rFonts w:ascii="宋体" w:hAnsi="宋体"/>
              </w:rPr>
            </w:pPr>
            <w:r w:rsidRPr="006E79C2">
              <w:rPr>
                <w:rFonts w:ascii="宋体" w:hAnsi="宋体" w:hint="eastAsia"/>
                <w:color w:val="000000"/>
              </w:rPr>
              <w:t xml:space="preserve">9,140,279.33 </w:t>
            </w:r>
          </w:p>
        </w:tc>
        <w:tc>
          <w:tcPr>
            <w:tcW w:w="1567" w:type="pct"/>
            <w:vAlign w:val="center"/>
          </w:tcPr>
          <w:p w14:paraId="53B63F1F" w14:textId="4EFA01C4" w:rsidR="006E79C2" w:rsidRPr="006E79C2" w:rsidRDefault="00E90DCC" w:rsidP="006E79C2">
            <w:pPr>
              <w:jc w:val="right"/>
              <w:rPr>
                <w:rFonts w:ascii="宋体" w:hAnsi="宋体"/>
              </w:rPr>
            </w:pPr>
            <w:r>
              <w:rPr>
                <w:rFonts w:ascii="宋体" w:hAnsi="宋体"/>
                <w:color w:val="000000"/>
              </w:rPr>
              <w:t>10,676,917.74</w:t>
            </w:r>
          </w:p>
        </w:tc>
      </w:tr>
      <w:tr w:rsidR="006E79C2" w14:paraId="50AAF0C3" w14:textId="77777777" w:rsidTr="00B476CA">
        <w:tc>
          <w:tcPr>
            <w:tcW w:w="1882" w:type="pct"/>
            <w:vAlign w:val="center"/>
          </w:tcPr>
          <w:p w14:paraId="2F441E55" w14:textId="4497802A" w:rsidR="006E79C2" w:rsidRDefault="006E79C2" w:rsidP="006E79C2">
            <w:pPr>
              <w:autoSpaceDE w:val="0"/>
              <w:autoSpaceDN w:val="0"/>
              <w:adjustRightInd w:val="0"/>
              <w:snapToGrid w:val="0"/>
            </w:pPr>
            <w:r>
              <w:rPr>
                <w:rFonts w:hint="eastAsia"/>
                <w:color w:val="000000"/>
                <w:sz w:val="22"/>
                <w:szCs w:val="22"/>
              </w:rPr>
              <w:t>软件服务费</w:t>
            </w:r>
            <w:r>
              <w:rPr>
                <w:rFonts w:hint="eastAsia"/>
                <w:color w:val="000000"/>
                <w:sz w:val="22"/>
                <w:szCs w:val="22"/>
              </w:rPr>
              <w:t xml:space="preserve"> </w:t>
            </w:r>
          </w:p>
        </w:tc>
        <w:tc>
          <w:tcPr>
            <w:tcW w:w="1551" w:type="pct"/>
            <w:vAlign w:val="center"/>
          </w:tcPr>
          <w:p w14:paraId="634C7BBE" w14:textId="6C87469D" w:rsidR="006E79C2" w:rsidRPr="006E79C2" w:rsidRDefault="006E79C2" w:rsidP="006E79C2">
            <w:pPr>
              <w:jc w:val="right"/>
              <w:rPr>
                <w:rFonts w:ascii="宋体" w:hAnsi="宋体"/>
              </w:rPr>
            </w:pPr>
            <w:r w:rsidRPr="006E79C2">
              <w:rPr>
                <w:rFonts w:ascii="宋体" w:hAnsi="宋体" w:hint="eastAsia"/>
                <w:color w:val="000000"/>
              </w:rPr>
              <w:t xml:space="preserve">　</w:t>
            </w:r>
          </w:p>
        </w:tc>
        <w:tc>
          <w:tcPr>
            <w:tcW w:w="1567" w:type="pct"/>
            <w:vAlign w:val="center"/>
          </w:tcPr>
          <w:p w14:paraId="08341233" w14:textId="045F4F8E" w:rsidR="006E79C2" w:rsidRPr="006E79C2" w:rsidRDefault="00E90DCC" w:rsidP="006E79C2">
            <w:pPr>
              <w:jc w:val="right"/>
              <w:rPr>
                <w:rFonts w:ascii="宋体" w:hAnsi="宋体"/>
              </w:rPr>
            </w:pPr>
            <w:r>
              <w:rPr>
                <w:rFonts w:ascii="宋体" w:hAnsi="宋体"/>
                <w:color w:val="000000"/>
              </w:rPr>
              <w:t>1,063,253.00</w:t>
            </w:r>
          </w:p>
        </w:tc>
      </w:tr>
      <w:tr w:rsidR="006E79C2" w14:paraId="2F2AF435" w14:textId="77777777" w:rsidTr="00B476CA">
        <w:tc>
          <w:tcPr>
            <w:tcW w:w="1882" w:type="pct"/>
            <w:vAlign w:val="center"/>
          </w:tcPr>
          <w:p w14:paraId="48E3588F" w14:textId="031CB669" w:rsidR="006E79C2" w:rsidRDefault="006E79C2" w:rsidP="006E79C2">
            <w:pPr>
              <w:autoSpaceDE w:val="0"/>
              <w:autoSpaceDN w:val="0"/>
              <w:adjustRightInd w:val="0"/>
              <w:snapToGrid w:val="0"/>
            </w:pPr>
            <w:r>
              <w:rPr>
                <w:rFonts w:hint="eastAsia"/>
                <w:color w:val="000000"/>
                <w:sz w:val="22"/>
                <w:szCs w:val="22"/>
              </w:rPr>
              <w:t>中介机构服务费</w:t>
            </w:r>
            <w:r>
              <w:rPr>
                <w:rFonts w:hint="eastAsia"/>
                <w:color w:val="000000"/>
                <w:sz w:val="22"/>
                <w:szCs w:val="22"/>
              </w:rPr>
              <w:t xml:space="preserve"> </w:t>
            </w:r>
          </w:p>
        </w:tc>
        <w:tc>
          <w:tcPr>
            <w:tcW w:w="1551" w:type="pct"/>
            <w:vAlign w:val="center"/>
          </w:tcPr>
          <w:p w14:paraId="54C9391E" w14:textId="02C5DFBD" w:rsidR="006E79C2" w:rsidRPr="006E79C2" w:rsidRDefault="006E79C2" w:rsidP="006E79C2">
            <w:pPr>
              <w:jc w:val="right"/>
              <w:rPr>
                <w:rFonts w:ascii="宋体" w:hAnsi="宋体"/>
              </w:rPr>
            </w:pPr>
            <w:r w:rsidRPr="006E79C2">
              <w:rPr>
                <w:rFonts w:ascii="宋体" w:hAnsi="宋体" w:hint="eastAsia"/>
                <w:color w:val="000000"/>
              </w:rPr>
              <w:t xml:space="preserve">1,526,543.98 </w:t>
            </w:r>
          </w:p>
        </w:tc>
        <w:tc>
          <w:tcPr>
            <w:tcW w:w="1567" w:type="pct"/>
            <w:vAlign w:val="center"/>
          </w:tcPr>
          <w:p w14:paraId="46A12591" w14:textId="39444F2D" w:rsidR="006E79C2" w:rsidRPr="006E79C2" w:rsidRDefault="00E90DCC" w:rsidP="006E79C2">
            <w:pPr>
              <w:jc w:val="right"/>
              <w:rPr>
                <w:rFonts w:ascii="宋体" w:hAnsi="宋体"/>
              </w:rPr>
            </w:pPr>
            <w:r>
              <w:rPr>
                <w:rFonts w:ascii="宋体" w:hAnsi="宋体"/>
                <w:color w:val="000000"/>
              </w:rPr>
              <w:t>1,430,970.69</w:t>
            </w:r>
          </w:p>
        </w:tc>
      </w:tr>
      <w:tr w:rsidR="006E79C2" w14:paraId="4909953A" w14:textId="77777777" w:rsidTr="00B476CA">
        <w:tc>
          <w:tcPr>
            <w:tcW w:w="1882" w:type="pct"/>
            <w:vAlign w:val="center"/>
          </w:tcPr>
          <w:p w14:paraId="1DE76880" w14:textId="7F8E83E0" w:rsidR="006E79C2" w:rsidRDefault="006E79C2" w:rsidP="006E79C2">
            <w:pPr>
              <w:autoSpaceDE w:val="0"/>
              <w:autoSpaceDN w:val="0"/>
              <w:adjustRightInd w:val="0"/>
              <w:snapToGrid w:val="0"/>
            </w:pPr>
            <w:r>
              <w:rPr>
                <w:rFonts w:hint="eastAsia"/>
                <w:color w:val="000000"/>
                <w:sz w:val="22"/>
                <w:szCs w:val="22"/>
              </w:rPr>
              <w:t>信息通讯费</w:t>
            </w:r>
            <w:r>
              <w:rPr>
                <w:rFonts w:hint="eastAsia"/>
                <w:color w:val="000000"/>
                <w:sz w:val="22"/>
                <w:szCs w:val="22"/>
              </w:rPr>
              <w:t xml:space="preserve"> </w:t>
            </w:r>
          </w:p>
        </w:tc>
        <w:tc>
          <w:tcPr>
            <w:tcW w:w="1551" w:type="pct"/>
            <w:vAlign w:val="center"/>
          </w:tcPr>
          <w:p w14:paraId="51A0C8C5" w14:textId="7C250A7B" w:rsidR="006E79C2" w:rsidRPr="006E79C2" w:rsidRDefault="006E79C2" w:rsidP="006E79C2">
            <w:pPr>
              <w:jc w:val="right"/>
              <w:rPr>
                <w:rFonts w:ascii="宋体" w:hAnsi="宋体"/>
              </w:rPr>
            </w:pPr>
            <w:r w:rsidRPr="006E79C2">
              <w:rPr>
                <w:rFonts w:ascii="宋体" w:hAnsi="宋体" w:hint="eastAsia"/>
                <w:color w:val="000000"/>
              </w:rPr>
              <w:t xml:space="preserve">144,532.55 </w:t>
            </w:r>
          </w:p>
        </w:tc>
        <w:tc>
          <w:tcPr>
            <w:tcW w:w="1567" w:type="pct"/>
            <w:vAlign w:val="center"/>
          </w:tcPr>
          <w:p w14:paraId="20431857" w14:textId="79CFA8D4" w:rsidR="006E79C2" w:rsidRPr="006E79C2" w:rsidRDefault="00E90DCC" w:rsidP="006E79C2">
            <w:pPr>
              <w:jc w:val="right"/>
              <w:rPr>
                <w:rFonts w:ascii="宋体" w:hAnsi="宋体"/>
              </w:rPr>
            </w:pPr>
            <w:r>
              <w:rPr>
                <w:rFonts w:ascii="宋体" w:hAnsi="宋体"/>
                <w:color w:val="000000"/>
              </w:rPr>
              <w:t>222,150.34</w:t>
            </w:r>
          </w:p>
        </w:tc>
      </w:tr>
      <w:tr w:rsidR="006E79C2" w14:paraId="4FD14124" w14:textId="77777777" w:rsidTr="00B476CA">
        <w:tc>
          <w:tcPr>
            <w:tcW w:w="1882" w:type="pct"/>
            <w:vAlign w:val="center"/>
          </w:tcPr>
          <w:p w14:paraId="0FAEA0D3" w14:textId="19662F40" w:rsidR="006E79C2" w:rsidRDefault="006E79C2" w:rsidP="006E79C2">
            <w:pPr>
              <w:autoSpaceDE w:val="0"/>
              <w:autoSpaceDN w:val="0"/>
              <w:adjustRightInd w:val="0"/>
              <w:snapToGrid w:val="0"/>
            </w:pPr>
            <w:r>
              <w:rPr>
                <w:rFonts w:hint="eastAsia"/>
                <w:color w:val="000000"/>
                <w:sz w:val="22"/>
                <w:szCs w:val="22"/>
              </w:rPr>
              <w:t>银行手续费</w:t>
            </w:r>
            <w:r>
              <w:rPr>
                <w:rFonts w:hint="eastAsia"/>
                <w:color w:val="000000"/>
                <w:sz w:val="22"/>
                <w:szCs w:val="22"/>
              </w:rPr>
              <w:t xml:space="preserve"> </w:t>
            </w:r>
          </w:p>
        </w:tc>
        <w:tc>
          <w:tcPr>
            <w:tcW w:w="1551" w:type="pct"/>
            <w:vAlign w:val="center"/>
          </w:tcPr>
          <w:p w14:paraId="395C6E75" w14:textId="34101310" w:rsidR="006E79C2" w:rsidRPr="006E79C2" w:rsidRDefault="006E79C2" w:rsidP="006E79C2">
            <w:pPr>
              <w:jc w:val="right"/>
              <w:rPr>
                <w:rFonts w:ascii="宋体" w:hAnsi="宋体"/>
              </w:rPr>
            </w:pPr>
            <w:r w:rsidRPr="006E79C2">
              <w:rPr>
                <w:rFonts w:ascii="宋体" w:hAnsi="宋体" w:hint="eastAsia"/>
                <w:color w:val="000000"/>
              </w:rPr>
              <w:t xml:space="preserve">630,339.27 </w:t>
            </w:r>
          </w:p>
        </w:tc>
        <w:tc>
          <w:tcPr>
            <w:tcW w:w="1567" w:type="pct"/>
            <w:vAlign w:val="center"/>
          </w:tcPr>
          <w:p w14:paraId="2A065400" w14:textId="7D089F0C" w:rsidR="006E79C2" w:rsidRPr="006E79C2" w:rsidRDefault="00E90DCC" w:rsidP="006E79C2">
            <w:pPr>
              <w:jc w:val="right"/>
              <w:rPr>
                <w:rFonts w:ascii="宋体" w:hAnsi="宋体"/>
              </w:rPr>
            </w:pPr>
            <w:r>
              <w:rPr>
                <w:rFonts w:ascii="宋体" w:hAnsi="宋体"/>
                <w:color w:val="000000"/>
              </w:rPr>
              <w:t>279,772.85</w:t>
            </w:r>
          </w:p>
        </w:tc>
      </w:tr>
      <w:tr w:rsidR="006E79C2" w14:paraId="6AC135E6" w14:textId="77777777" w:rsidTr="00B476CA">
        <w:tc>
          <w:tcPr>
            <w:tcW w:w="1882" w:type="pct"/>
            <w:vAlign w:val="center"/>
          </w:tcPr>
          <w:p w14:paraId="29BCE450" w14:textId="002F7302" w:rsidR="006E79C2" w:rsidRDefault="006E79C2" w:rsidP="006E79C2">
            <w:pPr>
              <w:autoSpaceDE w:val="0"/>
              <w:autoSpaceDN w:val="0"/>
              <w:adjustRightInd w:val="0"/>
              <w:snapToGrid w:val="0"/>
            </w:pPr>
            <w:r>
              <w:rPr>
                <w:rFonts w:hint="eastAsia"/>
                <w:color w:val="000000"/>
                <w:sz w:val="22"/>
                <w:szCs w:val="22"/>
              </w:rPr>
              <w:t>差旅费</w:t>
            </w:r>
            <w:r>
              <w:rPr>
                <w:rFonts w:hint="eastAsia"/>
                <w:color w:val="000000"/>
                <w:sz w:val="22"/>
                <w:szCs w:val="22"/>
              </w:rPr>
              <w:t xml:space="preserve"> </w:t>
            </w:r>
          </w:p>
        </w:tc>
        <w:tc>
          <w:tcPr>
            <w:tcW w:w="1551" w:type="pct"/>
            <w:vAlign w:val="center"/>
          </w:tcPr>
          <w:p w14:paraId="4E8F898F" w14:textId="67B81976" w:rsidR="006E79C2" w:rsidRPr="006E79C2" w:rsidRDefault="006E79C2" w:rsidP="006E79C2">
            <w:pPr>
              <w:jc w:val="right"/>
              <w:rPr>
                <w:rFonts w:ascii="宋体" w:hAnsi="宋体"/>
              </w:rPr>
            </w:pPr>
            <w:r w:rsidRPr="006E79C2">
              <w:rPr>
                <w:rFonts w:ascii="宋体" w:hAnsi="宋体" w:hint="eastAsia"/>
                <w:color w:val="000000"/>
              </w:rPr>
              <w:t xml:space="preserve">213,906.52 </w:t>
            </w:r>
          </w:p>
        </w:tc>
        <w:tc>
          <w:tcPr>
            <w:tcW w:w="1567" w:type="pct"/>
            <w:vAlign w:val="center"/>
          </w:tcPr>
          <w:p w14:paraId="739D0B23" w14:textId="09A85CC2" w:rsidR="006E79C2" w:rsidRPr="006E79C2" w:rsidRDefault="006E79C2" w:rsidP="006E79C2">
            <w:pPr>
              <w:jc w:val="right"/>
              <w:rPr>
                <w:rFonts w:ascii="宋体" w:hAnsi="宋体"/>
              </w:rPr>
            </w:pPr>
            <w:r w:rsidRPr="006E79C2">
              <w:rPr>
                <w:rFonts w:ascii="宋体" w:hAnsi="宋体" w:hint="eastAsia"/>
                <w:color w:val="000000"/>
              </w:rPr>
              <w:t xml:space="preserve">　</w:t>
            </w:r>
          </w:p>
        </w:tc>
      </w:tr>
      <w:tr w:rsidR="006E79C2" w14:paraId="7DA76411" w14:textId="77777777" w:rsidTr="00B476CA">
        <w:tc>
          <w:tcPr>
            <w:tcW w:w="1882" w:type="pct"/>
            <w:vAlign w:val="center"/>
          </w:tcPr>
          <w:p w14:paraId="113D9FE2" w14:textId="375BD584" w:rsidR="006E79C2" w:rsidRDefault="006E79C2" w:rsidP="006E79C2">
            <w:pPr>
              <w:autoSpaceDE w:val="0"/>
              <w:autoSpaceDN w:val="0"/>
              <w:adjustRightInd w:val="0"/>
              <w:snapToGrid w:val="0"/>
            </w:pPr>
            <w:r>
              <w:rPr>
                <w:rFonts w:hint="eastAsia"/>
                <w:color w:val="000000"/>
                <w:sz w:val="22"/>
                <w:szCs w:val="22"/>
              </w:rPr>
              <w:t>环保支出</w:t>
            </w:r>
            <w:r>
              <w:rPr>
                <w:rFonts w:hint="eastAsia"/>
                <w:color w:val="000000"/>
                <w:sz w:val="22"/>
                <w:szCs w:val="22"/>
              </w:rPr>
              <w:t xml:space="preserve"> </w:t>
            </w:r>
          </w:p>
        </w:tc>
        <w:tc>
          <w:tcPr>
            <w:tcW w:w="1551" w:type="pct"/>
            <w:vAlign w:val="center"/>
          </w:tcPr>
          <w:p w14:paraId="042B6717" w14:textId="1CB5BD1B" w:rsidR="006E79C2" w:rsidRPr="006E79C2" w:rsidRDefault="006E79C2" w:rsidP="006E79C2">
            <w:pPr>
              <w:jc w:val="right"/>
              <w:rPr>
                <w:rFonts w:ascii="宋体" w:hAnsi="宋体"/>
              </w:rPr>
            </w:pPr>
            <w:r w:rsidRPr="006E79C2">
              <w:rPr>
                <w:rFonts w:ascii="宋体" w:hAnsi="宋体" w:hint="eastAsia"/>
                <w:color w:val="000000"/>
              </w:rPr>
              <w:t xml:space="preserve">782,393.62 </w:t>
            </w:r>
          </w:p>
        </w:tc>
        <w:tc>
          <w:tcPr>
            <w:tcW w:w="1567" w:type="pct"/>
            <w:vAlign w:val="center"/>
          </w:tcPr>
          <w:p w14:paraId="101E837F" w14:textId="78CCCA7A" w:rsidR="006E79C2" w:rsidRPr="006E79C2" w:rsidRDefault="00E90DCC" w:rsidP="006E79C2">
            <w:pPr>
              <w:jc w:val="right"/>
              <w:rPr>
                <w:rFonts w:ascii="宋体" w:hAnsi="宋体"/>
              </w:rPr>
            </w:pPr>
            <w:r>
              <w:rPr>
                <w:rFonts w:ascii="宋体" w:hAnsi="宋体"/>
                <w:color w:val="000000"/>
              </w:rPr>
              <w:t>783,577.89</w:t>
            </w:r>
          </w:p>
        </w:tc>
      </w:tr>
      <w:tr w:rsidR="006E79C2" w14:paraId="58F65ABD" w14:textId="77777777" w:rsidTr="00B476CA">
        <w:tc>
          <w:tcPr>
            <w:tcW w:w="1882" w:type="pct"/>
            <w:vAlign w:val="center"/>
          </w:tcPr>
          <w:p w14:paraId="19B6E494" w14:textId="591AEEDD" w:rsidR="006E79C2" w:rsidRDefault="006E79C2" w:rsidP="006E79C2">
            <w:pPr>
              <w:autoSpaceDE w:val="0"/>
              <w:autoSpaceDN w:val="0"/>
              <w:adjustRightInd w:val="0"/>
              <w:snapToGrid w:val="0"/>
            </w:pPr>
            <w:r>
              <w:rPr>
                <w:rFonts w:hint="eastAsia"/>
                <w:color w:val="000000"/>
                <w:sz w:val="22"/>
                <w:szCs w:val="22"/>
              </w:rPr>
              <w:t>办公费</w:t>
            </w:r>
            <w:r>
              <w:rPr>
                <w:rFonts w:hint="eastAsia"/>
                <w:color w:val="000000"/>
                <w:sz w:val="22"/>
                <w:szCs w:val="22"/>
              </w:rPr>
              <w:t xml:space="preserve"> </w:t>
            </w:r>
          </w:p>
        </w:tc>
        <w:tc>
          <w:tcPr>
            <w:tcW w:w="1551" w:type="pct"/>
            <w:vAlign w:val="center"/>
          </w:tcPr>
          <w:p w14:paraId="186BB3BF" w14:textId="0324643E" w:rsidR="006E79C2" w:rsidRPr="006E79C2" w:rsidRDefault="006E79C2" w:rsidP="006E79C2">
            <w:pPr>
              <w:jc w:val="right"/>
              <w:rPr>
                <w:rFonts w:ascii="宋体" w:hAnsi="宋体"/>
              </w:rPr>
            </w:pPr>
            <w:r w:rsidRPr="006E79C2">
              <w:rPr>
                <w:rFonts w:ascii="宋体" w:hAnsi="宋体" w:hint="eastAsia"/>
                <w:color w:val="000000"/>
              </w:rPr>
              <w:t xml:space="preserve">174,414.10 </w:t>
            </w:r>
          </w:p>
        </w:tc>
        <w:tc>
          <w:tcPr>
            <w:tcW w:w="1567" w:type="pct"/>
            <w:vAlign w:val="center"/>
          </w:tcPr>
          <w:p w14:paraId="76DB5FC7" w14:textId="51ABED72" w:rsidR="006E79C2" w:rsidRPr="006E79C2" w:rsidRDefault="00E90DCC" w:rsidP="006E79C2">
            <w:pPr>
              <w:jc w:val="right"/>
              <w:rPr>
                <w:rFonts w:ascii="宋体" w:hAnsi="宋体"/>
              </w:rPr>
            </w:pPr>
            <w:r>
              <w:rPr>
                <w:rFonts w:ascii="宋体" w:hAnsi="宋体"/>
                <w:color w:val="000000"/>
              </w:rPr>
              <w:t>307,117.49</w:t>
            </w:r>
          </w:p>
        </w:tc>
      </w:tr>
      <w:tr w:rsidR="006E79C2" w14:paraId="087D687E" w14:textId="77777777" w:rsidTr="00B476CA">
        <w:tc>
          <w:tcPr>
            <w:tcW w:w="1882" w:type="pct"/>
            <w:vAlign w:val="center"/>
          </w:tcPr>
          <w:p w14:paraId="7E03F1D4" w14:textId="794A6834" w:rsidR="006E79C2" w:rsidRDefault="006E79C2" w:rsidP="006E79C2">
            <w:pPr>
              <w:autoSpaceDE w:val="0"/>
              <w:autoSpaceDN w:val="0"/>
              <w:adjustRightInd w:val="0"/>
              <w:snapToGrid w:val="0"/>
            </w:pPr>
            <w:r>
              <w:rPr>
                <w:rFonts w:hint="eastAsia"/>
                <w:color w:val="000000"/>
                <w:sz w:val="22"/>
                <w:szCs w:val="22"/>
              </w:rPr>
              <w:t>印刷费</w:t>
            </w:r>
            <w:r>
              <w:rPr>
                <w:rFonts w:hint="eastAsia"/>
                <w:color w:val="000000"/>
                <w:sz w:val="22"/>
                <w:szCs w:val="22"/>
              </w:rPr>
              <w:t xml:space="preserve"> </w:t>
            </w:r>
          </w:p>
        </w:tc>
        <w:tc>
          <w:tcPr>
            <w:tcW w:w="1551" w:type="pct"/>
            <w:vAlign w:val="center"/>
          </w:tcPr>
          <w:p w14:paraId="786144CD" w14:textId="2626512D" w:rsidR="006E79C2" w:rsidRPr="006E79C2" w:rsidRDefault="006E79C2" w:rsidP="006E79C2">
            <w:pPr>
              <w:jc w:val="right"/>
              <w:rPr>
                <w:rFonts w:ascii="宋体" w:hAnsi="宋体"/>
              </w:rPr>
            </w:pPr>
            <w:r w:rsidRPr="006E79C2">
              <w:rPr>
                <w:rFonts w:ascii="宋体" w:hAnsi="宋体" w:hint="eastAsia"/>
                <w:color w:val="000000"/>
              </w:rPr>
              <w:t xml:space="preserve">161,371.20 </w:t>
            </w:r>
          </w:p>
        </w:tc>
        <w:tc>
          <w:tcPr>
            <w:tcW w:w="1567" w:type="pct"/>
            <w:vAlign w:val="center"/>
          </w:tcPr>
          <w:p w14:paraId="4699772A" w14:textId="052A7A5B" w:rsidR="006E79C2" w:rsidRPr="006E79C2" w:rsidRDefault="00E90DCC" w:rsidP="006E79C2">
            <w:pPr>
              <w:jc w:val="right"/>
              <w:rPr>
                <w:rFonts w:ascii="宋体" w:hAnsi="宋体"/>
              </w:rPr>
            </w:pPr>
            <w:r>
              <w:rPr>
                <w:rFonts w:ascii="宋体" w:hAnsi="宋体"/>
                <w:color w:val="000000"/>
              </w:rPr>
              <w:t>311,471.90</w:t>
            </w:r>
          </w:p>
        </w:tc>
      </w:tr>
      <w:tr w:rsidR="006E79C2" w14:paraId="4E580B6F" w14:textId="77777777" w:rsidTr="00B476CA">
        <w:tc>
          <w:tcPr>
            <w:tcW w:w="1882" w:type="pct"/>
            <w:vAlign w:val="center"/>
          </w:tcPr>
          <w:p w14:paraId="4E1E6245" w14:textId="368C7D84" w:rsidR="006E79C2" w:rsidRDefault="006E79C2" w:rsidP="006E79C2">
            <w:pPr>
              <w:autoSpaceDE w:val="0"/>
              <w:autoSpaceDN w:val="0"/>
              <w:adjustRightInd w:val="0"/>
              <w:snapToGrid w:val="0"/>
            </w:pPr>
            <w:r>
              <w:rPr>
                <w:rFonts w:hint="eastAsia"/>
                <w:color w:val="000000"/>
                <w:sz w:val="22"/>
                <w:szCs w:val="22"/>
              </w:rPr>
              <w:t>财产保险</w:t>
            </w:r>
            <w:r>
              <w:rPr>
                <w:rFonts w:hint="eastAsia"/>
                <w:color w:val="000000"/>
                <w:sz w:val="22"/>
                <w:szCs w:val="22"/>
              </w:rPr>
              <w:t xml:space="preserve"> </w:t>
            </w:r>
          </w:p>
        </w:tc>
        <w:tc>
          <w:tcPr>
            <w:tcW w:w="1551" w:type="pct"/>
            <w:vAlign w:val="center"/>
          </w:tcPr>
          <w:p w14:paraId="7EACC941" w14:textId="2704FD19" w:rsidR="006E79C2" w:rsidRPr="006E79C2" w:rsidRDefault="006E79C2" w:rsidP="006E79C2">
            <w:pPr>
              <w:jc w:val="right"/>
              <w:rPr>
                <w:rFonts w:ascii="宋体" w:hAnsi="宋体"/>
              </w:rPr>
            </w:pPr>
            <w:r w:rsidRPr="006E79C2">
              <w:rPr>
                <w:rFonts w:ascii="宋体" w:hAnsi="宋体" w:hint="eastAsia"/>
                <w:color w:val="000000"/>
              </w:rPr>
              <w:t xml:space="preserve">                             </w:t>
            </w:r>
          </w:p>
        </w:tc>
        <w:tc>
          <w:tcPr>
            <w:tcW w:w="1567" w:type="pct"/>
            <w:vAlign w:val="center"/>
          </w:tcPr>
          <w:p w14:paraId="45B1BACC" w14:textId="4A181E4F" w:rsidR="006E79C2" w:rsidRPr="006E79C2" w:rsidRDefault="00C764D5" w:rsidP="006E79C2">
            <w:pPr>
              <w:jc w:val="right"/>
              <w:rPr>
                <w:rFonts w:ascii="宋体" w:hAnsi="宋体"/>
              </w:rPr>
            </w:pPr>
            <w:r>
              <w:rPr>
                <w:rFonts w:ascii="宋体" w:hAnsi="宋体"/>
                <w:color w:val="000000"/>
              </w:rPr>
              <w:t>3,671,899.34</w:t>
            </w:r>
          </w:p>
        </w:tc>
      </w:tr>
      <w:tr w:rsidR="006E79C2" w14:paraId="264ED581" w14:textId="77777777" w:rsidTr="00B476CA">
        <w:tc>
          <w:tcPr>
            <w:tcW w:w="1882" w:type="pct"/>
            <w:vAlign w:val="center"/>
          </w:tcPr>
          <w:p w14:paraId="22BB8DAC" w14:textId="46B7F6B6" w:rsidR="006E79C2" w:rsidRDefault="006E79C2" w:rsidP="006E79C2">
            <w:pPr>
              <w:autoSpaceDE w:val="0"/>
              <w:autoSpaceDN w:val="0"/>
              <w:adjustRightInd w:val="0"/>
              <w:snapToGrid w:val="0"/>
            </w:pPr>
            <w:r>
              <w:rPr>
                <w:rFonts w:hint="eastAsia"/>
                <w:color w:val="000000"/>
                <w:sz w:val="22"/>
                <w:szCs w:val="22"/>
              </w:rPr>
              <w:t>运输费</w:t>
            </w:r>
            <w:r>
              <w:rPr>
                <w:rFonts w:hint="eastAsia"/>
                <w:color w:val="000000"/>
                <w:sz w:val="22"/>
                <w:szCs w:val="22"/>
              </w:rPr>
              <w:t xml:space="preserve"> </w:t>
            </w:r>
          </w:p>
        </w:tc>
        <w:tc>
          <w:tcPr>
            <w:tcW w:w="1551" w:type="pct"/>
            <w:vAlign w:val="center"/>
          </w:tcPr>
          <w:p w14:paraId="1036CBFD" w14:textId="056E7915" w:rsidR="006E79C2" w:rsidRPr="006E79C2" w:rsidRDefault="006E79C2" w:rsidP="006E79C2">
            <w:pPr>
              <w:jc w:val="right"/>
              <w:rPr>
                <w:rFonts w:ascii="宋体" w:hAnsi="宋体"/>
              </w:rPr>
            </w:pPr>
            <w:r w:rsidRPr="006E79C2">
              <w:rPr>
                <w:rFonts w:ascii="宋体" w:hAnsi="宋体" w:hint="eastAsia"/>
                <w:color w:val="000000"/>
              </w:rPr>
              <w:t xml:space="preserve">3,525,632.48 </w:t>
            </w:r>
          </w:p>
        </w:tc>
        <w:tc>
          <w:tcPr>
            <w:tcW w:w="1567" w:type="pct"/>
            <w:vAlign w:val="center"/>
          </w:tcPr>
          <w:p w14:paraId="213C6DD9" w14:textId="78D0AF00" w:rsidR="006E79C2" w:rsidRPr="006E79C2" w:rsidRDefault="00C764D5" w:rsidP="006E79C2">
            <w:pPr>
              <w:jc w:val="right"/>
              <w:rPr>
                <w:rFonts w:ascii="宋体" w:hAnsi="宋体"/>
              </w:rPr>
            </w:pPr>
            <w:r>
              <w:rPr>
                <w:rFonts w:ascii="宋体" w:hAnsi="宋体"/>
                <w:color w:val="000000"/>
              </w:rPr>
              <w:t>342,555.69</w:t>
            </w:r>
          </w:p>
        </w:tc>
      </w:tr>
      <w:tr w:rsidR="006E79C2" w14:paraId="74A37EF0" w14:textId="77777777" w:rsidTr="00B476CA">
        <w:tc>
          <w:tcPr>
            <w:tcW w:w="1882" w:type="pct"/>
            <w:vAlign w:val="center"/>
          </w:tcPr>
          <w:p w14:paraId="523F0157" w14:textId="1A808214" w:rsidR="006E79C2" w:rsidRDefault="006E79C2" w:rsidP="006E79C2">
            <w:pPr>
              <w:autoSpaceDE w:val="0"/>
              <w:autoSpaceDN w:val="0"/>
              <w:adjustRightInd w:val="0"/>
              <w:snapToGrid w:val="0"/>
            </w:pPr>
            <w:r>
              <w:rPr>
                <w:rFonts w:hint="eastAsia"/>
                <w:color w:val="000000"/>
                <w:sz w:val="22"/>
                <w:szCs w:val="22"/>
              </w:rPr>
              <w:t>绿化费、卫生费</w:t>
            </w:r>
            <w:r>
              <w:rPr>
                <w:rFonts w:hint="eastAsia"/>
                <w:color w:val="000000"/>
                <w:sz w:val="22"/>
                <w:szCs w:val="22"/>
              </w:rPr>
              <w:t xml:space="preserve"> </w:t>
            </w:r>
          </w:p>
        </w:tc>
        <w:tc>
          <w:tcPr>
            <w:tcW w:w="1551" w:type="pct"/>
            <w:vAlign w:val="center"/>
          </w:tcPr>
          <w:p w14:paraId="56233BF3" w14:textId="7A27DBAA" w:rsidR="006E79C2" w:rsidRPr="006E79C2" w:rsidRDefault="006E79C2" w:rsidP="006E79C2">
            <w:pPr>
              <w:jc w:val="right"/>
              <w:rPr>
                <w:rFonts w:ascii="宋体" w:hAnsi="宋体"/>
              </w:rPr>
            </w:pPr>
            <w:r w:rsidRPr="006E79C2">
              <w:rPr>
                <w:rFonts w:ascii="宋体" w:hAnsi="宋体" w:hint="eastAsia"/>
                <w:color w:val="000000"/>
              </w:rPr>
              <w:t xml:space="preserve">987,006.75 </w:t>
            </w:r>
          </w:p>
        </w:tc>
        <w:tc>
          <w:tcPr>
            <w:tcW w:w="1567" w:type="pct"/>
            <w:vAlign w:val="center"/>
          </w:tcPr>
          <w:p w14:paraId="20BFAED9" w14:textId="6F0875BA" w:rsidR="006E79C2" w:rsidRPr="006E79C2" w:rsidRDefault="006E79C2" w:rsidP="006E79C2">
            <w:pPr>
              <w:jc w:val="right"/>
              <w:rPr>
                <w:rFonts w:ascii="宋体" w:hAnsi="宋体"/>
              </w:rPr>
            </w:pPr>
            <w:r w:rsidRPr="006E79C2">
              <w:rPr>
                <w:rFonts w:ascii="宋体" w:hAnsi="宋体" w:hint="eastAsia"/>
                <w:color w:val="000000"/>
              </w:rPr>
              <w:t xml:space="preserve">　</w:t>
            </w:r>
          </w:p>
        </w:tc>
      </w:tr>
      <w:tr w:rsidR="006E79C2" w14:paraId="33FDEA1D" w14:textId="77777777" w:rsidTr="00230B0C">
        <w:tc>
          <w:tcPr>
            <w:tcW w:w="1882" w:type="pct"/>
          </w:tcPr>
          <w:p w14:paraId="3F49C1A9" w14:textId="77777777" w:rsidR="006E79C2" w:rsidRDefault="006E79C2" w:rsidP="006E79C2">
            <w:pPr>
              <w:autoSpaceDE w:val="0"/>
              <w:autoSpaceDN w:val="0"/>
              <w:adjustRightInd w:val="0"/>
              <w:snapToGrid w:val="0"/>
              <w:jc w:val="center"/>
              <w:rPr>
                <w:color w:val="000000" w:themeColor="text1"/>
              </w:rPr>
            </w:pPr>
            <w:r>
              <w:rPr>
                <w:rFonts w:hint="eastAsia"/>
                <w:color w:val="000000" w:themeColor="text1"/>
              </w:rPr>
              <w:t>合计</w:t>
            </w:r>
          </w:p>
        </w:tc>
        <w:tc>
          <w:tcPr>
            <w:tcW w:w="1551" w:type="pct"/>
            <w:vAlign w:val="center"/>
          </w:tcPr>
          <w:p w14:paraId="0B974FA2" w14:textId="007BD317" w:rsidR="006E79C2" w:rsidRPr="006E79C2" w:rsidRDefault="00E90DCC" w:rsidP="006E79C2">
            <w:pPr>
              <w:jc w:val="right"/>
              <w:rPr>
                <w:rFonts w:ascii="宋体" w:hAnsi="宋体"/>
              </w:rPr>
            </w:pPr>
            <w:r>
              <w:rPr>
                <w:rFonts w:ascii="宋体" w:hAnsi="宋体"/>
                <w:color w:val="000000"/>
              </w:rPr>
              <w:t>17,286,419.80</w:t>
            </w:r>
          </w:p>
        </w:tc>
        <w:tc>
          <w:tcPr>
            <w:tcW w:w="1567" w:type="pct"/>
            <w:vAlign w:val="center"/>
          </w:tcPr>
          <w:p w14:paraId="46D6A828" w14:textId="5C6F5153" w:rsidR="006E79C2" w:rsidRPr="006E79C2" w:rsidRDefault="00C764D5" w:rsidP="006E79C2">
            <w:pPr>
              <w:jc w:val="right"/>
              <w:rPr>
                <w:rFonts w:ascii="宋体" w:hAnsi="宋体"/>
              </w:rPr>
            </w:pPr>
            <w:r>
              <w:rPr>
                <w:rFonts w:ascii="宋体" w:hAnsi="宋体"/>
                <w:color w:val="000000"/>
              </w:rPr>
              <w:t>19,089,686.93</w:t>
            </w:r>
          </w:p>
        </w:tc>
      </w:tr>
    </w:tbl>
    <w:p w14:paraId="407A8FD1" w14:textId="77777777" w:rsidR="00CB57AE" w:rsidRDefault="00CB57AE">
      <w:pPr>
        <w:ind w:right="5"/>
        <w:rPr>
          <w:color w:val="000000" w:themeColor="text1"/>
        </w:rPr>
      </w:pPr>
    </w:p>
    <w:p w14:paraId="38EC133A" w14:textId="77777777" w:rsidR="00CB57AE" w:rsidRDefault="00A315DF">
      <w:pPr>
        <w:pStyle w:val="4"/>
        <w:numPr>
          <w:ilvl w:val="0"/>
          <w:numId w:val="116"/>
        </w:numPr>
        <w:rPr>
          <w:rFonts w:ascii="宋体" w:hAnsi="宋体" w:cs="宋体"/>
          <w:color w:val="000000" w:themeColor="text1"/>
          <w:kern w:val="0"/>
          <w:szCs w:val="21"/>
        </w:rPr>
      </w:pPr>
      <w:bookmarkStart w:id="362" w:name="_Hlk167970426"/>
      <w:r>
        <w:rPr>
          <w:rFonts w:ascii="宋体" w:hAnsi="宋体" w:cs="宋体" w:hint="eastAsia"/>
          <w:color w:val="000000" w:themeColor="text1"/>
          <w:kern w:val="0"/>
          <w:szCs w:val="21"/>
        </w:rPr>
        <w:t>与投资活动有关的现金</w:t>
      </w:r>
    </w:p>
    <w:p w14:paraId="53AA6ACA" w14:textId="77777777" w:rsidR="00CB57AE" w:rsidRDefault="00A315DF">
      <w:pPr>
        <w:rPr>
          <w:color w:val="000000" w:themeColor="text1"/>
        </w:rPr>
      </w:pPr>
      <w:r>
        <w:rPr>
          <w:rFonts w:hint="eastAsia"/>
          <w:color w:val="000000" w:themeColor="text1"/>
        </w:rPr>
        <w:t>收到的重要的投资活动有关的现金</w:t>
      </w:r>
    </w:p>
    <w:sdt>
      <w:sdtPr>
        <w:rPr>
          <w:color w:val="000000" w:themeColor="text1"/>
        </w:rPr>
        <w:alias w:val="是否适用：收到的重要的投资活动有关的现金[双击切换]"/>
        <w:tag w:val="_GBC_f56d2779677b47b3ba2b7e5e0b1d3d89"/>
        <w:id w:val="1828862520"/>
        <w:placeholder>
          <w:docPart w:val="GBC22222222222222222222222222222"/>
        </w:placeholder>
      </w:sdtPr>
      <w:sdtContent>
        <w:p w14:paraId="4BCFB59A" w14:textId="7E04C76B" w:rsidR="006E79C2" w:rsidRDefault="00A315DF" w:rsidP="006E79C2">
          <w:pPr>
            <w:rPr>
              <w:color w:val="000000" w:themeColor="text1"/>
            </w:rPr>
          </w:pPr>
          <w:r>
            <w:rPr>
              <w:rFonts w:ascii="宋体" w:hAnsi="宋体"/>
              <w:color w:val="000000" w:themeColor="text1"/>
            </w:rPr>
            <w:fldChar w:fldCharType="begin"/>
          </w:r>
          <w:r w:rsidR="006E79C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9C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C8F102" w14:textId="77777777" w:rsidR="00CB57AE" w:rsidRDefault="00CB57AE">
      <w:pPr>
        <w:rPr>
          <w:color w:val="000000" w:themeColor="text1"/>
        </w:rPr>
      </w:pPr>
    </w:p>
    <w:p w14:paraId="7DD2C313" w14:textId="77777777" w:rsidR="00CB57AE" w:rsidRDefault="00A315DF">
      <w:pPr>
        <w:rPr>
          <w:color w:val="000000" w:themeColor="text1"/>
        </w:rPr>
      </w:pPr>
      <w:r>
        <w:rPr>
          <w:rFonts w:hint="eastAsia"/>
          <w:color w:val="000000" w:themeColor="text1"/>
        </w:rPr>
        <w:t>支付的重要的投资活动有关的现金</w:t>
      </w:r>
    </w:p>
    <w:sdt>
      <w:sdtPr>
        <w:rPr>
          <w:color w:val="000000" w:themeColor="text1"/>
        </w:rPr>
        <w:alias w:val="是否适用：支付的重要的投资活动有关的现金[双击切换]"/>
        <w:tag w:val="_GBC_e489b143c5a245a9bd1fb9c8c46d7528"/>
        <w:id w:val="-1409769970"/>
        <w:placeholder>
          <w:docPart w:val="GBC22222222222222222222222222222"/>
        </w:placeholder>
      </w:sdtPr>
      <w:sdtContent>
        <w:p w14:paraId="199298BB" w14:textId="09D3CEEE" w:rsidR="006E79C2" w:rsidRDefault="00A315DF" w:rsidP="006E79C2">
          <w:pPr>
            <w:rPr>
              <w:color w:val="000000" w:themeColor="text1"/>
            </w:rPr>
          </w:pPr>
          <w:r>
            <w:rPr>
              <w:rFonts w:ascii="宋体" w:hAnsi="宋体"/>
              <w:color w:val="000000" w:themeColor="text1"/>
            </w:rPr>
            <w:fldChar w:fldCharType="begin"/>
          </w:r>
          <w:r w:rsidR="006E79C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9C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F71F82" w14:textId="77777777" w:rsidR="00CB57AE" w:rsidRDefault="00CB57AE">
      <w:pPr>
        <w:rPr>
          <w:color w:val="000000" w:themeColor="text1"/>
        </w:rPr>
      </w:pPr>
    </w:p>
    <w:bookmarkEnd w:id="362"/>
    <w:p w14:paraId="0280A0FC" w14:textId="77777777" w:rsidR="00CB57AE" w:rsidRDefault="00A315DF">
      <w:pPr>
        <w:rPr>
          <w:color w:val="000000" w:themeColor="text1"/>
        </w:rPr>
      </w:pPr>
      <w:r>
        <w:rPr>
          <w:rFonts w:hint="eastAsia"/>
          <w:color w:val="000000" w:themeColor="text1"/>
        </w:rPr>
        <w:t>收到的其他与投资活动有关的现金</w:t>
      </w:r>
    </w:p>
    <w:sdt>
      <w:sdtPr>
        <w:rPr>
          <w:color w:val="000000" w:themeColor="text1"/>
        </w:rPr>
        <w:alias w:val="是否适用：收到的其他与投资活动有关的现金[双击切换]"/>
        <w:tag w:val="_GBC_ae3b1cf9e3aa408a8867e76d71769712"/>
        <w:id w:val="754326564"/>
        <w:placeholder>
          <w:docPart w:val="GBC22222222222222222222222222222"/>
        </w:placeholder>
      </w:sdtPr>
      <w:sdtContent>
        <w:p w14:paraId="1BACA69C" w14:textId="64A6F838" w:rsidR="006E79C2" w:rsidRDefault="00A315DF" w:rsidP="006E79C2">
          <w:pPr>
            <w:rPr>
              <w:color w:val="000000" w:themeColor="text1"/>
            </w:rPr>
          </w:pPr>
          <w:r>
            <w:rPr>
              <w:rFonts w:ascii="宋体" w:hAnsi="宋体"/>
              <w:color w:val="000000" w:themeColor="text1"/>
            </w:rPr>
            <w:fldChar w:fldCharType="begin"/>
          </w:r>
          <w:r w:rsidR="006E79C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9C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A2F8F4" w14:textId="77777777" w:rsidR="00CB57AE" w:rsidRDefault="00CB57AE">
      <w:pPr>
        <w:rPr>
          <w:color w:val="000000" w:themeColor="text1"/>
        </w:rPr>
      </w:pPr>
    </w:p>
    <w:p w14:paraId="0E356F60" w14:textId="77777777" w:rsidR="00CB57AE" w:rsidRDefault="00A315DF">
      <w:pPr>
        <w:rPr>
          <w:color w:val="000000" w:themeColor="text1"/>
        </w:rPr>
      </w:pPr>
      <w:r>
        <w:rPr>
          <w:rFonts w:hint="eastAsia"/>
          <w:color w:val="000000" w:themeColor="text1"/>
        </w:rPr>
        <w:t>支付的其他与投资活动有关的现金</w:t>
      </w:r>
    </w:p>
    <w:sdt>
      <w:sdtPr>
        <w:rPr>
          <w:color w:val="000000" w:themeColor="text1"/>
        </w:rPr>
        <w:alias w:val="是否适用：支付的其他与投资活动有关的现金[双击切换]"/>
        <w:tag w:val="_GBC_8862c0a38548482cb3b55a82757e3e33"/>
        <w:id w:val="-1853551614"/>
        <w:placeholder>
          <w:docPart w:val="GBC22222222222222222222222222222"/>
        </w:placeholder>
      </w:sdtPr>
      <w:sdtContent>
        <w:p w14:paraId="32FE7B56" w14:textId="7006F502" w:rsidR="006E79C2" w:rsidRDefault="00A315DF" w:rsidP="006E79C2">
          <w:pPr>
            <w:rPr>
              <w:color w:val="000000" w:themeColor="text1"/>
            </w:rPr>
          </w:pPr>
          <w:r>
            <w:rPr>
              <w:rFonts w:ascii="宋体" w:hAnsi="宋体"/>
              <w:color w:val="000000" w:themeColor="text1"/>
            </w:rPr>
            <w:fldChar w:fldCharType="begin"/>
          </w:r>
          <w:r w:rsidR="006E79C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E79C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DA7CEFC" w14:textId="77777777" w:rsidR="00CB57AE" w:rsidRDefault="00CB57AE">
      <w:pPr>
        <w:rPr>
          <w:color w:val="000000" w:themeColor="text1"/>
        </w:rPr>
      </w:pPr>
    </w:p>
    <w:p w14:paraId="09BC7689" w14:textId="77777777" w:rsidR="00CB57AE" w:rsidRDefault="00A315DF">
      <w:pPr>
        <w:pStyle w:val="4"/>
        <w:numPr>
          <w:ilvl w:val="0"/>
          <w:numId w:val="116"/>
        </w:numPr>
        <w:rPr>
          <w:rFonts w:ascii="宋体" w:hAnsi="宋体" w:cs="宋体"/>
          <w:color w:val="000000" w:themeColor="text1"/>
          <w:kern w:val="0"/>
          <w:szCs w:val="21"/>
        </w:rPr>
      </w:pPr>
      <w:r>
        <w:rPr>
          <w:rFonts w:ascii="宋体" w:hAnsi="宋体" w:cs="宋体" w:hint="eastAsia"/>
          <w:color w:val="000000" w:themeColor="text1"/>
          <w:kern w:val="0"/>
          <w:szCs w:val="21"/>
        </w:rPr>
        <w:t>与筹资活动有关的现金</w:t>
      </w:r>
    </w:p>
    <w:p w14:paraId="1E1C2935" w14:textId="77777777" w:rsidR="00CB57AE" w:rsidRDefault="00A315DF">
      <w:pPr>
        <w:rPr>
          <w:color w:val="000000" w:themeColor="text1"/>
        </w:rPr>
      </w:pPr>
      <w:r>
        <w:rPr>
          <w:rFonts w:hint="eastAsia"/>
          <w:color w:val="000000" w:themeColor="text1"/>
        </w:rPr>
        <w:t>收到的其他与筹资活动有关的现金</w:t>
      </w:r>
    </w:p>
    <w:sdt>
      <w:sdtPr>
        <w:rPr>
          <w:color w:val="000000" w:themeColor="text1"/>
        </w:rPr>
        <w:alias w:val="是否适用：收到的其他与筹资活动有关的现金[双击切换]"/>
        <w:tag w:val="_GBC_6e82da4b55134cf6aacd6132e71f2c27"/>
        <w:id w:val="-1872135055"/>
        <w:placeholder>
          <w:docPart w:val="GBC22222222222222222222222222222"/>
        </w:placeholder>
      </w:sdtPr>
      <w:sdtContent>
        <w:p w14:paraId="23A6F9CB" w14:textId="333B6C6E" w:rsidR="00CB57AE" w:rsidRDefault="00A315DF" w:rsidP="00113C78">
          <w:pPr>
            <w:rPr>
              <w:color w:val="000000" w:themeColor="text1"/>
            </w:rPr>
          </w:pPr>
          <w:r>
            <w:rPr>
              <w:rFonts w:ascii="宋体" w:hAnsi="宋体"/>
              <w:color w:val="000000" w:themeColor="text1"/>
            </w:rPr>
            <w:fldChar w:fldCharType="begin"/>
          </w:r>
          <w:r w:rsidR="00113C7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13C7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ADE0243" w14:textId="77777777" w:rsidR="00113C78" w:rsidRDefault="00113C78" w:rsidP="00113C78">
      <w:pPr>
        <w:rPr>
          <w:color w:val="000000" w:themeColor="text1"/>
        </w:rPr>
      </w:pPr>
    </w:p>
    <w:p w14:paraId="57C9B2A4" w14:textId="77777777" w:rsidR="00CB57AE" w:rsidRDefault="00A315DF">
      <w:pPr>
        <w:rPr>
          <w:color w:val="000000" w:themeColor="text1"/>
        </w:rPr>
      </w:pPr>
      <w:r>
        <w:rPr>
          <w:rFonts w:hint="eastAsia"/>
          <w:color w:val="000000" w:themeColor="text1"/>
        </w:rPr>
        <w:t>支付的其他与筹资活动有关的现金</w:t>
      </w:r>
    </w:p>
    <w:sdt>
      <w:sdtPr>
        <w:rPr>
          <w:color w:val="000000" w:themeColor="text1"/>
        </w:rPr>
        <w:alias w:val="是否适用：支付的其他与筹资活动有关的现金[双击切换]"/>
        <w:tag w:val="_GBC_cf7fd4869f8d4d98a07243e22bf22793"/>
        <w:id w:val="-359597173"/>
        <w:placeholder>
          <w:docPart w:val="GBC22222222222222222222222222222"/>
        </w:placeholder>
      </w:sdtPr>
      <w:sdtContent>
        <w:p w14:paraId="6FD72BD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CBAF23D"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筹资活动有关的现金"/>
          <w:tag w:val="_GBC_323ca3d874214911880818d387e0c63b"/>
          <w:id w:val="17556956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支付的其他与筹资活动有关的现金"/>
          <w:tag w:val="_GBC_d6726952256941209f32bac8fffa568d"/>
          <w:id w:val="18698672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113C78" w14:paraId="484A2D12" w14:textId="77777777" w:rsidTr="000E3296">
        <w:sdt>
          <w:sdtPr>
            <w:tag w:val="_PLD_2b9da6111f3f4cacb3afcfc0de00e1e9"/>
            <w:id w:val="-974362521"/>
          </w:sdtPr>
          <w:sdtContent>
            <w:tc>
              <w:tcPr>
                <w:tcW w:w="1882" w:type="pct"/>
              </w:tcPr>
              <w:p w14:paraId="6EB2E488" w14:textId="77777777" w:rsidR="00113C78" w:rsidRDefault="00113C78" w:rsidP="000E329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b6791a7f5c234d80be8964d8fb7b3ce6"/>
            <w:id w:val="-1842145818"/>
          </w:sdtPr>
          <w:sdtContent>
            <w:tc>
              <w:tcPr>
                <w:tcW w:w="1610" w:type="pct"/>
              </w:tcPr>
              <w:p w14:paraId="5FF63070" w14:textId="77777777" w:rsidR="00113C78" w:rsidRDefault="00113C78" w:rsidP="000E3296">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b4a33da4012d47bd8013a6c570bcad87"/>
            <w:id w:val="1585419646"/>
          </w:sdtPr>
          <w:sdtContent>
            <w:tc>
              <w:tcPr>
                <w:tcW w:w="1508" w:type="pct"/>
              </w:tcPr>
              <w:p w14:paraId="02AD2AA8" w14:textId="77777777" w:rsidR="00113C78" w:rsidRDefault="00113C78" w:rsidP="000E3296">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113C78" w14:paraId="1F04644C" w14:textId="77777777" w:rsidTr="000E3296">
        <w:tc>
          <w:tcPr>
            <w:tcW w:w="1882" w:type="pct"/>
          </w:tcPr>
          <w:p w14:paraId="60AFF4AA" w14:textId="77777777" w:rsidR="00113C78" w:rsidRDefault="00113C78" w:rsidP="000E3296">
            <w:pPr>
              <w:autoSpaceDE w:val="0"/>
              <w:autoSpaceDN w:val="0"/>
              <w:adjustRightInd w:val="0"/>
              <w:snapToGrid w:val="0"/>
            </w:pPr>
            <w:r>
              <w:t>支付与租赁相关的款项</w:t>
            </w:r>
          </w:p>
        </w:tc>
        <w:tc>
          <w:tcPr>
            <w:tcW w:w="1610" w:type="pct"/>
            <w:vAlign w:val="bottom"/>
          </w:tcPr>
          <w:p w14:paraId="594A0888" w14:textId="77777777" w:rsidR="00113C78" w:rsidRDefault="00113C78" w:rsidP="000E3296">
            <w:pPr>
              <w:jc w:val="right"/>
            </w:pPr>
            <w:r>
              <w:t>-</w:t>
            </w:r>
          </w:p>
        </w:tc>
        <w:tc>
          <w:tcPr>
            <w:tcW w:w="1508" w:type="pct"/>
          </w:tcPr>
          <w:p w14:paraId="08361D08" w14:textId="77777777" w:rsidR="00113C78" w:rsidRPr="00113C78" w:rsidRDefault="00113C78" w:rsidP="000E3296">
            <w:pPr>
              <w:jc w:val="right"/>
              <w:rPr>
                <w:rFonts w:ascii="宋体" w:hAnsi="宋体"/>
              </w:rPr>
            </w:pPr>
            <w:r w:rsidRPr="00113C78">
              <w:rPr>
                <w:rFonts w:ascii="宋体" w:hAnsi="宋体"/>
              </w:rPr>
              <w:t>3,456,195.50</w:t>
            </w:r>
          </w:p>
        </w:tc>
      </w:tr>
      <w:tr w:rsidR="00113C78" w14:paraId="2F2CA6FB" w14:textId="77777777" w:rsidTr="000E3296">
        <w:tc>
          <w:tcPr>
            <w:tcW w:w="1882" w:type="pct"/>
          </w:tcPr>
          <w:p w14:paraId="11C05C95" w14:textId="77777777" w:rsidR="00113C78" w:rsidRDefault="00113C78" w:rsidP="000E3296">
            <w:pPr>
              <w:autoSpaceDE w:val="0"/>
              <w:autoSpaceDN w:val="0"/>
              <w:adjustRightInd w:val="0"/>
              <w:snapToGrid w:val="0"/>
              <w:jc w:val="center"/>
              <w:rPr>
                <w:color w:val="000000" w:themeColor="text1"/>
              </w:rPr>
            </w:pPr>
            <w:r>
              <w:rPr>
                <w:rFonts w:hint="eastAsia"/>
                <w:color w:val="000000" w:themeColor="text1"/>
              </w:rPr>
              <w:t>合计</w:t>
            </w:r>
          </w:p>
        </w:tc>
        <w:tc>
          <w:tcPr>
            <w:tcW w:w="1610" w:type="pct"/>
            <w:vAlign w:val="bottom"/>
          </w:tcPr>
          <w:p w14:paraId="1BAC71F5" w14:textId="77777777" w:rsidR="00113C78" w:rsidRDefault="00113C78" w:rsidP="000E3296">
            <w:pPr>
              <w:jc w:val="right"/>
            </w:pPr>
          </w:p>
        </w:tc>
        <w:tc>
          <w:tcPr>
            <w:tcW w:w="1508" w:type="pct"/>
          </w:tcPr>
          <w:p w14:paraId="419C95D3" w14:textId="359070F0" w:rsidR="00113C78" w:rsidRPr="00113C78" w:rsidRDefault="00113C78" w:rsidP="000E3296">
            <w:pPr>
              <w:jc w:val="right"/>
              <w:rPr>
                <w:rFonts w:ascii="宋体" w:hAnsi="宋体"/>
              </w:rPr>
            </w:pPr>
            <w:r w:rsidRPr="00113C78">
              <w:rPr>
                <w:rFonts w:ascii="宋体" w:hAnsi="宋体"/>
              </w:rPr>
              <w:t>3,456,195.50</w:t>
            </w:r>
          </w:p>
        </w:tc>
      </w:tr>
    </w:tbl>
    <w:p w14:paraId="27BA5E46" w14:textId="77777777" w:rsidR="00CB57AE" w:rsidRDefault="00CB57AE">
      <w:pPr>
        <w:ind w:right="5"/>
        <w:rPr>
          <w:rFonts w:cstheme="minorBidi"/>
          <w:color w:val="000000" w:themeColor="text1"/>
          <w:kern w:val="2"/>
          <w:szCs w:val="22"/>
        </w:rPr>
      </w:pPr>
    </w:p>
    <w:p w14:paraId="33BF71BB" w14:textId="77777777" w:rsidR="00CB57AE" w:rsidRDefault="00A315DF">
      <w:pPr>
        <w:ind w:right="5"/>
        <w:rPr>
          <w:color w:val="000000" w:themeColor="text1"/>
        </w:rPr>
      </w:pPr>
      <w:bookmarkStart w:id="363" w:name="_Hlk167970634"/>
      <w:r>
        <w:rPr>
          <w:rFonts w:hint="eastAsia"/>
          <w:color w:val="000000" w:themeColor="text1"/>
        </w:rPr>
        <w:t>筹资活动产生的各项负债变动情况</w:t>
      </w:r>
    </w:p>
    <w:sdt>
      <w:sdtPr>
        <w:rPr>
          <w:color w:val="000000" w:themeColor="text1"/>
        </w:rPr>
        <w:alias w:val="是否适用：筹资活动产生的各项负债变动情况[双击切换]"/>
        <w:tag w:val="_GBC_48125ca45f014b0db6560676c7f940e6"/>
        <w:id w:val="-1245408820"/>
        <w:placeholder>
          <w:docPart w:val="GBC22222222222222222222222222222"/>
        </w:placeholder>
      </w:sdtPr>
      <w:sdtContent>
        <w:p w14:paraId="527AE5A7"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FC925E3"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筹资活动产生的各项负债变动情况"/>
          <w:tag w:val="_GBC_b2115f4b0ede479da8748ac4d1759102"/>
          <w:id w:val="-134484745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筹资活动产生的各项负债变动情况"/>
          <w:tag w:val="_GBC_4afc8b10e1f7417d98697a1f635a7718"/>
          <w:id w:val="-14221014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190"/>
        <w:gridCol w:w="1696"/>
        <w:gridCol w:w="1591"/>
        <w:gridCol w:w="529"/>
        <w:gridCol w:w="1591"/>
        <w:gridCol w:w="530"/>
        <w:gridCol w:w="1696"/>
      </w:tblGrid>
      <w:tr w:rsidR="00113C78" w14:paraId="6D4CD45E" w14:textId="77777777" w:rsidTr="00113C78">
        <w:trPr>
          <w:trHeight w:val="135"/>
        </w:trPr>
        <w:sdt>
          <w:sdtPr>
            <w:tag w:val="_PLD_5a6b6a267e0e40e3bc26d2b61cac8198"/>
            <w:id w:val="1129209345"/>
          </w:sdtPr>
          <w:sdtContent>
            <w:tc>
              <w:tcPr>
                <w:tcW w:w="793" w:type="pct"/>
                <w:vMerge w:val="restart"/>
                <w:vAlign w:val="center"/>
              </w:tcPr>
              <w:p w14:paraId="4BC89EB2" w14:textId="77777777" w:rsidR="00113C78" w:rsidRDefault="00113C78" w:rsidP="00333AE7">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36925a1427f44fc9ad2d6b19462366bd"/>
            <w:id w:val="512192666"/>
          </w:sdtPr>
          <w:sdtContent>
            <w:tc>
              <w:tcPr>
                <w:tcW w:w="872" w:type="pct"/>
                <w:vMerge w:val="restart"/>
                <w:vAlign w:val="center"/>
              </w:tcPr>
              <w:p w14:paraId="6A7CDD24" w14:textId="77777777" w:rsidR="00113C78" w:rsidRDefault="00113C78" w:rsidP="00333AE7">
                <w:pPr>
                  <w:autoSpaceDE w:val="0"/>
                  <w:autoSpaceDN w:val="0"/>
                  <w:adjustRightInd w:val="0"/>
                  <w:snapToGrid w:val="0"/>
                  <w:jc w:val="center"/>
                  <w:rPr>
                    <w:color w:val="000000" w:themeColor="text1"/>
                  </w:rPr>
                </w:pPr>
                <w:r>
                  <w:rPr>
                    <w:color w:val="000000" w:themeColor="text1"/>
                  </w:rPr>
                  <w:t>期初余额</w:t>
                </w:r>
              </w:p>
            </w:tc>
          </w:sdtContent>
        </w:sdt>
        <w:sdt>
          <w:sdtPr>
            <w:tag w:val="_PLD_176eed8443cb4d22bd65c7b5b358dc6c"/>
            <w:id w:val="609007568"/>
          </w:sdtPr>
          <w:sdtContent>
            <w:tc>
              <w:tcPr>
                <w:tcW w:w="1231" w:type="pct"/>
                <w:gridSpan w:val="2"/>
                <w:vAlign w:val="center"/>
              </w:tcPr>
              <w:p w14:paraId="533C9D0C" w14:textId="77777777" w:rsidR="00113C78" w:rsidRDefault="00113C78" w:rsidP="00333AE7">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cac06696e80c47f5b5568a75d3febe74"/>
            <w:id w:val="-9913558"/>
          </w:sdtPr>
          <w:sdtContent>
            <w:tc>
              <w:tcPr>
                <w:tcW w:w="1231" w:type="pct"/>
                <w:gridSpan w:val="2"/>
                <w:vAlign w:val="center"/>
              </w:tcPr>
              <w:p w14:paraId="5761AF92" w14:textId="77777777" w:rsidR="00113C78" w:rsidRDefault="00113C78" w:rsidP="00333AE7">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e21e0332db6f456baa78cdaed3e13bfb"/>
            <w:id w:val="-1900586463"/>
          </w:sdtPr>
          <w:sdtContent>
            <w:tc>
              <w:tcPr>
                <w:tcW w:w="872" w:type="pct"/>
                <w:vMerge w:val="restart"/>
                <w:vAlign w:val="center"/>
              </w:tcPr>
              <w:p w14:paraId="5999688D" w14:textId="77777777" w:rsidR="00113C78" w:rsidRDefault="00113C78" w:rsidP="00333AE7">
                <w:pPr>
                  <w:autoSpaceDE w:val="0"/>
                  <w:autoSpaceDN w:val="0"/>
                  <w:adjustRightInd w:val="0"/>
                  <w:snapToGrid w:val="0"/>
                  <w:jc w:val="center"/>
                  <w:rPr>
                    <w:color w:val="000000" w:themeColor="text1"/>
                  </w:rPr>
                </w:pPr>
                <w:r>
                  <w:rPr>
                    <w:rFonts w:hint="eastAsia"/>
                    <w:color w:val="000000" w:themeColor="text1"/>
                  </w:rPr>
                  <w:t>期末余额</w:t>
                </w:r>
              </w:p>
            </w:tc>
          </w:sdtContent>
        </w:sdt>
      </w:tr>
      <w:tr w:rsidR="00113C78" w14:paraId="2AAB5D25" w14:textId="77777777" w:rsidTr="00113C78">
        <w:trPr>
          <w:trHeight w:val="135"/>
        </w:trPr>
        <w:tc>
          <w:tcPr>
            <w:tcW w:w="793" w:type="pct"/>
            <w:vMerge/>
          </w:tcPr>
          <w:p w14:paraId="377C109C" w14:textId="77777777" w:rsidR="00113C78" w:rsidRDefault="00113C78" w:rsidP="00333AE7">
            <w:pPr>
              <w:autoSpaceDE w:val="0"/>
              <w:autoSpaceDN w:val="0"/>
              <w:adjustRightInd w:val="0"/>
              <w:snapToGrid w:val="0"/>
              <w:jc w:val="center"/>
              <w:rPr>
                <w:color w:val="000000" w:themeColor="text1"/>
              </w:rPr>
            </w:pPr>
          </w:p>
        </w:tc>
        <w:tc>
          <w:tcPr>
            <w:tcW w:w="872" w:type="pct"/>
            <w:vMerge/>
          </w:tcPr>
          <w:p w14:paraId="2D961142" w14:textId="77777777" w:rsidR="00113C78" w:rsidRDefault="00113C78" w:rsidP="00333AE7">
            <w:pPr>
              <w:autoSpaceDE w:val="0"/>
              <w:autoSpaceDN w:val="0"/>
              <w:adjustRightInd w:val="0"/>
              <w:snapToGrid w:val="0"/>
              <w:jc w:val="center"/>
              <w:rPr>
                <w:color w:val="000000" w:themeColor="text1"/>
              </w:rPr>
            </w:pPr>
          </w:p>
        </w:tc>
        <w:sdt>
          <w:sdtPr>
            <w:tag w:val="_PLD_91886e77e3aa45f593f23a58a4371259"/>
            <w:id w:val="11892739"/>
          </w:sdtPr>
          <w:sdtContent>
            <w:tc>
              <w:tcPr>
                <w:tcW w:w="813" w:type="pct"/>
              </w:tcPr>
              <w:p w14:paraId="7120C99F" w14:textId="77777777" w:rsidR="00113C78" w:rsidRDefault="00113C78" w:rsidP="00333AE7">
                <w:pPr>
                  <w:autoSpaceDE w:val="0"/>
                  <w:autoSpaceDN w:val="0"/>
                  <w:adjustRightInd w:val="0"/>
                  <w:snapToGrid w:val="0"/>
                  <w:rPr>
                    <w:color w:val="000000" w:themeColor="text1"/>
                  </w:rPr>
                </w:pPr>
                <w:r>
                  <w:rPr>
                    <w:color w:val="000000" w:themeColor="text1"/>
                  </w:rPr>
                  <w:t>现金变动</w:t>
                </w:r>
              </w:p>
            </w:tc>
          </w:sdtContent>
        </w:sdt>
        <w:sdt>
          <w:sdtPr>
            <w:tag w:val="_PLD_bb55d31edc784a1a9201d9cfc35cfb0a"/>
            <w:id w:val="1736817526"/>
          </w:sdtPr>
          <w:sdtContent>
            <w:tc>
              <w:tcPr>
                <w:tcW w:w="418" w:type="pct"/>
              </w:tcPr>
              <w:p w14:paraId="11E3BEE4" w14:textId="77777777" w:rsidR="00113C78" w:rsidRDefault="00113C78" w:rsidP="00333AE7">
                <w:pPr>
                  <w:autoSpaceDE w:val="0"/>
                  <w:autoSpaceDN w:val="0"/>
                  <w:adjustRightInd w:val="0"/>
                  <w:snapToGrid w:val="0"/>
                  <w:rPr>
                    <w:color w:val="000000" w:themeColor="text1"/>
                  </w:rPr>
                </w:pPr>
                <w:r>
                  <w:rPr>
                    <w:color w:val="000000" w:themeColor="text1"/>
                  </w:rPr>
                  <w:t>非现金变动</w:t>
                </w:r>
              </w:p>
            </w:tc>
          </w:sdtContent>
        </w:sdt>
        <w:sdt>
          <w:sdtPr>
            <w:tag w:val="_PLD_54bb1edd4a3647d0b36572ae06e87dcc"/>
            <w:id w:val="-165637327"/>
          </w:sdtPr>
          <w:sdtContent>
            <w:tc>
              <w:tcPr>
                <w:tcW w:w="813" w:type="pct"/>
              </w:tcPr>
              <w:p w14:paraId="691EFA7B" w14:textId="77777777" w:rsidR="00113C78" w:rsidRDefault="00113C78" w:rsidP="00333AE7">
                <w:pPr>
                  <w:autoSpaceDE w:val="0"/>
                  <w:autoSpaceDN w:val="0"/>
                  <w:adjustRightInd w:val="0"/>
                  <w:snapToGrid w:val="0"/>
                  <w:rPr>
                    <w:color w:val="000000" w:themeColor="text1"/>
                  </w:rPr>
                </w:pPr>
                <w:r>
                  <w:rPr>
                    <w:color w:val="000000" w:themeColor="text1"/>
                  </w:rPr>
                  <w:t>现金变动</w:t>
                </w:r>
              </w:p>
            </w:tc>
          </w:sdtContent>
        </w:sdt>
        <w:sdt>
          <w:sdtPr>
            <w:tag w:val="_PLD_d089b8baa83c4cc6b03f3dd0078bbdbc"/>
            <w:id w:val="655041320"/>
          </w:sdtPr>
          <w:sdtContent>
            <w:tc>
              <w:tcPr>
                <w:tcW w:w="419" w:type="pct"/>
              </w:tcPr>
              <w:p w14:paraId="647C2FBA" w14:textId="77777777" w:rsidR="00113C78" w:rsidRDefault="00113C78" w:rsidP="00333AE7">
                <w:pPr>
                  <w:autoSpaceDE w:val="0"/>
                  <w:autoSpaceDN w:val="0"/>
                  <w:adjustRightInd w:val="0"/>
                  <w:snapToGrid w:val="0"/>
                  <w:rPr>
                    <w:color w:val="000000" w:themeColor="text1"/>
                  </w:rPr>
                </w:pPr>
                <w:r>
                  <w:rPr>
                    <w:color w:val="000000" w:themeColor="text1"/>
                  </w:rPr>
                  <w:t>非现金变动</w:t>
                </w:r>
              </w:p>
            </w:tc>
          </w:sdtContent>
        </w:sdt>
        <w:tc>
          <w:tcPr>
            <w:tcW w:w="872" w:type="pct"/>
            <w:vMerge/>
          </w:tcPr>
          <w:p w14:paraId="0B3FD3C1" w14:textId="77777777" w:rsidR="00113C78" w:rsidRDefault="00113C78" w:rsidP="00333AE7">
            <w:pPr>
              <w:autoSpaceDE w:val="0"/>
              <w:autoSpaceDN w:val="0"/>
              <w:adjustRightInd w:val="0"/>
              <w:snapToGrid w:val="0"/>
              <w:jc w:val="center"/>
              <w:rPr>
                <w:color w:val="000000" w:themeColor="text1"/>
              </w:rPr>
            </w:pPr>
          </w:p>
        </w:tc>
      </w:tr>
      <w:tr w:rsidR="00113C78" w14:paraId="2E512C6D" w14:textId="77777777" w:rsidTr="00113C78">
        <w:tc>
          <w:tcPr>
            <w:tcW w:w="793" w:type="pct"/>
          </w:tcPr>
          <w:p w14:paraId="0B21199B" w14:textId="77777777" w:rsidR="00113C78" w:rsidRDefault="00113C78" w:rsidP="00333AE7">
            <w:pPr>
              <w:autoSpaceDE w:val="0"/>
              <w:autoSpaceDN w:val="0"/>
              <w:adjustRightInd w:val="0"/>
              <w:snapToGrid w:val="0"/>
            </w:pPr>
            <w:r>
              <w:t>长期借款</w:t>
            </w:r>
            <w:r>
              <w:t>(</w:t>
            </w:r>
            <w:r>
              <w:t>含一年内</w:t>
            </w:r>
            <w:r>
              <w:lastRenderedPageBreak/>
              <w:t>到期的长期借款</w:t>
            </w:r>
            <w:r>
              <w:t>)</w:t>
            </w:r>
          </w:p>
        </w:tc>
        <w:tc>
          <w:tcPr>
            <w:tcW w:w="872" w:type="pct"/>
          </w:tcPr>
          <w:p w14:paraId="0FDFF586" w14:textId="77777777" w:rsidR="00113C78" w:rsidRPr="00113C78" w:rsidRDefault="00113C78" w:rsidP="00333AE7">
            <w:pPr>
              <w:jc w:val="right"/>
              <w:rPr>
                <w:rFonts w:asciiTheme="minorEastAsia" w:eastAsiaTheme="minorEastAsia" w:hAnsiTheme="minorEastAsia"/>
              </w:rPr>
            </w:pPr>
            <w:r w:rsidRPr="00113C78">
              <w:rPr>
                <w:rFonts w:asciiTheme="minorEastAsia" w:eastAsiaTheme="minorEastAsia" w:hAnsiTheme="minorEastAsia"/>
              </w:rPr>
              <w:lastRenderedPageBreak/>
              <w:t>358,238,130.55</w:t>
            </w:r>
          </w:p>
        </w:tc>
        <w:tc>
          <w:tcPr>
            <w:tcW w:w="813" w:type="pct"/>
          </w:tcPr>
          <w:p w14:paraId="1DDAE196" w14:textId="77777777" w:rsidR="00113C78" w:rsidRPr="00113C78" w:rsidRDefault="00113C78" w:rsidP="00333AE7">
            <w:pPr>
              <w:jc w:val="right"/>
              <w:rPr>
                <w:rFonts w:asciiTheme="minorEastAsia" w:eastAsiaTheme="minorEastAsia" w:hAnsiTheme="minorEastAsia"/>
              </w:rPr>
            </w:pPr>
            <w:r w:rsidRPr="00113C78">
              <w:rPr>
                <w:rFonts w:asciiTheme="minorEastAsia" w:eastAsiaTheme="minorEastAsia" w:hAnsiTheme="minorEastAsia"/>
              </w:rPr>
              <w:t>55,773,592.33</w:t>
            </w:r>
          </w:p>
        </w:tc>
        <w:tc>
          <w:tcPr>
            <w:tcW w:w="418" w:type="pct"/>
          </w:tcPr>
          <w:p w14:paraId="710CEB0A" w14:textId="77777777" w:rsidR="00113C78" w:rsidRPr="00113C78" w:rsidRDefault="00113C78" w:rsidP="00333AE7">
            <w:pPr>
              <w:jc w:val="right"/>
              <w:rPr>
                <w:rFonts w:asciiTheme="minorEastAsia" w:eastAsiaTheme="minorEastAsia" w:hAnsiTheme="minorEastAsia"/>
              </w:rPr>
            </w:pPr>
          </w:p>
        </w:tc>
        <w:tc>
          <w:tcPr>
            <w:tcW w:w="813" w:type="pct"/>
          </w:tcPr>
          <w:p w14:paraId="17A1DDA4" w14:textId="77777777" w:rsidR="00113C78" w:rsidRPr="00113C78" w:rsidRDefault="00113C78" w:rsidP="00333AE7">
            <w:pPr>
              <w:jc w:val="right"/>
              <w:rPr>
                <w:rFonts w:asciiTheme="minorEastAsia" w:eastAsiaTheme="minorEastAsia" w:hAnsiTheme="minorEastAsia"/>
              </w:rPr>
            </w:pPr>
            <w:r w:rsidRPr="00113C78">
              <w:rPr>
                <w:rFonts w:asciiTheme="minorEastAsia" w:eastAsiaTheme="minorEastAsia" w:hAnsiTheme="minorEastAsia"/>
              </w:rPr>
              <w:t>30,042,805.55</w:t>
            </w:r>
          </w:p>
        </w:tc>
        <w:tc>
          <w:tcPr>
            <w:tcW w:w="419" w:type="pct"/>
          </w:tcPr>
          <w:p w14:paraId="37C08B8F" w14:textId="77777777" w:rsidR="00113C78" w:rsidRPr="00113C78" w:rsidRDefault="00113C78" w:rsidP="00333AE7">
            <w:pPr>
              <w:jc w:val="right"/>
              <w:rPr>
                <w:rFonts w:asciiTheme="minorEastAsia" w:eastAsiaTheme="minorEastAsia" w:hAnsiTheme="minorEastAsia"/>
              </w:rPr>
            </w:pPr>
          </w:p>
        </w:tc>
        <w:tc>
          <w:tcPr>
            <w:tcW w:w="872" w:type="pct"/>
          </w:tcPr>
          <w:p w14:paraId="70B6C284" w14:textId="77777777" w:rsidR="00113C78" w:rsidRPr="00113C78" w:rsidRDefault="00113C78" w:rsidP="00333AE7">
            <w:pPr>
              <w:jc w:val="right"/>
              <w:rPr>
                <w:rFonts w:asciiTheme="minorEastAsia" w:eastAsiaTheme="minorEastAsia" w:hAnsiTheme="minorEastAsia"/>
              </w:rPr>
            </w:pPr>
            <w:r w:rsidRPr="00113C78">
              <w:rPr>
                <w:rFonts w:asciiTheme="minorEastAsia" w:eastAsiaTheme="minorEastAsia" w:hAnsiTheme="minorEastAsia"/>
              </w:rPr>
              <w:t>383,968,917.33</w:t>
            </w:r>
          </w:p>
        </w:tc>
      </w:tr>
      <w:tr w:rsidR="00113C78" w14:paraId="28B27B23" w14:textId="77777777" w:rsidTr="00113C78">
        <w:tc>
          <w:tcPr>
            <w:tcW w:w="793" w:type="pct"/>
          </w:tcPr>
          <w:p w14:paraId="7B222FC7" w14:textId="77777777" w:rsidR="00113C78" w:rsidRDefault="00113C78" w:rsidP="00333AE7">
            <w:pPr>
              <w:autoSpaceDE w:val="0"/>
              <w:autoSpaceDN w:val="0"/>
              <w:adjustRightInd w:val="0"/>
              <w:snapToGrid w:val="0"/>
            </w:pPr>
            <w:r>
              <w:t>其他应付款</w:t>
            </w:r>
          </w:p>
        </w:tc>
        <w:tc>
          <w:tcPr>
            <w:tcW w:w="872" w:type="pct"/>
          </w:tcPr>
          <w:p w14:paraId="698FF1DB" w14:textId="77777777" w:rsidR="00113C78" w:rsidRPr="00113C78" w:rsidRDefault="00113C78" w:rsidP="00333AE7">
            <w:pPr>
              <w:jc w:val="right"/>
              <w:rPr>
                <w:rFonts w:asciiTheme="minorEastAsia" w:eastAsiaTheme="minorEastAsia" w:hAnsiTheme="minorEastAsia"/>
              </w:rPr>
            </w:pPr>
            <w:r w:rsidRPr="00113C78">
              <w:rPr>
                <w:rFonts w:asciiTheme="minorEastAsia" w:eastAsiaTheme="minorEastAsia" w:hAnsiTheme="minorEastAsia"/>
              </w:rPr>
              <w:t>125,000,000.00</w:t>
            </w:r>
          </w:p>
        </w:tc>
        <w:tc>
          <w:tcPr>
            <w:tcW w:w="813" w:type="pct"/>
          </w:tcPr>
          <w:p w14:paraId="523E5578" w14:textId="77777777" w:rsidR="00113C78" w:rsidRPr="00113C78" w:rsidRDefault="00113C78" w:rsidP="00333AE7">
            <w:pPr>
              <w:jc w:val="right"/>
              <w:rPr>
                <w:rFonts w:asciiTheme="minorEastAsia" w:eastAsiaTheme="minorEastAsia" w:hAnsiTheme="minorEastAsia"/>
              </w:rPr>
            </w:pPr>
            <w:r w:rsidRPr="00113C78">
              <w:rPr>
                <w:rFonts w:asciiTheme="minorEastAsia" w:eastAsiaTheme="minorEastAsia" w:hAnsiTheme="minorEastAsia"/>
              </w:rPr>
              <w:t>7,802,227.28</w:t>
            </w:r>
          </w:p>
        </w:tc>
        <w:tc>
          <w:tcPr>
            <w:tcW w:w="418" w:type="pct"/>
          </w:tcPr>
          <w:p w14:paraId="3C61C08C" w14:textId="77777777" w:rsidR="00113C78" w:rsidRPr="00113C78" w:rsidRDefault="00113C78" w:rsidP="00333AE7">
            <w:pPr>
              <w:jc w:val="right"/>
              <w:rPr>
                <w:rFonts w:asciiTheme="minorEastAsia" w:eastAsiaTheme="minorEastAsia" w:hAnsiTheme="minorEastAsia"/>
              </w:rPr>
            </w:pPr>
          </w:p>
        </w:tc>
        <w:tc>
          <w:tcPr>
            <w:tcW w:w="813" w:type="pct"/>
          </w:tcPr>
          <w:p w14:paraId="0D24A08A" w14:textId="77777777" w:rsidR="00113C78" w:rsidRPr="00113C78" w:rsidRDefault="00113C78" w:rsidP="00333AE7">
            <w:pPr>
              <w:jc w:val="right"/>
              <w:rPr>
                <w:rFonts w:asciiTheme="minorEastAsia" w:eastAsiaTheme="minorEastAsia" w:hAnsiTheme="minorEastAsia"/>
              </w:rPr>
            </w:pPr>
            <w:r w:rsidRPr="00113C78">
              <w:rPr>
                <w:rFonts w:asciiTheme="minorEastAsia" w:eastAsiaTheme="minorEastAsia" w:hAnsiTheme="minorEastAsia"/>
              </w:rPr>
              <w:t>7,802,227.28</w:t>
            </w:r>
          </w:p>
        </w:tc>
        <w:tc>
          <w:tcPr>
            <w:tcW w:w="419" w:type="pct"/>
          </w:tcPr>
          <w:p w14:paraId="512F9444" w14:textId="77777777" w:rsidR="00113C78" w:rsidRPr="00113C78" w:rsidRDefault="00113C78" w:rsidP="00333AE7">
            <w:pPr>
              <w:jc w:val="right"/>
              <w:rPr>
                <w:rFonts w:asciiTheme="minorEastAsia" w:eastAsiaTheme="minorEastAsia" w:hAnsiTheme="minorEastAsia"/>
              </w:rPr>
            </w:pPr>
          </w:p>
        </w:tc>
        <w:tc>
          <w:tcPr>
            <w:tcW w:w="872" w:type="pct"/>
          </w:tcPr>
          <w:p w14:paraId="2957CF25" w14:textId="77777777" w:rsidR="00113C78" w:rsidRPr="00113C78" w:rsidRDefault="00113C78" w:rsidP="00333AE7">
            <w:pPr>
              <w:jc w:val="right"/>
              <w:rPr>
                <w:rFonts w:asciiTheme="minorEastAsia" w:eastAsiaTheme="minorEastAsia" w:hAnsiTheme="minorEastAsia"/>
              </w:rPr>
            </w:pPr>
            <w:r w:rsidRPr="00113C78">
              <w:rPr>
                <w:rFonts w:asciiTheme="minorEastAsia" w:eastAsiaTheme="minorEastAsia" w:hAnsiTheme="minorEastAsia"/>
              </w:rPr>
              <w:t>125,000,000.00</w:t>
            </w:r>
          </w:p>
        </w:tc>
      </w:tr>
      <w:tr w:rsidR="00113C78" w14:paraId="5AB81A59" w14:textId="77777777" w:rsidTr="00113C78">
        <w:tc>
          <w:tcPr>
            <w:tcW w:w="793" w:type="pct"/>
          </w:tcPr>
          <w:p w14:paraId="622AA622" w14:textId="77777777" w:rsidR="00113C78" w:rsidRDefault="00113C78" w:rsidP="00333AE7">
            <w:pPr>
              <w:autoSpaceDE w:val="0"/>
              <w:autoSpaceDN w:val="0"/>
              <w:adjustRightInd w:val="0"/>
              <w:snapToGrid w:val="0"/>
            </w:pPr>
            <w:r>
              <w:t>应付股利</w:t>
            </w:r>
          </w:p>
        </w:tc>
        <w:tc>
          <w:tcPr>
            <w:tcW w:w="872" w:type="pct"/>
            <w:vAlign w:val="bottom"/>
          </w:tcPr>
          <w:p w14:paraId="19345DF1" w14:textId="77777777" w:rsidR="00113C78" w:rsidRPr="00113C78" w:rsidRDefault="00113C78" w:rsidP="00333AE7">
            <w:pPr>
              <w:jc w:val="right"/>
              <w:rPr>
                <w:rFonts w:asciiTheme="minorEastAsia" w:eastAsiaTheme="minorEastAsia" w:hAnsiTheme="minorEastAsia"/>
              </w:rPr>
            </w:pPr>
            <w:r w:rsidRPr="00113C78">
              <w:rPr>
                <w:rFonts w:asciiTheme="minorEastAsia" w:eastAsiaTheme="minorEastAsia" w:hAnsiTheme="minorEastAsia"/>
              </w:rPr>
              <w:t>139,612,621.79</w:t>
            </w:r>
          </w:p>
        </w:tc>
        <w:tc>
          <w:tcPr>
            <w:tcW w:w="813" w:type="pct"/>
          </w:tcPr>
          <w:p w14:paraId="09049622" w14:textId="77777777" w:rsidR="00113C78" w:rsidRPr="00113C78" w:rsidRDefault="00113C78" w:rsidP="00333AE7">
            <w:pPr>
              <w:jc w:val="right"/>
              <w:rPr>
                <w:rFonts w:asciiTheme="minorEastAsia" w:eastAsiaTheme="minorEastAsia" w:hAnsiTheme="minorEastAsia"/>
              </w:rPr>
            </w:pPr>
          </w:p>
        </w:tc>
        <w:tc>
          <w:tcPr>
            <w:tcW w:w="418" w:type="pct"/>
          </w:tcPr>
          <w:p w14:paraId="100056F1" w14:textId="77777777" w:rsidR="00113C78" w:rsidRPr="00113C78" w:rsidRDefault="00113C78" w:rsidP="00333AE7">
            <w:pPr>
              <w:jc w:val="right"/>
              <w:rPr>
                <w:rFonts w:asciiTheme="minorEastAsia" w:eastAsiaTheme="minorEastAsia" w:hAnsiTheme="minorEastAsia"/>
              </w:rPr>
            </w:pPr>
          </w:p>
        </w:tc>
        <w:tc>
          <w:tcPr>
            <w:tcW w:w="813" w:type="pct"/>
          </w:tcPr>
          <w:p w14:paraId="7814250D" w14:textId="77777777" w:rsidR="00113C78" w:rsidRPr="00113C78" w:rsidRDefault="00113C78" w:rsidP="00333AE7">
            <w:pPr>
              <w:jc w:val="right"/>
              <w:rPr>
                <w:rFonts w:asciiTheme="minorEastAsia" w:eastAsiaTheme="minorEastAsia" w:hAnsiTheme="minorEastAsia"/>
              </w:rPr>
            </w:pPr>
          </w:p>
        </w:tc>
        <w:tc>
          <w:tcPr>
            <w:tcW w:w="419" w:type="pct"/>
          </w:tcPr>
          <w:p w14:paraId="37DE6B32" w14:textId="77777777" w:rsidR="00113C78" w:rsidRPr="00113C78" w:rsidRDefault="00113C78" w:rsidP="00333AE7">
            <w:pPr>
              <w:jc w:val="right"/>
              <w:rPr>
                <w:rFonts w:asciiTheme="minorEastAsia" w:eastAsiaTheme="minorEastAsia" w:hAnsiTheme="minorEastAsia"/>
              </w:rPr>
            </w:pPr>
          </w:p>
        </w:tc>
        <w:tc>
          <w:tcPr>
            <w:tcW w:w="872" w:type="pct"/>
          </w:tcPr>
          <w:p w14:paraId="6AC32039" w14:textId="77777777" w:rsidR="00113C78" w:rsidRPr="00113C78" w:rsidRDefault="00113C78" w:rsidP="00333AE7">
            <w:pPr>
              <w:jc w:val="right"/>
              <w:rPr>
                <w:rFonts w:asciiTheme="minorEastAsia" w:eastAsiaTheme="minorEastAsia" w:hAnsiTheme="minorEastAsia"/>
              </w:rPr>
            </w:pPr>
            <w:r w:rsidRPr="00113C78">
              <w:rPr>
                <w:rFonts w:asciiTheme="minorEastAsia" w:eastAsiaTheme="minorEastAsia" w:hAnsiTheme="minorEastAsia"/>
              </w:rPr>
              <w:t>139,612,621.79</w:t>
            </w:r>
          </w:p>
        </w:tc>
      </w:tr>
      <w:tr w:rsidR="00113C78" w14:paraId="007F57CA" w14:textId="77777777" w:rsidTr="00113C78">
        <w:tc>
          <w:tcPr>
            <w:tcW w:w="793" w:type="pct"/>
          </w:tcPr>
          <w:p w14:paraId="63D7BAE5" w14:textId="77777777" w:rsidR="00113C78" w:rsidRDefault="00113C78" w:rsidP="00113C78">
            <w:pPr>
              <w:autoSpaceDE w:val="0"/>
              <w:autoSpaceDN w:val="0"/>
              <w:adjustRightInd w:val="0"/>
              <w:snapToGrid w:val="0"/>
              <w:jc w:val="center"/>
              <w:rPr>
                <w:color w:val="000000" w:themeColor="text1"/>
              </w:rPr>
            </w:pPr>
            <w:r>
              <w:rPr>
                <w:rFonts w:hint="eastAsia"/>
                <w:color w:val="000000" w:themeColor="text1"/>
              </w:rPr>
              <w:t>合计</w:t>
            </w:r>
          </w:p>
        </w:tc>
        <w:tc>
          <w:tcPr>
            <w:tcW w:w="872" w:type="pct"/>
            <w:vAlign w:val="center"/>
          </w:tcPr>
          <w:p w14:paraId="6629D8FA" w14:textId="2A4F65C5" w:rsidR="00113C78" w:rsidRPr="00113C78" w:rsidRDefault="00113C78" w:rsidP="00113C78">
            <w:pPr>
              <w:jc w:val="right"/>
              <w:rPr>
                <w:rFonts w:asciiTheme="minorEastAsia" w:eastAsiaTheme="minorEastAsia" w:hAnsiTheme="minorEastAsia"/>
              </w:rPr>
            </w:pPr>
            <w:r w:rsidRPr="00113C78">
              <w:rPr>
                <w:rFonts w:asciiTheme="minorEastAsia" w:eastAsiaTheme="minorEastAsia" w:hAnsiTheme="minorEastAsia" w:hint="eastAsia"/>
                <w:color w:val="000000"/>
              </w:rPr>
              <w:t xml:space="preserve">622,850,752.34 </w:t>
            </w:r>
          </w:p>
        </w:tc>
        <w:tc>
          <w:tcPr>
            <w:tcW w:w="813" w:type="pct"/>
            <w:vAlign w:val="center"/>
          </w:tcPr>
          <w:p w14:paraId="6E75DD56" w14:textId="42FFFD13" w:rsidR="00113C78" w:rsidRPr="00113C78" w:rsidRDefault="00113C78" w:rsidP="00113C78">
            <w:pPr>
              <w:jc w:val="right"/>
              <w:rPr>
                <w:rFonts w:asciiTheme="minorEastAsia" w:eastAsiaTheme="minorEastAsia" w:hAnsiTheme="minorEastAsia"/>
              </w:rPr>
            </w:pPr>
            <w:r w:rsidRPr="00113C78">
              <w:rPr>
                <w:rFonts w:asciiTheme="minorEastAsia" w:eastAsiaTheme="minorEastAsia" w:hAnsiTheme="minorEastAsia" w:hint="eastAsia"/>
                <w:color w:val="000000"/>
              </w:rPr>
              <w:t xml:space="preserve">63,575,819.61 </w:t>
            </w:r>
          </w:p>
        </w:tc>
        <w:tc>
          <w:tcPr>
            <w:tcW w:w="418" w:type="pct"/>
            <w:vAlign w:val="center"/>
          </w:tcPr>
          <w:p w14:paraId="3AB92960" w14:textId="719C98D1" w:rsidR="00113C78" w:rsidRPr="00113C78" w:rsidRDefault="00113C78" w:rsidP="00113C78">
            <w:pPr>
              <w:jc w:val="right"/>
              <w:rPr>
                <w:rFonts w:asciiTheme="minorEastAsia" w:eastAsiaTheme="minorEastAsia" w:hAnsiTheme="minorEastAsia"/>
              </w:rPr>
            </w:pPr>
            <w:r w:rsidRPr="00113C78">
              <w:rPr>
                <w:rFonts w:asciiTheme="minorEastAsia" w:eastAsiaTheme="minorEastAsia" w:hAnsiTheme="minorEastAsia" w:hint="eastAsia"/>
                <w:color w:val="000000"/>
              </w:rPr>
              <w:t xml:space="preserve">               </w:t>
            </w:r>
          </w:p>
        </w:tc>
        <w:tc>
          <w:tcPr>
            <w:tcW w:w="813" w:type="pct"/>
            <w:vAlign w:val="center"/>
          </w:tcPr>
          <w:p w14:paraId="6C750889" w14:textId="1F9F7EBE" w:rsidR="00113C78" w:rsidRPr="00113C78" w:rsidRDefault="00113C78" w:rsidP="00113C78">
            <w:pPr>
              <w:jc w:val="right"/>
              <w:rPr>
                <w:rFonts w:asciiTheme="minorEastAsia" w:eastAsiaTheme="minorEastAsia" w:hAnsiTheme="minorEastAsia"/>
              </w:rPr>
            </w:pPr>
            <w:r w:rsidRPr="00113C78">
              <w:rPr>
                <w:rFonts w:asciiTheme="minorEastAsia" w:eastAsiaTheme="minorEastAsia" w:hAnsiTheme="minorEastAsia" w:hint="eastAsia"/>
                <w:color w:val="000000"/>
              </w:rPr>
              <w:t xml:space="preserve">37,845,032.83 </w:t>
            </w:r>
          </w:p>
        </w:tc>
        <w:tc>
          <w:tcPr>
            <w:tcW w:w="419" w:type="pct"/>
            <w:vAlign w:val="center"/>
          </w:tcPr>
          <w:p w14:paraId="60D5669B" w14:textId="2CE55E46" w:rsidR="00113C78" w:rsidRPr="00113C78" w:rsidRDefault="00113C78" w:rsidP="00113C78">
            <w:pPr>
              <w:jc w:val="right"/>
              <w:rPr>
                <w:rFonts w:asciiTheme="minorEastAsia" w:eastAsiaTheme="minorEastAsia" w:hAnsiTheme="minorEastAsia"/>
              </w:rPr>
            </w:pPr>
          </w:p>
        </w:tc>
        <w:tc>
          <w:tcPr>
            <w:tcW w:w="872" w:type="pct"/>
            <w:vAlign w:val="center"/>
          </w:tcPr>
          <w:p w14:paraId="75CE2571" w14:textId="44CDF965" w:rsidR="00113C78" w:rsidRPr="00113C78" w:rsidRDefault="00113C78" w:rsidP="00113C78">
            <w:pPr>
              <w:jc w:val="right"/>
              <w:rPr>
                <w:rFonts w:asciiTheme="minorEastAsia" w:eastAsiaTheme="minorEastAsia" w:hAnsiTheme="minorEastAsia"/>
              </w:rPr>
            </w:pPr>
            <w:r w:rsidRPr="00113C78">
              <w:rPr>
                <w:rFonts w:asciiTheme="minorEastAsia" w:eastAsiaTheme="minorEastAsia" w:hAnsiTheme="minorEastAsia" w:hint="eastAsia"/>
                <w:color w:val="000000"/>
              </w:rPr>
              <w:t xml:space="preserve">648,581,539.12 </w:t>
            </w:r>
          </w:p>
        </w:tc>
      </w:tr>
    </w:tbl>
    <w:p w14:paraId="30579E0D" w14:textId="77777777" w:rsidR="00113C78" w:rsidRDefault="00113C78"/>
    <w:p w14:paraId="01922813" w14:textId="77777777" w:rsidR="00CB57AE" w:rsidRDefault="00A315DF">
      <w:pPr>
        <w:pStyle w:val="4"/>
        <w:numPr>
          <w:ilvl w:val="0"/>
          <w:numId w:val="116"/>
        </w:numPr>
        <w:rPr>
          <w:color w:val="000000" w:themeColor="text1"/>
        </w:rPr>
      </w:pPr>
      <w:r>
        <w:rPr>
          <w:rFonts w:hint="eastAsia"/>
          <w:color w:val="000000" w:themeColor="text1"/>
        </w:rPr>
        <w:t>以净额列报</w:t>
      </w:r>
      <w:r>
        <w:rPr>
          <w:rFonts w:ascii="宋体" w:hAnsi="宋体" w:cs="宋体" w:hint="eastAsia"/>
          <w:color w:val="000000" w:themeColor="text1"/>
          <w:kern w:val="0"/>
          <w:szCs w:val="21"/>
        </w:rPr>
        <w:t>现金</w:t>
      </w:r>
      <w:r>
        <w:rPr>
          <w:rFonts w:hint="eastAsia"/>
          <w:color w:val="000000" w:themeColor="text1"/>
        </w:rPr>
        <w:t>流量的说明</w:t>
      </w:r>
    </w:p>
    <w:sdt>
      <w:sdtPr>
        <w:rPr>
          <w:color w:val="000000" w:themeColor="text1"/>
        </w:rPr>
        <w:alias w:val="是否适用：以净额列报现金流量的说明[双击切换]"/>
        <w:tag w:val="_GBC_7e5edd2dccad4675a4426511c2fa01e0"/>
        <w:id w:val="931780507"/>
        <w:placeholder>
          <w:docPart w:val="GBC22222222222222222222222222222"/>
        </w:placeholder>
      </w:sdtPr>
      <w:sdtContent>
        <w:p w14:paraId="60F51D89" w14:textId="10C83A97" w:rsidR="00CB57AE" w:rsidRDefault="00A315DF" w:rsidP="00884407">
          <w:pPr>
            <w:rPr>
              <w:color w:val="000000" w:themeColor="text1"/>
            </w:rPr>
          </w:pPr>
          <w:r>
            <w:rPr>
              <w:rFonts w:ascii="宋体" w:hAnsi="宋体"/>
              <w:color w:val="000000" w:themeColor="text1"/>
            </w:rPr>
            <w:fldChar w:fldCharType="begin"/>
          </w:r>
          <w:r w:rsidR="0088440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8440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9AB50DA" w14:textId="77777777" w:rsidR="00884407" w:rsidRDefault="00884407" w:rsidP="00884407">
      <w:pPr>
        <w:rPr>
          <w:color w:val="000000" w:themeColor="text1"/>
        </w:rPr>
      </w:pPr>
    </w:p>
    <w:p w14:paraId="367B043C" w14:textId="77777777" w:rsidR="00CB57AE" w:rsidRDefault="00A315DF">
      <w:pPr>
        <w:pStyle w:val="4"/>
        <w:numPr>
          <w:ilvl w:val="0"/>
          <w:numId w:val="116"/>
        </w:numPr>
        <w:rPr>
          <w:color w:val="000000" w:themeColor="text1"/>
        </w:rPr>
      </w:pPr>
      <w:r>
        <w:rPr>
          <w:rFonts w:hint="eastAsia"/>
          <w:color w:val="000000" w:themeColor="text1"/>
        </w:rPr>
        <w:t>不涉及当期现金收支、但影响企业财务状况或在未来可能影响企业现金流量的重大活动及财务影响</w:t>
      </w:r>
    </w:p>
    <w:sdt>
      <w:sdtPr>
        <w:rPr>
          <w:color w:val="000000" w:themeColor="text1"/>
        </w:rPr>
        <w:alias w:val="是否适用：不涉及当期现金收支、但影响企业财务状况或在未来可能影响企业现金流量的重大活动及财务影响[双击切换]"/>
        <w:tag w:val="_GBC_07ea2264f8804cb2922afb33860595fb"/>
        <w:id w:val="-1572648886"/>
        <w:placeholder>
          <w:docPart w:val="GBC22222222222222222222222222222"/>
        </w:placeholder>
      </w:sdtPr>
      <w:sdtContent>
        <w:p w14:paraId="440163F7" w14:textId="57B21525" w:rsidR="00CB57AE" w:rsidRDefault="00A315DF" w:rsidP="00884407">
          <w:pPr>
            <w:rPr>
              <w:color w:val="000000" w:themeColor="text1"/>
            </w:rPr>
          </w:pPr>
          <w:r>
            <w:rPr>
              <w:rFonts w:ascii="宋体" w:hAnsi="宋体"/>
              <w:color w:val="000000" w:themeColor="text1"/>
            </w:rPr>
            <w:fldChar w:fldCharType="begin"/>
          </w:r>
          <w:r w:rsidR="0088440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8440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64D5FF" w14:textId="77777777" w:rsidR="00CB57AE" w:rsidRDefault="00CB57AE">
      <w:pPr>
        <w:ind w:right="5"/>
        <w:rPr>
          <w:rFonts w:ascii="Calibri" w:hAnsi="Calibri" w:cs="Times New Roman"/>
          <w:color w:val="000000" w:themeColor="text1"/>
          <w:kern w:val="2"/>
          <w:szCs w:val="22"/>
        </w:rPr>
      </w:pPr>
    </w:p>
    <w:bookmarkEnd w:id="363"/>
    <w:p w14:paraId="2B725441" w14:textId="77777777" w:rsidR="00CB57AE" w:rsidRDefault="00A315DF">
      <w:pPr>
        <w:pStyle w:val="3"/>
        <w:numPr>
          <w:ilvl w:val="0"/>
          <w:numId w:val="17"/>
        </w:numPr>
        <w:tabs>
          <w:tab w:val="left" w:pos="504"/>
        </w:tabs>
        <w:rPr>
          <w:rFonts w:ascii="宋体" w:hAnsi="宋体"/>
          <w:color w:val="000000" w:themeColor="text1"/>
        </w:rPr>
      </w:pPr>
      <w:r>
        <w:rPr>
          <w:rFonts w:ascii="宋体" w:hAnsi="宋体" w:hint="eastAsia"/>
          <w:color w:val="000000" w:themeColor="text1"/>
        </w:rPr>
        <w:t>现金流量表</w:t>
      </w:r>
      <w:r>
        <w:rPr>
          <w:rFonts w:ascii="宋体" w:hAnsi="宋体" w:hint="eastAsia"/>
          <w:color w:val="000000" w:themeColor="text1"/>
          <w:szCs w:val="21"/>
        </w:rPr>
        <w:t>补充</w:t>
      </w:r>
      <w:r>
        <w:rPr>
          <w:rFonts w:ascii="宋体" w:hAnsi="宋体" w:hint="eastAsia"/>
          <w:color w:val="000000" w:themeColor="text1"/>
        </w:rPr>
        <w:t>资料</w:t>
      </w:r>
    </w:p>
    <w:p w14:paraId="5C17196E" w14:textId="77777777" w:rsidR="00CB57AE" w:rsidRDefault="00A315DF">
      <w:pPr>
        <w:pStyle w:val="4"/>
        <w:numPr>
          <w:ilvl w:val="0"/>
          <w:numId w:val="72"/>
        </w:numPr>
        <w:rPr>
          <w:rFonts w:ascii="宋体" w:hAnsi="宋体"/>
          <w:color w:val="000000" w:themeColor="text1"/>
        </w:rPr>
      </w:pPr>
      <w:r>
        <w:rPr>
          <w:rFonts w:ascii="宋体" w:hAnsi="宋体" w:hint="eastAsia"/>
          <w:color w:val="000000" w:themeColor="text1"/>
        </w:rPr>
        <w:t>现金流量表补充资料</w:t>
      </w:r>
    </w:p>
    <w:sdt>
      <w:sdtPr>
        <w:rPr>
          <w:color w:val="000000" w:themeColor="text1"/>
        </w:rPr>
        <w:alias w:val="是否适用：现金流量表补充资料[双击切换]"/>
        <w:tag w:val="_GBC_3ee8e178479245ea907bff86e4dcd54a"/>
        <w:id w:val="-1208477217"/>
        <w:placeholder>
          <w:docPart w:val="GBC22222222222222222222222222222"/>
        </w:placeholder>
      </w:sdtPr>
      <w:sdtContent>
        <w:p w14:paraId="7D37664D"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15C93E7"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现金流量表补充资料"/>
          <w:tag w:val="_GBC_ba7cd13a54fa44929e0fd4c276876d0e"/>
          <w:id w:val="-7716204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现金流量表补充资料"/>
          <w:tag w:val="_GBC_715164ef2f2b4f258a0908b254229361"/>
          <w:id w:val="-9976463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5"/>
        <w:gridCol w:w="2730"/>
        <w:gridCol w:w="2698"/>
      </w:tblGrid>
      <w:tr w:rsidR="00CB57AE" w14:paraId="2F0F52E3" w14:textId="77777777">
        <w:sdt>
          <w:sdtPr>
            <w:tag w:val="_PLD_a6ea455751354381bc869d5865ef3d8f"/>
            <w:id w:val="1894301950"/>
          </w:sdtPr>
          <w:sdtContent>
            <w:tc>
              <w:tcPr>
                <w:tcW w:w="1924" w:type="pct"/>
                <w:shd w:val="clear" w:color="auto" w:fill="auto"/>
                <w:vAlign w:val="center"/>
              </w:tcPr>
              <w:p w14:paraId="67A2EF8A" w14:textId="77777777" w:rsidR="00CB57AE" w:rsidRDefault="00A315DF">
                <w:pPr>
                  <w:jc w:val="center"/>
                  <w:rPr>
                    <w:bCs w:val="0"/>
                    <w:color w:val="000000" w:themeColor="text1"/>
                  </w:rPr>
                </w:pPr>
                <w:r>
                  <w:rPr>
                    <w:rFonts w:hint="eastAsia"/>
                    <w:color w:val="000000" w:themeColor="text1"/>
                  </w:rPr>
                  <w:t>补充资料</w:t>
                </w:r>
              </w:p>
            </w:tc>
          </w:sdtContent>
        </w:sdt>
        <w:sdt>
          <w:sdtPr>
            <w:tag w:val="_PLD_0687e3743a4e4e2db7b08855f23641e8"/>
            <w:id w:val="649565541"/>
          </w:sdtPr>
          <w:sdtContent>
            <w:tc>
              <w:tcPr>
                <w:tcW w:w="1547" w:type="pct"/>
                <w:shd w:val="clear" w:color="auto" w:fill="auto"/>
                <w:vAlign w:val="center"/>
              </w:tcPr>
              <w:p w14:paraId="70CC6D2D" w14:textId="77777777" w:rsidR="00CB57AE" w:rsidRDefault="00A315DF">
                <w:pPr>
                  <w:jc w:val="center"/>
                  <w:rPr>
                    <w:color w:val="000000" w:themeColor="text1"/>
                  </w:rPr>
                </w:pPr>
                <w:r>
                  <w:rPr>
                    <w:rFonts w:hint="eastAsia"/>
                    <w:color w:val="000000" w:themeColor="text1"/>
                  </w:rPr>
                  <w:t>本期金额</w:t>
                </w:r>
              </w:p>
            </w:tc>
          </w:sdtContent>
        </w:sdt>
        <w:sdt>
          <w:sdtPr>
            <w:tag w:val="_PLD_f90342638d124edea40aa264bbe65e8e"/>
            <w:id w:val="-1251424526"/>
          </w:sdtPr>
          <w:sdtContent>
            <w:tc>
              <w:tcPr>
                <w:tcW w:w="1529" w:type="pct"/>
                <w:shd w:val="clear" w:color="auto" w:fill="auto"/>
                <w:vAlign w:val="center"/>
              </w:tcPr>
              <w:p w14:paraId="6D8554B3" w14:textId="77777777" w:rsidR="00CB57AE" w:rsidRDefault="00A315DF">
                <w:pPr>
                  <w:jc w:val="center"/>
                  <w:rPr>
                    <w:color w:val="000000" w:themeColor="text1"/>
                  </w:rPr>
                </w:pPr>
                <w:r>
                  <w:rPr>
                    <w:rFonts w:hint="eastAsia"/>
                    <w:color w:val="000000" w:themeColor="text1"/>
                  </w:rPr>
                  <w:t>上期金额</w:t>
                </w:r>
              </w:p>
            </w:tc>
          </w:sdtContent>
        </w:sdt>
      </w:tr>
      <w:tr w:rsidR="00CB57AE" w14:paraId="5C5A7B69" w14:textId="77777777">
        <w:sdt>
          <w:sdtPr>
            <w:tag w:val="_PLD_0a799a1250f946df9181881c4b1f3829"/>
            <w:id w:val="-1778326885"/>
          </w:sdtPr>
          <w:sdtContent>
            <w:tc>
              <w:tcPr>
                <w:tcW w:w="5000" w:type="pct"/>
                <w:gridSpan w:val="3"/>
                <w:shd w:val="clear" w:color="auto" w:fill="auto"/>
              </w:tcPr>
              <w:p w14:paraId="79EB8BAE" w14:textId="77777777" w:rsidR="00CB57AE" w:rsidRDefault="00A315DF">
                <w:pPr>
                  <w:jc w:val="both"/>
                  <w:rPr>
                    <w:b/>
                    <w:color w:val="000000" w:themeColor="text1"/>
                  </w:rPr>
                </w:pPr>
                <w:r>
                  <w:rPr>
                    <w:b/>
                    <w:color w:val="000000" w:themeColor="text1"/>
                  </w:rPr>
                  <w:t>1</w:t>
                </w:r>
                <w:r>
                  <w:rPr>
                    <w:rFonts w:hint="eastAsia"/>
                    <w:b/>
                    <w:color w:val="000000" w:themeColor="text1"/>
                  </w:rPr>
                  <w:t>．将净利润调节为经营活动现金流量：</w:t>
                </w:r>
              </w:p>
            </w:tc>
          </w:sdtContent>
        </w:sdt>
      </w:tr>
      <w:tr w:rsidR="00FB0455" w14:paraId="768C36F4" w14:textId="77777777" w:rsidTr="004F74D0">
        <w:tc>
          <w:tcPr>
            <w:tcW w:w="1924" w:type="pct"/>
            <w:shd w:val="clear" w:color="auto" w:fill="auto"/>
          </w:tcPr>
          <w:p w14:paraId="163D45E3" w14:textId="77777777" w:rsidR="00FB0455" w:rsidRDefault="00FB0455" w:rsidP="00FB0455">
            <w:pPr>
              <w:rPr>
                <w:color w:val="000000" w:themeColor="text1"/>
              </w:rPr>
            </w:pPr>
            <w:r>
              <w:rPr>
                <w:rFonts w:hint="eastAsia"/>
                <w:color w:val="000000" w:themeColor="text1"/>
              </w:rPr>
              <w:t>净利润</w:t>
            </w:r>
          </w:p>
        </w:tc>
        <w:tc>
          <w:tcPr>
            <w:tcW w:w="1547" w:type="pct"/>
            <w:shd w:val="clear" w:color="auto" w:fill="auto"/>
            <w:vAlign w:val="center"/>
          </w:tcPr>
          <w:p w14:paraId="47AEC7AB" w14:textId="049A132F" w:rsidR="00FB0455" w:rsidRPr="00FB0455" w:rsidRDefault="00FB0455" w:rsidP="00FB0455">
            <w:pPr>
              <w:jc w:val="right"/>
              <w:rPr>
                <w:rFonts w:ascii="宋体" w:hAnsi="宋体"/>
              </w:rPr>
            </w:pPr>
            <w:r w:rsidRPr="00FB0455">
              <w:rPr>
                <w:rFonts w:ascii="宋体" w:hAnsi="宋体" w:hint="eastAsia"/>
              </w:rPr>
              <w:t xml:space="preserve">26,183,906.18 </w:t>
            </w:r>
          </w:p>
        </w:tc>
        <w:tc>
          <w:tcPr>
            <w:tcW w:w="1529" w:type="pct"/>
            <w:shd w:val="clear" w:color="auto" w:fill="auto"/>
            <w:vAlign w:val="center"/>
          </w:tcPr>
          <w:p w14:paraId="172EB96D" w14:textId="6A45C813" w:rsidR="00FB0455" w:rsidRPr="00FB0455" w:rsidRDefault="00C764D5" w:rsidP="00FB0455">
            <w:pPr>
              <w:jc w:val="right"/>
              <w:rPr>
                <w:rFonts w:ascii="宋体" w:hAnsi="宋体"/>
              </w:rPr>
            </w:pPr>
            <w:r>
              <w:rPr>
                <w:rFonts w:ascii="宋体" w:hAnsi="宋体"/>
              </w:rPr>
              <w:t>36,089,433.47</w:t>
            </w:r>
          </w:p>
        </w:tc>
      </w:tr>
      <w:tr w:rsidR="00FB0455" w14:paraId="6245FEEA" w14:textId="77777777" w:rsidTr="004F74D0">
        <w:tc>
          <w:tcPr>
            <w:tcW w:w="1924" w:type="pct"/>
            <w:shd w:val="clear" w:color="auto" w:fill="auto"/>
          </w:tcPr>
          <w:p w14:paraId="7C251CDB" w14:textId="77777777" w:rsidR="00FB0455" w:rsidRDefault="00FB0455" w:rsidP="00FB0455">
            <w:pPr>
              <w:rPr>
                <w:color w:val="000000" w:themeColor="text1"/>
              </w:rPr>
            </w:pPr>
            <w:r>
              <w:rPr>
                <w:rFonts w:hint="eastAsia"/>
                <w:color w:val="000000" w:themeColor="text1"/>
              </w:rPr>
              <w:t>加：资产减值准备</w:t>
            </w:r>
          </w:p>
        </w:tc>
        <w:tc>
          <w:tcPr>
            <w:tcW w:w="1547" w:type="pct"/>
            <w:shd w:val="clear" w:color="auto" w:fill="auto"/>
            <w:vAlign w:val="center"/>
          </w:tcPr>
          <w:p w14:paraId="36D10541" w14:textId="673A5E25" w:rsidR="00FB0455" w:rsidRPr="00FB0455" w:rsidRDefault="00FB0455" w:rsidP="00FB0455">
            <w:pPr>
              <w:jc w:val="right"/>
              <w:rPr>
                <w:rFonts w:ascii="宋体" w:hAnsi="宋体"/>
              </w:rPr>
            </w:pPr>
            <w:r w:rsidRPr="00FB0455">
              <w:rPr>
                <w:rFonts w:ascii="宋体" w:hAnsi="宋体" w:hint="eastAsia"/>
              </w:rPr>
              <w:t xml:space="preserve">-   </w:t>
            </w:r>
          </w:p>
        </w:tc>
        <w:tc>
          <w:tcPr>
            <w:tcW w:w="1529" w:type="pct"/>
            <w:shd w:val="clear" w:color="auto" w:fill="auto"/>
            <w:vAlign w:val="center"/>
          </w:tcPr>
          <w:p w14:paraId="0BC366A8" w14:textId="3FA484B9" w:rsidR="00FB0455" w:rsidRPr="00FB0455" w:rsidRDefault="00FB0455" w:rsidP="00FB0455">
            <w:pPr>
              <w:jc w:val="right"/>
              <w:rPr>
                <w:rFonts w:ascii="宋体" w:hAnsi="宋体"/>
              </w:rPr>
            </w:pPr>
            <w:r w:rsidRPr="00FB0455">
              <w:rPr>
                <w:rFonts w:ascii="宋体" w:hAnsi="宋体" w:hint="eastAsia"/>
              </w:rPr>
              <w:t xml:space="preserve">　</w:t>
            </w:r>
          </w:p>
        </w:tc>
      </w:tr>
      <w:tr w:rsidR="00FB0455" w14:paraId="6B3A92B7" w14:textId="77777777" w:rsidTr="004F74D0">
        <w:tc>
          <w:tcPr>
            <w:tcW w:w="1924" w:type="pct"/>
            <w:shd w:val="clear" w:color="auto" w:fill="auto"/>
          </w:tcPr>
          <w:p w14:paraId="32514694" w14:textId="77777777" w:rsidR="00FB0455" w:rsidRDefault="00FB0455" w:rsidP="00FB0455">
            <w:pPr>
              <w:rPr>
                <w:color w:val="000000" w:themeColor="text1"/>
              </w:rPr>
            </w:pPr>
            <w:r>
              <w:rPr>
                <w:rFonts w:hint="eastAsia"/>
                <w:color w:val="000000" w:themeColor="text1"/>
              </w:rPr>
              <w:t>信用减值损失</w:t>
            </w:r>
          </w:p>
        </w:tc>
        <w:tc>
          <w:tcPr>
            <w:tcW w:w="1547" w:type="pct"/>
            <w:shd w:val="clear" w:color="auto" w:fill="auto"/>
            <w:vAlign w:val="center"/>
          </w:tcPr>
          <w:p w14:paraId="730D60FF" w14:textId="25DE9657" w:rsidR="00FB0455" w:rsidRPr="00FB0455" w:rsidRDefault="00FB0455" w:rsidP="00FB0455">
            <w:pPr>
              <w:jc w:val="right"/>
              <w:rPr>
                <w:rFonts w:ascii="宋体" w:hAnsi="宋体"/>
              </w:rPr>
            </w:pPr>
            <w:r w:rsidRPr="00FB0455">
              <w:rPr>
                <w:rFonts w:ascii="宋体" w:hAnsi="宋体" w:hint="eastAsia"/>
              </w:rPr>
              <w:t xml:space="preserve">88,496.12 </w:t>
            </w:r>
          </w:p>
        </w:tc>
        <w:tc>
          <w:tcPr>
            <w:tcW w:w="1529" w:type="pct"/>
            <w:shd w:val="clear" w:color="auto" w:fill="auto"/>
            <w:vAlign w:val="center"/>
          </w:tcPr>
          <w:p w14:paraId="634F108B" w14:textId="75139627" w:rsidR="00FB0455" w:rsidRPr="00FB0455" w:rsidRDefault="00C764D5" w:rsidP="00FB0455">
            <w:pPr>
              <w:jc w:val="right"/>
              <w:rPr>
                <w:rFonts w:ascii="宋体" w:hAnsi="宋体"/>
              </w:rPr>
            </w:pPr>
            <w:r>
              <w:rPr>
                <w:rFonts w:ascii="宋体" w:hAnsi="宋体"/>
              </w:rPr>
              <w:t>-3,998,692.77</w:t>
            </w:r>
          </w:p>
        </w:tc>
      </w:tr>
      <w:tr w:rsidR="00FB0455" w14:paraId="211BB50F" w14:textId="77777777" w:rsidTr="004F74D0">
        <w:tc>
          <w:tcPr>
            <w:tcW w:w="1924" w:type="pct"/>
            <w:shd w:val="clear" w:color="auto" w:fill="auto"/>
          </w:tcPr>
          <w:p w14:paraId="411B57BD" w14:textId="77777777" w:rsidR="00FB0455" w:rsidRDefault="00FB0455" w:rsidP="00FB0455">
            <w:pPr>
              <w:rPr>
                <w:color w:val="000000" w:themeColor="text1"/>
              </w:rPr>
            </w:pPr>
            <w:r>
              <w:rPr>
                <w:rFonts w:hint="eastAsia"/>
                <w:color w:val="000000" w:themeColor="text1"/>
              </w:rPr>
              <w:t>固定资产折旧、油气资产折耗、生产性生物资产折旧</w:t>
            </w:r>
          </w:p>
        </w:tc>
        <w:tc>
          <w:tcPr>
            <w:tcW w:w="1547" w:type="pct"/>
            <w:shd w:val="clear" w:color="auto" w:fill="auto"/>
            <w:vAlign w:val="center"/>
          </w:tcPr>
          <w:p w14:paraId="5101BECF" w14:textId="453AA9C7" w:rsidR="00FB0455" w:rsidRPr="00FB0455" w:rsidRDefault="00FB0455" w:rsidP="00FB0455">
            <w:pPr>
              <w:jc w:val="right"/>
              <w:rPr>
                <w:rFonts w:ascii="宋体" w:hAnsi="宋体"/>
              </w:rPr>
            </w:pPr>
            <w:r w:rsidRPr="00FB0455">
              <w:rPr>
                <w:rFonts w:ascii="宋体" w:hAnsi="宋体" w:hint="eastAsia"/>
              </w:rPr>
              <w:t xml:space="preserve">225,037,516.30 </w:t>
            </w:r>
          </w:p>
        </w:tc>
        <w:tc>
          <w:tcPr>
            <w:tcW w:w="1529" w:type="pct"/>
            <w:shd w:val="clear" w:color="auto" w:fill="auto"/>
            <w:vAlign w:val="center"/>
          </w:tcPr>
          <w:p w14:paraId="4B01DA2C" w14:textId="08FFCDD0" w:rsidR="00FB0455" w:rsidRPr="00FB0455" w:rsidRDefault="00C764D5" w:rsidP="00FB0455">
            <w:pPr>
              <w:jc w:val="right"/>
              <w:rPr>
                <w:rFonts w:ascii="宋体" w:hAnsi="宋体"/>
              </w:rPr>
            </w:pPr>
            <w:r>
              <w:rPr>
                <w:rFonts w:ascii="宋体" w:hAnsi="宋体"/>
              </w:rPr>
              <w:t>229,930,501.46</w:t>
            </w:r>
          </w:p>
        </w:tc>
      </w:tr>
      <w:tr w:rsidR="00FB0455" w14:paraId="673071D4" w14:textId="77777777" w:rsidTr="004F74D0">
        <w:tc>
          <w:tcPr>
            <w:tcW w:w="1924" w:type="pct"/>
            <w:shd w:val="clear" w:color="auto" w:fill="auto"/>
          </w:tcPr>
          <w:p w14:paraId="3EFDC994" w14:textId="77777777" w:rsidR="00FB0455" w:rsidRDefault="00FB0455" w:rsidP="00FB0455">
            <w:pPr>
              <w:rPr>
                <w:color w:val="000000" w:themeColor="text1"/>
              </w:rPr>
            </w:pPr>
            <w:r>
              <w:rPr>
                <w:rFonts w:hint="eastAsia"/>
                <w:color w:val="000000" w:themeColor="text1"/>
              </w:rPr>
              <w:t>使用权资产摊销</w:t>
            </w:r>
          </w:p>
        </w:tc>
        <w:tc>
          <w:tcPr>
            <w:tcW w:w="1547" w:type="pct"/>
            <w:shd w:val="clear" w:color="auto" w:fill="auto"/>
            <w:vAlign w:val="center"/>
          </w:tcPr>
          <w:p w14:paraId="292B1765" w14:textId="76900631" w:rsidR="00FB0455" w:rsidRPr="00FB0455" w:rsidRDefault="00FB0455" w:rsidP="00FB0455">
            <w:pPr>
              <w:jc w:val="right"/>
              <w:rPr>
                <w:rFonts w:ascii="宋体" w:hAnsi="宋体"/>
              </w:rPr>
            </w:pPr>
            <w:r w:rsidRPr="00FB0455">
              <w:rPr>
                <w:rFonts w:ascii="宋体" w:hAnsi="宋体" w:hint="eastAsia"/>
              </w:rPr>
              <w:t xml:space="preserve">-   </w:t>
            </w:r>
          </w:p>
        </w:tc>
        <w:tc>
          <w:tcPr>
            <w:tcW w:w="1529" w:type="pct"/>
            <w:shd w:val="clear" w:color="auto" w:fill="auto"/>
            <w:vAlign w:val="center"/>
          </w:tcPr>
          <w:p w14:paraId="752D555B" w14:textId="5DECCAE9" w:rsidR="00FB0455" w:rsidRPr="00FB0455" w:rsidRDefault="00C764D5" w:rsidP="00FB0455">
            <w:pPr>
              <w:jc w:val="right"/>
              <w:rPr>
                <w:rFonts w:ascii="宋体" w:hAnsi="宋体"/>
              </w:rPr>
            </w:pPr>
            <w:r>
              <w:rPr>
                <w:rFonts w:ascii="宋体" w:hAnsi="宋体"/>
              </w:rPr>
              <w:t>3,946,592.69</w:t>
            </w:r>
          </w:p>
        </w:tc>
      </w:tr>
      <w:tr w:rsidR="00FB0455" w14:paraId="7AC499D3" w14:textId="77777777" w:rsidTr="004F74D0">
        <w:tc>
          <w:tcPr>
            <w:tcW w:w="1924" w:type="pct"/>
            <w:shd w:val="clear" w:color="auto" w:fill="auto"/>
          </w:tcPr>
          <w:p w14:paraId="488BAFE7" w14:textId="77777777" w:rsidR="00FB0455" w:rsidRDefault="00FB0455" w:rsidP="00FB0455">
            <w:pPr>
              <w:rPr>
                <w:color w:val="000000" w:themeColor="text1"/>
              </w:rPr>
            </w:pPr>
            <w:r>
              <w:rPr>
                <w:rFonts w:hint="eastAsia"/>
                <w:color w:val="000000" w:themeColor="text1"/>
              </w:rPr>
              <w:t>无形资产摊销</w:t>
            </w:r>
          </w:p>
        </w:tc>
        <w:tc>
          <w:tcPr>
            <w:tcW w:w="1547" w:type="pct"/>
            <w:shd w:val="clear" w:color="auto" w:fill="auto"/>
            <w:vAlign w:val="center"/>
          </w:tcPr>
          <w:p w14:paraId="31E7FB3F" w14:textId="0E4A69E9" w:rsidR="00FB0455" w:rsidRPr="00FB0455" w:rsidRDefault="00FB0455" w:rsidP="00FB0455">
            <w:pPr>
              <w:jc w:val="right"/>
              <w:rPr>
                <w:rFonts w:ascii="宋体" w:hAnsi="宋体"/>
              </w:rPr>
            </w:pPr>
            <w:r w:rsidRPr="00FB0455">
              <w:rPr>
                <w:rFonts w:ascii="宋体" w:hAnsi="宋体" w:hint="eastAsia"/>
              </w:rPr>
              <w:t xml:space="preserve">12,986,774.76 </w:t>
            </w:r>
          </w:p>
        </w:tc>
        <w:tc>
          <w:tcPr>
            <w:tcW w:w="1529" w:type="pct"/>
            <w:shd w:val="clear" w:color="auto" w:fill="auto"/>
            <w:vAlign w:val="center"/>
          </w:tcPr>
          <w:p w14:paraId="2B9E80EC" w14:textId="5CE56372" w:rsidR="00FB0455" w:rsidRPr="00FB0455" w:rsidRDefault="00C764D5" w:rsidP="00FB0455">
            <w:pPr>
              <w:jc w:val="right"/>
              <w:rPr>
                <w:rFonts w:ascii="宋体" w:hAnsi="宋体"/>
              </w:rPr>
            </w:pPr>
            <w:r>
              <w:rPr>
                <w:rFonts w:ascii="宋体" w:hAnsi="宋体"/>
              </w:rPr>
              <w:t>15,280,410.66</w:t>
            </w:r>
          </w:p>
        </w:tc>
      </w:tr>
      <w:tr w:rsidR="00FB0455" w14:paraId="2B82BF1C" w14:textId="77777777" w:rsidTr="004F74D0">
        <w:tc>
          <w:tcPr>
            <w:tcW w:w="1924" w:type="pct"/>
            <w:shd w:val="clear" w:color="auto" w:fill="auto"/>
          </w:tcPr>
          <w:p w14:paraId="634E276A" w14:textId="77777777" w:rsidR="00FB0455" w:rsidRDefault="00FB0455" w:rsidP="00FB0455">
            <w:pPr>
              <w:rPr>
                <w:color w:val="000000" w:themeColor="text1"/>
              </w:rPr>
            </w:pPr>
            <w:r>
              <w:rPr>
                <w:rFonts w:hint="eastAsia"/>
                <w:color w:val="000000" w:themeColor="text1"/>
              </w:rPr>
              <w:t>长期待摊费用摊销</w:t>
            </w:r>
          </w:p>
        </w:tc>
        <w:tc>
          <w:tcPr>
            <w:tcW w:w="1547" w:type="pct"/>
            <w:shd w:val="clear" w:color="auto" w:fill="auto"/>
            <w:vAlign w:val="center"/>
          </w:tcPr>
          <w:p w14:paraId="484AFFC6" w14:textId="57CDB688" w:rsidR="00FB0455" w:rsidRPr="00FB0455" w:rsidRDefault="00FB0455" w:rsidP="00FB0455">
            <w:pPr>
              <w:jc w:val="right"/>
              <w:rPr>
                <w:rFonts w:ascii="宋体" w:hAnsi="宋体"/>
              </w:rPr>
            </w:pPr>
            <w:r w:rsidRPr="00FB0455">
              <w:rPr>
                <w:rFonts w:ascii="宋体" w:hAnsi="宋体" w:hint="eastAsia"/>
              </w:rPr>
              <w:t xml:space="preserve">874,663.26 </w:t>
            </w:r>
          </w:p>
        </w:tc>
        <w:tc>
          <w:tcPr>
            <w:tcW w:w="1529" w:type="pct"/>
            <w:shd w:val="clear" w:color="auto" w:fill="auto"/>
            <w:vAlign w:val="center"/>
          </w:tcPr>
          <w:p w14:paraId="004328D9" w14:textId="0DFB3948" w:rsidR="00FB0455" w:rsidRPr="00FB0455" w:rsidRDefault="00C764D5" w:rsidP="00FB0455">
            <w:pPr>
              <w:jc w:val="right"/>
              <w:rPr>
                <w:rFonts w:ascii="宋体" w:hAnsi="宋体"/>
              </w:rPr>
            </w:pPr>
            <w:r>
              <w:rPr>
                <w:rFonts w:ascii="宋体" w:hAnsi="宋体"/>
              </w:rPr>
              <w:t>874,663.26</w:t>
            </w:r>
          </w:p>
        </w:tc>
      </w:tr>
      <w:tr w:rsidR="00FB0455" w14:paraId="25950D4D" w14:textId="77777777" w:rsidTr="004F74D0">
        <w:tc>
          <w:tcPr>
            <w:tcW w:w="1924" w:type="pct"/>
            <w:shd w:val="clear" w:color="auto" w:fill="auto"/>
          </w:tcPr>
          <w:p w14:paraId="51EA6A71" w14:textId="77777777" w:rsidR="00FB0455" w:rsidRDefault="00FB0455" w:rsidP="00FB0455">
            <w:pPr>
              <w:rPr>
                <w:color w:val="000000" w:themeColor="text1"/>
              </w:rPr>
            </w:pPr>
            <w:r>
              <w:rPr>
                <w:rFonts w:hint="eastAsia"/>
                <w:color w:val="000000" w:themeColor="text1"/>
              </w:rPr>
              <w:t>处置固定资产、无形资产和其他长期资产的损失（收益以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shd w:val="clear" w:color="auto" w:fill="auto"/>
            <w:vAlign w:val="center"/>
          </w:tcPr>
          <w:p w14:paraId="29024E0A" w14:textId="67993927" w:rsidR="00FB0455" w:rsidRPr="00FB0455" w:rsidRDefault="00C764D5" w:rsidP="00FB0455">
            <w:pPr>
              <w:jc w:val="right"/>
              <w:rPr>
                <w:rFonts w:ascii="宋体" w:hAnsi="宋体"/>
              </w:rPr>
            </w:pPr>
            <w:r>
              <w:rPr>
                <w:rFonts w:ascii="宋体" w:hAnsi="宋体"/>
              </w:rPr>
              <w:t>-1,105,547.88</w:t>
            </w:r>
          </w:p>
        </w:tc>
        <w:tc>
          <w:tcPr>
            <w:tcW w:w="1529" w:type="pct"/>
            <w:shd w:val="clear" w:color="auto" w:fill="auto"/>
            <w:vAlign w:val="center"/>
          </w:tcPr>
          <w:p w14:paraId="58789911" w14:textId="392FD527" w:rsidR="00FB0455" w:rsidRPr="00FB0455" w:rsidRDefault="00C764D5" w:rsidP="00FB0455">
            <w:pPr>
              <w:jc w:val="right"/>
              <w:rPr>
                <w:rFonts w:ascii="宋体" w:hAnsi="宋体"/>
              </w:rPr>
            </w:pPr>
            <w:r>
              <w:rPr>
                <w:rFonts w:ascii="宋体" w:hAnsi="宋体"/>
              </w:rPr>
              <w:t>-425,319.43</w:t>
            </w:r>
          </w:p>
        </w:tc>
      </w:tr>
      <w:tr w:rsidR="00FB0455" w14:paraId="53C11EFF" w14:textId="77777777" w:rsidTr="004F74D0">
        <w:tc>
          <w:tcPr>
            <w:tcW w:w="1924" w:type="pct"/>
            <w:shd w:val="clear" w:color="auto" w:fill="auto"/>
          </w:tcPr>
          <w:p w14:paraId="622BFA91" w14:textId="77777777" w:rsidR="00FB0455" w:rsidRDefault="00FB0455" w:rsidP="00FB0455">
            <w:pPr>
              <w:rPr>
                <w:color w:val="000000" w:themeColor="text1"/>
              </w:rPr>
            </w:pPr>
            <w:r>
              <w:rPr>
                <w:rFonts w:hint="eastAsia"/>
                <w:color w:val="000000" w:themeColor="text1"/>
              </w:rPr>
              <w:t>固定资产报废损失（收益以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shd w:val="clear" w:color="auto" w:fill="auto"/>
            <w:vAlign w:val="center"/>
          </w:tcPr>
          <w:p w14:paraId="4C388456" w14:textId="3FF149A2" w:rsidR="00FB0455" w:rsidRPr="00FB0455" w:rsidRDefault="00FB0455" w:rsidP="00FB0455">
            <w:pPr>
              <w:jc w:val="right"/>
              <w:rPr>
                <w:rFonts w:ascii="宋体" w:hAnsi="宋体"/>
              </w:rPr>
            </w:pPr>
          </w:p>
        </w:tc>
        <w:tc>
          <w:tcPr>
            <w:tcW w:w="1529" w:type="pct"/>
            <w:shd w:val="clear" w:color="auto" w:fill="auto"/>
            <w:vAlign w:val="center"/>
          </w:tcPr>
          <w:p w14:paraId="2F39B428" w14:textId="5D894F85" w:rsidR="00FB0455" w:rsidRPr="00FB0455" w:rsidRDefault="00FB0455" w:rsidP="00FB0455">
            <w:pPr>
              <w:jc w:val="right"/>
              <w:rPr>
                <w:rFonts w:ascii="宋体" w:hAnsi="宋体"/>
              </w:rPr>
            </w:pPr>
            <w:r w:rsidRPr="00FB0455">
              <w:rPr>
                <w:rFonts w:ascii="宋体" w:hAnsi="宋体" w:hint="eastAsia"/>
              </w:rPr>
              <w:t xml:space="preserve">　</w:t>
            </w:r>
          </w:p>
        </w:tc>
      </w:tr>
      <w:tr w:rsidR="00FB0455" w14:paraId="3D77089C" w14:textId="77777777" w:rsidTr="004F74D0">
        <w:tc>
          <w:tcPr>
            <w:tcW w:w="1924" w:type="pct"/>
            <w:shd w:val="clear" w:color="auto" w:fill="auto"/>
          </w:tcPr>
          <w:p w14:paraId="32CF0CE1" w14:textId="77777777" w:rsidR="00FB0455" w:rsidRDefault="00FB0455" w:rsidP="00FB0455">
            <w:pPr>
              <w:rPr>
                <w:color w:val="000000" w:themeColor="text1"/>
              </w:rPr>
            </w:pPr>
            <w:r>
              <w:rPr>
                <w:rFonts w:hint="eastAsia"/>
                <w:color w:val="000000" w:themeColor="text1"/>
              </w:rPr>
              <w:t>公允价值变动损失（收益以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shd w:val="clear" w:color="auto" w:fill="auto"/>
            <w:vAlign w:val="center"/>
          </w:tcPr>
          <w:p w14:paraId="4C2DF153" w14:textId="26A29C7A" w:rsidR="00FB0455" w:rsidRPr="00FB0455" w:rsidRDefault="00FB0455" w:rsidP="00FB0455">
            <w:pPr>
              <w:jc w:val="right"/>
              <w:rPr>
                <w:rFonts w:ascii="宋体" w:hAnsi="宋体"/>
              </w:rPr>
            </w:pPr>
          </w:p>
        </w:tc>
        <w:tc>
          <w:tcPr>
            <w:tcW w:w="1529" w:type="pct"/>
            <w:shd w:val="clear" w:color="auto" w:fill="auto"/>
            <w:vAlign w:val="center"/>
          </w:tcPr>
          <w:p w14:paraId="198FD1F9" w14:textId="15B094FD" w:rsidR="00FB0455" w:rsidRPr="00FB0455" w:rsidRDefault="00FB0455" w:rsidP="00FB0455">
            <w:pPr>
              <w:jc w:val="right"/>
              <w:rPr>
                <w:rFonts w:ascii="宋体" w:hAnsi="宋体"/>
              </w:rPr>
            </w:pPr>
            <w:r w:rsidRPr="00FB0455">
              <w:rPr>
                <w:rFonts w:ascii="宋体" w:hAnsi="宋体" w:hint="eastAsia"/>
              </w:rPr>
              <w:t xml:space="preserve">　</w:t>
            </w:r>
          </w:p>
        </w:tc>
      </w:tr>
      <w:tr w:rsidR="00FB0455" w14:paraId="5549036C" w14:textId="77777777" w:rsidTr="004F74D0">
        <w:tc>
          <w:tcPr>
            <w:tcW w:w="1924" w:type="pct"/>
            <w:shd w:val="clear" w:color="auto" w:fill="auto"/>
          </w:tcPr>
          <w:p w14:paraId="1A9229A2" w14:textId="77777777" w:rsidR="00FB0455" w:rsidRDefault="00FB0455" w:rsidP="00FB0455">
            <w:pPr>
              <w:rPr>
                <w:color w:val="000000" w:themeColor="text1"/>
              </w:rPr>
            </w:pPr>
            <w:r>
              <w:rPr>
                <w:rFonts w:hint="eastAsia"/>
                <w:color w:val="000000" w:themeColor="text1"/>
              </w:rPr>
              <w:t>财务费用（收益以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shd w:val="clear" w:color="auto" w:fill="auto"/>
            <w:vAlign w:val="center"/>
          </w:tcPr>
          <w:p w14:paraId="7453E0F9" w14:textId="29410F36" w:rsidR="00FB0455" w:rsidRPr="00FB0455" w:rsidRDefault="00FB0455" w:rsidP="00FB0455">
            <w:pPr>
              <w:jc w:val="right"/>
              <w:rPr>
                <w:rFonts w:ascii="宋体" w:hAnsi="宋体"/>
              </w:rPr>
            </w:pPr>
            <w:r w:rsidRPr="00FB0455">
              <w:rPr>
                <w:rFonts w:ascii="宋体" w:hAnsi="宋体" w:hint="eastAsia"/>
              </w:rPr>
              <w:t xml:space="preserve">1,569,193.61 </w:t>
            </w:r>
          </w:p>
        </w:tc>
        <w:tc>
          <w:tcPr>
            <w:tcW w:w="1529" w:type="pct"/>
            <w:shd w:val="clear" w:color="auto" w:fill="auto"/>
            <w:vAlign w:val="center"/>
          </w:tcPr>
          <w:p w14:paraId="50EAA857" w14:textId="2906C035" w:rsidR="00FB0455" w:rsidRPr="00FB0455" w:rsidRDefault="00C764D5" w:rsidP="00FB0455">
            <w:pPr>
              <w:jc w:val="right"/>
              <w:rPr>
                <w:rFonts w:ascii="宋体" w:hAnsi="宋体"/>
              </w:rPr>
            </w:pPr>
            <w:r>
              <w:rPr>
                <w:rFonts w:ascii="宋体" w:hAnsi="宋体"/>
              </w:rPr>
              <w:t>6,335,241.80</w:t>
            </w:r>
          </w:p>
        </w:tc>
      </w:tr>
      <w:tr w:rsidR="00FB0455" w14:paraId="37E77AB8" w14:textId="77777777" w:rsidTr="004F74D0">
        <w:tc>
          <w:tcPr>
            <w:tcW w:w="1924" w:type="pct"/>
            <w:shd w:val="clear" w:color="auto" w:fill="auto"/>
          </w:tcPr>
          <w:p w14:paraId="6D151CB3" w14:textId="77777777" w:rsidR="00FB0455" w:rsidRDefault="00FB0455" w:rsidP="00FB0455">
            <w:pPr>
              <w:rPr>
                <w:color w:val="000000" w:themeColor="text1"/>
              </w:rPr>
            </w:pPr>
            <w:r>
              <w:rPr>
                <w:rFonts w:hint="eastAsia"/>
                <w:color w:val="000000" w:themeColor="text1"/>
              </w:rPr>
              <w:t>投资损失（收益以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shd w:val="clear" w:color="auto" w:fill="auto"/>
            <w:vAlign w:val="center"/>
          </w:tcPr>
          <w:p w14:paraId="5DFAF064" w14:textId="4759B8E1" w:rsidR="00FB0455" w:rsidRPr="00FB0455" w:rsidRDefault="00FB0455" w:rsidP="00FB0455">
            <w:pPr>
              <w:jc w:val="right"/>
              <w:rPr>
                <w:rFonts w:ascii="宋体" w:hAnsi="宋体"/>
              </w:rPr>
            </w:pPr>
            <w:r w:rsidRPr="00FB0455">
              <w:rPr>
                <w:rFonts w:ascii="宋体" w:hAnsi="宋体" w:hint="eastAsia"/>
              </w:rPr>
              <w:t xml:space="preserve">3,907,703.37 </w:t>
            </w:r>
          </w:p>
        </w:tc>
        <w:tc>
          <w:tcPr>
            <w:tcW w:w="1529" w:type="pct"/>
            <w:shd w:val="clear" w:color="auto" w:fill="auto"/>
            <w:vAlign w:val="center"/>
          </w:tcPr>
          <w:p w14:paraId="7EE525C9" w14:textId="6E9B2278" w:rsidR="00FB0455" w:rsidRPr="00FB0455" w:rsidRDefault="00862B6B" w:rsidP="00FB0455">
            <w:pPr>
              <w:jc w:val="right"/>
              <w:rPr>
                <w:rFonts w:ascii="宋体" w:hAnsi="宋体"/>
              </w:rPr>
            </w:pPr>
            <w:r>
              <w:rPr>
                <w:rFonts w:ascii="宋体" w:hAnsi="宋体"/>
              </w:rPr>
              <w:t>5,714,656.48</w:t>
            </w:r>
          </w:p>
        </w:tc>
      </w:tr>
      <w:tr w:rsidR="00FB0455" w14:paraId="7CB68954" w14:textId="77777777" w:rsidTr="004F74D0">
        <w:tc>
          <w:tcPr>
            <w:tcW w:w="1924" w:type="pct"/>
            <w:shd w:val="clear" w:color="auto" w:fill="auto"/>
          </w:tcPr>
          <w:p w14:paraId="465BB17F" w14:textId="77777777" w:rsidR="00FB0455" w:rsidRDefault="00FB0455" w:rsidP="00FB0455">
            <w:pPr>
              <w:rPr>
                <w:color w:val="000000" w:themeColor="text1"/>
              </w:rPr>
            </w:pPr>
            <w:r>
              <w:rPr>
                <w:rFonts w:hint="eastAsia"/>
                <w:color w:val="000000" w:themeColor="text1"/>
              </w:rPr>
              <w:t>递延所得税资产减少（增加以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shd w:val="clear" w:color="auto" w:fill="auto"/>
            <w:vAlign w:val="center"/>
          </w:tcPr>
          <w:p w14:paraId="46B52802" w14:textId="4B08E79B" w:rsidR="00FB0455" w:rsidRPr="00FB0455" w:rsidRDefault="00FB0455" w:rsidP="00FB0455">
            <w:pPr>
              <w:jc w:val="right"/>
              <w:rPr>
                <w:rFonts w:ascii="宋体" w:hAnsi="宋体"/>
              </w:rPr>
            </w:pPr>
          </w:p>
        </w:tc>
        <w:tc>
          <w:tcPr>
            <w:tcW w:w="1529" w:type="pct"/>
            <w:shd w:val="clear" w:color="auto" w:fill="auto"/>
            <w:vAlign w:val="center"/>
          </w:tcPr>
          <w:p w14:paraId="2ECCAA85" w14:textId="44A43F85" w:rsidR="00FB0455" w:rsidRPr="00FB0455" w:rsidRDefault="00FB0455" w:rsidP="00FB0455">
            <w:pPr>
              <w:jc w:val="right"/>
              <w:rPr>
                <w:rFonts w:ascii="宋体" w:hAnsi="宋体"/>
              </w:rPr>
            </w:pPr>
            <w:r w:rsidRPr="00FB0455">
              <w:rPr>
                <w:rFonts w:ascii="宋体" w:hAnsi="宋体" w:hint="eastAsia"/>
              </w:rPr>
              <w:t xml:space="preserve">　</w:t>
            </w:r>
          </w:p>
        </w:tc>
      </w:tr>
      <w:tr w:rsidR="00FB0455" w14:paraId="214E7131" w14:textId="77777777" w:rsidTr="004F74D0">
        <w:tc>
          <w:tcPr>
            <w:tcW w:w="1924" w:type="pct"/>
            <w:shd w:val="clear" w:color="auto" w:fill="auto"/>
          </w:tcPr>
          <w:p w14:paraId="01BF53A1" w14:textId="77777777" w:rsidR="00FB0455" w:rsidRDefault="00FB0455" w:rsidP="00FB0455">
            <w:pPr>
              <w:rPr>
                <w:color w:val="000000" w:themeColor="text1"/>
              </w:rPr>
            </w:pPr>
            <w:r>
              <w:rPr>
                <w:rFonts w:hint="eastAsia"/>
                <w:color w:val="000000" w:themeColor="text1"/>
              </w:rPr>
              <w:t>递延所得税负债增加（减少以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shd w:val="clear" w:color="auto" w:fill="auto"/>
            <w:vAlign w:val="center"/>
          </w:tcPr>
          <w:p w14:paraId="23F8018F" w14:textId="2FAA15A1" w:rsidR="00FB0455" w:rsidRPr="00FB0455" w:rsidRDefault="00FB0455" w:rsidP="00FB0455">
            <w:pPr>
              <w:jc w:val="right"/>
              <w:rPr>
                <w:rFonts w:ascii="宋体" w:hAnsi="宋体"/>
              </w:rPr>
            </w:pPr>
          </w:p>
        </w:tc>
        <w:tc>
          <w:tcPr>
            <w:tcW w:w="1529" w:type="pct"/>
            <w:shd w:val="clear" w:color="auto" w:fill="auto"/>
            <w:vAlign w:val="center"/>
          </w:tcPr>
          <w:p w14:paraId="7C609C05" w14:textId="76FE49B8" w:rsidR="00FB0455" w:rsidRPr="00FB0455" w:rsidRDefault="00C764D5" w:rsidP="00FB0455">
            <w:pPr>
              <w:jc w:val="right"/>
              <w:rPr>
                <w:rFonts w:ascii="宋体" w:hAnsi="宋体"/>
              </w:rPr>
            </w:pPr>
            <w:r>
              <w:rPr>
                <w:rFonts w:ascii="宋体" w:hAnsi="宋体"/>
              </w:rPr>
              <w:t>-38,452.06</w:t>
            </w:r>
          </w:p>
        </w:tc>
      </w:tr>
      <w:tr w:rsidR="00FB0455" w14:paraId="234A8E3E" w14:textId="77777777" w:rsidTr="004F74D0">
        <w:tc>
          <w:tcPr>
            <w:tcW w:w="1924" w:type="pct"/>
            <w:shd w:val="clear" w:color="auto" w:fill="auto"/>
          </w:tcPr>
          <w:p w14:paraId="59592490" w14:textId="77777777" w:rsidR="00FB0455" w:rsidRDefault="00FB0455" w:rsidP="00FB0455">
            <w:pPr>
              <w:rPr>
                <w:color w:val="000000" w:themeColor="text1"/>
              </w:rPr>
            </w:pPr>
            <w:r>
              <w:rPr>
                <w:rFonts w:hint="eastAsia"/>
                <w:color w:val="000000" w:themeColor="text1"/>
              </w:rPr>
              <w:t>存货的减少（增加以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shd w:val="clear" w:color="auto" w:fill="auto"/>
            <w:vAlign w:val="center"/>
          </w:tcPr>
          <w:p w14:paraId="4BDC9841" w14:textId="1E447762" w:rsidR="00FB0455" w:rsidRPr="00FB0455" w:rsidRDefault="00C764D5" w:rsidP="00FB0455">
            <w:pPr>
              <w:jc w:val="right"/>
              <w:rPr>
                <w:rFonts w:ascii="宋体" w:hAnsi="宋体"/>
              </w:rPr>
            </w:pPr>
            <w:r>
              <w:rPr>
                <w:rFonts w:ascii="宋体" w:hAnsi="宋体"/>
              </w:rPr>
              <w:t>-110,208,261.87</w:t>
            </w:r>
          </w:p>
        </w:tc>
        <w:tc>
          <w:tcPr>
            <w:tcW w:w="1529" w:type="pct"/>
            <w:shd w:val="clear" w:color="auto" w:fill="auto"/>
            <w:vAlign w:val="center"/>
          </w:tcPr>
          <w:p w14:paraId="68C9DDB0" w14:textId="1F4E000D" w:rsidR="00FB0455" w:rsidRPr="00FB0455" w:rsidRDefault="00C764D5" w:rsidP="00FB0455">
            <w:pPr>
              <w:jc w:val="right"/>
              <w:rPr>
                <w:rFonts w:ascii="宋体" w:hAnsi="宋体"/>
              </w:rPr>
            </w:pPr>
            <w:r>
              <w:rPr>
                <w:rFonts w:ascii="宋体" w:hAnsi="宋体"/>
              </w:rPr>
              <w:t>-20,553,113.10</w:t>
            </w:r>
          </w:p>
        </w:tc>
      </w:tr>
      <w:tr w:rsidR="00FB0455" w14:paraId="454D9B6F" w14:textId="77777777" w:rsidTr="004F74D0">
        <w:tc>
          <w:tcPr>
            <w:tcW w:w="1924" w:type="pct"/>
            <w:shd w:val="clear" w:color="auto" w:fill="auto"/>
          </w:tcPr>
          <w:p w14:paraId="7E3FAA2D" w14:textId="77777777" w:rsidR="00FB0455" w:rsidRDefault="00FB0455" w:rsidP="00FB0455">
            <w:pPr>
              <w:rPr>
                <w:color w:val="000000" w:themeColor="text1"/>
              </w:rPr>
            </w:pPr>
            <w:r>
              <w:rPr>
                <w:rFonts w:hint="eastAsia"/>
                <w:color w:val="000000" w:themeColor="text1"/>
              </w:rPr>
              <w:t>经营性应收项目的减少（增加以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shd w:val="clear" w:color="auto" w:fill="auto"/>
            <w:vAlign w:val="center"/>
          </w:tcPr>
          <w:p w14:paraId="6B706F64" w14:textId="2B0C7FAE" w:rsidR="00FB0455" w:rsidRPr="00FB0455" w:rsidRDefault="00FB0455" w:rsidP="00FB0455">
            <w:pPr>
              <w:jc w:val="right"/>
              <w:rPr>
                <w:rFonts w:ascii="宋体" w:hAnsi="宋体"/>
              </w:rPr>
            </w:pPr>
            <w:r w:rsidRPr="00FB0455">
              <w:rPr>
                <w:rFonts w:ascii="宋体" w:hAnsi="宋体" w:hint="eastAsia"/>
              </w:rPr>
              <w:t xml:space="preserve">66,940,626.67 </w:t>
            </w:r>
          </w:p>
        </w:tc>
        <w:tc>
          <w:tcPr>
            <w:tcW w:w="1529" w:type="pct"/>
            <w:shd w:val="clear" w:color="auto" w:fill="auto"/>
            <w:vAlign w:val="center"/>
          </w:tcPr>
          <w:p w14:paraId="536E30A9" w14:textId="462365E1" w:rsidR="00FB0455" w:rsidRPr="00FB0455" w:rsidRDefault="00C764D5" w:rsidP="00FB0455">
            <w:pPr>
              <w:jc w:val="right"/>
              <w:rPr>
                <w:rFonts w:ascii="宋体" w:hAnsi="宋体"/>
              </w:rPr>
            </w:pPr>
            <w:r>
              <w:rPr>
                <w:rFonts w:ascii="宋体" w:hAnsi="宋体"/>
              </w:rPr>
              <w:t>443,833,865.87</w:t>
            </w:r>
          </w:p>
        </w:tc>
      </w:tr>
      <w:tr w:rsidR="00FB0455" w14:paraId="35609FD4" w14:textId="77777777" w:rsidTr="004F74D0">
        <w:tc>
          <w:tcPr>
            <w:tcW w:w="1924" w:type="pct"/>
            <w:shd w:val="clear" w:color="auto" w:fill="auto"/>
          </w:tcPr>
          <w:p w14:paraId="4D50DB92" w14:textId="77777777" w:rsidR="00FB0455" w:rsidRDefault="00FB0455" w:rsidP="00FB0455">
            <w:pPr>
              <w:rPr>
                <w:color w:val="000000" w:themeColor="text1"/>
              </w:rPr>
            </w:pPr>
            <w:r>
              <w:rPr>
                <w:rFonts w:hint="eastAsia"/>
                <w:color w:val="000000" w:themeColor="text1"/>
              </w:rPr>
              <w:t>经营性应付项目的增加（减少以</w:t>
            </w:r>
            <w:r>
              <w:rPr>
                <w:color w:val="000000" w:themeColor="text1"/>
              </w:rPr>
              <w:t>“</w:t>
            </w:r>
            <w:r>
              <w:rPr>
                <w:rFonts w:hint="eastAsia"/>
                <w:color w:val="000000" w:themeColor="text1"/>
              </w:rPr>
              <w:t>－</w:t>
            </w:r>
            <w:r>
              <w:rPr>
                <w:color w:val="000000" w:themeColor="text1"/>
              </w:rPr>
              <w:t>”</w:t>
            </w:r>
            <w:r>
              <w:rPr>
                <w:rFonts w:hint="eastAsia"/>
                <w:color w:val="000000" w:themeColor="text1"/>
              </w:rPr>
              <w:t>号填列）</w:t>
            </w:r>
          </w:p>
        </w:tc>
        <w:tc>
          <w:tcPr>
            <w:tcW w:w="1547" w:type="pct"/>
            <w:shd w:val="clear" w:color="auto" w:fill="auto"/>
            <w:vAlign w:val="center"/>
          </w:tcPr>
          <w:p w14:paraId="32045F9C" w14:textId="75253FF5" w:rsidR="00FB0455" w:rsidRPr="00FB0455" w:rsidRDefault="00C764D5" w:rsidP="00FB0455">
            <w:pPr>
              <w:jc w:val="right"/>
              <w:rPr>
                <w:rFonts w:ascii="宋体" w:hAnsi="宋体"/>
              </w:rPr>
            </w:pPr>
            <w:r>
              <w:rPr>
                <w:rFonts w:ascii="宋体" w:hAnsi="宋体"/>
              </w:rPr>
              <w:t>-118,938,904.41</w:t>
            </w:r>
          </w:p>
        </w:tc>
        <w:tc>
          <w:tcPr>
            <w:tcW w:w="1529" w:type="pct"/>
            <w:shd w:val="clear" w:color="auto" w:fill="auto"/>
            <w:vAlign w:val="center"/>
          </w:tcPr>
          <w:p w14:paraId="6CD4A8E7" w14:textId="570FE096" w:rsidR="00FB0455" w:rsidRPr="00FB0455" w:rsidRDefault="00C764D5" w:rsidP="00FB0455">
            <w:pPr>
              <w:jc w:val="right"/>
              <w:rPr>
                <w:rFonts w:ascii="宋体" w:hAnsi="宋体"/>
              </w:rPr>
            </w:pPr>
            <w:r>
              <w:rPr>
                <w:rFonts w:ascii="宋体" w:hAnsi="宋体"/>
              </w:rPr>
              <w:t>-520,740,149.00</w:t>
            </w:r>
          </w:p>
        </w:tc>
      </w:tr>
      <w:tr w:rsidR="00FB0455" w14:paraId="28F80C4A" w14:textId="77777777" w:rsidTr="004F74D0">
        <w:tc>
          <w:tcPr>
            <w:tcW w:w="1924" w:type="pct"/>
            <w:shd w:val="clear" w:color="auto" w:fill="auto"/>
          </w:tcPr>
          <w:p w14:paraId="56E04FDF" w14:textId="77777777" w:rsidR="00FB0455" w:rsidRDefault="00FB0455" w:rsidP="00FB0455">
            <w:pPr>
              <w:rPr>
                <w:color w:val="000000" w:themeColor="text1"/>
              </w:rPr>
            </w:pPr>
            <w:r>
              <w:rPr>
                <w:rFonts w:hint="eastAsia"/>
                <w:color w:val="000000" w:themeColor="text1"/>
              </w:rPr>
              <w:t>其他</w:t>
            </w:r>
          </w:p>
        </w:tc>
        <w:tc>
          <w:tcPr>
            <w:tcW w:w="1547" w:type="pct"/>
            <w:shd w:val="clear" w:color="auto" w:fill="auto"/>
            <w:vAlign w:val="center"/>
          </w:tcPr>
          <w:p w14:paraId="7664FF44" w14:textId="28F86271" w:rsidR="00FB0455" w:rsidRPr="00FB0455" w:rsidRDefault="00FB0455" w:rsidP="00FB0455">
            <w:pPr>
              <w:jc w:val="right"/>
              <w:rPr>
                <w:rFonts w:ascii="宋体" w:hAnsi="宋体"/>
              </w:rPr>
            </w:pPr>
            <w:r w:rsidRPr="00FB0455">
              <w:rPr>
                <w:rFonts w:ascii="宋体" w:hAnsi="宋体" w:hint="eastAsia"/>
              </w:rPr>
              <w:t xml:space="preserve">　</w:t>
            </w:r>
          </w:p>
        </w:tc>
        <w:tc>
          <w:tcPr>
            <w:tcW w:w="1529" w:type="pct"/>
            <w:shd w:val="clear" w:color="auto" w:fill="auto"/>
            <w:vAlign w:val="center"/>
          </w:tcPr>
          <w:p w14:paraId="1BA1CB11" w14:textId="5BE54BF6" w:rsidR="00FB0455" w:rsidRPr="00FB0455" w:rsidRDefault="00FB0455" w:rsidP="00FB0455">
            <w:pPr>
              <w:jc w:val="right"/>
              <w:rPr>
                <w:rFonts w:ascii="宋体" w:hAnsi="宋体"/>
              </w:rPr>
            </w:pPr>
            <w:r w:rsidRPr="00FB0455">
              <w:rPr>
                <w:rFonts w:ascii="宋体" w:hAnsi="宋体" w:hint="eastAsia"/>
              </w:rPr>
              <w:t xml:space="preserve">　</w:t>
            </w:r>
          </w:p>
        </w:tc>
      </w:tr>
      <w:tr w:rsidR="00FB0455" w14:paraId="60F98331" w14:textId="77777777" w:rsidTr="004F74D0">
        <w:tc>
          <w:tcPr>
            <w:tcW w:w="1924" w:type="pct"/>
            <w:shd w:val="clear" w:color="auto" w:fill="auto"/>
          </w:tcPr>
          <w:p w14:paraId="4EFC46CD" w14:textId="77777777" w:rsidR="00FB0455" w:rsidRDefault="00FB0455" w:rsidP="00FB0455">
            <w:pPr>
              <w:rPr>
                <w:color w:val="000000" w:themeColor="text1"/>
              </w:rPr>
            </w:pPr>
            <w:r>
              <w:rPr>
                <w:rFonts w:hint="eastAsia"/>
                <w:color w:val="000000" w:themeColor="text1"/>
              </w:rPr>
              <w:t>经营活动产生的现金流量净额</w:t>
            </w:r>
          </w:p>
        </w:tc>
        <w:tc>
          <w:tcPr>
            <w:tcW w:w="1547" w:type="pct"/>
            <w:shd w:val="clear" w:color="auto" w:fill="auto"/>
            <w:vAlign w:val="center"/>
          </w:tcPr>
          <w:p w14:paraId="3F351119" w14:textId="324F96AC" w:rsidR="00FB0455" w:rsidRPr="003B2BBD" w:rsidRDefault="00FB0455" w:rsidP="00FB0455">
            <w:pPr>
              <w:jc w:val="right"/>
              <w:rPr>
                <w:rFonts w:ascii="宋体" w:hAnsi="宋体"/>
              </w:rPr>
            </w:pPr>
            <w:r w:rsidRPr="003B2BBD">
              <w:rPr>
                <w:rFonts w:ascii="宋体" w:hAnsi="宋体" w:hint="eastAsia"/>
                <w:color w:val="000000"/>
              </w:rPr>
              <w:t xml:space="preserve">107,336,166.11 </w:t>
            </w:r>
          </w:p>
        </w:tc>
        <w:tc>
          <w:tcPr>
            <w:tcW w:w="1529" w:type="pct"/>
            <w:shd w:val="clear" w:color="auto" w:fill="auto"/>
            <w:vAlign w:val="center"/>
          </w:tcPr>
          <w:p w14:paraId="71DDB1C3" w14:textId="68BC985E" w:rsidR="00FB0455" w:rsidRPr="003B2BBD" w:rsidRDefault="00C764D5" w:rsidP="00FB0455">
            <w:pPr>
              <w:jc w:val="right"/>
              <w:rPr>
                <w:rFonts w:ascii="宋体" w:hAnsi="宋体"/>
              </w:rPr>
            </w:pPr>
            <w:r>
              <w:rPr>
                <w:rFonts w:ascii="宋体" w:hAnsi="宋体"/>
                <w:color w:val="000000"/>
              </w:rPr>
              <w:t>196,249,639.33</w:t>
            </w:r>
          </w:p>
        </w:tc>
      </w:tr>
      <w:tr w:rsidR="00CB57AE" w14:paraId="0C79128A" w14:textId="77777777">
        <w:sdt>
          <w:sdtPr>
            <w:tag w:val="_PLD_db693429a97d44a2848da029ca6a724c"/>
            <w:id w:val="-1189910886"/>
          </w:sdtPr>
          <w:sdtContent>
            <w:tc>
              <w:tcPr>
                <w:tcW w:w="5000" w:type="pct"/>
                <w:gridSpan w:val="3"/>
                <w:shd w:val="clear" w:color="auto" w:fill="auto"/>
              </w:tcPr>
              <w:p w14:paraId="5F2AEAA8" w14:textId="77777777" w:rsidR="00CB57AE" w:rsidRDefault="00A315DF">
                <w:pPr>
                  <w:rPr>
                    <w:color w:val="000000" w:themeColor="text1"/>
                  </w:rPr>
                </w:pPr>
                <w:r>
                  <w:rPr>
                    <w:b/>
                    <w:color w:val="000000" w:themeColor="text1"/>
                  </w:rPr>
                  <w:t>2</w:t>
                </w:r>
                <w:r>
                  <w:rPr>
                    <w:rFonts w:hint="eastAsia"/>
                    <w:b/>
                    <w:color w:val="000000" w:themeColor="text1"/>
                  </w:rPr>
                  <w:t>．不涉及现金收支的重大投资和筹资活动：</w:t>
                </w:r>
              </w:p>
            </w:tc>
          </w:sdtContent>
        </w:sdt>
      </w:tr>
      <w:tr w:rsidR="00CB57AE" w14:paraId="4C22CC5B" w14:textId="77777777">
        <w:tc>
          <w:tcPr>
            <w:tcW w:w="1924" w:type="pct"/>
            <w:shd w:val="clear" w:color="auto" w:fill="auto"/>
          </w:tcPr>
          <w:p w14:paraId="1BC8F401" w14:textId="77777777" w:rsidR="00CB57AE" w:rsidRDefault="00A315DF">
            <w:pPr>
              <w:rPr>
                <w:color w:val="000000" w:themeColor="text1"/>
              </w:rPr>
            </w:pPr>
            <w:r>
              <w:rPr>
                <w:rFonts w:hint="eastAsia"/>
                <w:color w:val="000000" w:themeColor="text1"/>
              </w:rPr>
              <w:t>债务转为资本</w:t>
            </w:r>
          </w:p>
        </w:tc>
        <w:tc>
          <w:tcPr>
            <w:tcW w:w="1547" w:type="pct"/>
            <w:shd w:val="clear" w:color="auto" w:fill="auto"/>
          </w:tcPr>
          <w:p w14:paraId="074582DD" w14:textId="77777777" w:rsidR="00CB57AE" w:rsidRDefault="00CB57AE">
            <w:pPr>
              <w:jc w:val="right"/>
            </w:pPr>
          </w:p>
        </w:tc>
        <w:tc>
          <w:tcPr>
            <w:tcW w:w="1529" w:type="pct"/>
            <w:shd w:val="clear" w:color="auto" w:fill="auto"/>
          </w:tcPr>
          <w:p w14:paraId="10BA0A1E" w14:textId="77777777" w:rsidR="00CB57AE" w:rsidRDefault="00CB57AE">
            <w:pPr>
              <w:jc w:val="right"/>
            </w:pPr>
          </w:p>
        </w:tc>
      </w:tr>
      <w:tr w:rsidR="00CB57AE" w14:paraId="43020C55" w14:textId="77777777">
        <w:tc>
          <w:tcPr>
            <w:tcW w:w="1924" w:type="pct"/>
            <w:shd w:val="clear" w:color="auto" w:fill="auto"/>
          </w:tcPr>
          <w:p w14:paraId="6E06A662" w14:textId="77777777" w:rsidR="00CB57AE" w:rsidRDefault="00A315DF">
            <w:pPr>
              <w:rPr>
                <w:color w:val="000000" w:themeColor="text1"/>
              </w:rPr>
            </w:pPr>
            <w:r>
              <w:rPr>
                <w:rFonts w:hint="eastAsia"/>
                <w:color w:val="000000" w:themeColor="text1"/>
              </w:rPr>
              <w:t>一年内到期的可转换公司债</w:t>
            </w:r>
            <w:proofErr w:type="gramStart"/>
            <w:r>
              <w:rPr>
                <w:rFonts w:hint="eastAsia"/>
                <w:color w:val="000000" w:themeColor="text1"/>
              </w:rPr>
              <w:t>券</w:t>
            </w:r>
            <w:proofErr w:type="gramEnd"/>
          </w:p>
        </w:tc>
        <w:tc>
          <w:tcPr>
            <w:tcW w:w="1547" w:type="pct"/>
            <w:shd w:val="clear" w:color="auto" w:fill="auto"/>
          </w:tcPr>
          <w:p w14:paraId="1029E9F3" w14:textId="77777777" w:rsidR="00CB57AE" w:rsidRDefault="00CB57AE">
            <w:pPr>
              <w:jc w:val="right"/>
            </w:pPr>
          </w:p>
        </w:tc>
        <w:tc>
          <w:tcPr>
            <w:tcW w:w="1529" w:type="pct"/>
            <w:shd w:val="clear" w:color="auto" w:fill="auto"/>
          </w:tcPr>
          <w:p w14:paraId="3300DBEE" w14:textId="77777777" w:rsidR="00CB57AE" w:rsidRDefault="00CB57AE">
            <w:pPr>
              <w:jc w:val="right"/>
            </w:pPr>
          </w:p>
        </w:tc>
      </w:tr>
      <w:tr w:rsidR="00CB57AE" w14:paraId="0A7BCE40" w14:textId="77777777">
        <w:tc>
          <w:tcPr>
            <w:tcW w:w="1924" w:type="pct"/>
            <w:shd w:val="clear" w:color="auto" w:fill="auto"/>
          </w:tcPr>
          <w:p w14:paraId="409FEEAC" w14:textId="77777777" w:rsidR="00CB57AE" w:rsidRDefault="00A315DF">
            <w:pPr>
              <w:rPr>
                <w:color w:val="000000" w:themeColor="text1"/>
              </w:rPr>
            </w:pPr>
            <w:r>
              <w:rPr>
                <w:rFonts w:hint="eastAsia"/>
                <w:color w:val="000000" w:themeColor="text1"/>
              </w:rPr>
              <w:t>融资租入固定资产</w:t>
            </w:r>
          </w:p>
        </w:tc>
        <w:tc>
          <w:tcPr>
            <w:tcW w:w="1547" w:type="pct"/>
            <w:shd w:val="clear" w:color="auto" w:fill="auto"/>
          </w:tcPr>
          <w:p w14:paraId="52941580" w14:textId="77777777" w:rsidR="00CB57AE" w:rsidRDefault="00CB57AE">
            <w:pPr>
              <w:jc w:val="right"/>
            </w:pPr>
          </w:p>
        </w:tc>
        <w:tc>
          <w:tcPr>
            <w:tcW w:w="1529" w:type="pct"/>
            <w:shd w:val="clear" w:color="auto" w:fill="auto"/>
          </w:tcPr>
          <w:p w14:paraId="1609A140" w14:textId="77777777" w:rsidR="00CB57AE" w:rsidRDefault="00CB57AE">
            <w:pPr>
              <w:jc w:val="right"/>
            </w:pPr>
          </w:p>
        </w:tc>
      </w:tr>
      <w:tr w:rsidR="00CB57AE" w14:paraId="132CAC67" w14:textId="77777777">
        <w:sdt>
          <w:sdtPr>
            <w:tag w:val="_PLD_1294459fe7ee46638b8d4b78b8d8c436"/>
            <w:id w:val="2075400012"/>
          </w:sdtPr>
          <w:sdtContent>
            <w:tc>
              <w:tcPr>
                <w:tcW w:w="5000" w:type="pct"/>
                <w:gridSpan w:val="3"/>
                <w:shd w:val="clear" w:color="auto" w:fill="auto"/>
              </w:tcPr>
              <w:p w14:paraId="4AA410FE" w14:textId="77777777" w:rsidR="00CB57AE" w:rsidRDefault="00A315DF">
                <w:pPr>
                  <w:rPr>
                    <w:color w:val="000000" w:themeColor="text1"/>
                  </w:rPr>
                </w:pPr>
                <w:r>
                  <w:rPr>
                    <w:b/>
                    <w:color w:val="000000" w:themeColor="text1"/>
                  </w:rPr>
                  <w:t>3</w:t>
                </w:r>
                <w:r>
                  <w:rPr>
                    <w:rFonts w:hint="eastAsia"/>
                    <w:b/>
                    <w:color w:val="000000" w:themeColor="text1"/>
                  </w:rPr>
                  <w:t>．现金及现金等价物净变动情况：</w:t>
                </w:r>
              </w:p>
            </w:tc>
          </w:sdtContent>
        </w:sdt>
      </w:tr>
      <w:tr w:rsidR="003B2BBD" w14:paraId="13DFF6DA" w14:textId="77777777" w:rsidTr="000C045C">
        <w:tc>
          <w:tcPr>
            <w:tcW w:w="1924" w:type="pct"/>
            <w:shd w:val="clear" w:color="auto" w:fill="auto"/>
          </w:tcPr>
          <w:p w14:paraId="33DEB3E0" w14:textId="77777777" w:rsidR="003B2BBD" w:rsidRDefault="003B2BBD" w:rsidP="003B2BBD">
            <w:pPr>
              <w:rPr>
                <w:color w:val="000000" w:themeColor="text1"/>
              </w:rPr>
            </w:pPr>
            <w:r>
              <w:rPr>
                <w:rFonts w:hint="eastAsia"/>
                <w:color w:val="000000" w:themeColor="text1"/>
              </w:rPr>
              <w:t>现金的期末余额</w:t>
            </w:r>
          </w:p>
        </w:tc>
        <w:tc>
          <w:tcPr>
            <w:tcW w:w="1547" w:type="pct"/>
            <w:shd w:val="clear" w:color="auto" w:fill="auto"/>
            <w:vAlign w:val="center"/>
          </w:tcPr>
          <w:p w14:paraId="01A764A8" w14:textId="7FE9E55F" w:rsidR="003B2BBD" w:rsidRPr="003B2BBD" w:rsidRDefault="003B2BBD" w:rsidP="003B2BBD">
            <w:pPr>
              <w:jc w:val="right"/>
              <w:rPr>
                <w:rFonts w:ascii="宋体" w:hAnsi="宋体"/>
              </w:rPr>
            </w:pPr>
            <w:bookmarkStart w:id="364" w:name="OLE_LINK22"/>
            <w:r w:rsidRPr="003B2BBD">
              <w:rPr>
                <w:rFonts w:ascii="宋体" w:hAnsi="宋体" w:hint="eastAsia"/>
              </w:rPr>
              <w:t>404,638,875.61</w:t>
            </w:r>
            <w:bookmarkEnd w:id="364"/>
            <w:r w:rsidRPr="003B2BBD">
              <w:rPr>
                <w:rFonts w:ascii="宋体" w:hAnsi="宋体" w:hint="eastAsia"/>
              </w:rPr>
              <w:t xml:space="preserve"> </w:t>
            </w:r>
          </w:p>
        </w:tc>
        <w:tc>
          <w:tcPr>
            <w:tcW w:w="1529" w:type="pct"/>
            <w:shd w:val="clear" w:color="auto" w:fill="auto"/>
            <w:vAlign w:val="center"/>
          </w:tcPr>
          <w:p w14:paraId="0DCD3110" w14:textId="625890E8" w:rsidR="003B2BBD" w:rsidRPr="003B2BBD" w:rsidRDefault="00C764D5" w:rsidP="003B2BBD">
            <w:pPr>
              <w:jc w:val="right"/>
              <w:rPr>
                <w:rFonts w:ascii="宋体" w:hAnsi="宋体"/>
              </w:rPr>
            </w:pPr>
            <w:r>
              <w:rPr>
                <w:rFonts w:ascii="宋体" w:hAnsi="宋体"/>
              </w:rPr>
              <w:t>402,027,392.88</w:t>
            </w:r>
          </w:p>
        </w:tc>
      </w:tr>
      <w:tr w:rsidR="003B2BBD" w14:paraId="41231AC9" w14:textId="77777777">
        <w:tc>
          <w:tcPr>
            <w:tcW w:w="1924" w:type="pct"/>
            <w:shd w:val="clear" w:color="auto" w:fill="auto"/>
          </w:tcPr>
          <w:p w14:paraId="120DC57A" w14:textId="77777777" w:rsidR="003B2BBD" w:rsidRDefault="003B2BBD" w:rsidP="003B2BBD">
            <w:pPr>
              <w:rPr>
                <w:color w:val="000000" w:themeColor="text1"/>
              </w:rPr>
            </w:pPr>
            <w:r>
              <w:rPr>
                <w:rFonts w:hint="eastAsia"/>
                <w:color w:val="000000" w:themeColor="text1"/>
              </w:rPr>
              <w:t>减：现金的期初余额</w:t>
            </w:r>
          </w:p>
        </w:tc>
        <w:tc>
          <w:tcPr>
            <w:tcW w:w="1547" w:type="pct"/>
            <w:shd w:val="clear" w:color="auto" w:fill="auto"/>
            <w:vAlign w:val="center"/>
          </w:tcPr>
          <w:p w14:paraId="355DA4F6" w14:textId="4B1164B9" w:rsidR="003B2BBD" w:rsidRPr="003B2BBD" w:rsidRDefault="003B2BBD" w:rsidP="003B2BBD">
            <w:pPr>
              <w:jc w:val="right"/>
              <w:rPr>
                <w:rFonts w:ascii="宋体" w:hAnsi="宋体"/>
                <w:bCs w:val="0"/>
              </w:rPr>
            </w:pPr>
            <w:r w:rsidRPr="003B2BBD">
              <w:rPr>
                <w:rFonts w:ascii="宋体" w:hAnsi="宋体" w:hint="eastAsia"/>
              </w:rPr>
              <w:t xml:space="preserve">427,807,067.99 </w:t>
            </w:r>
          </w:p>
        </w:tc>
        <w:tc>
          <w:tcPr>
            <w:tcW w:w="1529" w:type="pct"/>
            <w:shd w:val="clear" w:color="auto" w:fill="auto"/>
            <w:vAlign w:val="center"/>
          </w:tcPr>
          <w:p w14:paraId="648E4612" w14:textId="2E5AC8A9" w:rsidR="003B2BBD" w:rsidRPr="003B2BBD" w:rsidRDefault="00C764D5" w:rsidP="003B2BBD">
            <w:pPr>
              <w:jc w:val="right"/>
              <w:rPr>
                <w:rFonts w:ascii="宋体" w:hAnsi="宋体"/>
                <w:bCs w:val="0"/>
              </w:rPr>
            </w:pPr>
            <w:r>
              <w:rPr>
                <w:rFonts w:ascii="宋体" w:hAnsi="宋体"/>
              </w:rPr>
              <w:t>177,645,685.14</w:t>
            </w:r>
          </w:p>
        </w:tc>
      </w:tr>
      <w:tr w:rsidR="00CB57AE" w14:paraId="665851BF" w14:textId="77777777">
        <w:tc>
          <w:tcPr>
            <w:tcW w:w="1924" w:type="pct"/>
            <w:shd w:val="clear" w:color="auto" w:fill="auto"/>
          </w:tcPr>
          <w:p w14:paraId="7AC764F0" w14:textId="77777777" w:rsidR="00CB57AE" w:rsidRDefault="00A315DF">
            <w:pPr>
              <w:rPr>
                <w:color w:val="000000" w:themeColor="text1"/>
              </w:rPr>
            </w:pPr>
            <w:r>
              <w:rPr>
                <w:rFonts w:hint="eastAsia"/>
                <w:color w:val="000000" w:themeColor="text1"/>
              </w:rPr>
              <w:t>加：现金等价物的期末余额</w:t>
            </w:r>
          </w:p>
        </w:tc>
        <w:tc>
          <w:tcPr>
            <w:tcW w:w="1547" w:type="pct"/>
            <w:shd w:val="clear" w:color="auto" w:fill="auto"/>
          </w:tcPr>
          <w:p w14:paraId="4E7835CF" w14:textId="77777777" w:rsidR="00CB57AE" w:rsidRDefault="00CB57AE">
            <w:pPr>
              <w:jc w:val="right"/>
            </w:pPr>
          </w:p>
        </w:tc>
        <w:tc>
          <w:tcPr>
            <w:tcW w:w="1529" w:type="pct"/>
            <w:shd w:val="clear" w:color="auto" w:fill="auto"/>
          </w:tcPr>
          <w:p w14:paraId="74B53251" w14:textId="77777777" w:rsidR="00CB57AE" w:rsidRDefault="00CB57AE">
            <w:pPr>
              <w:jc w:val="right"/>
            </w:pPr>
          </w:p>
        </w:tc>
      </w:tr>
      <w:tr w:rsidR="003B2BBD" w14:paraId="456E5BD7" w14:textId="77777777">
        <w:tc>
          <w:tcPr>
            <w:tcW w:w="1924" w:type="pct"/>
            <w:shd w:val="clear" w:color="auto" w:fill="auto"/>
          </w:tcPr>
          <w:p w14:paraId="65450432" w14:textId="77777777" w:rsidR="003B2BBD" w:rsidRDefault="003B2BBD" w:rsidP="003B2BBD">
            <w:pPr>
              <w:rPr>
                <w:color w:val="000000" w:themeColor="text1"/>
              </w:rPr>
            </w:pPr>
            <w:r>
              <w:rPr>
                <w:rFonts w:hint="eastAsia"/>
                <w:color w:val="000000" w:themeColor="text1"/>
              </w:rPr>
              <w:t>减：现金等价物的期初余额</w:t>
            </w:r>
          </w:p>
        </w:tc>
        <w:tc>
          <w:tcPr>
            <w:tcW w:w="1547" w:type="pct"/>
            <w:shd w:val="clear" w:color="auto" w:fill="auto"/>
            <w:vAlign w:val="center"/>
          </w:tcPr>
          <w:p w14:paraId="23BEDD04" w14:textId="6F265A07" w:rsidR="003B2BBD" w:rsidRPr="003B2BBD" w:rsidRDefault="003B2BBD" w:rsidP="003B2BBD">
            <w:pPr>
              <w:jc w:val="right"/>
              <w:rPr>
                <w:rFonts w:ascii="宋体" w:hAnsi="宋体"/>
              </w:rPr>
            </w:pPr>
          </w:p>
        </w:tc>
        <w:tc>
          <w:tcPr>
            <w:tcW w:w="1529" w:type="pct"/>
            <w:shd w:val="clear" w:color="auto" w:fill="auto"/>
            <w:vAlign w:val="center"/>
          </w:tcPr>
          <w:p w14:paraId="6C3196AD" w14:textId="614D5798" w:rsidR="003B2BBD" w:rsidRPr="003B2BBD" w:rsidRDefault="003B2BBD" w:rsidP="003B2BBD">
            <w:pPr>
              <w:jc w:val="right"/>
              <w:rPr>
                <w:rFonts w:ascii="宋体" w:hAnsi="宋体"/>
              </w:rPr>
            </w:pPr>
          </w:p>
        </w:tc>
      </w:tr>
      <w:tr w:rsidR="003B2BBD" w14:paraId="1B212768" w14:textId="77777777" w:rsidTr="00432EB3">
        <w:tc>
          <w:tcPr>
            <w:tcW w:w="1924" w:type="pct"/>
            <w:shd w:val="clear" w:color="auto" w:fill="auto"/>
          </w:tcPr>
          <w:p w14:paraId="35C61DA6" w14:textId="77777777" w:rsidR="003B2BBD" w:rsidRDefault="003B2BBD" w:rsidP="003B2BBD">
            <w:pPr>
              <w:rPr>
                <w:color w:val="000000" w:themeColor="text1"/>
              </w:rPr>
            </w:pPr>
            <w:r>
              <w:rPr>
                <w:rFonts w:hint="eastAsia"/>
                <w:color w:val="000000" w:themeColor="text1"/>
              </w:rPr>
              <w:t>现金及现金等价物净增加额</w:t>
            </w:r>
          </w:p>
        </w:tc>
        <w:tc>
          <w:tcPr>
            <w:tcW w:w="1547" w:type="pct"/>
            <w:shd w:val="clear" w:color="auto" w:fill="auto"/>
            <w:vAlign w:val="center"/>
          </w:tcPr>
          <w:p w14:paraId="0C6C3B48" w14:textId="462BD2F5" w:rsidR="003B2BBD" w:rsidRPr="003B2BBD" w:rsidRDefault="003B2BBD" w:rsidP="003B2BBD">
            <w:pPr>
              <w:jc w:val="right"/>
              <w:rPr>
                <w:rFonts w:ascii="宋体" w:hAnsi="宋体"/>
              </w:rPr>
            </w:pPr>
            <w:r w:rsidRPr="003B2BBD">
              <w:rPr>
                <w:rFonts w:ascii="宋体" w:hAnsi="宋体"/>
              </w:rPr>
              <w:t>-23,168,192.38</w:t>
            </w:r>
          </w:p>
        </w:tc>
        <w:tc>
          <w:tcPr>
            <w:tcW w:w="1529" w:type="pct"/>
            <w:shd w:val="clear" w:color="auto" w:fill="auto"/>
            <w:vAlign w:val="center"/>
          </w:tcPr>
          <w:p w14:paraId="2F2AE1B2" w14:textId="1A48EDF4" w:rsidR="003B2BBD" w:rsidRPr="003B2BBD" w:rsidRDefault="003B2BBD" w:rsidP="003B2BBD">
            <w:pPr>
              <w:jc w:val="right"/>
              <w:rPr>
                <w:rFonts w:ascii="宋体" w:hAnsi="宋体"/>
                <w:bCs w:val="0"/>
              </w:rPr>
            </w:pPr>
            <w:r w:rsidRPr="003B2BBD">
              <w:rPr>
                <w:rFonts w:ascii="宋体" w:hAnsi="宋体"/>
              </w:rPr>
              <w:t>224,381,707.74</w:t>
            </w:r>
          </w:p>
        </w:tc>
      </w:tr>
    </w:tbl>
    <w:p w14:paraId="61F18E08" w14:textId="77777777" w:rsidR="00CB57AE" w:rsidRDefault="00CB57AE">
      <w:pPr>
        <w:rPr>
          <w:color w:val="000000" w:themeColor="text1"/>
        </w:rPr>
      </w:pPr>
    </w:p>
    <w:p w14:paraId="0AE2AD2A" w14:textId="77777777" w:rsidR="00CB57AE" w:rsidRDefault="00A315DF">
      <w:pPr>
        <w:pStyle w:val="4"/>
        <w:numPr>
          <w:ilvl w:val="0"/>
          <w:numId w:val="72"/>
        </w:numPr>
        <w:rPr>
          <w:rFonts w:ascii="宋体" w:hAnsi="宋体"/>
          <w:color w:val="000000" w:themeColor="text1"/>
          <w:szCs w:val="21"/>
        </w:rPr>
      </w:pPr>
      <w:r>
        <w:rPr>
          <w:rFonts w:ascii="宋体" w:hAnsi="宋体" w:cs="宋体" w:hint="eastAsia"/>
          <w:color w:val="000000" w:themeColor="text1"/>
          <w:kern w:val="0"/>
          <w:szCs w:val="21"/>
        </w:rPr>
        <w:t>本期支付的</w:t>
      </w:r>
      <w:r>
        <w:rPr>
          <w:rFonts w:ascii="宋体" w:hAnsi="宋体" w:hint="eastAsia"/>
          <w:color w:val="000000" w:themeColor="text1"/>
          <w:szCs w:val="21"/>
        </w:rPr>
        <w:t>取得子公司的现金净额</w:t>
      </w:r>
    </w:p>
    <w:sdt>
      <w:sdtPr>
        <w:rPr>
          <w:color w:val="000000" w:themeColor="text1"/>
        </w:rPr>
        <w:alias w:val="是否适用：本期支付的取得子公司的现金净额[双击切换]"/>
        <w:tag w:val="_GBC_903abae67cad448caac446eb8c11fd79"/>
        <w:id w:val="476570960"/>
        <w:placeholder>
          <w:docPart w:val="GBC22222222222222222222222222222"/>
        </w:placeholder>
      </w:sdtPr>
      <w:sdtContent>
        <w:p w14:paraId="3519D915" w14:textId="713B293E" w:rsidR="003B2BBD" w:rsidRDefault="00A315DF" w:rsidP="003B2BBD">
          <w:pPr>
            <w:rPr>
              <w:color w:val="000000" w:themeColor="text1"/>
            </w:rPr>
          </w:pPr>
          <w:r>
            <w:rPr>
              <w:rFonts w:ascii="宋体" w:hAnsi="宋体"/>
              <w:color w:val="000000" w:themeColor="text1"/>
            </w:rPr>
            <w:fldChar w:fldCharType="begin"/>
          </w:r>
          <w:r w:rsidR="003B2BB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B2BB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9C2194D" w14:textId="77777777" w:rsidR="00CB57AE" w:rsidRDefault="00CB57AE">
      <w:pPr>
        <w:rPr>
          <w:color w:val="000000" w:themeColor="text1"/>
        </w:rPr>
      </w:pPr>
    </w:p>
    <w:p w14:paraId="16517777" w14:textId="77777777" w:rsidR="00CB57AE" w:rsidRDefault="00A315DF">
      <w:pPr>
        <w:pStyle w:val="4"/>
        <w:numPr>
          <w:ilvl w:val="0"/>
          <w:numId w:val="72"/>
        </w:numPr>
        <w:rPr>
          <w:rFonts w:ascii="宋体" w:hAnsi="宋体"/>
          <w:color w:val="000000" w:themeColor="text1"/>
        </w:rPr>
      </w:pPr>
      <w:r>
        <w:rPr>
          <w:rFonts w:ascii="宋体" w:hAnsi="宋体" w:cs="宋体" w:hint="eastAsia"/>
          <w:color w:val="000000" w:themeColor="text1"/>
          <w:kern w:val="0"/>
          <w:szCs w:val="24"/>
        </w:rPr>
        <w:t>本期收到的</w:t>
      </w:r>
      <w:r>
        <w:rPr>
          <w:rFonts w:ascii="宋体" w:hAnsi="宋体" w:hint="eastAsia"/>
          <w:color w:val="000000" w:themeColor="text1"/>
        </w:rPr>
        <w:t>处置子公司的现金净额</w:t>
      </w:r>
    </w:p>
    <w:sdt>
      <w:sdtPr>
        <w:rPr>
          <w:color w:val="000000" w:themeColor="text1"/>
        </w:rPr>
        <w:alias w:val="是否适用：本期收到的处置子公司的现金净额[双击切换]"/>
        <w:tag w:val="_GBC_2b4b13c85bb94d13bb7b7edebe0a9f5a"/>
        <w:id w:val="754720337"/>
        <w:placeholder>
          <w:docPart w:val="GBC22222222222222222222222222222"/>
        </w:placeholder>
      </w:sdtPr>
      <w:sdtContent>
        <w:p w14:paraId="4E60D790" w14:textId="0B1CD2EC" w:rsidR="003B2BBD" w:rsidRDefault="00A315DF" w:rsidP="003B2BBD">
          <w:pPr>
            <w:rPr>
              <w:color w:val="000000" w:themeColor="text1"/>
            </w:rPr>
          </w:pPr>
          <w:r>
            <w:rPr>
              <w:rFonts w:ascii="宋体" w:hAnsi="宋体"/>
              <w:color w:val="000000" w:themeColor="text1"/>
            </w:rPr>
            <w:fldChar w:fldCharType="begin"/>
          </w:r>
          <w:r w:rsidR="003B2BB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B2BB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5B1ACDF" w14:textId="1391A242" w:rsidR="00CB57AE" w:rsidRDefault="00CB57AE">
      <w:pPr>
        <w:rPr>
          <w:color w:val="000000" w:themeColor="text1"/>
        </w:rPr>
      </w:pPr>
    </w:p>
    <w:p w14:paraId="4C41D1EF" w14:textId="77777777" w:rsidR="00CB57AE" w:rsidRDefault="00A315DF">
      <w:pPr>
        <w:pStyle w:val="4"/>
        <w:numPr>
          <w:ilvl w:val="0"/>
          <w:numId w:val="72"/>
        </w:numPr>
        <w:rPr>
          <w:rFonts w:ascii="宋体" w:hAnsi="宋体"/>
          <w:color w:val="000000" w:themeColor="text1"/>
          <w:szCs w:val="21"/>
        </w:rPr>
      </w:pPr>
      <w:r>
        <w:rPr>
          <w:rFonts w:ascii="宋体" w:hAnsi="宋体" w:hint="eastAsia"/>
          <w:color w:val="000000" w:themeColor="text1"/>
          <w:szCs w:val="21"/>
        </w:rPr>
        <w:t>现金和现金</w:t>
      </w:r>
      <w:r>
        <w:rPr>
          <w:rFonts w:ascii="宋体" w:hAnsi="宋体" w:hint="eastAsia"/>
          <w:color w:val="000000" w:themeColor="text1"/>
        </w:rPr>
        <w:t>等价物</w:t>
      </w:r>
      <w:r>
        <w:rPr>
          <w:rFonts w:ascii="宋体" w:hAnsi="宋体" w:hint="eastAsia"/>
          <w:color w:val="000000" w:themeColor="text1"/>
          <w:szCs w:val="21"/>
        </w:rPr>
        <w:t>的构成</w:t>
      </w:r>
    </w:p>
    <w:sdt>
      <w:sdtPr>
        <w:rPr>
          <w:color w:val="000000" w:themeColor="text1"/>
        </w:rPr>
        <w:alias w:val="是否适用：现金和现金等价物的构成[双击切换]"/>
        <w:tag w:val="_GBC_4f1d477972634410a6ea7bdfaf766947"/>
        <w:id w:val="780989530"/>
        <w:placeholder>
          <w:docPart w:val="GBC22222222222222222222222222222"/>
        </w:placeholder>
      </w:sdtPr>
      <w:sdtContent>
        <w:p w14:paraId="141F9F62"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32391D" w14:textId="77777777" w:rsidR="00CB57AE" w:rsidRDefault="00A315DF">
      <w:pPr>
        <w:jc w:val="right"/>
        <w:rPr>
          <w:b/>
          <w:color w:val="000000" w:themeColor="text1"/>
        </w:rPr>
      </w:pPr>
      <w:r>
        <w:rPr>
          <w:rFonts w:hint="eastAsia"/>
          <w:color w:val="000000" w:themeColor="text1"/>
        </w:rPr>
        <w:t>单位：</w:t>
      </w:r>
      <w:sdt>
        <w:sdtPr>
          <w:rPr>
            <w:rFonts w:hint="eastAsia"/>
            <w:color w:val="000000" w:themeColor="text1"/>
          </w:rPr>
          <w:alias w:val="单位：财务附注：现金和现金等价物的构成"/>
          <w:tag w:val="_GBC_b65333ba6aec402382c4acbbb6696560"/>
          <w:id w:val="-16475838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现金和现金等价物的构成"/>
          <w:tag w:val="_GBC_15cada3a52264083942ef83a40fa25a0"/>
          <w:id w:val="15659787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2848"/>
        <w:gridCol w:w="2666"/>
      </w:tblGrid>
      <w:tr w:rsidR="00CB57AE" w14:paraId="12AD20C1" w14:textId="77777777">
        <w:trPr>
          <w:trHeight w:val="285"/>
        </w:trPr>
        <w:sdt>
          <w:sdtPr>
            <w:tag w:val="_PLD_d5bf85e9303e4843a7623f09eae933c6"/>
            <w:id w:val="-273179531"/>
          </w:sdtPr>
          <w:sdtContent>
            <w:tc>
              <w:tcPr>
                <w:tcW w:w="1875" w:type="pct"/>
                <w:tcBorders>
                  <w:bottom w:val="single" w:sz="4" w:space="0" w:color="auto"/>
                </w:tcBorders>
                <w:shd w:val="clear" w:color="auto" w:fill="auto"/>
                <w:vAlign w:val="center"/>
              </w:tcPr>
              <w:p w14:paraId="4DC5BE17" w14:textId="77777777" w:rsidR="00CB57AE" w:rsidRDefault="00A315DF">
                <w:pPr>
                  <w:ind w:leftChars="-51" w:left="-107"/>
                  <w:jc w:val="center"/>
                  <w:rPr>
                    <w:color w:val="000000" w:themeColor="text1"/>
                  </w:rPr>
                </w:pPr>
                <w:r>
                  <w:rPr>
                    <w:rFonts w:hint="eastAsia"/>
                    <w:color w:val="000000" w:themeColor="text1"/>
                  </w:rPr>
                  <w:t>项目</w:t>
                </w:r>
              </w:p>
            </w:tc>
          </w:sdtContent>
        </w:sdt>
        <w:sdt>
          <w:sdtPr>
            <w:tag w:val="_PLD_e3a960d2f6474687b9cbaec3f1075e19"/>
            <w:id w:val="-1919002678"/>
          </w:sdtPr>
          <w:sdtContent>
            <w:tc>
              <w:tcPr>
                <w:tcW w:w="1614" w:type="pct"/>
                <w:shd w:val="clear" w:color="auto" w:fill="auto"/>
                <w:vAlign w:val="center"/>
              </w:tcPr>
              <w:p w14:paraId="361A46CE" w14:textId="77777777" w:rsidR="00CB57AE" w:rsidRDefault="00A315DF">
                <w:pPr>
                  <w:jc w:val="center"/>
                  <w:rPr>
                    <w:color w:val="000000" w:themeColor="text1"/>
                  </w:rPr>
                </w:pPr>
                <w:r>
                  <w:rPr>
                    <w:rFonts w:hint="eastAsia"/>
                    <w:color w:val="000000" w:themeColor="text1"/>
                  </w:rPr>
                  <w:t>期末余额</w:t>
                </w:r>
              </w:p>
            </w:tc>
          </w:sdtContent>
        </w:sdt>
        <w:sdt>
          <w:sdtPr>
            <w:tag w:val="_PLD_0d0909eba9344c8ab96c7fb88f0b117a"/>
            <w:id w:val="674697234"/>
          </w:sdtPr>
          <w:sdtContent>
            <w:tc>
              <w:tcPr>
                <w:tcW w:w="1511" w:type="pct"/>
                <w:shd w:val="clear" w:color="auto" w:fill="auto"/>
              </w:tcPr>
              <w:p w14:paraId="291B2D7F" w14:textId="77777777" w:rsidR="00CB57AE" w:rsidRDefault="00A315DF">
                <w:pPr>
                  <w:jc w:val="center"/>
                  <w:rPr>
                    <w:color w:val="000000" w:themeColor="text1"/>
                  </w:rPr>
                </w:pPr>
                <w:r>
                  <w:rPr>
                    <w:rFonts w:hint="eastAsia"/>
                    <w:color w:val="000000" w:themeColor="text1"/>
                  </w:rPr>
                  <w:t>期初余额</w:t>
                </w:r>
              </w:p>
            </w:tc>
          </w:sdtContent>
        </w:sdt>
      </w:tr>
      <w:tr w:rsidR="003B2BBD" w14:paraId="4ED597A7" w14:textId="77777777" w:rsidTr="00F341B2">
        <w:trPr>
          <w:trHeight w:val="285"/>
        </w:trPr>
        <w:tc>
          <w:tcPr>
            <w:tcW w:w="1875" w:type="pct"/>
            <w:shd w:val="clear" w:color="auto" w:fill="auto"/>
            <w:vAlign w:val="center"/>
          </w:tcPr>
          <w:p w14:paraId="16CE47C2" w14:textId="77777777" w:rsidR="003B2BBD" w:rsidRDefault="003B2BBD" w:rsidP="003B2BBD">
            <w:pPr>
              <w:rPr>
                <w:color w:val="000000" w:themeColor="text1"/>
              </w:rPr>
            </w:pPr>
            <w:bookmarkStart w:id="365" w:name="_Hlk204871617"/>
            <w:r>
              <w:rPr>
                <w:rFonts w:hint="eastAsia"/>
                <w:color w:val="000000" w:themeColor="text1"/>
              </w:rPr>
              <w:t>一、现金</w:t>
            </w:r>
          </w:p>
        </w:tc>
        <w:tc>
          <w:tcPr>
            <w:tcW w:w="1614" w:type="pct"/>
            <w:shd w:val="clear" w:color="auto" w:fill="auto"/>
            <w:vAlign w:val="center"/>
          </w:tcPr>
          <w:p w14:paraId="02A3A76F" w14:textId="7A3C8BF9" w:rsidR="003B2BBD" w:rsidRPr="003B2BBD" w:rsidRDefault="00FF25C3" w:rsidP="003B2BBD">
            <w:pPr>
              <w:jc w:val="right"/>
              <w:rPr>
                <w:rFonts w:ascii="宋体" w:hAnsi="宋体"/>
              </w:rPr>
            </w:pPr>
            <w:r w:rsidRPr="00FF25C3">
              <w:rPr>
                <w:rFonts w:ascii="宋体" w:hAnsi="宋体"/>
                <w:color w:val="000000"/>
              </w:rPr>
              <w:t>404,638,875.61</w:t>
            </w:r>
            <w:r w:rsidR="003B2BBD" w:rsidRPr="003B2BBD">
              <w:rPr>
                <w:rFonts w:ascii="宋体" w:hAnsi="宋体" w:hint="eastAsia"/>
                <w:color w:val="000000"/>
              </w:rPr>
              <w:t xml:space="preserve"> </w:t>
            </w:r>
          </w:p>
        </w:tc>
        <w:tc>
          <w:tcPr>
            <w:tcW w:w="1511" w:type="pct"/>
            <w:shd w:val="clear" w:color="auto" w:fill="auto"/>
            <w:vAlign w:val="center"/>
          </w:tcPr>
          <w:p w14:paraId="5B5B0B83" w14:textId="1FF89100" w:rsidR="003B2BBD" w:rsidRPr="003B2BBD" w:rsidRDefault="00FF25C3" w:rsidP="003B2BBD">
            <w:pPr>
              <w:jc w:val="right"/>
              <w:rPr>
                <w:rFonts w:ascii="宋体" w:hAnsi="宋体"/>
              </w:rPr>
            </w:pPr>
            <w:r>
              <w:rPr>
                <w:rFonts w:ascii="宋体" w:hAnsi="宋体"/>
                <w:color w:val="000000"/>
              </w:rPr>
              <w:t>427,807,067.99</w:t>
            </w:r>
          </w:p>
        </w:tc>
      </w:tr>
      <w:bookmarkEnd w:id="365"/>
      <w:tr w:rsidR="003B2BBD" w14:paraId="43318C67" w14:textId="77777777" w:rsidTr="00F341B2">
        <w:trPr>
          <w:trHeight w:val="285"/>
        </w:trPr>
        <w:tc>
          <w:tcPr>
            <w:tcW w:w="1875" w:type="pct"/>
            <w:shd w:val="clear" w:color="auto" w:fill="auto"/>
            <w:vAlign w:val="center"/>
          </w:tcPr>
          <w:p w14:paraId="7327C432" w14:textId="77777777" w:rsidR="003B2BBD" w:rsidRDefault="003B2BBD" w:rsidP="003B2BBD">
            <w:pPr>
              <w:rPr>
                <w:color w:val="000000" w:themeColor="text1"/>
              </w:rPr>
            </w:pPr>
            <w:r>
              <w:rPr>
                <w:rFonts w:hint="eastAsia"/>
                <w:color w:val="000000" w:themeColor="text1"/>
              </w:rPr>
              <w:t>其中：库存现金</w:t>
            </w:r>
          </w:p>
        </w:tc>
        <w:tc>
          <w:tcPr>
            <w:tcW w:w="1614" w:type="pct"/>
            <w:shd w:val="clear" w:color="auto" w:fill="auto"/>
            <w:vAlign w:val="center"/>
          </w:tcPr>
          <w:p w14:paraId="579EACE5" w14:textId="7112BEA1" w:rsidR="003B2BBD" w:rsidRPr="003B2BBD" w:rsidRDefault="003B2BBD" w:rsidP="003B2BBD">
            <w:pPr>
              <w:jc w:val="right"/>
              <w:rPr>
                <w:rFonts w:ascii="宋体" w:hAnsi="宋体"/>
              </w:rPr>
            </w:pPr>
          </w:p>
        </w:tc>
        <w:tc>
          <w:tcPr>
            <w:tcW w:w="1511" w:type="pct"/>
            <w:shd w:val="clear" w:color="auto" w:fill="auto"/>
            <w:vAlign w:val="center"/>
          </w:tcPr>
          <w:p w14:paraId="7D5BBB68" w14:textId="1262BDA9" w:rsidR="003B2BBD" w:rsidRPr="003B2BBD" w:rsidRDefault="003B2BBD" w:rsidP="003B2BBD">
            <w:pPr>
              <w:jc w:val="right"/>
              <w:rPr>
                <w:rFonts w:ascii="宋体" w:hAnsi="宋体"/>
              </w:rPr>
            </w:pPr>
          </w:p>
        </w:tc>
      </w:tr>
      <w:tr w:rsidR="003B2BBD" w14:paraId="3C8F2E72" w14:textId="77777777" w:rsidTr="00F341B2">
        <w:trPr>
          <w:trHeight w:val="285"/>
        </w:trPr>
        <w:tc>
          <w:tcPr>
            <w:tcW w:w="1875" w:type="pct"/>
            <w:shd w:val="clear" w:color="auto" w:fill="auto"/>
            <w:vAlign w:val="center"/>
          </w:tcPr>
          <w:p w14:paraId="5EE41C90" w14:textId="77777777" w:rsidR="003B2BBD" w:rsidRDefault="003B2BBD" w:rsidP="003B2BBD">
            <w:pPr>
              <w:rPr>
                <w:color w:val="000000" w:themeColor="text1"/>
              </w:rPr>
            </w:pPr>
            <w:r>
              <w:rPr>
                <w:rFonts w:hint="eastAsia"/>
                <w:color w:val="000000" w:themeColor="text1"/>
              </w:rPr>
              <w:t>可随时用于支付的银行存款</w:t>
            </w:r>
          </w:p>
        </w:tc>
        <w:tc>
          <w:tcPr>
            <w:tcW w:w="1614" w:type="pct"/>
            <w:shd w:val="clear" w:color="auto" w:fill="auto"/>
            <w:vAlign w:val="center"/>
          </w:tcPr>
          <w:p w14:paraId="7028B5A6" w14:textId="17F679B4" w:rsidR="003B2BBD" w:rsidRPr="003B2BBD" w:rsidRDefault="00FF25C3" w:rsidP="003B2BBD">
            <w:pPr>
              <w:jc w:val="right"/>
              <w:rPr>
                <w:rFonts w:ascii="宋体" w:hAnsi="宋体"/>
              </w:rPr>
            </w:pPr>
            <w:r w:rsidRPr="00FF25C3">
              <w:rPr>
                <w:rFonts w:ascii="宋体" w:hAnsi="宋体"/>
                <w:color w:val="000000"/>
              </w:rPr>
              <w:t>404,638,875.61</w:t>
            </w:r>
          </w:p>
        </w:tc>
        <w:tc>
          <w:tcPr>
            <w:tcW w:w="1511" w:type="pct"/>
            <w:shd w:val="clear" w:color="auto" w:fill="auto"/>
            <w:vAlign w:val="center"/>
          </w:tcPr>
          <w:p w14:paraId="64CD8C60" w14:textId="40C8A790" w:rsidR="003B2BBD" w:rsidRPr="003B2BBD" w:rsidRDefault="00C764D5" w:rsidP="003B2BBD">
            <w:pPr>
              <w:jc w:val="right"/>
              <w:rPr>
                <w:rFonts w:ascii="宋体" w:hAnsi="宋体"/>
              </w:rPr>
            </w:pPr>
            <w:r>
              <w:rPr>
                <w:rFonts w:ascii="宋体" w:hAnsi="宋体"/>
                <w:color w:val="000000"/>
              </w:rPr>
              <w:t>427,807,067.99</w:t>
            </w:r>
          </w:p>
        </w:tc>
      </w:tr>
      <w:tr w:rsidR="00CB57AE" w14:paraId="40AD1642" w14:textId="77777777">
        <w:trPr>
          <w:trHeight w:val="285"/>
        </w:trPr>
        <w:tc>
          <w:tcPr>
            <w:tcW w:w="1875" w:type="pct"/>
            <w:shd w:val="clear" w:color="auto" w:fill="auto"/>
            <w:vAlign w:val="center"/>
          </w:tcPr>
          <w:p w14:paraId="5BF590A5" w14:textId="77777777" w:rsidR="00CB57AE" w:rsidRDefault="00A315DF" w:rsidP="003B2BBD">
            <w:pPr>
              <w:rPr>
                <w:color w:val="000000" w:themeColor="text1"/>
              </w:rPr>
            </w:pPr>
            <w:r>
              <w:rPr>
                <w:rFonts w:hint="eastAsia"/>
                <w:color w:val="000000" w:themeColor="text1"/>
              </w:rPr>
              <w:t>可随时用于支付的其他货币资金</w:t>
            </w:r>
          </w:p>
        </w:tc>
        <w:tc>
          <w:tcPr>
            <w:tcW w:w="1614" w:type="pct"/>
            <w:shd w:val="clear" w:color="auto" w:fill="auto"/>
          </w:tcPr>
          <w:p w14:paraId="76BB03D9" w14:textId="77777777" w:rsidR="00CB57AE" w:rsidRDefault="00CB57AE">
            <w:pPr>
              <w:jc w:val="right"/>
            </w:pPr>
          </w:p>
        </w:tc>
        <w:tc>
          <w:tcPr>
            <w:tcW w:w="1511" w:type="pct"/>
            <w:shd w:val="clear" w:color="auto" w:fill="auto"/>
          </w:tcPr>
          <w:p w14:paraId="7F8F89F9" w14:textId="77777777" w:rsidR="00CB57AE" w:rsidRDefault="00CB57AE">
            <w:pPr>
              <w:jc w:val="right"/>
            </w:pPr>
          </w:p>
        </w:tc>
      </w:tr>
      <w:tr w:rsidR="00CB57AE" w14:paraId="2B4D07D4" w14:textId="77777777">
        <w:trPr>
          <w:trHeight w:val="285"/>
        </w:trPr>
        <w:tc>
          <w:tcPr>
            <w:tcW w:w="1875" w:type="pct"/>
            <w:shd w:val="clear" w:color="auto" w:fill="auto"/>
            <w:vAlign w:val="center"/>
          </w:tcPr>
          <w:p w14:paraId="4B3BC51B" w14:textId="77777777" w:rsidR="00CB57AE" w:rsidRDefault="00A315DF" w:rsidP="003B2BBD">
            <w:pPr>
              <w:rPr>
                <w:color w:val="000000" w:themeColor="text1"/>
              </w:rPr>
            </w:pPr>
            <w:r>
              <w:rPr>
                <w:rFonts w:hint="eastAsia"/>
                <w:color w:val="000000" w:themeColor="text1"/>
              </w:rPr>
              <w:t>可用于支付的存放中央银行款项</w:t>
            </w:r>
          </w:p>
        </w:tc>
        <w:tc>
          <w:tcPr>
            <w:tcW w:w="1614" w:type="pct"/>
            <w:shd w:val="clear" w:color="auto" w:fill="auto"/>
          </w:tcPr>
          <w:p w14:paraId="4F058290" w14:textId="77777777" w:rsidR="00CB57AE" w:rsidRDefault="00CB57AE">
            <w:pPr>
              <w:jc w:val="right"/>
            </w:pPr>
          </w:p>
        </w:tc>
        <w:tc>
          <w:tcPr>
            <w:tcW w:w="1511" w:type="pct"/>
            <w:shd w:val="clear" w:color="auto" w:fill="auto"/>
          </w:tcPr>
          <w:p w14:paraId="216E9B6A" w14:textId="77777777" w:rsidR="00CB57AE" w:rsidRDefault="00CB57AE">
            <w:pPr>
              <w:jc w:val="right"/>
            </w:pPr>
          </w:p>
        </w:tc>
      </w:tr>
      <w:tr w:rsidR="00CB57AE" w14:paraId="31E3D704" w14:textId="77777777">
        <w:trPr>
          <w:trHeight w:val="285"/>
        </w:trPr>
        <w:tc>
          <w:tcPr>
            <w:tcW w:w="1875" w:type="pct"/>
            <w:shd w:val="clear" w:color="auto" w:fill="auto"/>
            <w:vAlign w:val="center"/>
          </w:tcPr>
          <w:p w14:paraId="45320D15" w14:textId="77777777" w:rsidR="00CB57AE" w:rsidRDefault="00A315DF">
            <w:pPr>
              <w:ind w:firstLineChars="300" w:firstLine="630"/>
              <w:rPr>
                <w:color w:val="000000" w:themeColor="text1"/>
              </w:rPr>
            </w:pPr>
            <w:r>
              <w:rPr>
                <w:rFonts w:hint="eastAsia"/>
                <w:color w:val="000000" w:themeColor="text1"/>
              </w:rPr>
              <w:t>存放同业款项</w:t>
            </w:r>
          </w:p>
        </w:tc>
        <w:tc>
          <w:tcPr>
            <w:tcW w:w="1614" w:type="pct"/>
            <w:shd w:val="clear" w:color="auto" w:fill="auto"/>
          </w:tcPr>
          <w:p w14:paraId="2C2CB9E5" w14:textId="77777777" w:rsidR="00CB57AE" w:rsidRDefault="00CB57AE">
            <w:pPr>
              <w:jc w:val="right"/>
            </w:pPr>
          </w:p>
        </w:tc>
        <w:tc>
          <w:tcPr>
            <w:tcW w:w="1511" w:type="pct"/>
            <w:shd w:val="clear" w:color="auto" w:fill="auto"/>
          </w:tcPr>
          <w:p w14:paraId="4AE442CF" w14:textId="77777777" w:rsidR="00CB57AE" w:rsidRDefault="00CB57AE">
            <w:pPr>
              <w:jc w:val="right"/>
            </w:pPr>
          </w:p>
        </w:tc>
      </w:tr>
      <w:tr w:rsidR="00CB57AE" w14:paraId="6AF4CEE6" w14:textId="77777777">
        <w:trPr>
          <w:trHeight w:val="285"/>
        </w:trPr>
        <w:tc>
          <w:tcPr>
            <w:tcW w:w="1875" w:type="pct"/>
            <w:shd w:val="clear" w:color="auto" w:fill="auto"/>
            <w:vAlign w:val="center"/>
          </w:tcPr>
          <w:p w14:paraId="0CBC89CD" w14:textId="77777777" w:rsidR="00CB57AE" w:rsidRDefault="00A315DF">
            <w:pPr>
              <w:ind w:firstLineChars="300" w:firstLine="630"/>
              <w:rPr>
                <w:color w:val="000000" w:themeColor="text1"/>
              </w:rPr>
            </w:pPr>
            <w:r>
              <w:rPr>
                <w:rFonts w:hint="eastAsia"/>
                <w:color w:val="000000" w:themeColor="text1"/>
              </w:rPr>
              <w:t>拆放同业款项</w:t>
            </w:r>
          </w:p>
        </w:tc>
        <w:tc>
          <w:tcPr>
            <w:tcW w:w="1614" w:type="pct"/>
            <w:shd w:val="clear" w:color="auto" w:fill="auto"/>
          </w:tcPr>
          <w:p w14:paraId="37FF2CAE" w14:textId="77777777" w:rsidR="00CB57AE" w:rsidRDefault="00CB57AE">
            <w:pPr>
              <w:jc w:val="right"/>
            </w:pPr>
          </w:p>
        </w:tc>
        <w:tc>
          <w:tcPr>
            <w:tcW w:w="1511" w:type="pct"/>
            <w:shd w:val="clear" w:color="auto" w:fill="auto"/>
          </w:tcPr>
          <w:p w14:paraId="5361D352" w14:textId="77777777" w:rsidR="00CB57AE" w:rsidRDefault="00CB57AE">
            <w:pPr>
              <w:jc w:val="right"/>
            </w:pPr>
          </w:p>
        </w:tc>
      </w:tr>
      <w:tr w:rsidR="00CB57AE" w14:paraId="146AE111" w14:textId="77777777">
        <w:trPr>
          <w:trHeight w:val="285"/>
        </w:trPr>
        <w:tc>
          <w:tcPr>
            <w:tcW w:w="1875" w:type="pct"/>
            <w:shd w:val="clear" w:color="auto" w:fill="auto"/>
            <w:vAlign w:val="center"/>
          </w:tcPr>
          <w:p w14:paraId="4CB22CCA" w14:textId="77777777" w:rsidR="00CB57AE" w:rsidRDefault="00A315DF">
            <w:pPr>
              <w:rPr>
                <w:color w:val="000000" w:themeColor="text1"/>
              </w:rPr>
            </w:pPr>
            <w:r>
              <w:rPr>
                <w:rFonts w:hint="eastAsia"/>
                <w:color w:val="000000" w:themeColor="text1"/>
              </w:rPr>
              <w:t>二、现金等价物</w:t>
            </w:r>
          </w:p>
        </w:tc>
        <w:tc>
          <w:tcPr>
            <w:tcW w:w="1614" w:type="pct"/>
            <w:shd w:val="clear" w:color="auto" w:fill="auto"/>
          </w:tcPr>
          <w:p w14:paraId="6A6D1620" w14:textId="77777777" w:rsidR="00CB57AE" w:rsidRDefault="00CB57AE">
            <w:pPr>
              <w:jc w:val="right"/>
            </w:pPr>
          </w:p>
        </w:tc>
        <w:tc>
          <w:tcPr>
            <w:tcW w:w="1511" w:type="pct"/>
            <w:shd w:val="clear" w:color="auto" w:fill="auto"/>
          </w:tcPr>
          <w:p w14:paraId="75F6B42C" w14:textId="77777777" w:rsidR="00CB57AE" w:rsidRDefault="00CB57AE">
            <w:pPr>
              <w:jc w:val="right"/>
            </w:pPr>
          </w:p>
        </w:tc>
      </w:tr>
      <w:tr w:rsidR="00CB57AE" w14:paraId="18FF4684" w14:textId="77777777">
        <w:trPr>
          <w:trHeight w:val="285"/>
        </w:trPr>
        <w:tc>
          <w:tcPr>
            <w:tcW w:w="1875" w:type="pct"/>
            <w:tcBorders>
              <w:bottom w:val="single" w:sz="4" w:space="0" w:color="auto"/>
            </w:tcBorders>
            <w:shd w:val="clear" w:color="auto" w:fill="auto"/>
            <w:vAlign w:val="center"/>
          </w:tcPr>
          <w:p w14:paraId="6348FE00" w14:textId="77777777" w:rsidR="00CB57AE" w:rsidRDefault="00A315DF">
            <w:pPr>
              <w:rPr>
                <w:color w:val="000000" w:themeColor="text1"/>
              </w:rPr>
            </w:pPr>
            <w:r>
              <w:rPr>
                <w:rFonts w:hint="eastAsia"/>
                <w:color w:val="000000" w:themeColor="text1"/>
              </w:rPr>
              <w:t>其中：三个月内到期的债券投资</w:t>
            </w:r>
          </w:p>
        </w:tc>
        <w:tc>
          <w:tcPr>
            <w:tcW w:w="1614" w:type="pct"/>
            <w:tcBorders>
              <w:bottom w:val="single" w:sz="4" w:space="0" w:color="auto"/>
            </w:tcBorders>
            <w:shd w:val="clear" w:color="auto" w:fill="auto"/>
          </w:tcPr>
          <w:p w14:paraId="02452204" w14:textId="77777777" w:rsidR="00CB57AE" w:rsidRDefault="00CB57AE">
            <w:pPr>
              <w:jc w:val="right"/>
            </w:pPr>
          </w:p>
        </w:tc>
        <w:tc>
          <w:tcPr>
            <w:tcW w:w="1511" w:type="pct"/>
            <w:tcBorders>
              <w:bottom w:val="single" w:sz="4" w:space="0" w:color="auto"/>
            </w:tcBorders>
            <w:shd w:val="clear" w:color="auto" w:fill="auto"/>
          </w:tcPr>
          <w:p w14:paraId="3136A907" w14:textId="77777777" w:rsidR="00CB57AE" w:rsidRDefault="00CB57AE">
            <w:pPr>
              <w:jc w:val="right"/>
            </w:pPr>
          </w:p>
        </w:tc>
      </w:tr>
      <w:tr w:rsidR="003B2BBD" w14:paraId="0F22717B" w14:textId="77777777" w:rsidTr="00FD5E62">
        <w:trPr>
          <w:trHeight w:val="285"/>
        </w:trPr>
        <w:tc>
          <w:tcPr>
            <w:tcW w:w="1875" w:type="pct"/>
            <w:shd w:val="clear" w:color="auto" w:fill="auto"/>
            <w:vAlign w:val="center"/>
          </w:tcPr>
          <w:p w14:paraId="2CD6FC90" w14:textId="77777777" w:rsidR="003B2BBD" w:rsidRDefault="003B2BBD" w:rsidP="003B2BBD">
            <w:pPr>
              <w:rPr>
                <w:color w:val="000000" w:themeColor="text1"/>
              </w:rPr>
            </w:pPr>
            <w:r>
              <w:rPr>
                <w:rFonts w:hint="eastAsia"/>
                <w:color w:val="000000" w:themeColor="text1"/>
              </w:rPr>
              <w:t>三、期末现金及现金等价物余额</w:t>
            </w:r>
          </w:p>
        </w:tc>
        <w:tc>
          <w:tcPr>
            <w:tcW w:w="1614" w:type="pct"/>
            <w:shd w:val="clear" w:color="auto" w:fill="auto"/>
            <w:vAlign w:val="center"/>
          </w:tcPr>
          <w:p w14:paraId="4EA3D895" w14:textId="22B4BB19" w:rsidR="003B2BBD" w:rsidRPr="003B2BBD" w:rsidRDefault="00FF25C3" w:rsidP="003B2BBD">
            <w:pPr>
              <w:jc w:val="right"/>
              <w:rPr>
                <w:rFonts w:ascii="宋体" w:hAnsi="宋体"/>
              </w:rPr>
            </w:pPr>
            <w:r w:rsidRPr="00FF25C3">
              <w:rPr>
                <w:rFonts w:ascii="宋体" w:hAnsi="宋体"/>
                <w:color w:val="000000"/>
              </w:rPr>
              <w:t>404,638,875.61</w:t>
            </w:r>
          </w:p>
        </w:tc>
        <w:tc>
          <w:tcPr>
            <w:tcW w:w="1511" w:type="pct"/>
            <w:shd w:val="clear" w:color="auto" w:fill="auto"/>
            <w:vAlign w:val="center"/>
          </w:tcPr>
          <w:p w14:paraId="7EB8B5C6" w14:textId="1E458296" w:rsidR="003B2BBD" w:rsidRPr="003B2BBD" w:rsidRDefault="00FF25C3" w:rsidP="003B2BBD">
            <w:pPr>
              <w:jc w:val="right"/>
              <w:rPr>
                <w:rFonts w:ascii="宋体" w:hAnsi="宋体"/>
              </w:rPr>
            </w:pPr>
            <w:r w:rsidRPr="00FF25C3">
              <w:rPr>
                <w:rFonts w:ascii="宋体" w:hAnsi="宋体"/>
                <w:color w:val="000000"/>
              </w:rPr>
              <w:t>427,807,067.99</w:t>
            </w:r>
          </w:p>
        </w:tc>
      </w:tr>
      <w:tr w:rsidR="003B2BBD" w14:paraId="3E553110" w14:textId="77777777" w:rsidTr="00FD5E62">
        <w:trPr>
          <w:trHeight w:val="285"/>
        </w:trPr>
        <w:tc>
          <w:tcPr>
            <w:tcW w:w="1875" w:type="pct"/>
            <w:shd w:val="clear" w:color="auto" w:fill="auto"/>
            <w:vAlign w:val="center"/>
          </w:tcPr>
          <w:p w14:paraId="37683B99" w14:textId="77777777" w:rsidR="003B2BBD" w:rsidRDefault="003B2BBD" w:rsidP="003B2BBD">
            <w:pPr>
              <w:rPr>
                <w:color w:val="000000" w:themeColor="text1"/>
              </w:rPr>
            </w:pPr>
            <w:r>
              <w:rPr>
                <w:rFonts w:hint="eastAsia"/>
                <w:color w:val="000000" w:themeColor="text1"/>
              </w:rPr>
              <w:t>其中：母公司或集团内子公司使用受限制的现金和现金等价物</w:t>
            </w:r>
          </w:p>
        </w:tc>
        <w:tc>
          <w:tcPr>
            <w:tcW w:w="1614" w:type="pct"/>
            <w:shd w:val="clear" w:color="auto" w:fill="auto"/>
            <w:vAlign w:val="center"/>
          </w:tcPr>
          <w:p w14:paraId="34C33419" w14:textId="0A7A7245" w:rsidR="003B2BBD" w:rsidRPr="003B2BBD" w:rsidRDefault="003B2BBD" w:rsidP="003B2BBD">
            <w:pPr>
              <w:jc w:val="right"/>
              <w:rPr>
                <w:rFonts w:ascii="宋体" w:hAnsi="宋体"/>
              </w:rPr>
            </w:pPr>
          </w:p>
        </w:tc>
        <w:tc>
          <w:tcPr>
            <w:tcW w:w="1511" w:type="pct"/>
            <w:shd w:val="clear" w:color="auto" w:fill="auto"/>
            <w:vAlign w:val="center"/>
          </w:tcPr>
          <w:p w14:paraId="3FB282EA" w14:textId="1BB20B3E" w:rsidR="003B2BBD" w:rsidRPr="003B2BBD" w:rsidRDefault="003B2BBD" w:rsidP="003B2BBD">
            <w:pPr>
              <w:jc w:val="right"/>
              <w:rPr>
                <w:rFonts w:ascii="宋体" w:hAnsi="宋体"/>
              </w:rPr>
            </w:pPr>
            <w:r w:rsidRPr="003B2BBD">
              <w:rPr>
                <w:rFonts w:ascii="宋体" w:hAnsi="宋体" w:hint="eastAsia"/>
                <w:color w:val="000000"/>
              </w:rPr>
              <w:t xml:space="preserve">         </w:t>
            </w:r>
          </w:p>
        </w:tc>
      </w:tr>
    </w:tbl>
    <w:p w14:paraId="6547F56C" w14:textId="77777777" w:rsidR="00CB57AE" w:rsidRDefault="00CB57AE">
      <w:pPr>
        <w:rPr>
          <w:color w:val="000000" w:themeColor="text1"/>
        </w:rPr>
      </w:pPr>
    </w:p>
    <w:p w14:paraId="149F1C6F" w14:textId="77777777" w:rsidR="00CB57AE" w:rsidRDefault="00A315DF">
      <w:pPr>
        <w:pStyle w:val="4"/>
        <w:numPr>
          <w:ilvl w:val="0"/>
          <w:numId w:val="72"/>
        </w:numPr>
        <w:rPr>
          <w:color w:val="000000" w:themeColor="text1"/>
        </w:rPr>
      </w:pPr>
      <w:bookmarkStart w:id="366" w:name="_Hlk167970923"/>
      <w:r>
        <w:rPr>
          <w:rFonts w:hint="eastAsia"/>
          <w:color w:val="000000" w:themeColor="text1"/>
        </w:rPr>
        <w:t>使用范围受限但仍作为现金和现金</w:t>
      </w:r>
      <w:r>
        <w:rPr>
          <w:rFonts w:ascii="宋体" w:hAnsi="宋体" w:hint="eastAsia"/>
          <w:color w:val="000000" w:themeColor="text1"/>
          <w:szCs w:val="21"/>
        </w:rPr>
        <w:t>等价物</w:t>
      </w:r>
      <w:r>
        <w:rPr>
          <w:rFonts w:hint="eastAsia"/>
          <w:color w:val="000000" w:themeColor="text1"/>
        </w:rPr>
        <w:t>列示的情况</w:t>
      </w:r>
    </w:p>
    <w:sdt>
      <w:sdtPr>
        <w:rPr>
          <w:color w:val="000000" w:themeColor="text1"/>
        </w:rPr>
        <w:alias w:val="是否适用：使用范围受限但仍作为现金和现金等价物列示的情况[双击切换]"/>
        <w:tag w:val="_GBC_dcbbdbc5a8524c8299b810908077aebe"/>
        <w:id w:val="-853799712"/>
        <w:placeholder>
          <w:docPart w:val="GBC22222222222222222222222222222"/>
        </w:placeholder>
      </w:sdtPr>
      <w:sdtContent>
        <w:p w14:paraId="443030A6" w14:textId="14372F90" w:rsidR="00CB57AE" w:rsidRDefault="00A315DF" w:rsidP="003B2BBD">
          <w:pPr>
            <w:rPr>
              <w:color w:val="000000" w:themeColor="text1"/>
            </w:rPr>
          </w:pPr>
          <w:r>
            <w:rPr>
              <w:rFonts w:ascii="宋体" w:hAnsi="宋体"/>
              <w:color w:val="000000" w:themeColor="text1"/>
            </w:rPr>
            <w:fldChar w:fldCharType="begin"/>
          </w:r>
          <w:r w:rsidR="003B2BB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B2BB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F5D18F2" w14:textId="77777777" w:rsidR="003B2BBD" w:rsidRDefault="003B2BBD" w:rsidP="003B2BBD">
      <w:pPr>
        <w:rPr>
          <w:color w:val="000000" w:themeColor="text1"/>
        </w:rPr>
      </w:pPr>
    </w:p>
    <w:p w14:paraId="07C72880" w14:textId="77777777" w:rsidR="00CB57AE" w:rsidRDefault="00A315DF">
      <w:pPr>
        <w:pStyle w:val="4"/>
        <w:numPr>
          <w:ilvl w:val="0"/>
          <w:numId w:val="72"/>
        </w:numPr>
        <w:rPr>
          <w:color w:val="000000" w:themeColor="text1"/>
        </w:rPr>
      </w:pPr>
      <w:r>
        <w:rPr>
          <w:rFonts w:hint="eastAsia"/>
          <w:color w:val="000000" w:themeColor="text1"/>
        </w:rPr>
        <w:t>不属于现金及现金等价物的货币资金</w:t>
      </w:r>
    </w:p>
    <w:sdt>
      <w:sdtPr>
        <w:rPr>
          <w:color w:val="000000" w:themeColor="text1"/>
        </w:rPr>
        <w:alias w:val="是否适用：不属于现金及现金等价物的货币资金[双击切换]"/>
        <w:tag w:val="_GBC_191a966fa63441a7bf4a17ba6bb3802a"/>
        <w:id w:val="-1900581580"/>
        <w:placeholder>
          <w:docPart w:val="GBC22222222222222222222222222222"/>
        </w:placeholder>
      </w:sdtPr>
      <w:sdtContent>
        <w:p w14:paraId="69F8F5BA" w14:textId="7D43E526" w:rsidR="00CB57AE" w:rsidRDefault="00A315DF" w:rsidP="003B2BBD">
          <w:pPr>
            <w:rPr>
              <w:color w:val="000000" w:themeColor="text1"/>
            </w:rPr>
          </w:pPr>
          <w:r>
            <w:rPr>
              <w:rFonts w:ascii="宋体" w:hAnsi="宋体"/>
              <w:color w:val="000000" w:themeColor="text1"/>
            </w:rPr>
            <w:fldChar w:fldCharType="begin"/>
          </w:r>
          <w:r w:rsidR="003B2BB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B2BB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EAC5B7A" w14:textId="77777777" w:rsidR="003B2BBD" w:rsidRDefault="003B2BBD" w:rsidP="003B2BBD">
      <w:pPr>
        <w:rPr>
          <w:color w:val="000000" w:themeColor="text1"/>
        </w:rPr>
      </w:pPr>
    </w:p>
    <w:bookmarkEnd w:id="366"/>
    <w:p w14:paraId="0EF7C19B" w14:textId="77777777" w:rsidR="00CB57AE" w:rsidRDefault="00A315DF">
      <w:pPr>
        <w:spacing w:before="60" w:after="60"/>
        <w:rPr>
          <w:color w:val="000000" w:themeColor="text1"/>
        </w:rPr>
      </w:pPr>
      <w:r>
        <w:rPr>
          <w:rFonts w:hint="eastAsia"/>
          <w:color w:val="000000" w:themeColor="text1"/>
        </w:rPr>
        <w:t>其他说明：</w:t>
      </w:r>
    </w:p>
    <w:sdt>
      <w:sdtPr>
        <w:rPr>
          <w:color w:val="000000" w:themeColor="text1"/>
        </w:rPr>
        <w:alias w:val="是否适用：现金流量表补充资料的说明[双击切换]"/>
        <w:tag w:val="_GBC_2212775a699e4804b260767f3ce34d12"/>
        <w:id w:val="667369702"/>
        <w:placeholder>
          <w:docPart w:val="GBC22222222222222222222222222222"/>
        </w:placeholder>
      </w:sdtPr>
      <w:sdtContent>
        <w:p w14:paraId="76B423D1" w14:textId="48F81D05" w:rsidR="00CB57AE" w:rsidRDefault="00A315DF" w:rsidP="003B2BBD">
          <w:pPr>
            <w:spacing w:before="60" w:after="60"/>
            <w:rPr>
              <w:color w:val="000000" w:themeColor="text1"/>
            </w:rPr>
          </w:pPr>
          <w:r>
            <w:rPr>
              <w:rFonts w:ascii="宋体" w:hAnsi="宋体"/>
              <w:color w:val="000000" w:themeColor="text1"/>
            </w:rPr>
            <w:fldChar w:fldCharType="begin"/>
          </w:r>
          <w:r w:rsidR="003B2BB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B2BB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CEFB1D" w14:textId="77777777" w:rsidR="00CB57AE" w:rsidRDefault="00CB57AE">
      <w:pPr>
        <w:rPr>
          <w:color w:val="000000" w:themeColor="text1"/>
        </w:rPr>
      </w:pPr>
    </w:p>
    <w:p w14:paraId="5A8480D8" w14:textId="77777777" w:rsidR="00CB57AE" w:rsidRDefault="00A315DF">
      <w:pPr>
        <w:pStyle w:val="3"/>
        <w:numPr>
          <w:ilvl w:val="0"/>
          <w:numId w:val="17"/>
        </w:numPr>
        <w:tabs>
          <w:tab w:val="left" w:pos="504"/>
        </w:tabs>
        <w:rPr>
          <w:rFonts w:ascii="宋体" w:hAnsi="宋体"/>
          <w:color w:val="000000" w:themeColor="text1"/>
          <w:szCs w:val="21"/>
        </w:rPr>
      </w:pPr>
      <w:r>
        <w:rPr>
          <w:rFonts w:ascii="宋体" w:hAnsi="宋体" w:hint="eastAsia"/>
          <w:color w:val="000000" w:themeColor="text1"/>
          <w:szCs w:val="21"/>
        </w:rPr>
        <w:t>所有者权益变动</w:t>
      </w:r>
      <w:proofErr w:type="gramStart"/>
      <w:r>
        <w:rPr>
          <w:rFonts w:ascii="宋体" w:hAnsi="宋体" w:hint="eastAsia"/>
          <w:color w:val="000000" w:themeColor="text1"/>
          <w:szCs w:val="21"/>
        </w:rPr>
        <w:t>表项目</w:t>
      </w:r>
      <w:proofErr w:type="gramEnd"/>
      <w:r>
        <w:rPr>
          <w:rFonts w:ascii="宋体" w:hAnsi="宋体" w:hint="eastAsia"/>
          <w:color w:val="000000" w:themeColor="text1"/>
          <w:szCs w:val="21"/>
        </w:rPr>
        <w:t>注释</w:t>
      </w:r>
    </w:p>
    <w:p w14:paraId="284FBB4F" w14:textId="77777777" w:rsidR="00CB57AE" w:rsidRDefault="00A315DF">
      <w:pPr>
        <w:rPr>
          <w:color w:val="000000" w:themeColor="text1"/>
        </w:rPr>
      </w:pPr>
      <w:r>
        <w:rPr>
          <w:rFonts w:hint="eastAsia"/>
          <w:color w:val="000000" w:themeColor="text1"/>
        </w:rPr>
        <w:t>说明</w:t>
      </w:r>
      <w:proofErr w:type="gramStart"/>
      <w:r>
        <w:rPr>
          <w:rFonts w:hint="eastAsia"/>
          <w:color w:val="000000" w:themeColor="text1"/>
        </w:rPr>
        <w:t>对上年</w:t>
      </w:r>
      <w:proofErr w:type="gramEnd"/>
      <w:r>
        <w:rPr>
          <w:rFonts w:hint="eastAsia"/>
          <w:color w:val="000000" w:themeColor="text1"/>
        </w:rPr>
        <w:t>期末余额进行调整的“其他”项目名称及调整金额等事项：</w:t>
      </w:r>
    </w:p>
    <w:sdt>
      <w:sdtPr>
        <w:rPr>
          <w:color w:val="000000" w:themeColor="text1"/>
        </w:rPr>
        <w:alias w:val="是否适用：所有者权益变动表项目注释[双击切换]"/>
        <w:tag w:val="_GBC_61e84760a3fd4a58bb2421e95114d9b8"/>
        <w:id w:val="343678146"/>
        <w:placeholder>
          <w:docPart w:val="GBC22222222222222222222222222222"/>
        </w:placeholder>
      </w:sdtPr>
      <w:sdtContent>
        <w:p w14:paraId="20702188" w14:textId="5BDDD941" w:rsidR="00CB57AE" w:rsidRDefault="00A315DF" w:rsidP="003B2BBD">
          <w:pPr>
            <w:rPr>
              <w:color w:val="000000" w:themeColor="text1"/>
            </w:rPr>
          </w:pPr>
          <w:r>
            <w:rPr>
              <w:rFonts w:ascii="宋体" w:hAnsi="宋体"/>
              <w:color w:val="000000" w:themeColor="text1"/>
            </w:rPr>
            <w:fldChar w:fldCharType="begin"/>
          </w:r>
          <w:r w:rsidR="003B2BB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B2BB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C31542" w14:textId="77777777" w:rsidR="00CB57AE" w:rsidRDefault="00CB57AE">
      <w:pPr>
        <w:rPr>
          <w:color w:val="000000" w:themeColor="text1"/>
        </w:rPr>
      </w:pPr>
    </w:p>
    <w:p w14:paraId="3F1336F4" w14:textId="77777777" w:rsidR="00CB57AE" w:rsidRDefault="00A315DF">
      <w:pPr>
        <w:pStyle w:val="3"/>
        <w:numPr>
          <w:ilvl w:val="0"/>
          <w:numId w:val="17"/>
        </w:numPr>
        <w:tabs>
          <w:tab w:val="left" w:pos="504"/>
        </w:tabs>
        <w:rPr>
          <w:rFonts w:ascii="宋体" w:hAnsi="宋体"/>
          <w:color w:val="000000" w:themeColor="text1"/>
          <w:szCs w:val="21"/>
        </w:rPr>
      </w:pPr>
      <w:bookmarkStart w:id="367" w:name="_Hlk42158948"/>
      <w:r>
        <w:rPr>
          <w:rFonts w:ascii="宋体" w:hAnsi="宋体" w:hint="eastAsia"/>
          <w:color w:val="000000" w:themeColor="text1"/>
          <w:szCs w:val="21"/>
        </w:rPr>
        <w:lastRenderedPageBreak/>
        <w:t>外币货币性项目</w:t>
      </w:r>
    </w:p>
    <w:p w14:paraId="5F300E66" w14:textId="77777777" w:rsidR="00CB57AE" w:rsidRDefault="00A315DF">
      <w:pPr>
        <w:pStyle w:val="4"/>
        <w:numPr>
          <w:ilvl w:val="0"/>
          <w:numId w:val="117"/>
        </w:numPr>
        <w:rPr>
          <w:b w:val="0"/>
          <w:bCs/>
          <w:color w:val="000000" w:themeColor="text1"/>
        </w:rPr>
      </w:pPr>
      <w:r>
        <w:rPr>
          <w:rStyle w:val="40"/>
          <w:rFonts w:ascii="宋体" w:hAnsi="宋体" w:hint="eastAsia"/>
          <w:b/>
          <w:bCs w:val="0"/>
          <w:color w:val="000000" w:themeColor="text1"/>
          <w:szCs w:val="21"/>
        </w:rPr>
        <w:t>外币货币性项目</w:t>
      </w:r>
    </w:p>
    <w:sdt>
      <w:sdtPr>
        <w:rPr>
          <w:color w:val="000000" w:themeColor="text1"/>
        </w:rPr>
        <w:alias w:val="是否适用：外币货币性项目[双击切换]"/>
        <w:tag w:val="_GBC_7b0870ec262840d78495babcff3639aa"/>
        <w:id w:val="-2025013358"/>
        <w:placeholder>
          <w:docPart w:val="GBC22222222222222222222222222222"/>
        </w:placeholder>
      </w:sdtPr>
      <w:sdtContent>
        <w:p w14:paraId="51A53E23"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B4DB1CF" w14:textId="77777777" w:rsidR="00CB57AE" w:rsidRDefault="00A315DF">
      <w:pPr>
        <w:pStyle w:val="ac"/>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外币货币性项目"/>
          <w:tag w:val="_GBC_52ed5330bd884651892991446f0f1ae0"/>
          <w:id w:val="-12897367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CB57AE" w14:paraId="356E6C37" w14:textId="77777777">
        <w:sdt>
          <w:sdtPr>
            <w:tag w:val="_PLD_28ce5153e9cf4914a550a6d253e7c465"/>
            <w:id w:val="-1234688854"/>
          </w:sdt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7EAB3E04" w14:textId="77777777" w:rsidR="00CB57AE" w:rsidRDefault="00A315DF">
                <w:pPr>
                  <w:jc w:val="center"/>
                  <w:rPr>
                    <w:color w:val="000000" w:themeColor="text1"/>
                  </w:rPr>
                </w:pPr>
                <w:r>
                  <w:rPr>
                    <w:rFonts w:hint="eastAsia"/>
                    <w:color w:val="000000" w:themeColor="text1"/>
                  </w:rPr>
                  <w:t>项目</w:t>
                </w:r>
              </w:p>
            </w:tc>
          </w:sdtContent>
        </w:sdt>
        <w:sdt>
          <w:sdtPr>
            <w:tag w:val="_PLD_295b6f310e534b62bde0e2c632482ed9"/>
            <w:id w:val="-843012885"/>
          </w:sdt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0A772E45" w14:textId="77777777" w:rsidR="00CB57AE" w:rsidRDefault="00A315DF">
                <w:pPr>
                  <w:jc w:val="center"/>
                  <w:rPr>
                    <w:color w:val="000000" w:themeColor="text1"/>
                  </w:rPr>
                </w:pPr>
                <w:r>
                  <w:rPr>
                    <w:rFonts w:hint="eastAsia"/>
                    <w:color w:val="000000" w:themeColor="text1"/>
                  </w:rPr>
                  <w:t>期末外币余额</w:t>
                </w:r>
              </w:p>
            </w:tc>
          </w:sdtContent>
        </w:sdt>
        <w:sdt>
          <w:sdtPr>
            <w:tag w:val="_PLD_aa43af2545cb40668f2670b6f1569a92"/>
            <w:id w:val="888999672"/>
          </w:sdt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936C8A3" w14:textId="77777777" w:rsidR="00CB57AE" w:rsidRDefault="00A315DF">
                <w:pPr>
                  <w:jc w:val="center"/>
                  <w:rPr>
                    <w:color w:val="000000" w:themeColor="text1"/>
                  </w:rPr>
                </w:pPr>
                <w:r>
                  <w:rPr>
                    <w:rFonts w:hint="eastAsia"/>
                    <w:color w:val="000000" w:themeColor="text1"/>
                  </w:rPr>
                  <w:t>折算汇率</w:t>
                </w:r>
              </w:p>
            </w:tc>
          </w:sdtContent>
        </w:sdt>
        <w:sdt>
          <w:sdtPr>
            <w:tag w:val="_PLD_8cdd9579b3964f01966c0b0c4cbacb2f"/>
            <w:id w:val="-2114668528"/>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5BBD833" w14:textId="77777777" w:rsidR="00CB57AE" w:rsidRDefault="00A315DF">
                <w:pPr>
                  <w:jc w:val="center"/>
                  <w:rPr>
                    <w:color w:val="000000" w:themeColor="text1"/>
                  </w:rPr>
                </w:pPr>
                <w:r>
                  <w:rPr>
                    <w:rFonts w:hint="eastAsia"/>
                    <w:color w:val="000000" w:themeColor="text1"/>
                  </w:rPr>
                  <w:t>期末折算人民币</w:t>
                </w:r>
              </w:p>
              <w:p w14:paraId="72620533" w14:textId="77777777" w:rsidR="00CB57AE" w:rsidRDefault="00A315DF">
                <w:pPr>
                  <w:jc w:val="center"/>
                  <w:rPr>
                    <w:color w:val="000000" w:themeColor="text1"/>
                  </w:rPr>
                </w:pPr>
                <w:r>
                  <w:rPr>
                    <w:rFonts w:hint="eastAsia"/>
                    <w:color w:val="000000" w:themeColor="text1"/>
                  </w:rPr>
                  <w:t>余额</w:t>
                </w:r>
              </w:p>
            </w:tc>
          </w:sdtContent>
        </w:sdt>
      </w:tr>
      <w:tr w:rsidR="00CB57AE" w14:paraId="08731603"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683A4907" w14:textId="77777777" w:rsidR="00CB57AE" w:rsidRDefault="00A315DF">
            <w:pPr>
              <w:rPr>
                <w:color w:val="000000" w:themeColor="text1"/>
              </w:rPr>
            </w:pPr>
            <w:r>
              <w:rPr>
                <w:color w:val="000000" w:themeColor="text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F108396" w14:textId="77777777" w:rsidR="00CB57AE" w:rsidRPr="003B2BBD" w:rsidRDefault="00A315DF">
            <w:pPr>
              <w:jc w:val="right"/>
              <w:rPr>
                <w:rFonts w:ascii="宋体" w:hAnsi="宋体"/>
                <w:color w:val="000000" w:themeColor="text1"/>
              </w:rPr>
            </w:pPr>
            <w:r w:rsidRPr="003B2BBD">
              <w:rPr>
                <w:rFonts w:ascii="宋体" w:hAnsi="宋体"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794D680" w14:textId="77777777" w:rsidR="00CB57AE" w:rsidRPr="003B2BBD" w:rsidRDefault="00A315DF">
            <w:pPr>
              <w:jc w:val="right"/>
              <w:rPr>
                <w:rFonts w:ascii="宋体" w:hAnsi="宋体"/>
                <w:color w:val="000000" w:themeColor="text1"/>
              </w:rPr>
            </w:pPr>
            <w:r w:rsidRPr="003B2BBD">
              <w:rPr>
                <w:rFonts w:ascii="宋体" w:hAnsi="宋体"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3F5D182" w14:textId="1A19F7D7" w:rsidR="00CB57AE" w:rsidRPr="003B2BBD" w:rsidRDefault="003B2BBD">
            <w:pPr>
              <w:jc w:val="right"/>
              <w:rPr>
                <w:rFonts w:ascii="宋体" w:hAnsi="宋体"/>
              </w:rPr>
            </w:pPr>
            <w:r w:rsidRPr="003B2BBD">
              <w:rPr>
                <w:rFonts w:ascii="宋体" w:hAnsi="宋体" w:hint="eastAsia"/>
                <w:color w:val="000000"/>
              </w:rPr>
              <w:t>4,870,141.42</w:t>
            </w:r>
          </w:p>
        </w:tc>
      </w:tr>
      <w:tr w:rsidR="003B2BBD" w14:paraId="4240EDC2" w14:textId="77777777" w:rsidTr="00E256AF">
        <w:tc>
          <w:tcPr>
            <w:tcW w:w="1601" w:type="pct"/>
            <w:tcBorders>
              <w:top w:val="single" w:sz="4" w:space="0" w:color="auto"/>
              <w:left w:val="single" w:sz="4" w:space="0" w:color="auto"/>
              <w:bottom w:val="single" w:sz="4" w:space="0" w:color="auto"/>
              <w:right w:val="single" w:sz="4" w:space="0" w:color="auto"/>
            </w:tcBorders>
            <w:shd w:val="clear" w:color="auto" w:fill="auto"/>
          </w:tcPr>
          <w:p w14:paraId="422023E4" w14:textId="77777777" w:rsidR="003B2BBD" w:rsidRDefault="003B2BBD" w:rsidP="003B2BBD">
            <w:pPr>
              <w:rPr>
                <w:color w:val="000000" w:themeColor="text1"/>
              </w:rPr>
            </w:pPr>
            <w:r>
              <w:rPr>
                <w:rFonts w:hint="eastAsia"/>
                <w:color w:val="000000" w:themeColor="text1"/>
              </w:rPr>
              <w:t>其中：</w:t>
            </w:r>
            <w:sdt>
              <w:sdtPr>
                <w:rPr>
                  <w:color w:val="000000" w:themeColor="text1"/>
                </w:rPr>
                <w:alias w:val="以外币核算的币种明细-币种名称"/>
                <w:tag w:val="_GBC_21765b5e64364f62971250478e4ff572"/>
                <w:id w:val="-1342773857"/>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color w:val="000000" w:themeColor="text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660DC182" w14:textId="4CF62650" w:rsidR="003B2BBD" w:rsidRPr="003B2BBD" w:rsidRDefault="003B2BBD" w:rsidP="003B2BBD">
            <w:pPr>
              <w:jc w:val="right"/>
              <w:rPr>
                <w:rFonts w:ascii="宋体" w:hAnsi="宋体"/>
              </w:rPr>
            </w:pPr>
            <w:r w:rsidRPr="003B2BBD">
              <w:rPr>
                <w:rFonts w:ascii="宋体" w:hAnsi="宋体" w:hint="eastAsia"/>
                <w:color w:val="000000"/>
              </w:rPr>
              <w:t xml:space="preserve">679,541.02 </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38C596B5" w14:textId="1A28A341" w:rsidR="003B2BBD" w:rsidRPr="003B2BBD" w:rsidRDefault="003B2BBD" w:rsidP="003B2BBD">
            <w:pPr>
              <w:jc w:val="right"/>
              <w:rPr>
                <w:rFonts w:ascii="宋体" w:hAnsi="宋体"/>
              </w:rPr>
            </w:pPr>
            <w:r w:rsidRPr="003B2BBD">
              <w:rPr>
                <w:rFonts w:ascii="宋体" w:hAnsi="宋体" w:hint="eastAsia"/>
                <w:color w:val="000000"/>
              </w:rPr>
              <w:t xml:space="preserve">7.1668 </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F33689C" w14:textId="240BC670" w:rsidR="003B2BBD" w:rsidRPr="003B2BBD" w:rsidRDefault="003B2BBD" w:rsidP="003B2BBD">
            <w:pPr>
              <w:jc w:val="right"/>
              <w:rPr>
                <w:rFonts w:ascii="宋体" w:hAnsi="宋体"/>
              </w:rPr>
            </w:pPr>
            <w:bookmarkStart w:id="368" w:name="OLE_LINK2"/>
            <w:r w:rsidRPr="003B2BBD">
              <w:rPr>
                <w:rFonts w:ascii="宋体" w:hAnsi="宋体" w:hint="eastAsia"/>
                <w:color w:val="000000"/>
              </w:rPr>
              <w:t>4,870,141.42</w:t>
            </w:r>
            <w:bookmarkEnd w:id="368"/>
            <w:r w:rsidRPr="003B2BBD">
              <w:rPr>
                <w:rFonts w:ascii="宋体" w:hAnsi="宋体" w:hint="eastAsia"/>
                <w:color w:val="000000"/>
              </w:rPr>
              <w:t xml:space="preserve"> </w:t>
            </w:r>
          </w:p>
        </w:tc>
      </w:tr>
    </w:tbl>
    <w:p w14:paraId="52B4E023" w14:textId="77777777" w:rsidR="00CB57AE" w:rsidRDefault="00CB57AE">
      <w:pPr>
        <w:rPr>
          <w:color w:val="000000" w:themeColor="text1"/>
        </w:rPr>
      </w:pPr>
    </w:p>
    <w:p w14:paraId="00078A51" w14:textId="77777777" w:rsidR="00CB57AE" w:rsidRDefault="00A315DF">
      <w:pPr>
        <w:pStyle w:val="4"/>
        <w:numPr>
          <w:ilvl w:val="0"/>
          <w:numId w:val="117"/>
        </w:numPr>
        <w:ind w:left="0" w:firstLine="0"/>
        <w:rPr>
          <w:rStyle w:val="40"/>
          <w:rFonts w:ascii="宋体" w:hAnsi="宋体"/>
          <w:b/>
          <w:bCs w:val="0"/>
          <w:color w:val="000000" w:themeColor="text1"/>
          <w:szCs w:val="21"/>
        </w:rPr>
      </w:pPr>
      <w:r>
        <w:rPr>
          <w:rStyle w:val="40"/>
          <w:rFonts w:ascii="宋体" w:hAnsi="宋体" w:hint="eastAsia"/>
          <w:b/>
          <w:bCs w:val="0"/>
          <w:color w:val="000000" w:themeColor="text1"/>
          <w:szCs w:val="21"/>
        </w:rPr>
        <w:t>境外经营实体说明，包括对于重要的境外经营实体，应披露其境外主要经营地、记账本位币及选择依据，记账本位币发生变化的还应披露原因</w:t>
      </w:r>
    </w:p>
    <w:p w14:paraId="2ED51275" w14:textId="3EEC29D0" w:rsidR="00CB57AE" w:rsidRDefault="00000000" w:rsidP="006F5488">
      <w:pPr>
        <w:rPr>
          <w:color w:val="000000" w:themeColor="text1"/>
        </w:rPr>
      </w:pPr>
      <w:sdt>
        <w:sdtPr>
          <w:rPr>
            <w:color w:val="000000" w:themeColor="text1"/>
          </w:rPr>
          <w:alias w:val="是否适用：境外经营实体主要报表项目的折算汇率[双击切换]"/>
          <w:tag w:val="_GBC_4ad16f5c306d4c6ead144dfd007fb925"/>
          <w:id w:val="1664126620"/>
          <w:placeholder>
            <w:docPart w:val="GBC22222222222222222222222222222"/>
          </w:placeholder>
        </w:sdtPr>
        <w:sdtContent>
          <w:r w:rsidR="00A315DF">
            <w:rPr>
              <w:rFonts w:ascii="宋体" w:hAnsi="宋体"/>
              <w:color w:val="000000" w:themeColor="text1"/>
            </w:rPr>
            <w:fldChar w:fldCharType="begin"/>
          </w:r>
          <w:r w:rsidR="006F5488">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6F5488">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3F31D411" w14:textId="77777777" w:rsidR="00CB57AE" w:rsidRDefault="00CB57AE">
      <w:pPr>
        <w:rPr>
          <w:color w:val="000000" w:themeColor="text1"/>
        </w:rPr>
      </w:pPr>
    </w:p>
    <w:p w14:paraId="75A1678A" w14:textId="77777777" w:rsidR="00CB57AE" w:rsidRDefault="00A315DF">
      <w:pPr>
        <w:pStyle w:val="3"/>
        <w:numPr>
          <w:ilvl w:val="0"/>
          <w:numId w:val="17"/>
        </w:numPr>
        <w:tabs>
          <w:tab w:val="left" w:pos="504"/>
        </w:tabs>
        <w:ind w:left="450" w:hanging="450"/>
        <w:rPr>
          <w:rFonts w:ascii="宋体" w:hAnsi="宋体"/>
          <w:color w:val="000000" w:themeColor="text1"/>
          <w:szCs w:val="21"/>
        </w:rPr>
      </w:pPr>
      <w:bookmarkStart w:id="369" w:name="_Hlk167971524"/>
      <w:bookmarkEnd w:id="367"/>
      <w:r>
        <w:rPr>
          <w:rFonts w:ascii="宋体" w:hAnsi="宋体" w:hint="eastAsia"/>
          <w:color w:val="000000" w:themeColor="text1"/>
          <w:szCs w:val="21"/>
        </w:rPr>
        <w:t>租赁</w:t>
      </w:r>
    </w:p>
    <w:p w14:paraId="4C0E1164" w14:textId="77777777" w:rsidR="00CB57AE" w:rsidRDefault="00A315DF">
      <w:pPr>
        <w:pStyle w:val="4"/>
        <w:numPr>
          <w:ilvl w:val="0"/>
          <w:numId w:val="107"/>
        </w:numPr>
        <w:ind w:left="0" w:firstLine="0"/>
        <w:rPr>
          <w:color w:val="000000" w:themeColor="text1"/>
        </w:rPr>
      </w:pPr>
      <w:r>
        <w:rPr>
          <w:color w:val="000000" w:themeColor="text1"/>
        </w:rPr>
        <w:t>作为承租人</w:t>
      </w:r>
    </w:p>
    <w:sdt>
      <w:sdtPr>
        <w:rPr>
          <w:color w:val="000000" w:themeColor="text1"/>
        </w:rPr>
        <w:alias w:val="是否适用：作为承租人[双击切换]"/>
        <w:tag w:val="_GBC_1a127bd18c664ed8bca6a513c43f1fa2"/>
        <w:id w:val="868963326"/>
        <w:lock w:val="contentLocked"/>
        <w:placeholder>
          <w:docPart w:val="GBC22222222222222222222222222222"/>
        </w:placeholder>
      </w:sdtPr>
      <w:sdtContent>
        <w:p w14:paraId="52BE17B2"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CE1EAD" w14:textId="77777777" w:rsidR="00CB57AE" w:rsidRDefault="00A315DF">
      <w:pPr>
        <w:rPr>
          <w:color w:val="000000" w:themeColor="text1"/>
        </w:rPr>
      </w:pPr>
      <w:r>
        <w:rPr>
          <w:rFonts w:hint="eastAsia"/>
          <w:color w:val="000000" w:themeColor="text1"/>
        </w:rPr>
        <w:t>未纳入租赁负债计量的可变租赁付款额</w:t>
      </w:r>
    </w:p>
    <w:sdt>
      <w:sdtPr>
        <w:rPr>
          <w:color w:val="000000" w:themeColor="text1"/>
        </w:rPr>
        <w:alias w:val="是否适用：未纳入租赁负债计量的可变租赁付款额[双击切换]"/>
        <w:tag w:val="_GBC_bd2e1ace9f86422a8f860b71955642d7"/>
        <w:id w:val="-1638178349"/>
        <w:placeholder>
          <w:docPart w:val="GBC22222222222222222222222222222"/>
        </w:placeholder>
      </w:sdtPr>
      <w:sdtContent>
        <w:p w14:paraId="0E7BBB0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未纳入租赁负债计量的可变租赁付款额"/>
        <w:tag w:val="_GBC_6ad7760fccae4de4bab6702093ab8659"/>
        <w:id w:val="1044947619"/>
        <w:placeholder>
          <w:docPart w:val="GBC22222222222222222222222222222"/>
        </w:placeholder>
      </w:sdtPr>
      <w:sdtContent>
        <w:p w14:paraId="3BC1B4E9" w14:textId="15871BF0" w:rsidR="00CB57AE" w:rsidRDefault="006F5488">
          <w:pPr>
            <w:rPr>
              <w:color w:val="000000" w:themeColor="text1"/>
            </w:rPr>
          </w:pPr>
          <w:r>
            <w:rPr>
              <w:rFonts w:hint="eastAsia"/>
              <w:color w:val="000000" w:themeColor="text1"/>
            </w:rPr>
            <w:t>无</w:t>
          </w:r>
        </w:p>
      </w:sdtContent>
    </w:sdt>
    <w:p w14:paraId="1146142E" w14:textId="77777777" w:rsidR="00CB57AE" w:rsidRDefault="00CB57AE">
      <w:pPr>
        <w:rPr>
          <w:color w:val="000000" w:themeColor="text1"/>
        </w:rPr>
      </w:pPr>
    </w:p>
    <w:p w14:paraId="4880F1C4" w14:textId="77777777" w:rsidR="00CB57AE" w:rsidRDefault="00A315DF">
      <w:pPr>
        <w:rPr>
          <w:color w:val="000000" w:themeColor="text1"/>
        </w:rPr>
      </w:pPr>
      <w:r>
        <w:rPr>
          <w:rFonts w:hint="eastAsia"/>
          <w:color w:val="000000" w:themeColor="text1"/>
        </w:rPr>
        <w:t>简化处理的短期租赁或低价值资产的租赁费用</w:t>
      </w:r>
    </w:p>
    <w:sdt>
      <w:sdtPr>
        <w:rPr>
          <w:color w:val="000000" w:themeColor="text1"/>
        </w:rPr>
        <w:alias w:val="是否适用：简化处理的短期租赁或低价值资产的租赁费用[双击切换]"/>
        <w:tag w:val="_GBC_f3c273f8bb6d4e099c00c1591f5a5a4f"/>
        <w:id w:val="-1176873615"/>
        <w:placeholder>
          <w:docPart w:val="GBC22222222222222222222222222222"/>
        </w:placeholder>
      </w:sdtPr>
      <w:sdtContent>
        <w:p w14:paraId="15C7C9DE"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简化处理的短期租赁或低价值资产的租赁费用"/>
        <w:tag w:val="_GBC_36bcbd6cb13f43938e3736b9a975fb9b"/>
        <w:id w:val="351234916"/>
        <w:placeholder>
          <w:docPart w:val="GBC22222222222222222222222222222"/>
        </w:placeholder>
      </w:sdtPr>
      <w:sdtContent>
        <w:p w14:paraId="2C97FF13" w14:textId="0F198856" w:rsidR="00CB57AE" w:rsidRDefault="006F5488">
          <w:pPr>
            <w:rPr>
              <w:color w:val="000000" w:themeColor="text1"/>
            </w:rPr>
          </w:pPr>
          <w:r w:rsidRPr="006F5488">
            <w:rPr>
              <w:rFonts w:hint="eastAsia"/>
              <w:color w:val="000000" w:themeColor="text1"/>
            </w:rPr>
            <w:t xml:space="preserve">简化处理的短期租赁或低价值资产的租赁费用　</w:t>
          </w:r>
          <w:r w:rsidRPr="006F5488">
            <w:rPr>
              <w:rFonts w:hint="eastAsia"/>
              <w:color w:val="000000" w:themeColor="text1"/>
            </w:rPr>
            <w:t>3</w:t>
          </w:r>
          <w:r>
            <w:rPr>
              <w:rFonts w:hint="eastAsia"/>
              <w:color w:val="000000" w:themeColor="text1"/>
            </w:rPr>
            <w:t>,</w:t>
          </w:r>
          <w:r w:rsidRPr="006F5488">
            <w:rPr>
              <w:rFonts w:hint="eastAsia"/>
              <w:color w:val="000000" w:themeColor="text1"/>
            </w:rPr>
            <w:t>413</w:t>
          </w:r>
          <w:r>
            <w:rPr>
              <w:color w:val="000000" w:themeColor="text1"/>
            </w:rPr>
            <w:t>,</w:t>
          </w:r>
          <w:r w:rsidRPr="006F5488">
            <w:rPr>
              <w:rFonts w:hint="eastAsia"/>
              <w:color w:val="000000" w:themeColor="text1"/>
            </w:rPr>
            <w:t>834.22</w:t>
          </w:r>
          <w:r w:rsidRPr="006F5488">
            <w:rPr>
              <w:rFonts w:hint="eastAsia"/>
              <w:color w:val="000000" w:themeColor="text1"/>
            </w:rPr>
            <w:t xml:space="preserve">　</w:t>
          </w:r>
          <w:r w:rsidRPr="006F5488">
            <w:rPr>
              <w:rFonts w:hint="eastAsia"/>
              <w:color w:val="000000" w:themeColor="text1"/>
            </w:rPr>
            <w:t>(</w:t>
          </w:r>
          <w:r w:rsidRPr="006F5488">
            <w:rPr>
              <w:rFonts w:hint="eastAsia"/>
              <w:color w:val="000000" w:themeColor="text1"/>
            </w:rPr>
            <w:t>单位：元</w:t>
          </w:r>
          <w:r w:rsidRPr="006F5488">
            <w:rPr>
              <w:rFonts w:hint="eastAsia"/>
              <w:color w:val="000000" w:themeColor="text1"/>
            </w:rPr>
            <w:t xml:space="preserve">  </w:t>
          </w:r>
          <w:r w:rsidRPr="006F5488">
            <w:rPr>
              <w:rFonts w:hint="eastAsia"/>
              <w:color w:val="000000" w:themeColor="text1"/>
            </w:rPr>
            <w:t>币种：人民币</w:t>
          </w:r>
          <w:r w:rsidRPr="006F5488">
            <w:rPr>
              <w:rFonts w:hint="eastAsia"/>
              <w:color w:val="000000" w:themeColor="text1"/>
            </w:rPr>
            <w:t>)</w:t>
          </w:r>
        </w:p>
      </w:sdtContent>
    </w:sdt>
    <w:p w14:paraId="5E2142EF" w14:textId="77777777" w:rsidR="00CB57AE" w:rsidRDefault="00CB57AE">
      <w:pPr>
        <w:rPr>
          <w:color w:val="000000" w:themeColor="text1"/>
        </w:rPr>
      </w:pPr>
    </w:p>
    <w:p w14:paraId="3D11AC28" w14:textId="77777777" w:rsidR="00CB57AE" w:rsidRDefault="00A315DF">
      <w:pPr>
        <w:rPr>
          <w:color w:val="000000" w:themeColor="text1"/>
        </w:rPr>
      </w:pPr>
      <w:r>
        <w:rPr>
          <w:rFonts w:hint="eastAsia"/>
          <w:color w:val="000000" w:themeColor="text1"/>
        </w:rPr>
        <w:t>售后租回交易及判断依据</w:t>
      </w:r>
    </w:p>
    <w:sdt>
      <w:sdtPr>
        <w:rPr>
          <w:color w:val="000000" w:themeColor="text1"/>
        </w:rPr>
        <w:alias w:val="是否适用：售后租回交易及判断依据[双击切换]"/>
        <w:tag w:val="_GBC_1ca4680bb4e9497e80b8d3a59c79d5a1"/>
        <w:id w:val="838664376"/>
        <w:placeholder>
          <w:docPart w:val="GBC22222222222222222222222222222"/>
        </w:placeholder>
      </w:sdtPr>
      <w:sdtContent>
        <w:p w14:paraId="6A06527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A179732" w14:textId="46BD4047" w:rsidR="00CB57AE" w:rsidRDefault="00054C6E">
      <w:pPr>
        <w:rPr>
          <w:color w:val="000000" w:themeColor="text1"/>
        </w:rPr>
      </w:pPr>
      <w:r>
        <w:rPr>
          <w:rFonts w:hint="eastAsia"/>
          <w:color w:val="000000" w:themeColor="text1"/>
        </w:rPr>
        <w:t>不涉及</w:t>
      </w:r>
    </w:p>
    <w:p w14:paraId="06104464" w14:textId="1E461215" w:rsidR="00CB57AE" w:rsidRDefault="00A315DF">
      <w:pPr>
        <w:rPr>
          <w:color w:val="000000" w:themeColor="text1"/>
        </w:rPr>
      </w:pPr>
      <w:r>
        <w:rPr>
          <w:rFonts w:hint="eastAsia"/>
          <w:color w:val="000000" w:themeColor="text1"/>
        </w:rPr>
        <w:t>与租赁相关的现金流出总额</w:t>
      </w:r>
      <w:sdt>
        <w:sdtPr>
          <w:rPr>
            <w:rFonts w:hint="eastAsia"/>
            <w:color w:val="000000" w:themeColor="text1"/>
          </w:rPr>
          <w:alias w:val="与租赁相关的现金流出总额"/>
          <w:tag w:val="_GBC_d78e0355036a45b9afc0eca5988d4956"/>
          <w:id w:val="-1494251903"/>
          <w:placeholder>
            <w:docPart w:val="GBC22222222222222222222222222222"/>
          </w:placeholder>
        </w:sdtPr>
        <w:sdtContent>
          <w:r w:rsidR="00054C6E" w:rsidRPr="00054C6E">
            <w:rPr>
              <w:color w:val="000000" w:themeColor="text1"/>
            </w:rPr>
            <w:t>3</w:t>
          </w:r>
          <w:r w:rsidR="00054C6E">
            <w:rPr>
              <w:color w:val="000000" w:themeColor="text1"/>
            </w:rPr>
            <w:t>,</w:t>
          </w:r>
          <w:r w:rsidR="00054C6E" w:rsidRPr="00054C6E">
            <w:rPr>
              <w:color w:val="000000" w:themeColor="text1"/>
            </w:rPr>
            <w:t>413</w:t>
          </w:r>
          <w:r w:rsidR="00054C6E">
            <w:rPr>
              <w:color w:val="000000" w:themeColor="text1"/>
            </w:rPr>
            <w:t>,</w:t>
          </w:r>
          <w:r w:rsidR="00054C6E" w:rsidRPr="00054C6E">
            <w:rPr>
              <w:color w:val="000000" w:themeColor="text1"/>
            </w:rPr>
            <w:t>834.22</w:t>
          </w:r>
        </w:sdtContent>
      </w:sdt>
      <w:r>
        <w:rPr>
          <w:rFonts w:hint="eastAsia"/>
          <w:color w:val="000000" w:themeColor="text1"/>
        </w:rPr>
        <w:t>(</w:t>
      </w:r>
      <w:r>
        <w:rPr>
          <w:rFonts w:hint="eastAsia"/>
          <w:color w:val="000000" w:themeColor="text1"/>
        </w:rPr>
        <w:t>单位：</w:t>
      </w:r>
      <w:sdt>
        <w:sdtPr>
          <w:rPr>
            <w:rFonts w:hint="eastAsia"/>
            <w:color w:val="000000" w:themeColor="text1"/>
          </w:rPr>
          <w:alias w:val="单位：与租赁相关的现金流出总额"/>
          <w:tag w:val="_GBC_57a12ad185f640248e4c9dce377f5f57"/>
          <w:id w:val="172348059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与租赁相关的现金流出总额"/>
          <w:tag w:val="_GBC_a5553fa6fd6f4fefa66550584159c745"/>
          <w:id w:val="-16931404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r>
        <w:rPr>
          <w:rFonts w:hint="eastAsia"/>
          <w:color w:val="000000" w:themeColor="text1"/>
        </w:rPr>
        <w:t>)</w:t>
      </w:r>
    </w:p>
    <w:p w14:paraId="391C6108" w14:textId="77777777" w:rsidR="00CB57AE" w:rsidRDefault="00CB57AE">
      <w:pPr>
        <w:rPr>
          <w:color w:val="000000" w:themeColor="text1"/>
        </w:rPr>
      </w:pPr>
    </w:p>
    <w:p w14:paraId="10C34C4C" w14:textId="77777777" w:rsidR="00CB57AE" w:rsidRDefault="00A315DF">
      <w:pPr>
        <w:pStyle w:val="4"/>
        <w:numPr>
          <w:ilvl w:val="0"/>
          <w:numId w:val="107"/>
        </w:numPr>
        <w:ind w:left="0" w:firstLine="0"/>
        <w:rPr>
          <w:color w:val="000000" w:themeColor="text1"/>
        </w:rPr>
      </w:pPr>
      <w:r>
        <w:rPr>
          <w:color w:val="000000" w:themeColor="text1"/>
        </w:rPr>
        <w:t>作为出租人</w:t>
      </w:r>
    </w:p>
    <w:p w14:paraId="2F52B1AA" w14:textId="77777777" w:rsidR="00CB57AE" w:rsidRDefault="00A315DF">
      <w:pPr>
        <w:rPr>
          <w:color w:val="000000" w:themeColor="text1"/>
        </w:rPr>
      </w:pPr>
      <w:r>
        <w:rPr>
          <w:color w:val="000000" w:themeColor="text1"/>
        </w:rPr>
        <w:t>作为出租人的经营</w:t>
      </w:r>
      <w:r>
        <w:rPr>
          <w:rFonts w:hint="eastAsia"/>
          <w:color w:val="000000" w:themeColor="text1"/>
        </w:rPr>
        <w:t>租赁</w:t>
      </w:r>
    </w:p>
    <w:sdt>
      <w:sdtPr>
        <w:rPr>
          <w:rFonts w:hint="eastAsia"/>
          <w:color w:val="000000" w:themeColor="text1"/>
        </w:rPr>
        <w:alias w:val="是否适用：作为出租人的经营租赁[双击切换]"/>
        <w:tag w:val="_GBC_8caa55cbe72d4d8cacd2b07a9782c9d1"/>
        <w:id w:val="-158923380"/>
        <w:placeholder>
          <w:docPart w:val="GBC22222222222222222222222222222"/>
        </w:placeholder>
      </w:sdtPr>
      <w:sdtContent>
        <w:p w14:paraId="283FD306" w14:textId="7A7F7A6F" w:rsidR="00CB57AE" w:rsidRDefault="00A315DF" w:rsidP="006440F5">
          <w:pPr>
            <w:rPr>
              <w:color w:val="000000" w:themeColor="text1"/>
            </w:rPr>
          </w:pPr>
          <w:r>
            <w:rPr>
              <w:rFonts w:ascii="宋体" w:hAnsi="宋体"/>
              <w:color w:val="000000" w:themeColor="text1"/>
            </w:rPr>
            <w:fldChar w:fldCharType="begin"/>
          </w:r>
          <w:r w:rsidR="006440F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40F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A9B6211" w14:textId="77777777" w:rsidR="006440F5" w:rsidRDefault="006440F5" w:rsidP="006440F5">
      <w:pPr>
        <w:rPr>
          <w:b/>
          <w:color w:val="000000" w:themeColor="text1"/>
        </w:rPr>
      </w:pPr>
    </w:p>
    <w:p w14:paraId="338F5423" w14:textId="77777777" w:rsidR="00CB57AE" w:rsidRDefault="00A315DF">
      <w:pPr>
        <w:rPr>
          <w:color w:val="000000" w:themeColor="text1"/>
        </w:rPr>
      </w:pPr>
      <w:r>
        <w:rPr>
          <w:color w:val="000000" w:themeColor="text1"/>
        </w:rPr>
        <w:t>作为出租人的融资租赁</w:t>
      </w:r>
    </w:p>
    <w:sdt>
      <w:sdtPr>
        <w:rPr>
          <w:color w:val="000000" w:themeColor="text1"/>
        </w:rPr>
        <w:alias w:val="是否适用：作为出租人的融资租赁[双击切换]"/>
        <w:tag w:val="_GBC_b8e25c7d290240c1ad7a8b299dddafda"/>
        <w:id w:val="2007630822"/>
        <w:placeholder>
          <w:docPart w:val="GBC22222222222222222222222222222"/>
        </w:placeholder>
      </w:sdtPr>
      <w:sdtContent>
        <w:p w14:paraId="653276E2" w14:textId="6F0E35E7" w:rsidR="00CB57AE" w:rsidRDefault="00A315DF" w:rsidP="006440F5">
          <w:pPr>
            <w:rPr>
              <w:color w:val="000000" w:themeColor="text1"/>
            </w:rPr>
          </w:pPr>
          <w:r>
            <w:rPr>
              <w:rFonts w:ascii="宋体" w:hAnsi="宋体"/>
              <w:color w:val="000000" w:themeColor="text1"/>
            </w:rPr>
            <w:fldChar w:fldCharType="begin"/>
          </w:r>
          <w:r w:rsidR="006440F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40F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68AC07A" w14:textId="77777777" w:rsidR="006440F5" w:rsidRDefault="006440F5" w:rsidP="006440F5">
      <w:pPr>
        <w:rPr>
          <w:b/>
          <w:color w:val="000000" w:themeColor="text1"/>
        </w:rPr>
      </w:pPr>
    </w:p>
    <w:p w14:paraId="5C0799D6" w14:textId="77777777" w:rsidR="00CB57AE" w:rsidRDefault="00A315DF">
      <w:pPr>
        <w:rPr>
          <w:color w:val="000000" w:themeColor="text1"/>
        </w:rPr>
      </w:pPr>
      <w:r>
        <w:rPr>
          <w:color w:val="000000" w:themeColor="text1"/>
        </w:rPr>
        <w:t>未折现</w:t>
      </w:r>
      <w:proofErr w:type="gramStart"/>
      <w:r>
        <w:rPr>
          <w:color w:val="000000" w:themeColor="text1"/>
        </w:rPr>
        <w:t>租赁收</w:t>
      </w:r>
      <w:proofErr w:type="gramEnd"/>
      <w:r>
        <w:rPr>
          <w:color w:val="000000" w:themeColor="text1"/>
        </w:rPr>
        <w:t>款额与租赁投资净额的调节表</w:t>
      </w:r>
    </w:p>
    <w:sdt>
      <w:sdtPr>
        <w:rPr>
          <w:color w:val="000000" w:themeColor="text1"/>
        </w:rPr>
        <w:alias w:val="是否适用：未折现租赁收款额与租赁投资净额的调节表?[双击切换]"/>
        <w:tag w:val="_GBC_24749e03a4f14d0186b6eef9cbb8456c"/>
        <w:id w:val="-558864156"/>
        <w:placeholder>
          <w:docPart w:val="GBC22222222222222222222222222222"/>
        </w:placeholder>
      </w:sdtPr>
      <w:sdtContent>
        <w:p w14:paraId="2B98B66A" w14:textId="0FF173EC" w:rsidR="00CB57AE" w:rsidRDefault="00A315DF" w:rsidP="006440F5">
          <w:pPr>
            <w:rPr>
              <w:color w:val="000000" w:themeColor="text1"/>
            </w:rPr>
          </w:pPr>
          <w:r>
            <w:rPr>
              <w:rFonts w:ascii="宋体" w:hAnsi="宋体"/>
              <w:color w:val="000000" w:themeColor="text1"/>
            </w:rPr>
            <w:fldChar w:fldCharType="begin"/>
          </w:r>
          <w:r w:rsidR="006440F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40F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9ABBDA" w14:textId="77777777" w:rsidR="00CB57AE" w:rsidRDefault="00CB57AE">
      <w:pPr>
        <w:rPr>
          <w:b/>
          <w:color w:val="000000" w:themeColor="text1"/>
        </w:rPr>
      </w:pPr>
    </w:p>
    <w:p w14:paraId="77256EA3" w14:textId="77777777" w:rsidR="00CB57AE" w:rsidRDefault="00A315DF">
      <w:pPr>
        <w:rPr>
          <w:color w:val="000000" w:themeColor="text1"/>
        </w:rPr>
      </w:pPr>
      <w:r>
        <w:rPr>
          <w:color w:val="000000" w:themeColor="text1"/>
        </w:rPr>
        <w:t>未来五年</w:t>
      </w:r>
      <w:r>
        <w:rPr>
          <w:rFonts w:hint="eastAsia"/>
          <w:color w:val="000000" w:themeColor="text1"/>
        </w:rPr>
        <w:t>未</w:t>
      </w:r>
      <w:r>
        <w:rPr>
          <w:color w:val="000000" w:themeColor="text1"/>
        </w:rPr>
        <w:t>折现</w:t>
      </w:r>
      <w:proofErr w:type="gramStart"/>
      <w:r>
        <w:rPr>
          <w:color w:val="000000" w:themeColor="text1"/>
        </w:rPr>
        <w:t>租赁收</w:t>
      </w:r>
      <w:proofErr w:type="gramEnd"/>
      <w:r>
        <w:rPr>
          <w:color w:val="000000" w:themeColor="text1"/>
        </w:rPr>
        <w:t>款额</w:t>
      </w:r>
    </w:p>
    <w:sdt>
      <w:sdtPr>
        <w:rPr>
          <w:color w:val="000000" w:themeColor="text1"/>
        </w:rPr>
        <w:alias w:val="是否适用：未来五年未折现租赁收款额[双击切换]"/>
        <w:tag w:val="_GBC_6011fa033af24e8c940b4fc9b0df290d"/>
        <w:id w:val="-162555709"/>
        <w:placeholder>
          <w:docPart w:val="GBC22222222222222222222222222222"/>
        </w:placeholder>
      </w:sdtPr>
      <w:sdtContent>
        <w:p w14:paraId="0AB2CFCA" w14:textId="7E66EDB5" w:rsidR="00CB57AE" w:rsidRDefault="00A315DF" w:rsidP="006440F5">
          <w:pPr>
            <w:rPr>
              <w:color w:val="000000" w:themeColor="text1"/>
            </w:rPr>
          </w:pPr>
          <w:r>
            <w:rPr>
              <w:rFonts w:ascii="宋体" w:hAnsi="宋体"/>
              <w:color w:val="000000" w:themeColor="text1"/>
            </w:rPr>
            <w:fldChar w:fldCharType="begin"/>
          </w:r>
          <w:r w:rsidR="006440F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40F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AD7A6E2" w14:textId="77777777" w:rsidR="006440F5" w:rsidRDefault="006440F5" w:rsidP="006440F5">
      <w:pPr>
        <w:rPr>
          <w:b/>
          <w:color w:val="000000" w:themeColor="text1"/>
        </w:rPr>
      </w:pPr>
    </w:p>
    <w:p w14:paraId="08DA23FF" w14:textId="77777777" w:rsidR="00CB57AE" w:rsidRDefault="00A315DF">
      <w:pPr>
        <w:pStyle w:val="4"/>
        <w:numPr>
          <w:ilvl w:val="0"/>
          <w:numId w:val="107"/>
        </w:numPr>
        <w:ind w:left="0" w:firstLine="0"/>
        <w:rPr>
          <w:color w:val="000000" w:themeColor="text1"/>
        </w:rPr>
      </w:pPr>
      <w:r>
        <w:rPr>
          <w:color w:val="000000" w:themeColor="text1"/>
        </w:rPr>
        <w:t>作为生产商或经销商确认融资租赁销售损益</w:t>
      </w:r>
    </w:p>
    <w:sdt>
      <w:sdtPr>
        <w:rPr>
          <w:color w:val="000000" w:themeColor="text1"/>
        </w:rPr>
        <w:alias w:val="是否适用：作为生产商或经销商确认融资租赁销售损益[双击切换]"/>
        <w:tag w:val="_GBC_213bb116a7f04deab5b21583470b1e43"/>
        <w:id w:val="2086417338"/>
        <w:placeholder>
          <w:docPart w:val="GBC22222222222222222222222222222"/>
        </w:placeholder>
      </w:sdtPr>
      <w:sdtContent>
        <w:p w14:paraId="3B21AD81" w14:textId="7D2DEB80" w:rsidR="00CB57AE" w:rsidRDefault="00A315DF" w:rsidP="006440F5">
          <w:pPr>
            <w:rPr>
              <w:color w:val="000000" w:themeColor="text1"/>
            </w:rPr>
          </w:pPr>
          <w:r>
            <w:rPr>
              <w:rFonts w:ascii="宋体" w:hAnsi="宋体"/>
              <w:color w:val="000000" w:themeColor="text1"/>
            </w:rPr>
            <w:fldChar w:fldCharType="begin"/>
          </w:r>
          <w:r w:rsidR="006440F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40F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56987B0" w14:textId="77777777" w:rsidR="00CB57AE" w:rsidRDefault="00CB57AE">
      <w:pPr>
        <w:rPr>
          <w:color w:val="000000" w:themeColor="text1"/>
        </w:rPr>
      </w:pPr>
    </w:p>
    <w:bookmarkEnd w:id="369"/>
    <w:p w14:paraId="5C8729CD" w14:textId="77777777" w:rsidR="00CB57AE" w:rsidRDefault="00A315DF">
      <w:pPr>
        <w:pStyle w:val="3"/>
        <w:numPr>
          <w:ilvl w:val="0"/>
          <w:numId w:val="17"/>
        </w:numPr>
        <w:tabs>
          <w:tab w:val="left" w:pos="504"/>
        </w:tabs>
        <w:rPr>
          <w:rFonts w:ascii="宋体" w:hAnsi="宋体"/>
          <w:color w:val="000000" w:themeColor="text1"/>
        </w:rPr>
      </w:pPr>
      <w:r>
        <w:rPr>
          <w:rFonts w:ascii="宋体" w:hAnsi="宋体" w:hint="eastAsia"/>
          <w:color w:val="000000" w:themeColor="text1"/>
        </w:rPr>
        <w:t>数据资源</w:t>
      </w:r>
    </w:p>
    <w:sdt>
      <w:sdtPr>
        <w:rPr>
          <w:color w:val="000000" w:themeColor="text1"/>
        </w:rPr>
        <w:alias w:val="是否适用：附注数据资源需要说明的事项[双击切换]"/>
        <w:tag w:val="_GBC_69b3c483faf0482e86f2ca96cb446815"/>
        <w:id w:val="1946039344"/>
        <w:placeholder>
          <w:docPart w:val="GBC22222222222222222222222222222"/>
        </w:placeholder>
      </w:sdtPr>
      <w:sdtContent>
        <w:p w14:paraId="7A448F7A" w14:textId="21E5F041" w:rsidR="00CB57AE" w:rsidRDefault="00A315DF" w:rsidP="006440F5">
          <w:pPr>
            <w:rPr>
              <w:color w:val="000000" w:themeColor="text1"/>
            </w:rPr>
          </w:pPr>
          <w:r>
            <w:rPr>
              <w:rFonts w:ascii="宋体" w:hAnsi="宋体"/>
              <w:color w:val="000000" w:themeColor="text1"/>
            </w:rPr>
            <w:fldChar w:fldCharType="begin"/>
          </w:r>
          <w:r w:rsidR="006440F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40F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41427E" w14:textId="77777777" w:rsidR="00CB57AE" w:rsidRDefault="00CB57AE">
      <w:pPr>
        <w:rPr>
          <w:color w:val="000000" w:themeColor="text1"/>
        </w:rPr>
      </w:pPr>
    </w:p>
    <w:p w14:paraId="69A0A952" w14:textId="77777777" w:rsidR="00CB57AE" w:rsidRDefault="00A315DF">
      <w:pPr>
        <w:pStyle w:val="3"/>
        <w:numPr>
          <w:ilvl w:val="0"/>
          <w:numId w:val="17"/>
        </w:numPr>
        <w:tabs>
          <w:tab w:val="left" w:pos="504"/>
        </w:tabs>
        <w:rPr>
          <w:rFonts w:ascii="宋体" w:hAnsi="宋体"/>
          <w:color w:val="000000" w:themeColor="text1"/>
        </w:rPr>
      </w:pPr>
      <w:r>
        <w:rPr>
          <w:rFonts w:ascii="宋体" w:hAnsi="宋体" w:hint="eastAsia"/>
          <w:color w:val="000000" w:themeColor="text1"/>
        </w:rPr>
        <w:lastRenderedPageBreak/>
        <w:t>其他</w:t>
      </w:r>
    </w:p>
    <w:sdt>
      <w:sdtPr>
        <w:rPr>
          <w:color w:val="000000" w:themeColor="text1"/>
        </w:rPr>
        <w:alias w:val="是否适用：合并财务报表项目注释其他需要说明的事项[双击切换]"/>
        <w:tag w:val="_GBC_d9335575f6594653aa8718dc633c644c"/>
        <w:id w:val="-1156216873"/>
        <w:placeholder>
          <w:docPart w:val="GBC22222222222222222222222222222"/>
        </w:placeholder>
      </w:sdtPr>
      <w:sdtContent>
        <w:p w14:paraId="571F3813" w14:textId="610962C5" w:rsidR="00CB57AE" w:rsidRDefault="00A315DF" w:rsidP="006440F5">
          <w:pPr>
            <w:rPr>
              <w:color w:val="000000" w:themeColor="text1"/>
            </w:rPr>
          </w:pPr>
          <w:r>
            <w:rPr>
              <w:rFonts w:ascii="宋体" w:hAnsi="宋体"/>
              <w:color w:val="000000" w:themeColor="text1"/>
            </w:rPr>
            <w:fldChar w:fldCharType="begin"/>
          </w:r>
          <w:r w:rsidR="006440F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440F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3B70E69" w14:textId="77777777" w:rsidR="00CB57AE" w:rsidRDefault="00CB57AE">
      <w:pPr>
        <w:rPr>
          <w:color w:val="000000" w:themeColor="text1"/>
        </w:rPr>
      </w:pPr>
    </w:p>
    <w:p w14:paraId="00B0C65D" w14:textId="77777777" w:rsidR="00CB57AE" w:rsidRDefault="00A315DF">
      <w:pPr>
        <w:pStyle w:val="2"/>
        <w:numPr>
          <w:ilvl w:val="0"/>
          <w:numId w:val="28"/>
        </w:numPr>
        <w:ind w:left="420" w:hanging="420"/>
        <w:rPr>
          <w:color w:val="000000" w:themeColor="text1"/>
        </w:rPr>
      </w:pPr>
      <w:bookmarkStart w:id="370" w:name="_Hlk40108415"/>
      <w:bookmarkStart w:id="371" w:name="_Hlk167971708"/>
      <w:r>
        <w:rPr>
          <w:rFonts w:hint="eastAsia"/>
          <w:color w:val="000000" w:themeColor="text1"/>
        </w:rPr>
        <w:t>研发支出</w:t>
      </w:r>
    </w:p>
    <w:p w14:paraId="18B686B3" w14:textId="77777777" w:rsidR="00CB57AE" w:rsidRDefault="00A315DF">
      <w:pPr>
        <w:pStyle w:val="3"/>
        <w:numPr>
          <w:ilvl w:val="0"/>
          <w:numId w:val="108"/>
        </w:numPr>
        <w:ind w:left="360" w:hanging="360"/>
        <w:rPr>
          <w:color w:val="000000" w:themeColor="text1"/>
        </w:rPr>
      </w:pPr>
      <w:r>
        <w:rPr>
          <w:rFonts w:hint="eastAsia"/>
          <w:color w:val="000000" w:themeColor="text1"/>
        </w:rPr>
        <w:t>按费用性质列示</w:t>
      </w:r>
    </w:p>
    <w:sdt>
      <w:sdtPr>
        <w:rPr>
          <w:color w:val="000000" w:themeColor="text1"/>
        </w:rPr>
        <w:alias w:val="是否适用：研发费用[双击切换]"/>
        <w:tag w:val="_GBC_c038265fdb0b49dea367e73fadbd1bf3"/>
        <w:id w:val="-1610425846"/>
        <w:placeholder>
          <w:docPart w:val="GBC22222222222222222222222222222"/>
        </w:placeholder>
      </w:sdtPr>
      <w:sdtContent>
        <w:p w14:paraId="2D5A3B4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99FCA65" w14:textId="77777777" w:rsidR="00CB57AE" w:rsidRDefault="00A315DF">
      <w:pPr>
        <w:pStyle w:val="ac"/>
        <w:ind w:left="420"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研发费用"/>
          <w:tag w:val="_GBC_ba6e122abfd8443283c681cd38b3d395"/>
          <w:id w:val="1881873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szCs w:val="21"/>
            </w:rPr>
            <w:t>元</w:t>
          </w:r>
        </w:sdtContent>
      </w:sdt>
      <w:r>
        <w:rPr>
          <w:rFonts w:hint="eastAsia"/>
          <w:color w:val="000000" w:themeColor="text1"/>
          <w:szCs w:val="21"/>
        </w:rPr>
        <w:t xml:space="preserve">  </w:t>
      </w:r>
      <w:r>
        <w:rPr>
          <w:rFonts w:hint="eastAsia"/>
          <w:color w:val="000000" w:themeColor="text1"/>
          <w:szCs w:val="21"/>
        </w:rPr>
        <w:t>币种：</w:t>
      </w:r>
      <w:sdt>
        <w:sdtPr>
          <w:rPr>
            <w:rFonts w:hint="eastAsia"/>
            <w:color w:val="000000" w:themeColor="text1"/>
            <w:szCs w:val="21"/>
          </w:rPr>
          <w:alias w:val="币种：研发费用"/>
          <w:tag w:val="_GBC_d5e978ec78684853899851ff1623b4fc"/>
          <w:id w:val="-2642994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CB57AE" w14:paraId="1BE9AAFE" w14:textId="77777777">
        <w:sdt>
          <w:sdtPr>
            <w:tag w:val="_PLD_0d7c4dfc9e774f139ca83d0601e815ea"/>
            <w:id w:val="1671208502"/>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2247979" w14:textId="77777777" w:rsidR="00CB57AE" w:rsidRDefault="00A315DF">
                <w:pPr>
                  <w:jc w:val="center"/>
                  <w:rPr>
                    <w:color w:val="000000" w:themeColor="text1"/>
                  </w:rPr>
                </w:pPr>
                <w:r>
                  <w:rPr>
                    <w:rFonts w:hint="eastAsia"/>
                    <w:color w:val="000000" w:themeColor="text1"/>
                  </w:rPr>
                  <w:t>项目</w:t>
                </w:r>
              </w:p>
            </w:tc>
          </w:sdtContent>
        </w:sdt>
        <w:sdt>
          <w:sdtPr>
            <w:tag w:val="_PLD_1d1e5baa8c6741cda3956270e192cc79"/>
            <w:id w:val="-355813532"/>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4C54BAB3" w14:textId="77777777" w:rsidR="00CB57AE" w:rsidRDefault="00A315DF">
                <w:pPr>
                  <w:jc w:val="center"/>
                  <w:rPr>
                    <w:color w:val="000000" w:themeColor="text1"/>
                  </w:rPr>
                </w:pPr>
                <w:r>
                  <w:rPr>
                    <w:rFonts w:hint="eastAsia"/>
                    <w:color w:val="000000" w:themeColor="text1"/>
                  </w:rPr>
                  <w:t>本期发生额</w:t>
                </w:r>
              </w:p>
            </w:tc>
          </w:sdtContent>
        </w:sdt>
        <w:sdt>
          <w:sdtPr>
            <w:tag w:val="_PLD_91cd6ee02fbd4f6e86f6503667dce560"/>
            <w:id w:val="-395278657"/>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698B3128" w14:textId="77777777" w:rsidR="00CB57AE" w:rsidRDefault="00A315DF">
                <w:pPr>
                  <w:jc w:val="center"/>
                  <w:rPr>
                    <w:color w:val="000000" w:themeColor="text1"/>
                  </w:rPr>
                </w:pPr>
                <w:r>
                  <w:rPr>
                    <w:rFonts w:hint="eastAsia"/>
                    <w:color w:val="000000" w:themeColor="text1"/>
                  </w:rPr>
                  <w:t>上期发生额</w:t>
                </w:r>
              </w:p>
            </w:tc>
          </w:sdtContent>
        </w:sdt>
      </w:tr>
      <w:tr w:rsidR="006440F5" w14:paraId="201CA2EF" w14:textId="77777777" w:rsidTr="008666DA">
        <w:tc>
          <w:tcPr>
            <w:tcW w:w="2213" w:type="pct"/>
            <w:tcBorders>
              <w:top w:val="single" w:sz="4" w:space="0" w:color="auto"/>
              <w:left w:val="single" w:sz="4" w:space="0" w:color="auto"/>
              <w:bottom w:val="single" w:sz="4" w:space="0" w:color="auto"/>
              <w:right w:val="single" w:sz="4" w:space="0" w:color="auto"/>
            </w:tcBorders>
            <w:shd w:val="clear" w:color="auto" w:fill="auto"/>
          </w:tcPr>
          <w:p w14:paraId="6E51957B" w14:textId="0F451624" w:rsidR="006440F5" w:rsidRDefault="006440F5" w:rsidP="006440F5">
            <w:r>
              <w:rPr>
                <w:rFonts w:hint="eastAsia"/>
                <w:color w:val="000000"/>
              </w:rPr>
              <w:t xml:space="preserve"> </w:t>
            </w:r>
            <w:r>
              <w:rPr>
                <w:rFonts w:hint="eastAsia"/>
                <w:color w:val="000000"/>
              </w:rPr>
              <w:t>材料费用</w:t>
            </w:r>
            <w:r>
              <w:rPr>
                <w:rFonts w:hint="eastAsia"/>
                <w:color w:val="000000"/>
              </w:rPr>
              <w:t xml:space="preserve">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AE08D43" w14:textId="17390524" w:rsidR="006440F5" w:rsidRPr="006440F5" w:rsidRDefault="006440F5" w:rsidP="006440F5">
            <w:pPr>
              <w:jc w:val="right"/>
              <w:rPr>
                <w:rFonts w:ascii="宋体" w:hAnsi="宋体"/>
              </w:rPr>
            </w:pPr>
            <w:r w:rsidRPr="006440F5">
              <w:rPr>
                <w:rFonts w:ascii="宋体" w:hAnsi="宋体" w:hint="eastAsia"/>
                <w:color w:val="000000"/>
              </w:rPr>
              <w:t xml:space="preserve">52,732,998.89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3982DAA" w14:textId="2B4ECF65" w:rsidR="006440F5" w:rsidRPr="006440F5" w:rsidRDefault="00C764D5" w:rsidP="006440F5">
            <w:pPr>
              <w:jc w:val="right"/>
              <w:rPr>
                <w:rFonts w:ascii="宋体" w:hAnsi="宋体"/>
              </w:rPr>
            </w:pPr>
            <w:r>
              <w:rPr>
                <w:rFonts w:ascii="宋体" w:hAnsi="宋体"/>
                <w:color w:val="000000"/>
              </w:rPr>
              <w:t>72,374,030.53</w:t>
            </w:r>
          </w:p>
        </w:tc>
      </w:tr>
      <w:tr w:rsidR="006440F5" w14:paraId="41C24002" w14:textId="77777777" w:rsidTr="008666DA">
        <w:tc>
          <w:tcPr>
            <w:tcW w:w="2213" w:type="pct"/>
            <w:tcBorders>
              <w:top w:val="single" w:sz="4" w:space="0" w:color="auto"/>
              <w:left w:val="single" w:sz="4" w:space="0" w:color="auto"/>
              <w:bottom w:val="single" w:sz="4" w:space="0" w:color="auto"/>
              <w:right w:val="single" w:sz="4" w:space="0" w:color="auto"/>
            </w:tcBorders>
            <w:shd w:val="clear" w:color="auto" w:fill="auto"/>
          </w:tcPr>
          <w:p w14:paraId="05A36BF1" w14:textId="05CA1E1E" w:rsidR="006440F5" w:rsidRDefault="006440F5" w:rsidP="006440F5">
            <w:r>
              <w:rPr>
                <w:rFonts w:hint="eastAsia"/>
                <w:color w:val="000000"/>
              </w:rPr>
              <w:t xml:space="preserve"> </w:t>
            </w:r>
            <w:r>
              <w:rPr>
                <w:rFonts w:hint="eastAsia"/>
                <w:color w:val="000000"/>
              </w:rPr>
              <w:t>职工薪酬</w:t>
            </w:r>
            <w:r>
              <w:rPr>
                <w:rFonts w:hint="eastAsia"/>
                <w:color w:val="000000"/>
              </w:rPr>
              <w:t xml:space="preserve">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6970AA1B" w14:textId="77FF464E" w:rsidR="006440F5" w:rsidRPr="006440F5" w:rsidRDefault="006440F5" w:rsidP="006440F5">
            <w:pPr>
              <w:jc w:val="right"/>
              <w:rPr>
                <w:rFonts w:ascii="宋体" w:hAnsi="宋体"/>
              </w:rPr>
            </w:pPr>
            <w:r w:rsidRPr="006440F5">
              <w:rPr>
                <w:rFonts w:ascii="宋体" w:hAnsi="宋体" w:hint="eastAsia"/>
                <w:color w:val="000000"/>
              </w:rPr>
              <w:t xml:space="preserve">9,079,086.23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23AB86F" w14:textId="3AEBD726" w:rsidR="006440F5" w:rsidRPr="006440F5" w:rsidRDefault="00C764D5" w:rsidP="006440F5">
            <w:pPr>
              <w:jc w:val="right"/>
              <w:rPr>
                <w:rFonts w:ascii="宋体" w:hAnsi="宋体"/>
              </w:rPr>
            </w:pPr>
            <w:r>
              <w:rPr>
                <w:rFonts w:ascii="宋体" w:hAnsi="宋体"/>
                <w:color w:val="000000"/>
              </w:rPr>
              <w:t>4,858,848.72</w:t>
            </w:r>
          </w:p>
        </w:tc>
      </w:tr>
      <w:tr w:rsidR="006440F5" w14:paraId="3DB318B6" w14:textId="77777777" w:rsidTr="008666DA">
        <w:tc>
          <w:tcPr>
            <w:tcW w:w="2213" w:type="pct"/>
            <w:tcBorders>
              <w:top w:val="single" w:sz="4" w:space="0" w:color="auto"/>
              <w:left w:val="single" w:sz="4" w:space="0" w:color="auto"/>
              <w:bottom w:val="single" w:sz="4" w:space="0" w:color="auto"/>
              <w:right w:val="single" w:sz="4" w:space="0" w:color="auto"/>
            </w:tcBorders>
            <w:shd w:val="clear" w:color="auto" w:fill="auto"/>
            <w:vAlign w:val="bottom"/>
          </w:tcPr>
          <w:p w14:paraId="0DABD51E" w14:textId="711F37DD" w:rsidR="006440F5" w:rsidRDefault="006440F5" w:rsidP="006440F5">
            <w:r>
              <w:rPr>
                <w:rFonts w:hint="eastAsia"/>
                <w:color w:val="000000"/>
              </w:rPr>
              <w:t xml:space="preserve"> </w:t>
            </w:r>
            <w:r>
              <w:rPr>
                <w:rFonts w:hint="eastAsia"/>
                <w:color w:val="000000"/>
              </w:rPr>
              <w:t>折旧费</w:t>
            </w:r>
            <w:r>
              <w:rPr>
                <w:rFonts w:hint="eastAsia"/>
                <w:color w:val="000000"/>
              </w:rPr>
              <w:t xml:space="preserve">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41BA6EF" w14:textId="7CB25B8B" w:rsidR="006440F5" w:rsidRPr="006440F5" w:rsidRDefault="006440F5" w:rsidP="006440F5">
            <w:pPr>
              <w:jc w:val="right"/>
              <w:rPr>
                <w:rFonts w:ascii="宋体" w:hAnsi="宋体"/>
              </w:rPr>
            </w:pPr>
            <w:r w:rsidRPr="006440F5">
              <w:rPr>
                <w:rFonts w:ascii="宋体" w:hAnsi="宋体" w:hint="eastAsia"/>
                <w:color w:val="000000"/>
              </w:rPr>
              <w:t xml:space="preserve">847,046.65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3DFD9CC" w14:textId="7C620E7D" w:rsidR="006440F5" w:rsidRPr="006440F5" w:rsidRDefault="00C764D5" w:rsidP="006440F5">
            <w:pPr>
              <w:jc w:val="right"/>
              <w:rPr>
                <w:rFonts w:ascii="宋体" w:hAnsi="宋体"/>
              </w:rPr>
            </w:pPr>
            <w:r>
              <w:rPr>
                <w:rFonts w:ascii="宋体" w:hAnsi="宋体"/>
                <w:color w:val="000000"/>
              </w:rPr>
              <w:t>14,711,462.09</w:t>
            </w:r>
          </w:p>
        </w:tc>
      </w:tr>
      <w:tr w:rsidR="006440F5" w14:paraId="174A54F0" w14:textId="77777777" w:rsidTr="008666DA">
        <w:tc>
          <w:tcPr>
            <w:tcW w:w="2213" w:type="pct"/>
            <w:tcBorders>
              <w:top w:val="single" w:sz="4" w:space="0" w:color="auto"/>
              <w:left w:val="single" w:sz="4" w:space="0" w:color="auto"/>
              <w:bottom w:val="single" w:sz="4" w:space="0" w:color="auto"/>
              <w:right w:val="single" w:sz="4" w:space="0" w:color="auto"/>
            </w:tcBorders>
            <w:shd w:val="clear" w:color="auto" w:fill="auto"/>
            <w:vAlign w:val="bottom"/>
          </w:tcPr>
          <w:p w14:paraId="1AC7E166" w14:textId="735A9216" w:rsidR="006440F5" w:rsidRDefault="006440F5" w:rsidP="006440F5">
            <w:r>
              <w:rPr>
                <w:rFonts w:hint="eastAsia"/>
                <w:color w:val="000000"/>
              </w:rPr>
              <w:t xml:space="preserve"> </w:t>
            </w:r>
            <w:r>
              <w:rPr>
                <w:rFonts w:hint="eastAsia"/>
                <w:color w:val="000000"/>
              </w:rPr>
              <w:t>其他</w:t>
            </w:r>
            <w:r>
              <w:rPr>
                <w:rFonts w:hint="eastAsia"/>
                <w:color w:val="000000"/>
              </w:rPr>
              <w:t xml:space="preserve"> </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011ED363" w14:textId="616EF023" w:rsidR="006440F5" w:rsidRPr="006440F5" w:rsidRDefault="006440F5" w:rsidP="006440F5">
            <w:pPr>
              <w:jc w:val="right"/>
              <w:rPr>
                <w:rFonts w:ascii="宋体" w:hAnsi="宋体"/>
              </w:rPr>
            </w:pPr>
            <w:r w:rsidRPr="006440F5">
              <w:rPr>
                <w:rFonts w:ascii="宋体" w:hAnsi="宋体" w:hint="eastAsia"/>
                <w:color w:val="000000"/>
              </w:rPr>
              <w:t xml:space="preserve">655,011.51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16A01B77" w14:textId="29505656" w:rsidR="006440F5" w:rsidRPr="006440F5" w:rsidRDefault="00C764D5" w:rsidP="006440F5">
            <w:pPr>
              <w:jc w:val="right"/>
              <w:rPr>
                <w:rFonts w:ascii="宋体" w:hAnsi="宋体"/>
              </w:rPr>
            </w:pPr>
            <w:r>
              <w:rPr>
                <w:rFonts w:ascii="宋体" w:hAnsi="宋体"/>
                <w:color w:val="000000"/>
              </w:rPr>
              <w:t>441,720.69</w:t>
            </w:r>
          </w:p>
        </w:tc>
      </w:tr>
      <w:tr w:rsidR="006440F5" w14:paraId="13159CBB" w14:textId="77777777" w:rsidTr="0076056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41E63B8" w14:textId="77777777" w:rsidR="006440F5" w:rsidRDefault="006440F5" w:rsidP="006440F5">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CE45F43" w14:textId="1FA9A08E" w:rsidR="006440F5" w:rsidRPr="006440F5" w:rsidRDefault="006440F5" w:rsidP="006440F5">
            <w:pPr>
              <w:jc w:val="right"/>
              <w:rPr>
                <w:rFonts w:ascii="宋体" w:hAnsi="宋体"/>
              </w:rPr>
            </w:pPr>
            <w:r w:rsidRPr="006440F5">
              <w:rPr>
                <w:rFonts w:ascii="宋体" w:hAnsi="宋体" w:hint="eastAsia"/>
                <w:color w:val="000000"/>
              </w:rPr>
              <w:t xml:space="preserve">63,314,143.28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502769E0" w14:textId="2E934B9B" w:rsidR="006440F5" w:rsidRPr="006440F5" w:rsidRDefault="00C764D5" w:rsidP="006440F5">
            <w:pPr>
              <w:jc w:val="right"/>
              <w:rPr>
                <w:rFonts w:ascii="宋体" w:hAnsi="宋体"/>
              </w:rPr>
            </w:pPr>
            <w:r>
              <w:rPr>
                <w:rFonts w:ascii="宋体" w:hAnsi="宋体"/>
                <w:color w:val="000000"/>
              </w:rPr>
              <w:t>92,386,062.03</w:t>
            </w:r>
          </w:p>
        </w:tc>
      </w:tr>
      <w:tr w:rsidR="006440F5" w14:paraId="7F41AB38" w14:textId="77777777" w:rsidTr="00760569">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F2A6A0E" w14:textId="77777777" w:rsidR="006440F5" w:rsidRDefault="006440F5" w:rsidP="006440F5">
            <w:pPr>
              <w:rPr>
                <w:color w:val="000000" w:themeColor="text1"/>
              </w:rPr>
            </w:pPr>
            <w:r>
              <w:rPr>
                <w:rFonts w:hint="eastAsia"/>
                <w:color w:val="000000" w:themeColor="text1"/>
              </w:rPr>
              <w:t>其中：费用化研发支出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93376CC" w14:textId="498133F0" w:rsidR="006440F5" w:rsidRPr="006440F5" w:rsidRDefault="006440F5" w:rsidP="006440F5">
            <w:pPr>
              <w:jc w:val="right"/>
              <w:rPr>
                <w:rFonts w:ascii="宋体" w:hAnsi="宋体"/>
              </w:rPr>
            </w:pPr>
            <w:r w:rsidRPr="006440F5">
              <w:rPr>
                <w:rFonts w:ascii="宋体" w:hAnsi="宋体" w:hint="eastAsia"/>
                <w:color w:val="000000"/>
              </w:rPr>
              <w:t xml:space="preserve">63,314,143.28 </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661568A" w14:textId="13ACB2B3" w:rsidR="006440F5" w:rsidRPr="006440F5" w:rsidRDefault="00C764D5" w:rsidP="006440F5">
            <w:pPr>
              <w:jc w:val="right"/>
              <w:rPr>
                <w:rFonts w:ascii="宋体" w:hAnsi="宋体"/>
              </w:rPr>
            </w:pPr>
            <w:r>
              <w:rPr>
                <w:rFonts w:ascii="宋体" w:hAnsi="宋体"/>
                <w:color w:val="000000"/>
              </w:rPr>
              <w:t>92,386,062.03</w:t>
            </w:r>
          </w:p>
        </w:tc>
      </w:tr>
      <w:tr w:rsidR="00CB57AE" w14:paraId="3F483124"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552814D" w14:textId="77777777" w:rsidR="00CB57AE" w:rsidRDefault="00A315DF">
            <w:pPr>
              <w:ind w:firstLineChars="300" w:firstLine="630"/>
              <w:rPr>
                <w:color w:val="000000" w:themeColor="text1"/>
              </w:rPr>
            </w:pPr>
            <w:r>
              <w:rPr>
                <w:rFonts w:hint="eastAsia"/>
                <w:color w:val="000000" w:themeColor="text1"/>
              </w:rPr>
              <w:t>资本化研发支出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937277D" w14:textId="77777777" w:rsidR="00CB57AE" w:rsidRDefault="00CB57AE">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3F2A8F2" w14:textId="77777777" w:rsidR="00CB57AE" w:rsidRDefault="00CB57AE">
            <w:pPr>
              <w:jc w:val="right"/>
            </w:pPr>
          </w:p>
        </w:tc>
      </w:tr>
    </w:tbl>
    <w:p w14:paraId="7DBDC914" w14:textId="77777777" w:rsidR="00CB57AE" w:rsidRDefault="00CB57AE">
      <w:pPr>
        <w:rPr>
          <w:color w:val="000000" w:themeColor="text1"/>
        </w:rPr>
      </w:pPr>
    </w:p>
    <w:p w14:paraId="74D7F88D" w14:textId="77777777" w:rsidR="00CB57AE" w:rsidRDefault="00A315DF">
      <w:pPr>
        <w:pStyle w:val="3"/>
        <w:numPr>
          <w:ilvl w:val="0"/>
          <w:numId w:val="108"/>
        </w:numPr>
        <w:ind w:left="360" w:hanging="360"/>
        <w:rPr>
          <w:color w:val="000000" w:themeColor="text1"/>
        </w:rPr>
      </w:pPr>
      <w:bookmarkStart w:id="372" w:name="_Hlk153266294"/>
      <w:bookmarkEnd w:id="370"/>
      <w:r>
        <w:rPr>
          <w:color w:val="000000" w:themeColor="text1"/>
        </w:rPr>
        <w:t>符合资本化条件的研发项目</w:t>
      </w:r>
      <w:r>
        <w:rPr>
          <w:rFonts w:hint="eastAsia"/>
          <w:color w:val="000000" w:themeColor="text1"/>
        </w:rPr>
        <w:t>开发支出</w:t>
      </w:r>
    </w:p>
    <w:sdt>
      <w:sdtPr>
        <w:rPr>
          <w:color w:val="000000" w:themeColor="text1"/>
        </w:rPr>
        <w:alias w:val="是否适用：开发支出[双击切换]"/>
        <w:tag w:val="_GBC_c4491189045f4579aa1097e6d5456e9e"/>
        <w:id w:val="900247814"/>
        <w:placeholder>
          <w:docPart w:val="GBC22222222222222222222222222222"/>
        </w:placeholder>
      </w:sdtPr>
      <w:sdtContent>
        <w:p w14:paraId="3C92485D" w14:textId="6B434940" w:rsidR="00CB57AE" w:rsidRDefault="00A315DF" w:rsidP="00B1601E">
          <w:pPr>
            <w:rPr>
              <w:color w:val="000000" w:themeColor="text1"/>
            </w:rPr>
          </w:pPr>
          <w:r>
            <w:rPr>
              <w:rFonts w:ascii="宋体" w:hAnsi="宋体"/>
              <w:color w:val="000000" w:themeColor="text1"/>
            </w:rPr>
            <w:fldChar w:fldCharType="begin"/>
          </w:r>
          <w:r w:rsidR="00B1601E">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68C15FE" w14:textId="77777777" w:rsidR="00B1601E" w:rsidRDefault="00B1601E" w:rsidP="00B1601E">
      <w:pPr>
        <w:rPr>
          <w:color w:val="000000" w:themeColor="text1"/>
        </w:rPr>
      </w:pPr>
    </w:p>
    <w:bookmarkEnd w:id="372"/>
    <w:p w14:paraId="52EEFAD7" w14:textId="77777777" w:rsidR="00CB57AE" w:rsidRDefault="00A315DF">
      <w:pPr>
        <w:rPr>
          <w:color w:val="000000" w:themeColor="text1"/>
        </w:rPr>
      </w:pPr>
      <w:r>
        <w:rPr>
          <w:color w:val="000000" w:themeColor="text1"/>
        </w:rPr>
        <w:t>重要的资本化研发项目</w:t>
      </w:r>
    </w:p>
    <w:sdt>
      <w:sdtPr>
        <w:rPr>
          <w:color w:val="000000" w:themeColor="text1"/>
        </w:rPr>
        <w:alias w:val="是否适用：重要的资本化研发项目[双击切换]"/>
        <w:tag w:val="_GBC_1cd050ceff7c445bb12c764341f77187"/>
        <w:id w:val="1573079893"/>
        <w:placeholder>
          <w:docPart w:val="GBC22222222222222222222222222222"/>
        </w:placeholder>
      </w:sdtPr>
      <w:sdtContent>
        <w:p w14:paraId="205C7772" w14:textId="16C7DA8E" w:rsidR="00CB57AE" w:rsidRDefault="00A315DF" w:rsidP="00B1601E">
          <w:pPr>
            <w:rPr>
              <w:color w:val="000000" w:themeColor="text1"/>
            </w:rPr>
          </w:pPr>
          <w:r>
            <w:rPr>
              <w:rFonts w:ascii="宋体" w:hAnsi="宋体"/>
              <w:color w:val="000000" w:themeColor="text1"/>
            </w:rPr>
            <w:fldChar w:fldCharType="begin"/>
          </w:r>
          <w:r w:rsidR="00B1601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8A4D80B" w14:textId="77777777" w:rsidR="00B1601E" w:rsidRDefault="00B1601E" w:rsidP="00B1601E">
      <w:pPr>
        <w:rPr>
          <w:color w:val="000000" w:themeColor="text1"/>
        </w:rPr>
      </w:pPr>
    </w:p>
    <w:p w14:paraId="165F2649" w14:textId="77777777" w:rsidR="00CB57AE" w:rsidRDefault="00A315DF">
      <w:pPr>
        <w:rPr>
          <w:color w:val="000000" w:themeColor="text1"/>
        </w:rPr>
      </w:pPr>
      <w:r>
        <w:rPr>
          <w:color w:val="000000" w:themeColor="text1"/>
        </w:rPr>
        <w:t>开发支出减值准备</w:t>
      </w:r>
    </w:p>
    <w:sdt>
      <w:sdtPr>
        <w:rPr>
          <w:color w:val="000000" w:themeColor="text1"/>
        </w:rPr>
        <w:alias w:val="是否适用：开发支出减值准备[双击切换]"/>
        <w:tag w:val="_GBC_61f8745227c4412fa050b0628c64a40a"/>
        <w:id w:val="726649628"/>
        <w:placeholder>
          <w:docPart w:val="GBC22222222222222222222222222222"/>
        </w:placeholder>
      </w:sdtPr>
      <w:sdtContent>
        <w:p w14:paraId="7B08DB8C" w14:textId="6CE7E354" w:rsidR="00CB57AE" w:rsidRDefault="00A315DF" w:rsidP="00B1601E">
          <w:pPr>
            <w:rPr>
              <w:color w:val="000000" w:themeColor="text1"/>
            </w:rPr>
          </w:pPr>
          <w:r>
            <w:rPr>
              <w:rFonts w:ascii="宋体" w:hAnsi="宋体"/>
              <w:color w:val="000000" w:themeColor="text1"/>
            </w:rPr>
            <w:fldChar w:fldCharType="begin"/>
          </w:r>
          <w:r w:rsidR="00B1601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87C58D0" w14:textId="77777777" w:rsidR="00CB57AE" w:rsidRDefault="00CB57AE">
      <w:pPr>
        <w:rPr>
          <w:color w:val="000000" w:themeColor="text1"/>
        </w:rPr>
      </w:pPr>
    </w:p>
    <w:p w14:paraId="2567EB45" w14:textId="77777777" w:rsidR="00CB57AE" w:rsidRDefault="00A315DF">
      <w:pPr>
        <w:pStyle w:val="3"/>
        <w:numPr>
          <w:ilvl w:val="0"/>
          <w:numId w:val="108"/>
        </w:numPr>
        <w:ind w:left="360" w:hanging="360"/>
        <w:rPr>
          <w:color w:val="000000" w:themeColor="text1"/>
        </w:rPr>
      </w:pPr>
      <w:r>
        <w:rPr>
          <w:color w:val="000000" w:themeColor="text1"/>
        </w:rPr>
        <w:t>重要的外购在</w:t>
      </w:r>
      <w:proofErr w:type="gramStart"/>
      <w:r>
        <w:rPr>
          <w:color w:val="000000" w:themeColor="text1"/>
        </w:rPr>
        <w:t>研</w:t>
      </w:r>
      <w:proofErr w:type="gramEnd"/>
      <w:r>
        <w:rPr>
          <w:color w:val="000000" w:themeColor="text1"/>
        </w:rPr>
        <w:t>项目</w:t>
      </w:r>
    </w:p>
    <w:sdt>
      <w:sdtPr>
        <w:rPr>
          <w:color w:val="000000" w:themeColor="text1"/>
        </w:rPr>
        <w:alias w:val="是否适用：重要的外购在研项目[双击切换]"/>
        <w:tag w:val="_GBC_d8453a2bfa274fa6906f48d9a4c81bac"/>
        <w:id w:val="1916656862"/>
        <w:placeholder>
          <w:docPart w:val="GBC22222222222222222222222222222"/>
        </w:placeholder>
      </w:sdtPr>
      <w:sdtContent>
        <w:p w14:paraId="1EB98964" w14:textId="55BE8326" w:rsidR="00B1601E" w:rsidRDefault="00A315DF" w:rsidP="00B1601E">
          <w:pPr>
            <w:rPr>
              <w:color w:val="000000" w:themeColor="text1"/>
            </w:rPr>
          </w:pPr>
          <w:r>
            <w:rPr>
              <w:rFonts w:ascii="宋体" w:hAnsi="宋体"/>
              <w:color w:val="000000" w:themeColor="text1"/>
            </w:rPr>
            <w:fldChar w:fldCharType="begin"/>
          </w:r>
          <w:r w:rsidR="00B1601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71"/>
    <w:p w14:paraId="7FFE44C2" w14:textId="77777777" w:rsidR="00CB57AE" w:rsidRDefault="00CB57AE">
      <w:pPr>
        <w:rPr>
          <w:color w:val="000000" w:themeColor="text1"/>
        </w:rPr>
      </w:pPr>
    </w:p>
    <w:p w14:paraId="58A0B405"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合并范围的变更</w:t>
      </w:r>
    </w:p>
    <w:p w14:paraId="2827133D" w14:textId="77777777" w:rsidR="00CB57AE" w:rsidRDefault="00A315DF">
      <w:pPr>
        <w:pStyle w:val="3"/>
        <w:numPr>
          <w:ilvl w:val="0"/>
          <w:numId w:val="48"/>
        </w:numPr>
        <w:rPr>
          <w:rFonts w:ascii="宋体" w:hAnsi="宋体" w:cs="Arial"/>
          <w:color w:val="000000" w:themeColor="text1"/>
          <w:szCs w:val="21"/>
        </w:rPr>
      </w:pPr>
      <w:r>
        <w:rPr>
          <w:rFonts w:ascii="宋体" w:hAnsi="宋体" w:cs="Arial" w:hint="eastAsia"/>
          <w:color w:val="000000" w:themeColor="text1"/>
          <w:szCs w:val="21"/>
        </w:rPr>
        <w:t>非同</w:t>
      </w:r>
      <w:proofErr w:type="gramStart"/>
      <w:r>
        <w:rPr>
          <w:rFonts w:ascii="宋体" w:hAnsi="宋体" w:cs="Arial" w:hint="eastAsia"/>
          <w:color w:val="000000" w:themeColor="text1"/>
          <w:szCs w:val="21"/>
        </w:rPr>
        <w:t>一控制</w:t>
      </w:r>
      <w:proofErr w:type="gramEnd"/>
      <w:r>
        <w:rPr>
          <w:rFonts w:ascii="宋体" w:hAnsi="宋体" w:cs="Arial" w:hint="eastAsia"/>
          <w:color w:val="000000" w:themeColor="text1"/>
          <w:szCs w:val="21"/>
        </w:rPr>
        <w:t>下企业合并</w:t>
      </w:r>
    </w:p>
    <w:sdt>
      <w:sdtPr>
        <w:rPr>
          <w:color w:val="000000" w:themeColor="text1"/>
        </w:rPr>
        <w:alias w:val="是否适用：非同一控制下企业合并[双击切换]"/>
        <w:tag w:val="_GBC_2f9a65b0b4644b14ab5af1407e6467f1"/>
        <w:id w:val="1336334046"/>
        <w:placeholder>
          <w:docPart w:val="GBC22222222222222222222222222222"/>
        </w:placeholder>
      </w:sdtPr>
      <w:sdtContent>
        <w:p w14:paraId="7E19C274" w14:textId="12DF72E6" w:rsidR="00B1601E" w:rsidRDefault="00A315DF" w:rsidP="00B1601E">
          <w:pPr>
            <w:rPr>
              <w:rFonts w:cstheme="minorBidi"/>
              <w:color w:val="000000" w:themeColor="text1"/>
            </w:rPr>
          </w:pPr>
          <w:r>
            <w:rPr>
              <w:rFonts w:ascii="宋体" w:hAnsi="宋体"/>
              <w:color w:val="000000" w:themeColor="text1"/>
            </w:rPr>
            <w:fldChar w:fldCharType="begin"/>
          </w:r>
          <w:r w:rsidR="00B1601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B9DC614" w14:textId="77777777" w:rsidR="00CB57AE" w:rsidRDefault="00CB57AE">
      <w:pPr>
        <w:rPr>
          <w:color w:val="000000" w:themeColor="text1"/>
        </w:rPr>
      </w:pPr>
    </w:p>
    <w:p w14:paraId="1EC4DC63" w14:textId="77777777" w:rsidR="00CB57AE" w:rsidRDefault="00A315DF">
      <w:pPr>
        <w:pStyle w:val="3"/>
        <w:numPr>
          <w:ilvl w:val="0"/>
          <w:numId w:val="48"/>
        </w:numPr>
        <w:rPr>
          <w:rFonts w:ascii="宋体" w:hAnsi="宋体" w:cs="Arial"/>
          <w:color w:val="000000" w:themeColor="text1"/>
          <w:szCs w:val="21"/>
        </w:rPr>
      </w:pPr>
      <w:r>
        <w:rPr>
          <w:rFonts w:ascii="宋体" w:hAnsi="宋体" w:cs="Arial" w:hint="eastAsia"/>
          <w:color w:val="000000" w:themeColor="text1"/>
          <w:szCs w:val="21"/>
        </w:rPr>
        <w:t>同</w:t>
      </w:r>
      <w:proofErr w:type="gramStart"/>
      <w:r>
        <w:rPr>
          <w:rFonts w:ascii="宋体" w:hAnsi="宋体" w:cs="Arial" w:hint="eastAsia"/>
          <w:color w:val="000000" w:themeColor="text1"/>
          <w:szCs w:val="21"/>
        </w:rPr>
        <w:t>一控制</w:t>
      </w:r>
      <w:proofErr w:type="gramEnd"/>
      <w:r>
        <w:rPr>
          <w:rFonts w:ascii="宋体" w:hAnsi="宋体" w:cs="Arial" w:hint="eastAsia"/>
          <w:color w:val="000000" w:themeColor="text1"/>
          <w:szCs w:val="21"/>
        </w:rPr>
        <w:t>下企业合并</w:t>
      </w:r>
    </w:p>
    <w:sdt>
      <w:sdtPr>
        <w:rPr>
          <w:color w:val="000000" w:themeColor="text1"/>
        </w:rPr>
        <w:alias w:val="是否适用：同一控制下企业合并[双击切换]"/>
        <w:tag w:val="_GBC_cde296136a1d4f2094eb79d21291eae2"/>
        <w:id w:val="-636954515"/>
        <w:placeholder>
          <w:docPart w:val="GBC22222222222222222222222222222"/>
        </w:placeholder>
      </w:sdtPr>
      <w:sdtContent>
        <w:p w14:paraId="014783D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9928E5" w14:textId="77777777" w:rsidR="00CB57AE" w:rsidRDefault="00A315DF">
      <w:pPr>
        <w:pStyle w:val="4"/>
        <w:numPr>
          <w:ilvl w:val="3"/>
          <w:numId w:val="49"/>
        </w:numPr>
        <w:tabs>
          <w:tab w:val="left" w:pos="630"/>
        </w:tabs>
        <w:rPr>
          <w:rFonts w:ascii="宋体" w:hAnsi="宋体"/>
          <w:color w:val="000000" w:themeColor="text1"/>
        </w:rPr>
      </w:pPr>
      <w:r>
        <w:rPr>
          <w:rFonts w:ascii="宋体" w:hAnsi="宋体" w:hint="eastAsia"/>
          <w:color w:val="000000" w:themeColor="text1"/>
        </w:rPr>
        <w:t>本期发生的同</w:t>
      </w:r>
      <w:proofErr w:type="gramStart"/>
      <w:r>
        <w:rPr>
          <w:rFonts w:ascii="宋体" w:hAnsi="宋体" w:hint="eastAsia"/>
          <w:color w:val="000000" w:themeColor="text1"/>
        </w:rPr>
        <w:t>一控制</w:t>
      </w:r>
      <w:proofErr w:type="gramEnd"/>
      <w:r>
        <w:rPr>
          <w:rFonts w:ascii="宋体" w:hAnsi="宋体" w:hint="eastAsia"/>
          <w:color w:val="000000" w:themeColor="text1"/>
        </w:rPr>
        <w:t>下企业合并</w:t>
      </w:r>
    </w:p>
    <w:sdt>
      <w:sdtPr>
        <w:rPr>
          <w:color w:val="000000" w:themeColor="text1"/>
        </w:rPr>
        <w:alias w:val="是否适用：本期发生的同一控制下企业合并[双击切换]"/>
        <w:tag w:val="_GBC_ab717a33fda94a748576343d4e39503a"/>
        <w:id w:val="706688816"/>
        <w:placeholder>
          <w:docPart w:val="GBC22222222222222222222222222222"/>
        </w:placeholder>
      </w:sdtPr>
      <w:sdtContent>
        <w:p w14:paraId="21C29A9B" w14:textId="0F0A38C6" w:rsidR="00B1601E" w:rsidRDefault="00A315DF" w:rsidP="00B1601E">
          <w:pPr>
            <w:rPr>
              <w:rFonts w:cs="Arial"/>
              <w:color w:val="000000" w:themeColor="text1"/>
            </w:rPr>
          </w:pPr>
          <w:r>
            <w:rPr>
              <w:rFonts w:ascii="宋体" w:hAnsi="宋体"/>
              <w:color w:val="000000" w:themeColor="text1"/>
            </w:rPr>
            <w:fldChar w:fldCharType="begin"/>
          </w:r>
          <w:r w:rsidR="00B1601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897AEFF" w14:textId="77777777" w:rsidR="00CB57AE" w:rsidRDefault="00CB57AE">
      <w:pPr>
        <w:rPr>
          <w:rFonts w:cs="Arial"/>
          <w:color w:val="000000" w:themeColor="text1"/>
        </w:rPr>
      </w:pPr>
    </w:p>
    <w:p w14:paraId="2E213AB7" w14:textId="77777777" w:rsidR="00CB57AE" w:rsidRDefault="00A315DF">
      <w:pPr>
        <w:pStyle w:val="4"/>
        <w:numPr>
          <w:ilvl w:val="3"/>
          <w:numId w:val="49"/>
        </w:numPr>
        <w:tabs>
          <w:tab w:val="left" w:pos="630"/>
        </w:tabs>
        <w:rPr>
          <w:rFonts w:ascii="宋体" w:hAnsi="宋体" w:cs="Arial"/>
          <w:color w:val="000000" w:themeColor="text1"/>
          <w:szCs w:val="21"/>
        </w:rPr>
      </w:pPr>
      <w:r>
        <w:rPr>
          <w:rFonts w:ascii="宋体" w:hAnsi="宋体" w:cs="Arial" w:hint="eastAsia"/>
          <w:color w:val="000000" w:themeColor="text1"/>
          <w:szCs w:val="21"/>
        </w:rPr>
        <w:t>合并成本</w:t>
      </w:r>
    </w:p>
    <w:p w14:paraId="4BD63C4C" w14:textId="4E918776" w:rsidR="00B1601E" w:rsidRDefault="00000000" w:rsidP="00B1601E">
      <w:pPr>
        <w:rPr>
          <w:rFonts w:cstheme="minorBidi"/>
          <w:color w:val="000000" w:themeColor="text1"/>
        </w:rPr>
      </w:pPr>
      <w:sdt>
        <w:sdtPr>
          <w:rPr>
            <w:color w:val="000000" w:themeColor="text1"/>
          </w:rPr>
          <w:alias w:val="是否适用：合并成本[双击切换]"/>
          <w:tag w:val="_GBC_1e3feddd46da4a95805d8f480f4c84d9"/>
          <w:id w:val="1372962455"/>
          <w:placeholder>
            <w:docPart w:val="GBC22222222222222222222222222222"/>
          </w:placeholder>
        </w:sdtPr>
        <w:sdtContent>
          <w:r w:rsidR="00A315DF">
            <w:rPr>
              <w:rFonts w:ascii="宋体" w:hAnsi="宋体"/>
              <w:color w:val="000000" w:themeColor="text1"/>
            </w:rPr>
            <w:fldChar w:fldCharType="begin"/>
          </w:r>
          <w:r w:rsidR="00B1601E">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06A94AC6" w14:textId="77777777" w:rsidR="00CB57AE" w:rsidRDefault="00CB57AE">
      <w:pPr>
        <w:rPr>
          <w:rFonts w:cs="Arial"/>
          <w:color w:val="000000" w:themeColor="text1"/>
        </w:rPr>
      </w:pPr>
    </w:p>
    <w:p w14:paraId="27A63CFD" w14:textId="77777777" w:rsidR="00CB57AE" w:rsidRDefault="00A315DF">
      <w:pPr>
        <w:pStyle w:val="4"/>
        <w:numPr>
          <w:ilvl w:val="3"/>
          <w:numId w:val="49"/>
        </w:numPr>
        <w:tabs>
          <w:tab w:val="left" w:pos="630"/>
        </w:tabs>
        <w:rPr>
          <w:rFonts w:ascii="宋体" w:hAnsi="宋体" w:cs="Arial"/>
          <w:color w:val="000000" w:themeColor="text1"/>
          <w:szCs w:val="21"/>
        </w:rPr>
      </w:pPr>
      <w:proofErr w:type="gramStart"/>
      <w:r>
        <w:rPr>
          <w:rFonts w:ascii="宋体" w:hAnsi="宋体" w:cs="Arial" w:hint="eastAsia"/>
          <w:color w:val="000000" w:themeColor="text1"/>
          <w:szCs w:val="21"/>
        </w:rPr>
        <w:t>合并日</w:t>
      </w:r>
      <w:proofErr w:type="gramEnd"/>
      <w:r>
        <w:rPr>
          <w:rFonts w:ascii="宋体" w:hAnsi="宋体" w:cs="Arial" w:hint="eastAsia"/>
          <w:color w:val="000000" w:themeColor="text1"/>
          <w:szCs w:val="21"/>
        </w:rPr>
        <w:t>被合并方资产、负债的账面价值</w:t>
      </w:r>
    </w:p>
    <w:p w14:paraId="2F7E6C16" w14:textId="7D197B22" w:rsidR="00B1601E" w:rsidRDefault="00000000" w:rsidP="00B1601E">
      <w:pPr>
        <w:rPr>
          <w:rFonts w:cs="Arial"/>
          <w:color w:val="000000" w:themeColor="text1"/>
        </w:rPr>
      </w:pPr>
      <w:sdt>
        <w:sdtPr>
          <w:rPr>
            <w:color w:val="000000" w:themeColor="text1"/>
          </w:rPr>
          <w:alias w:val="是否适用：合并日被合并方资产、负债的账面价值[双击切换]"/>
          <w:tag w:val="_GBC_b46a615b0ac64c019a83debe19fe4c1c"/>
          <w:id w:val="-330914987"/>
          <w:placeholder>
            <w:docPart w:val="GBC22222222222222222222222222222"/>
          </w:placeholder>
        </w:sdtPr>
        <w:sdtContent>
          <w:r w:rsidR="00A315DF">
            <w:rPr>
              <w:rFonts w:ascii="宋体" w:hAnsi="宋体"/>
              <w:color w:val="000000" w:themeColor="text1"/>
            </w:rPr>
            <w:fldChar w:fldCharType="begin"/>
          </w:r>
          <w:r w:rsidR="00B1601E">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7D755CD7" w14:textId="77777777" w:rsidR="00CB57AE" w:rsidRDefault="00CB57AE">
      <w:pPr>
        <w:rPr>
          <w:color w:val="000000" w:themeColor="text1"/>
        </w:rPr>
      </w:pPr>
    </w:p>
    <w:p w14:paraId="1A7791BA" w14:textId="77777777" w:rsidR="00CB57AE" w:rsidRDefault="00A315DF">
      <w:pPr>
        <w:rPr>
          <w:rFonts w:cs="Arial"/>
          <w:color w:val="000000" w:themeColor="text1"/>
        </w:rPr>
      </w:pPr>
      <w:r>
        <w:rPr>
          <w:rFonts w:cs="Arial" w:hint="eastAsia"/>
          <w:color w:val="000000" w:themeColor="text1"/>
        </w:rPr>
        <w:t>其他说明：</w:t>
      </w:r>
    </w:p>
    <w:sdt>
      <w:sdtPr>
        <w:rPr>
          <w:rFonts w:cs="Arial"/>
          <w:color w:val="000000" w:themeColor="text1"/>
        </w:rPr>
        <w:alias w:val="是否适用：被合并方的资产、负债的说明[双击切换]"/>
        <w:tag w:val="_GBC_8f372a5c0c69446aabb6ef4fb8f7c20e"/>
        <w:id w:val="-1500497737"/>
        <w:placeholder>
          <w:docPart w:val="GBC22222222222222222222222222222"/>
        </w:placeholder>
      </w:sdtPr>
      <w:sdtContent>
        <w:p w14:paraId="3FD02CE3" w14:textId="5EAA524A" w:rsidR="00CB57AE" w:rsidRDefault="00A315DF" w:rsidP="00B1601E">
          <w:pPr>
            <w:rPr>
              <w:rFonts w:cs="Arial"/>
              <w:color w:val="000000" w:themeColor="text1"/>
            </w:rPr>
          </w:pPr>
          <w:r>
            <w:rPr>
              <w:rFonts w:ascii="宋体" w:hAnsi="宋体" w:cs="Arial"/>
              <w:color w:val="000000" w:themeColor="text1"/>
            </w:rPr>
            <w:fldChar w:fldCharType="begin"/>
          </w:r>
          <w:r w:rsidR="00B1601E">
            <w:rPr>
              <w:rFonts w:ascii="宋体" w:hAnsi="宋体" w:cs="Arial"/>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B1601E">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14:paraId="3056E0E6" w14:textId="77777777" w:rsidR="00CB57AE" w:rsidRDefault="00CB57AE">
      <w:pPr>
        <w:rPr>
          <w:color w:val="000000" w:themeColor="text1"/>
        </w:rPr>
        <w:sectPr w:rsidR="00CB57AE">
          <w:pgSz w:w="11906" w:h="16838"/>
          <w:pgMar w:top="1525" w:right="1276" w:bottom="1440" w:left="1797" w:header="856" w:footer="992" w:gutter="0"/>
          <w:cols w:space="425"/>
          <w:docGrid w:linePitch="312"/>
        </w:sectPr>
      </w:pPr>
    </w:p>
    <w:p w14:paraId="0FFEA8A1" w14:textId="77777777" w:rsidR="00CB57AE" w:rsidRDefault="00A315DF">
      <w:pPr>
        <w:pStyle w:val="3"/>
        <w:numPr>
          <w:ilvl w:val="0"/>
          <w:numId w:val="48"/>
        </w:numPr>
        <w:rPr>
          <w:rFonts w:ascii="宋体" w:hAnsi="宋体" w:cs="Arial"/>
          <w:color w:val="000000" w:themeColor="text1"/>
          <w:szCs w:val="21"/>
        </w:rPr>
      </w:pPr>
      <w:r>
        <w:rPr>
          <w:rFonts w:ascii="宋体" w:hAnsi="宋体" w:cs="Arial" w:hint="eastAsia"/>
          <w:color w:val="000000" w:themeColor="text1"/>
          <w:szCs w:val="21"/>
        </w:rPr>
        <w:lastRenderedPageBreak/>
        <w:t>反向购买</w:t>
      </w:r>
    </w:p>
    <w:sdt>
      <w:sdtPr>
        <w:rPr>
          <w:color w:val="000000" w:themeColor="text1"/>
        </w:rPr>
        <w:alias w:val="是否适用：反向购买[双击切换]"/>
        <w:tag w:val="_GBC_973cde3cea5d460790de47cc49169bde"/>
        <w:id w:val="1962541894"/>
        <w:placeholder>
          <w:docPart w:val="GBC22222222222222222222222222222"/>
        </w:placeholder>
      </w:sdtPr>
      <w:sdtContent>
        <w:p w14:paraId="3797F07F" w14:textId="3D9E8557" w:rsidR="00B1601E" w:rsidRDefault="00A315DF" w:rsidP="00B1601E">
          <w:pPr>
            <w:rPr>
              <w:rFonts w:cs="Arial"/>
              <w:color w:val="000000" w:themeColor="text1"/>
            </w:rPr>
          </w:pPr>
          <w:r>
            <w:rPr>
              <w:rFonts w:ascii="宋体" w:hAnsi="宋体"/>
              <w:color w:val="000000" w:themeColor="text1"/>
            </w:rPr>
            <w:fldChar w:fldCharType="begin"/>
          </w:r>
          <w:r w:rsidR="00B1601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84056FB" w14:textId="77777777" w:rsidR="00CB57AE" w:rsidRDefault="00CB57AE">
      <w:pPr>
        <w:rPr>
          <w:rFonts w:cs="Arial"/>
          <w:color w:val="000000" w:themeColor="text1"/>
          <w:lang w:val="en-GB"/>
        </w:rPr>
      </w:pPr>
    </w:p>
    <w:p w14:paraId="5755C774" w14:textId="77777777" w:rsidR="00CB57AE" w:rsidRDefault="00A315DF">
      <w:pPr>
        <w:pStyle w:val="3"/>
        <w:numPr>
          <w:ilvl w:val="0"/>
          <w:numId w:val="48"/>
        </w:numPr>
        <w:rPr>
          <w:rFonts w:ascii="宋体" w:hAnsi="宋体" w:cs="Arial"/>
          <w:color w:val="000000" w:themeColor="text1"/>
          <w:szCs w:val="21"/>
        </w:rPr>
      </w:pPr>
      <w:bookmarkStart w:id="373" w:name="_Hlk167975840"/>
      <w:r>
        <w:rPr>
          <w:rFonts w:ascii="宋体" w:hAnsi="宋体" w:cs="Arial" w:hint="eastAsia"/>
          <w:color w:val="000000" w:themeColor="text1"/>
          <w:szCs w:val="21"/>
        </w:rPr>
        <w:t>处置子公司</w:t>
      </w:r>
    </w:p>
    <w:p w14:paraId="10D1991E" w14:textId="77777777" w:rsidR="00CB57AE" w:rsidRDefault="00A315DF">
      <w:pPr>
        <w:rPr>
          <w:color w:val="000000" w:themeColor="text1"/>
        </w:rPr>
      </w:pPr>
      <w:r>
        <w:rPr>
          <w:rFonts w:hint="eastAsia"/>
          <w:color w:val="000000" w:themeColor="text1"/>
        </w:rPr>
        <w:t>本期是否存在</w:t>
      </w:r>
      <w:r>
        <w:rPr>
          <w:color w:val="000000" w:themeColor="text1"/>
        </w:rPr>
        <w:t>丧失</w:t>
      </w:r>
      <w:r>
        <w:rPr>
          <w:rFonts w:hint="eastAsia"/>
          <w:color w:val="000000" w:themeColor="text1"/>
        </w:rPr>
        <w:t>子公司</w:t>
      </w:r>
      <w:r>
        <w:rPr>
          <w:color w:val="000000" w:themeColor="text1"/>
        </w:rPr>
        <w:t>控制权</w:t>
      </w:r>
      <w:r>
        <w:rPr>
          <w:rFonts w:hint="eastAsia"/>
          <w:color w:val="000000" w:themeColor="text1"/>
        </w:rPr>
        <w:t>的交易或事项</w:t>
      </w:r>
    </w:p>
    <w:sdt>
      <w:sdtPr>
        <w:rPr>
          <w:rFonts w:cs="Arial" w:hint="eastAsia"/>
          <w:color w:val="000000" w:themeColor="text1"/>
        </w:rPr>
        <w:alias w:val="是否存在单次交易处置对子公司投资即丧失控制权的情形[双击切换]"/>
        <w:tag w:val="_GBC_3326559ea8a84c1f80452d301a368ec5"/>
        <w:id w:val="-1365984491"/>
        <w:placeholder>
          <w:docPart w:val="GBC22222222222222222222222222222"/>
        </w:placeholder>
      </w:sdtPr>
      <w:sdtContent>
        <w:p w14:paraId="31971BBB" w14:textId="37E2EEE6" w:rsidR="00CB57AE" w:rsidRDefault="00A315DF" w:rsidP="00B1601E">
          <w:pPr>
            <w:rPr>
              <w:rFonts w:cs="Arial"/>
              <w:color w:val="000000" w:themeColor="text1"/>
            </w:rPr>
          </w:pPr>
          <w:r>
            <w:rPr>
              <w:rFonts w:ascii="宋体" w:hAnsi="宋体" w:cs="Arial"/>
              <w:color w:val="000000" w:themeColor="text1"/>
            </w:rPr>
            <w:fldChar w:fldCharType="begin"/>
          </w:r>
          <w:r w:rsidR="00B1601E">
            <w:rPr>
              <w:rFonts w:ascii="宋体" w:hAnsi="宋体" w:cs="Arial"/>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B1601E">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14:paraId="7B2A4268" w14:textId="77777777" w:rsidR="00B1601E" w:rsidRDefault="00B1601E" w:rsidP="00B1601E">
      <w:pPr>
        <w:rPr>
          <w:color w:val="000000" w:themeColor="text1"/>
        </w:rPr>
      </w:pPr>
    </w:p>
    <w:p w14:paraId="0D0FA602" w14:textId="77777777" w:rsidR="00CB57AE" w:rsidRDefault="00A315DF">
      <w:pPr>
        <w:rPr>
          <w:rFonts w:cs="Arial"/>
          <w:color w:val="000000" w:themeColor="text1"/>
        </w:rPr>
      </w:pPr>
      <w:r>
        <w:rPr>
          <w:rFonts w:cs="Arial" w:hint="eastAsia"/>
          <w:color w:val="000000" w:themeColor="text1"/>
        </w:rPr>
        <w:t>其他说明：</w:t>
      </w:r>
    </w:p>
    <w:sdt>
      <w:sdtPr>
        <w:rPr>
          <w:rFonts w:cs="Arial"/>
          <w:color w:val="000000" w:themeColor="text1"/>
        </w:rPr>
        <w:alias w:val="是否适用：单次交易处置对子公司投资即丧失控制权的情形的说明[双击切换]"/>
        <w:tag w:val="_GBC_29528d4c1c444136b1c9a196f82e0e52"/>
        <w:id w:val="-935126013"/>
        <w:placeholder>
          <w:docPart w:val="GBC22222222222222222222222222222"/>
        </w:placeholder>
      </w:sdtPr>
      <w:sdtContent>
        <w:p w14:paraId="08B88F22" w14:textId="4E68664E" w:rsidR="00CB57AE" w:rsidRDefault="00A315DF" w:rsidP="00B1601E">
          <w:pPr>
            <w:rPr>
              <w:color w:val="000000" w:themeColor="text1"/>
            </w:rPr>
          </w:pPr>
          <w:r>
            <w:rPr>
              <w:rFonts w:ascii="宋体" w:hAnsi="宋体" w:cs="Arial"/>
              <w:color w:val="000000" w:themeColor="text1"/>
            </w:rPr>
            <w:fldChar w:fldCharType="begin"/>
          </w:r>
          <w:r w:rsidR="00B1601E">
            <w:rPr>
              <w:rFonts w:ascii="宋体" w:hAnsi="宋体" w:cs="Arial"/>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B1601E">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14:paraId="2B57ADBF" w14:textId="77777777" w:rsidR="00CB57AE" w:rsidRDefault="00CB57AE">
      <w:pPr>
        <w:pStyle w:val="aa"/>
        <w:rPr>
          <w:color w:val="000000" w:themeColor="text1"/>
        </w:rPr>
      </w:pPr>
    </w:p>
    <w:p w14:paraId="5DB13A2C" w14:textId="77777777" w:rsidR="00CB57AE" w:rsidRDefault="00A315DF">
      <w:pPr>
        <w:rPr>
          <w:rFonts w:cs="Arial"/>
          <w:color w:val="000000" w:themeColor="text1"/>
        </w:rPr>
      </w:pPr>
      <w:bookmarkStart w:id="374" w:name="_Hlk153549147"/>
      <w:r>
        <w:rPr>
          <w:rFonts w:cs="Arial" w:hint="eastAsia"/>
          <w:color w:val="000000" w:themeColor="text1"/>
        </w:rPr>
        <w:t>是否存在通过多次交易分步处置对子公司投资且在本期丧失控制权的情形</w:t>
      </w:r>
    </w:p>
    <w:sdt>
      <w:sdtPr>
        <w:rPr>
          <w:rFonts w:hint="eastAsia"/>
          <w:color w:val="000000" w:themeColor="text1"/>
        </w:rPr>
        <w:alias w:val="是否存在通过多次交易分步处置对子公司投资且在本期丧失控制权的情形[双击切换]"/>
        <w:tag w:val="_GBC_1aa1c46a77684c9fbd35fa14e4e37b0c"/>
        <w:id w:val="735360688"/>
        <w:placeholder>
          <w:docPart w:val="GBC22222222222222222222222222222"/>
        </w:placeholder>
      </w:sdtPr>
      <w:sdtContent>
        <w:p w14:paraId="6D8B2880" w14:textId="2366A4B6" w:rsidR="00CB57AE" w:rsidRDefault="00A315DF" w:rsidP="00B1601E">
          <w:pPr>
            <w:pStyle w:val="aa"/>
            <w:rPr>
              <w:color w:val="000000" w:themeColor="text1"/>
            </w:rPr>
          </w:pPr>
          <w:r>
            <w:rPr>
              <w:rFonts w:ascii="宋体" w:hAnsi="宋体"/>
              <w:color w:val="000000" w:themeColor="text1"/>
            </w:rPr>
            <w:fldChar w:fldCharType="begin"/>
          </w:r>
          <w:r w:rsidR="00B1601E">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7A6E9DF" w14:textId="77777777" w:rsidR="00B1601E" w:rsidRPr="00B1601E" w:rsidRDefault="00B1601E" w:rsidP="00B1601E"/>
    <w:bookmarkEnd w:id="374"/>
    <w:p w14:paraId="0E9DB5BB" w14:textId="77777777" w:rsidR="00CB57AE" w:rsidRDefault="00A315DF">
      <w:pPr>
        <w:rPr>
          <w:rFonts w:cs="Arial"/>
          <w:color w:val="000000" w:themeColor="text1"/>
        </w:rPr>
      </w:pPr>
      <w:r>
        <w:rPr>
          <w:rFonts w:cs="Arial" w:hint="eastAsia"/>
          <w:color w:val="000000" w:themeColor="text1"/>
        </w:rPr>
        <w:t>其他说明：</w:t>
      </w:r>
    </w:p>
    <w:sdt>
      <w:sdtPr>
        <w:rPr>
          <w:rFonts w:cs="Arial"/>
          <w:color w:val="000000" w:themeColor="text1"/>
        </w:rPr>
        <w:alias w:val="是否适用：是否存在通过多次交易分步处置对子公司投资且在本期丧失控制权的情形的说明[双击切换]"/>
        <w:tag w:val="_GBC_4d734455db284d62936c6dddb9394149"/>
        <w:id w:val="1608383633"/>
        <w:placeholder>
          <w:docPart w:val="GBC22222222222222222222222222222"/>
        </w:placeholder>
      </w:sdtPr>
      <w:sdtContent>
        <w:p w14:paraId="7A4A435D" w14:textId="4D84CA42" w:rsidR="00CB57AE" w:rsidRDefault="00A315DF" w:rsidP="00B1601E">
          <w:pPr>
            <w:rPr>
              <w:rFonts w:ascii="Calibri" w:hAnsi="Calibri" w:cs="Arial"/>
              <w:color w:val="000000" w:themeColor="text1"/>
            </w:rPr>
          </w:pPr>
          <w:r>
            <w:rPr>
              <w:rFonts w:ascii="宋体" w:hAnsi="宋体" w:cs="Arial"/>
              <w:color w:val="000000" w:themeColor="text1"/>
            </w:rPr>
            <w:fldChar w:fldCharType="begin"/>
          </w:r>
          <w:r w:rsidR="00B1601E">
            <w:rPr>
              <w:rFonts w:ascii="宋体" w:hAnsi="宋体" w:cs="Arial"/>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B1601E">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14:paraId="0E072E44" w14:textId="77777777" w:rsidR="00CB57AE" w:rsidRDefault="00CB57AE">
      <w:pPr>
        <w:rPr>
          <w:rFonts w:ascii="Calibri" w:hAnsi="Calibri" w:cs="Arial"/>
          <w:color w:val="000000" w:themeColor="text1"/>
        </w:rPr>
      </w:pPr>
    </w:p>
    <w:bookmarkEnd w:id="373"/>
    <w:p w14:paraId="44869456" w14:textId="77777777" w:rsidR="00CB57AE" w:rsidRDefault="00A315DF">
      <w:pPr>
        <w:pStyle w:val="3"/>
        <w:numPr>
          <w:ilvl w:val="0"/>
          <w:numId w:val="48"/>
        </w:numPr>
        <w:rPr>
          <w:rFonts w:ascii="宋体" w:hAnsi="宋体" w:cs="Arial"/>
          <w:color w:val="000000" w:themeColor="text1"/>
        </w:rPr>
      </w:pPr>
      <w:r>
        <w:rPr>
          <w:rFonts w:ascii="宋体" w:hAnsi="宋体" w:cs="Arial" w:hint="eastAsia"/>
          <w:color w:val="000000" w:themeColor="text1"/>
        </w:rPr>
        <w:t>其他原因的合并范围变动</w:t>
      </w:r>
    </w:p>
    <w:p w14:paraId="79F57278" w14:textId="77777777" w:rsidR="00CB57AE" w:rsidRDefault="00A315DF">
      <w:pPr>
        <w:rPr>
          <w:color w:val="000000" w:themeColor="text1"/>
        </w:rPr>
      </w:pPr>
      <w:r>
        <w:rPr>
          <w:rFonts w:hint="eastAsia"/>
          <w:color w:val="000000" w:themeColor="text1"/>
        </w:rPr>
        <w:t>说明其他原因导致的合并范围变动（如，新设子公司、清算子公司等）及其相关情况：</w:t>
      </w:r>
    </w:p>
    <w:sdt>
      <w:sdtPr>
        <w:rPr>
          <w:color w:val="000000" w:themeColor="text1"/>
        </w:rPr>
        <w:alias w:val="是否适用：其他原因导致的合并范围变动及其相关情况[双击切换]"/>
        <w:tag w:val="_GBC_55cbf4f78793498cb1532f08bfbb61f4"/>
        <w:id w:val="-675187694"/>
        <w:placeholder>
          <w:docPart w:val="GBC22222222222222222222222222222"/>
        </w:placeholder>
      </w:sdtPr>
      <w:sdtContent>
        <w:p w14:paraId="0FEBBEC3" w14:textId="2E670BE4" w:rsidR="00CB57AE" w:rsidRDefault="00A315DF" w:rsidP="00B1601E">
          <w:pPr>
            <w:rPr>
              <w:rFonts w:cs="Arial"/>
              <w:color w:val="000000" w:themeColor="text1"/>
            </w:rPr>
          </w:pPr>
          <w:r>
            <w:rPr>
              <w:rFonts w:ascii="宋体" w:hAnsi="宋体"/>
              <w:color w:val="000000" w:themeColor="text1"/>
            </w:rPr>
            <w:fldChar w:fldCharType="begin"/>
          </w:r>
          <w:r w:rsidR="00B1601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201F157" w14:textId="77777777" w:rsidR="00CB57AE" w:rsidRDefault="00CB57AE">
      <w:pPr>
        <w:rPr>
          <w:rFonts w:cs="Arial"/>
          <w:color w:val="000000" w:themeColor="text1"/>
        </w:rPr>
      </w:pPr>
    </w:p>
    <w:p w14:paraId="7F9480C6" w14:textId="77777777" w:rsidR="00CB57AE" w:rsidRDefault="00A315DF">
      <w:pPr>
        <w:pStyle w:val="3"/>
        <w:numPr>
          <w:ilvl w:val="0"/>
          <w:numId w:val="48"/>
        </w:numPr>
        <w:rPr>
          <w:rFonts w:ascii="宋体" w:hAnsi="宋体" w:cs="Arial"/>
          <w:color w:val="000000" w:themeColor="text1"/>
        </w:rPr>
      </w:pPr>
      <w:r>
        <w:rPr>
          <w:rFonts w:ascii="宋体" w:hAnsi="宋体" w:cs="Arial" w:hint="eastAsia"/>
          <w:color w:val="000000" w:themeColor="text1"/>
        </w:rPr>
        <w:t>其他</w:t>
      </w:r>
    </w:p>
    <w:sdt>
      <w:sdtPr>
        <w:rPr>
          <w:color w:val="000000" w:themeColor="text1"/>
        </w:rPr>
        <w:alias w:val="是否适用：合并范围的变更-其他说明[双击切换]"/>
        <w:tag w:val="_GBC_cca0ea12df6c44878cdcbeced06ed993"/>
        <w:id w:val="1894838186"/>
        <w:placeholder>
          <w:docPart w:val="GBC22222222222222222222222222222"/>
        </w:placeholder>
      </w:sdtPr>
      <w:sdtContent>
        <w:p w14:paraId="1F692C8C" w14:textId="3637C97E" w:rsidR="00CB57AE" w:rsidRDefault="00A315DF" w:rsidP="00B1601E">
          <w:pPr>
            <w:rPr>
              <w:rFonts w:cs="Arial"/>
              <w:color w:val="000000" w:themeColor="text1"/>
            </w:rPr>
          </w:pPr>
          <w:r>
            <w:rPr>
              <w:rFonts w:ascii="宋体" w:hAnsi="宋体"/>
              <w:color w:val="000000" w:themeColor="text1"/>
            </w:rPr>
            <w:fldChar w:fldCharType="begin"/>
          </w:r>
          <w:r w:rsidR="00B1601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1601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DECA1B" w14:textId="77777777" w:rsidR="00CB57AE" w:rsidRDefault="00CB57AE">
      <w:pPr>
        <w:rPr>
          <w:color w:val="000000" w:themeColor="text1"/>
        </w:rPr>
      </w:pPr>
    </w:p>
    <w:p w14:paraId="1DFC4015"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在其他主体中的权益</w:t>
      </w:r>
    </w:p>
    <w:p w14:paraId="71332A09" w14:textId="77777777" w:rsidR="00CB57AE" w:rsidRDefault="00A315DF">
      <w:pPr>
        <w:pStyle w:val="3"/>
        <w:numPr>
          <w:ilvl w:val="2"/>
          <w:numId w:val="50"/>
        </w:numPr>
        <w:rPr>
          <w:rFonts w:ascii="宋体" w:hAnsi="宋体"/>
          <w:color w:val="000000" w:themeColor="text1"/>
        </w:rPr>
      </w:pPr>
      <w:r>
        <w:rPr>
          <w:rFonts w:ascii="宋体" w:hAnsi="宋体" w:hint="eastAsia"/>
          <w:color w:val="000000" w:themeColor="text1"/>
        </w:rPr>
        <w:t>在子公司中的权益</w:t>
      </w:r>
    </w:p>
    <w:p w14:paraId="52E09541" w14:textId="77777777" w:rsidR="00CB57AE" w:rsidRDefault="00A315DF">
      <w:pPr>
        <w:pStyle w:val="4"/>
        <w:numPr>
          <w:ilvl w:val="3"/>
          <w:numId w:val="51"/>
        </w:numPr>
        <w:ind w:left="426" w:hangingChars="202" w:hanging="426"/>
        <w:rPr>
          <w:color w:val="000000" w:themeColor="text1"/>
        </w:rPr>
      </w:pPr>
      <w:bookmarkStart w:id="375" w:name="_Hlk167975969"/>
      <w:r>
        <w:rPr>
          <w:rFonts w:hint="eastAsia"/>
          <w:color w:val="000000" w:themeColor="text1"/>
        </w:rPr>
        <w:t>企业集团的构成</w:t>
      </w:r>
    </w:p>
    <w:sdt>
      <w:sdtPr>
        <w:rPr>
          <w:color w:val="000000" w:themeColor="text1"/>
        </w:rPr>
        <w:alias w:val="是否适用：企业集团的构成[双击切换]"/>
        <w:tag w:val="_GBC_d1c28d303a594095b9e1cc6b9a265571"/>
        <w:id w:val="-1010752707"/>
        <w:placeholder>
          <w:docPart w:val="GBC22222222222222222222222222222"/>
        </w:placeholder>
      </w:sdtPr>
      <w:sdtContent>
        <w:p w14:paraId="0CCAAD5E" w14:textId="77777777" w:rsidR="00CB57AE" w:rsidRDefault="00A315D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6699EF4" w14:textId="77777777" w:rsidR="00CB57AE" w:rsidRDefault="00A315DF">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企业集团的构成"/>
          <w:tag w:val="_GBC_02462820d05142eca3713abc443b34f5"/>
          <w:id w:val="52221182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企业集团的构成"/>
          <w:tag w:val="_GBC_9d84d297c94f41a5a9a7a18208389646"/>
          <w:id w:val="-14979519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1728"/>
        <w:gridCol w:w="1712"/>
        <w:gridCol w:w="1712"/>
        <w:gridCol w:w="1748"/>
        <w:gridCol w:w="1727"/>
        <w:gridCol w:w="1730"/>
        <w:gridCol w:w="1883"/>
      </w:tblGrid>
      <w:tr w:rsidR="00CB57AE" w14:paraId="5D51483E" w14:textId="77777777" w:rsidTr="00B1601E">
        <w:trPr>
          <w:trHeight w:val="247"/>
        </w:trPr>
        <w:sdt>
          <w:sdtPr>
            <w:tag w:val="_PLD_f9c2120a205a401daafe7d623ad6f73f"/>
            <w:id w:val="1490441076"/>
          </w:sdtPr>
          <w:sdtContent>
            <w:tc>
              <w:tcPr>
                <w:tcW w:w="585" w:type="pct"/>
                <w:vMerge w:val="restart"/>
                <w:shd w:val="clear" w:color="auto" w:fill="auto"/>
                <w:vAlign w:val="center"/>
              </w:tcPr>
              <w:p w14:paraId="2D03CC23" w14:textId="77777777" w:rsidR="00CB57AE" w:rsidRDefault="00A315DF">
                <w:pPr>
                  <w:jc w:val="center"/>
                  <w:rPr>
                    <w:rFonts w:cs="Arial"/>
                    <w:color w:val="000000" w:themeColor="text1"/>
                    <w:lang w:val="en-GB"/>
                  </w:rPr>
                </w:pPr>
                <w:r>
                  <w:rPr>
                    <w:rFonts w:cs="Arial" w:hint="eastAsia"/>
                    <w:color w:val="000000" w:themeColor="text1"/>
                    <w:lang w:val="en-GB"/>
                  </w:rPr>
                  <w:t>子公司名称</w:t>
                </w:r>
              </w:p>
            </w:tc>
          </w:sdtContent>
        </w:sdt>
        <w:sdt>
          <w:sdtPr>
            <w:tag w:val="_PLD_723e5916e8d942aa8a0a08bb0a7836d4"/>
            <w:id w:val="-522239247"/>
          </w:sdtPr>
          <w:sdtContent>
            <w:tc>
              <w:tcPr>
                <w:tcW w:w="623" w:type="pct"/>
                <w:vMerge w:val="restart"/>
                <w:shd w:val="clear" w:color="auto" w:fill="auto"/>
                <w:vAlign w:val="center"/>
              </w:tcPr>
              <w:p w14:paraId="05BB17DC" w14:textId="77777777" w:rsidR="00CB57AE" w:rsidRDefault="00A315DF">
                <w:pPr>
                  <w:jc w:val="center"/>
                  <w:rPr>
                    <w:rFonts w:cs="Arial"/>
                    <w:color w:val="000000" w:themeColor="text1"/>
                  </w:rPr>
                </w:pPr>
                <w:r>
                  <w:rPr>
                    <w:rFonts w:cs="Arial" w:hint="eastAsia"/>
                    <w:color w:val="000000" w:themeColor="text1"/>
                    <w:lang w:val="en-GB"/>
                  </w:rPr>
                  <w:t>主要经营地</w:t>
                </w:r>
              </w:p>
            </w:tc>
          </w:sdtContent>
        </w:sdt>
        <w:tc>
          <w:tcPr>
            <w:tcW w:w="617" w:type="pct"/>
            <w:vMerge w:val="restart"/>
            <w:vAlign w:val="center"/>
          </w:tcPr>
          <w:sdt>
            <w:sdtPr>
              <w:tag w:val="_PLD_d5e3d7a26fa0476b87e5fb13adf75c0b"/>
              <w:id w:val="1895080813"/>
            </w:sdtPr>
            <w:sdtContent>
              <w:p w14:paraId="758F0EC9" w14:textId="77777777" w:rsidR="00CB57AE" w:rsidRDefault="00A315DF">
                <w:pPr>
                  <w:jc w:val="center"/>
                  <w:rPr>
                    <w:color w:val="000000" w:themeColor="text1"/>
                  </w:rPr>
                </w:pPr>
                <w:r>
                  <w:rPr>
                    <w:rFonts w:hint="eastAsia"/>
                    <w:color w:val="000000" w:themeColor="text1"/>
                  </w:rPr>
                  <w:t>注册资本</w:t>
                </w:r>
              </w:p>
            </w:sdtContent>
          </w:sdt>
        </w:tc>
        <w:sdt>
          <w:sdtPr>
            <w:tag w:val="_PLD_75992b931bd8473e8e862e94745012a5"/>
            <w:id w:val="-130327681"/>
          </w:sdtPr>
          <w:sdtContent>
            <w:tc>
              <w:tcPr>
                <w:tcW w:w="617" w:type="pct"/>
                <w:vMerge w:val="restart"/>
                <w:shd w:val="clear" w:color="auto" w:fill="auto"/>
                <w:vAlign w:val="center"/>
              </w:tcPr>
              <w:p w14:paraId="0C373A3F" w14:textId="77777777" w:rsidR="00CB57AE" w:rsidRDefault="00A315DF">
                <w:pPr>
                  <w:jc w:val="center"/>
                  <w:rPr>
                    <w:rFonts w:cs="Arial"/>
                    <w:color w:val="000000" w:themeColor="text1"/>
                  </w:rPr>
                </w:pPr>
                <w:r>
                  <w:rPr>
                    <w:rFonts w:cs="Arial" w:hint="eastAsia"/>
                    <w:color w:val="000000" w:themeColor="text1"/>
                    <w:lang w:val="en-GB"/>
                  </w:rPr>
                  <w:t>注册地</w:t>
                </w:r>
              </w:p>
            </w:tc>
          </w:sdtContent>
        </w:sdt>
        <w:sdt>
          <w:sdtPr>
            <w:tag w:val="_PLD_81986d200a3740efb1af7efc5e522b86"/>
            <w:id w:val="2105526773"/>
          </w:sdtPr>
          <w:sdtContent>
            <w:tc>
              <w:tcPr>
                <w:tcW w:w="630" w:type="pct"/>
                <w:vMerge w:val="restart"/>
                <w:shd w:val="clear" w:color="auto" w:fill="auto"/>
                <w:vAlign w:val="center"/>
              </w:tcPr>
              <w:p w14:paraId="3DC234DD" w14:textId="77777777" w:rsidR="00CB57AE" w:rsidRDefault="00A315DF">
                <w:pPr>
                  <w:jc w:val="center"/>
                  <w:rPr>
                    <w:rFonts w:cs="Arial"/>
                    <w:color w:val="000000" w:themeColor="text1"/>
                  </w:rPr>
                </w:pPr>
                <w:r>
                  <w:rPr>
                    <w:rFonts w:cs="Arial" w:hint="eastAsia"/>
                    <w:color w:val="000000" w:themeColor="text1"/>
                    <w:lang w:val="en-GB"/>
                  </w:rPr>
                  <w:t>业务性质</w:t>
                </w:r>
              </w:p>
            </w:tc>
          </w:sdtContent>
        </w:sdt>
        <w:sdt>
          <w:sdtPr>
            <w:tag w:val="_PLD_03c285667c254271b982c3c49476d597"/>
            <w:id w:val="872194519"/>
          </w:sdtPr>
          <w:sdtContent>
            <w:tc>
              <w:tcPr>
                <w:tcW w:w="1247" w:type="pct"/>
                <w:gridSpan w:val="2"/>
                <w:shd w:val="clear" w:color="auto" w:fill="auto"/>
                <w:vAlign w:val="center"/>
              </w:tcPr>
              <w:p w14:paraId="5E72E20B" w14:textId="77777777" w:rsidR="00CB57AE" w:rsidRDefault="00A315DF">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tag w:val="_PLD_b9a7fd2e9d044a72815c35f904479ae4"/>
            <w:id w:val="501484789"/>
          </w:sdtPr>
          <w:sdtContent>
            <w:tc>
              <w:tcPr>
                <w:tcW w:w="679" w:type="pct"/>
                <w:vMerge w:val="restart"/>
                <w:shd w:val="clear" w:color="auto" w:fill="auto"/>
                <w:vAlign w:val="center"/>
              </w:tcPr>
              <w:p w14:paraId="78569F14" w14:textId="77777777" w:rsidR="00CB57AE" w:rsidRDefault="00A315DF">
                <w:pPr>
                  <w:jc w:val="center"/>
                  <w:rPr>
                    <w:rFonts w:cs="Arial"/>
                    <w:color w:val="000000" w:themeColor="text1"/>
                    <w:lang w:val="en-GB"/>
                  </w:rPr>
                </w:pPr>
                <w:r>
                  <w:rPr>
                    <w:rFonts w:cs="Arial" w:hint="eastAsia"/>
                    <w:color w:val="000000" w:themeColor="text1"/>
                    <w:lang w:val="en-GB"/>
                  </w:rPr>
                  <w:t>取得</w:t>
                </w:r>
              </w:p>
              <w:p w14:paraId="2E21AF5D" w14:textId="77777777" w:rsidR="00CB57AE" w:rsidRDefault="00A315DF">
                <w:pPr>
                  <w:jc w:val="center"/>
                  <w:rPr>
                    <w:rFonts w:cs="Arial"/>
                    <w:color w:val="000000" w:themeColor="text1"/>
                    <w:lang w:val="en-GB"/>
                  </w:rPr>
                </w:pPr>
                <w:r>
                  <w:rPr>
                    <w:rFonts w:cs="Arial" w:hint="eastAsia"/>
                    <w:color w:val="000000" w:themeColor="text1"/>
                    <w:lang w:val="en-GB"/>
                  </w:rPr>
                  <w:lastRenderedPageBreak/>
                  <w:t>方式</w:t>
                </w:r>
              </w:p>
            </w:tc>
          </w:sdtContent>
        </w:sdt>
      </w:tr>
      <w:tr w:rsidR="00CB57AE" w14:paraId="072E4D7E" w14:textId="77777777" w:rsidTr="00B1601E">
        <w:trPr>
          <w:trHeight w:val="278"/>
        </w:trPr>
        <w:tc>
          <w:tcPr>
            <w:tcW w:w="585" w:type="pct"/>
            <w:vMerge/>
            <w:shd w:val="clear" w:color="auto" w:fill="auto"/>
            <w:vAlign w:val="center"/>
          </w:tcPr>
          <w:p w14:paraId="124D5AFA" w14:textId="77777777" w:rsidR="00CB57AE" w:rsidRDefault="00CB57AE">
            <w:pPr>
              <w:rPr>
                <w:rFonts w:cs="Arial"/>
                <w:color w:val="000000" w:themeColor="text1"/>
              </w:rPr>
            </w:pPr>
          </w:p>
        </w:tc>
        <w:tc>
          <w:tcPr>
            <w:tcW w:w="623" w:type="pct"/>
            <w:vMerge/>
            <w:shd w:val="clear" w:color="auto" w:fill="auto"/>
            <w:vAlign w:val="center"/>
          </w:tcPr>
          <w:p w14:paraId="3CA7E43D" w14:textId="77777777" w:rsidR="00CB57AE" w:rsidRDefault="00CB57AE">
            <w:pPr>
              <w:rPr>
                <w:rFonts w:cs="Arial"/>
                <w:color w:val="000000" w:themeColor="text1"/>
              </w:rPr>
            </w:pPr>
          </w:p>
        </w:tc>
        <w:tc>
          <w:tcPr>
            <w:tcW w:w="617" w:type="pct"/>
            <w:vMerge/>
          </w:tcPr>
          <w:p w14:paraId="0FEBD393" w14:textId="77777777" w:rsidR="00CB57AE" w:rsidRDefault="00CB57AE">
            <w:pPr>
              <w:rPr>
                <w:rFonts w:cs="Arial"/>
                <w:color w:val="000000" w:themeColor="text1"/>
              </w:rPr>
            </w:pPr>
          </w:p>
        </w:tc>
        <w:tc>
          <w:tcPr>
            <w:tcW w:w="617" w:type="pct"/>
            <w:vMerge/>
            <w:shd w:val="clear" w:color="auto" w:fill="auto"/>
            <w:vAlign w:val="center"/>
          </w:tcPr>
          <w:p w14:paraId="652078F4" w14:textId="77777777" w:rsidR="00CB57AE" w:rsidRDefault="00CB57AE">
            <w:pPr>
              <w:rPr>
                <w:rFonts w:cs="Arial"/>
                <w:color w:val="000000" w:themeColor="text1"/>
              </w:rPr>
            </w:pPr>
          </w:p>
        </w:tc>
        <w:tc>
          <w:tcPr>
            <w:tcW w:w="630" w:type="pct"/>
            <w:vMerge/>
            <w:shd w:val="clear" w:color="auto" w:fill="auto"/>
            <w:vAlign w:val="center"/>
          </w:tcPr>
          <w:p w14:paraId="29CD1E94" w14:textId="77777777" w:rsidR="00CB57AE" w:rsidRDefault="00CB57AE">
            <w:pPr>
              <w:rPr>
                <w:rFonts w:cs="Arial"/>
                <w:color w:val="000000" w:themeColor="text1"/>
              </w:rPr>
            </w:pPr>
          </w:p>
        </w:tc>
        <w:sdt>
          <w:sdtPr>
            <w:tag w:val="_PLD_de578ebcf9ae4a679d3c9d71857b038a"/>
            <w:id w:val="1780299427"/>
          </w:sdtPr>
          <w:sdtContent>
            <w:tc>
              <w:tcPr>
                <w:tcW w:w="623" w:type="pct"/>
                <w:shd w:val="clear" w:color="auto" w:fill="auto"/>
                <w:vAlign w:val="center"/>
              </w:tcPr>
              <w:p w14:paraId="3D1AE9DC" w14:textId="77777777" w:rsidR="00CB57AE" w:rsidRDefault="00A315DF">
                <w:pPr>
                  <w:jc w:val="center"/>
                  <w:rPr>
                    <w:rFonts w:cs="Arial"/>
                    <w:color w:val="000000" w:themeColor="text1"/>
                  </w:rPr>
                </w:pPr>
                <w:r>
                  <w:rPr>
                    <w:rFonts w:cs="Arial" w:hint="eastAsia"/>
                    <w:color w:val="000000" w:themeColor="text1"/>
                    <w:lang w:val="en-GB"/>
                  </w:rPr>
                  <w:t>直接</w:t>
                </w:r>
              </w:p>
            </w:tc>
          </w:sdtContent>
        </w:sdt>
        <w:sdt>
          <w:sdtPr>
            <w:tag w:val="_PLD_154fe2dd001b4c93b14ff5f5aec1fbc8"/>
            <w:id w:val="1324704984"/>
          </w:sdtPr>
          <w:sdtContent>
            <w:tc>
              <w:tcPr>
                <w:tcW w:w="624" w:type="pct"/>
                <w:shd w:val="clear" w:color="auto" w:fill="auto"/>
                <w:vAlign w:val="center"/>
              </w:tcPr>
              <w:p w14:paraId="4C8A6B72" w14:textId="77777777" w:rsidR="00CB57AE" w:rsidRDefault="00A315DF">
                <w:pPr>
                  <w:jc w:val="center"/>
                  <w:rPr>
                    <w:rFonts w:cs="Arial"/>
                    <w:color w:val="000000" w:themeColor="text1"/>
                  </w:rPr>
                </w:pPr>
                <w:r>
                  <w:rPr>
                    <w:rFonts w:cs="Arial" w:hint="eastAsia"/>
                    <w:color w:val="000000" w:themeColor="text1"/>
                    <w:lang w:val="en-GB"/>
                  </w:rPr>
                  <w:t>间接</w:t>
                </w:r>
              </w:p>
            </w:tc>
          </w:sdtContent>
        </w:sdt>
        <w:tc>
          <w:tcPr>
            <w:tcW w:w="679" w:type="pct"/>
            <w:vMerge/>
          </w:tcPr>
          <w:p w14:paraId="7548DC09" w14:textId="77777777" w:rsidR="00CB57AE" w:rsidRDefault="00CB57AE">
            <w:pPr>
              <w:rPr>
                <w:rFonts w:cs="Arial"/>
                <w:color w:val="000000" w:themeColor="text1"/>
              </w:rPr>
            </w:pPr>
          </w:p>
        </w:tc>
      </w:tr>
      <w:tr w:rsidR="00B1601E" w14:paraId="26ED5DDF" w14:textId="77777777" w:rsidTr="00B1601E">
        <w:tc>
          <w:tcPr>
            <w:tcW w:w="585" w:type="pct"/>
          </w:tcPr>
          <w:p w14:paraId="165F96F2" w14:textId="6C271527" w:rsidR="00B1601E" w:rsidRDefault="00B1601E" w:rsidP="00B1601E">
            <w:r w:rsidRPr="00527508">
              <w:rPr>
                <w:sz w:val="18"/>
                <w:szCs w:val="18"/>
              </w:rPr>
              <w:t>沧州大化</w:t>
            </w:r>
            <w:r w:rsidRPr="00527508">
              <w:rPr>
                <w:sz w:val="18"/>
                <w:szCs w:val="18"/>
              </w:rPr>
              <w:t>TDI</w:t>
            </w:r>
            <w:r w:rsidRPr="00527508">
              <w:rPr>
                <w:sz w:val="18"/>
                <w:szCs w:val="18"/>
              </w:rPr>
              <w:t>有限责任公司</w:t>
            </w:r>
          </w:p>
        </w:tc>
        <w:tc>
          <w:tcPr>
            <w:tcW w:w="623" w:type="pct"/>
          </w:tcPr>
          <w:p w14:paraId="6C2E6FEB" w14:textId="32635E9F" w:rsidR="00B1601E" w:rsidRDefault="00B1601E" w:rsidP="00B1601E">
            <w:r w:rsidRPr="00527508">
              <w:rPr>
                <w:sz w:val="18"/>
                <w:szCs w:val="18"/>
              </w:rPr>
              <w:t>河北省沧州市</w:t>
            </w:r>
          </w:p>
        </w:tc>
        <w:tc>
          <w:tcPr>
            <w:tcW w:w="617" w:type="pct"/>
          </w:tcPr>
          <w:p w14:paraId="4C887871" w14:textId="2931D181" w:rsidR="00B1601E" w:rsidRDefault="00B1601E" w:rsidP="00B1601E">
            <w:pPr>
              <w:jc w:val="right"/>
            </w:pPr>
            <w:r w:rsidRPr="00527508">
              <w:rPr>
                <w:sz w:val="18"/>
                <w:szCs w:val="18"/>
              </w:rPr>
              <w:t>61,500.00</w:t>
            </w:r>
            <w:r w:rsidRPr="00527508">
              <w:rPr>
                <w:sz w:val="18"/>
                <w:szCs w:val="18"/>
              </w:rPr>
              <w:t>万元</w:t>
            </w:r>
          </w:p>
        </w:tc>
        <w:tc>
          <w:tcPr>
            <w:tcW w:w="617" w:type="pct"/>
          </w:tcPr>
          <w:p w14:paraId="2A815A73" w14:textId="773F103C" w:rsidR="00B1601E" w:rsidRDefault="00B1601E" w:rsidP="00B1601E">
            <w:r w:rsidRPr="00527508">
              <w:rPr>
                <w:sz w:val="18"/>
                <w:szCs w:val="18"/>
              </w:rPr>
              <w:t>沧州市</w:t>
            </w:r>
          </w:p>
        </w:tc>
        <w:tc>
          <w:tcPr>
            <w:tcW w:w="630" w:type="pct"/>
          </w:tcPr>
          <w:p w14:paraId="3F77A79F" w14:textId="495ECDD9" w:rsidR="00B1601E" w:rsidRDefault="00B1601E" w:rsidP="00B1601E">
            <w:r w:rsidRPr="00527508">
              <w:rPr>
                <w:sz w:val="18"/>
                <w:szCs w:val="18"/>
              </w:rPr>
              <w:t>化工生产</w:t>
            </w:r>
          </w:p>
        </w:tc>
        <w:tc>
          <w:tcPr>
            <w:tcW w:w="623" w:type="pct"/>
          </w:tcPr>
          <w:p w14:paraId="6C66614A" w14:textId="550BE801" w:rsidR="00B1601E" w:rsidRDefault="00B1601E" w:rsidP="00B1601E">
            <w:pPr>
              <w:jc w:val="right"/>
            </w:pPr>
            <w:r w:rsidRPr="00527508">
              <w:rPr>
                <w:sz w:val="18"/>
                <w:szCs w:val="18"/>
              </w:rPr>
              <w:t>51.43</w:t>
            </w:r>
          </w:p>
        </w:tc>
        <w:tc>
          <w:tcPr>
            <w:tcW w:w="624" w:type="pct"/>
          </w:tcPr>
          <w:p w14:paraId="2EAF4E9E" w14:textId="77777777" w:rsidR="00B1601E" w:rsidRDefault="00B1601E" w:rsidP="00B1601E">
            <w:pPr>
              <w:jc w:val="right"/>
            </w:pPr>
          </w:p>
        </w:tc>
        <w:tc>
          <w:tcPr>
            <w:tcW w:w="679" w:type="pct"/>
          </w:tcPr>
          <w:p w14:paraId="1667CB42" w14:textId="44D056F7" w:rsidR="00B1601E" w:rsidRDefault="00B1601E" w:rsidP="00B1601E">
            <w:r w:rsidRPr="00527508">
              <w:rPr>
                <w:sz w:val="18"/>
                <w:szCs w:val="18"/>
              </w:rPr>
              <w:t>投资控股</w:t>
            </w:r>
          </w:p>
        </w:tc>
      </w:tr>
      <w:tr w:rsidR="00B1601E" w14:paraId="68942D1E" w14:textId="77777777" w:rsidTr="00B1601E">
        <w:tc>
          <w:tcPr>
            <w:tcW w:w="585" w:type="pct"/>
          </w:tcPr>
          <w:p w14:paraId="7B370502" w14:textId="07A50B17" w:rsidR="00B1601E" w:rsidRDefault="00B1601E" w:rsidP="00B1601E">
            <w:r w:rsidRPr="00527508">
              <w:rPr>
                <w:sz w:val="18"/>
                <w:szCs w:val="18"/>
              </w:rPr>
              <w:t>沧州大化新材料有限责任公司</w:t>
            </w:r>
          </w:p>
        </w:tc>
        <w:tc>
          <w:tcPr>
            <w:tcW w:w="623" w:type="pct"/>
          </w:tcPr>
          <w:p w14:paraId="08C80522" w14:textId="61A71E29" w:rsidR="00B1601E" w:rsidRDefault="00B1601E" w:rsidP="00B1601E">
            <w:r w:rsidRPr="00527508">
              <w:rPr>
                <w:sz w:val="18"/>
                <w:szCs w:val="18"/>
              </w:rPr>
              <w:t>河北省沧州市</w:t>
            </w:r>
          </w:p>
        </w:tc>
        <w:tc>
          <w:tcPr>
            <w:tcW w:w="617" w:type="pct"/>
          </w:tcPr>
          <w:p w14:paraId="7C798FF0" w14:textId="633CFC8F" w:rsidR="00B1601E" w:rsidRDefault="00B1601E" w:rsidP="00B1601E">
            <w:pPr>
              <w:jc w:val="right"/>
            </w:pPr>
            <w:r w:rsidRPr="00527508">
              <w:rPr>
                <w:sz w:val="18"/>
                <w:szCs w:val="18"/>
              </w:rPr>
              <w:t>178,400.00</w:t>
            </w:r>
            <w:r w:rsidRPr="00527508">
              <w:rPr>
                <w:sz w:val="18"/>
                <w:szCs w:val="18"/>
              </w:rPr>
              <w:t>万元</w:t>
            </w:r>
          </w:p>
        </w:tc>
        <w:tc>
          <w:tcPr>
            <w:tcW w:w="617" w:type="pct"/>
          </w:tcPr>
          <w:p w14:paraId="5E93D8EE" w14:textId="35B1E8D8" w:rsidR="00B1601E" w:rsidRDefault="00B1601E" w:rsidP="00B1601E">
            <w:r w:rsidRPr="00527508">
              <w:rPr>
                <w:sz w:val="18"/>
                <w:szCs w:val="18"/>
              </w:rPr>
              <w:t>沧州市</w:t>
            </w:r>
          </w:p>
        </w:tc>
        <w:tc>
          <w:tcPr>
            <w:tcW w:w="630" w:type="pct"/>
          </w:tcPr>
          <w:p w14:paraId="68F60E48" w14:textId="053E79B8" w:rsidR="00B1601E" w:rsidRDefault="00B1601E" w:rsidP="00B1601E">
            <w:r w:rsidRPr="00527508">
              <w:rPr>
                <w:sz w:val="18"/>
                <w:szCs w:val="18"/>
              </w:rPr>
              <w:t>制造业</w:t>
            </w:r>
          </w:p>
        </w:tc>
        <w:tc>
          <w:tcPr>
            <w:tcW w:w="623" w:type="pct"/>
          </w:tcPr>
          <w:p w14:paraId="428EC89B" w14:textId="48D033C0" w:rsidR="00B1601E" w:rsidRDefault="00B1601E" w:rsidP="00B1601E">
            <w:pPr>
              <w:jc w:val="right"/>
            </w:pPr>
            <w:r w:rsidRPr="00527508">
              <w:rPr>
                <w:sz w:val="18"/>
                <w:szCs w:val="18"/>
              </w:rPr>
              <w:t>100.00</w:t>
            </w:r>
          </w:p>
        </w:tc>
        <w:tc>
          <w:tcPr>
            <w:tcW w:w="624" w:type="pct"/>
          </w:tcPr>
          <w:p w14:paraId="7AB2C416" w14:textId="77777777" w:rsidR="00B1601E" w:rsidRDefault="00B1601E" w:rsidP="00B1601E">
            <w:pPr>
              <w:jc w:val="right"/>
            </w:pPr>
          </w:p>
        </w:tc>
        <w:tc>
          <w:tcPr>
            <w:tcW w:w="679" w:type="pct"/>
          </w:tcPr>
          <w:p w14:paraId="371981C5" w14:textId="765E3785" w:rsidR="00B1601E" w:rsidRDefault="00B1601E" w:rsidP="00B1601E">
            <w:r w:rsidRPr="00527508">
              <w:rPr>
                <w:sz w:val="18"/>
                <w:szCs w:val="18"/>
              </w:rPr>
              <w:t>并购</w:t>
            </w:r>
          </w:p>
        </w:tc>
      </w:tr>
      <w:bookmarkEnd w:id="375"/>
    </w:tbl>
    <w:p w14:paraId="6CF6D25B" w14:textId="77777777" w:rsidR="00CB57AE" w:rsidRDefault="00CB57AE">
      <w:pPr>
        <w:rPr>
          <w:rFonts w:cs="Arial"/>
          <w:color w:val="000000" w:themeColor="text1"/>
        </w:rPr>
      </w:pPr>
    </w:p>
    <w:p w14:paraId="53F0ECCF" w14:textId="77777777" w:rsidR="00CB57AE" w:rsidRDefault="00A315DF">
      <w:pPr>
        <w:pStyle w:val="4"/>
        <w:numPr>
          <w:ilvl w:val="3"/>
          <w:numId w:val="51"/>
        </w:numPr>
        <w:tabs>
          <w:tab w:val="left" w:pos="644"/>
        </w:tabs>
        <w:rPr>
          <w:rFonts w:ascii="宋体" w:hAnsi="宋体" w:cs="Arial"/>
          <w:color w:val="000000" w:themeColor="text1"/>
          <w:szCs w:val="21"/>
        </w:rPr>
      </w:pPr>
      <w:r>
        <w:rPr>
          <w:rFonts w:ascii="宋体" w:hAnsi="宋体" w:cs="Arial" w:hint="eastAsia"/>
          <w:color w:val="000000" w:themeColor="text1"/>
          <w:szCs w:val="21"/>
        </w:rPr>
        <w:t>重要的非全资子公司</w:t>
      </w:r>
    </w:p>
    <w:sdt>
      <w:sdtPr>
        <w:rPr>
          <w:color w:val="000000" w:themeColor="text1"/>
        </w:rPr>
        <w:alias w:val="是否适用：重要的非全资子公司[双击切换]"/>
        <w:tag w:val="_GBC_b83f349d0d754e2d93b12d2112b4c3ec"/>
        <w:id w:val="-1987850599"/>
        <w:placeholder>
          <w:docPart w:val="GBC22222222222222222222222222222"/>
        </w:placeholder>
      </w:sdtPr>
      <w:sdtContent>
        <w:p w14:paraId="5CB9B5DC"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82B201"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重要的非全资子公司"/>
          <w:tag w:val="_GBC_e5936e9952394755bacf71d437afcd44"/>
          <w:id w:val="7170955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的非全资子公司"/>
          <w:tag w:val="_GBC_5ffac6aa0e464031b94de604fccc76c7"/>
          <w:id w:val="13777347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2779"/>
        <w:gridCol w:w="2968"/>
        <w:gridCol w:w="2976"/>
        <w:gridCol w:w="2671"/>
      </w:tblGrid>
      <w:tr w:rsidR="00C54326" w14:paraId="1043A107" w14:textId="77777777" w:rsidTr="00B55B9E">
        <w:trPr>
          <w:trHeight w:val="241"/>
        </w:trPr>
        <w:sdt>
          <w:sdtPr>
            <w:tag w:val="_PLD_214f5d23d0ff4cd08577f444026e3bf2"/>
            <w:id w:val="1784845241"/>
          </w:sdtPr>
          <w:sdtContent>
            <w:tc>
              <w:tcPr>
                <w:tcW w:w="890" w:type="pct"/>
                <w:shd w:val="clear" w:color="auto" w:fill="auto"/>
                <w:vAlign w:val="center"/>
              </w:tcPr>
              <w:p w14:paraId="21449F61" w14:textId="77777777" w:rsidR="00C54326" w:rsidRDefault="00C54326" w:rsidP="00B55B9E">
                <w:pPr>
                  <w:jc w:val="center"/>
                  <w:rPr>
                    <w:rFonts w:cs="Arial"/>
                    <w:color w:val="000000" w:themeColor="text1"/>
                  </w:rPr>
                </w:pPr>
                <w:r>
                  <w:rPr>
                    <w:rFonts w:cs="Arial" w:hint="eastAsia"/>
                    <w:color w:val="000000" w:themeColor="text1"/>
                    <w:lang w:val="en-GB"/>
                  </w:rPr>
                  <w:t>子公司名称</w:t>
                </w:r>
              </w:p>
            </w:tc>
          </w:sdtContent>
        </w:sdt>
        <w:sdt>
          <w:sdtPr>
            <w:tag w:val="_PLD_8f337a5f047e4f5eb2e03caf3b5ce2bb"/>
            <w:id w:val="2023347767"/>
          </w:sdtPr>
          <w:sdtContent>
            <w:tc>
              <w:tcPr>
                <w:tcW w:w="1002" w:type="pct"/>
                <w:shd w:val="clear" w:color="auto" w:fill="auto"/>
                <w:vAlign w:val="center"/>
              </w:tcPr>
              <w:p w14:paraId="60A32194" w14:textId="77777777" w:rsidR="00C54326" w:rsidRDefault="00C54326" w:rsidP="00B55B9E">
                <w:pPr>
                  <w:jc w:val="center"/>
                  <w:rPr>
                    <w:rFonts w:cs="Arial"/>
                    <w:bCs w:val="0"/>
                    <w:color w:val="000000" w:themeColor="text1"/>
                    <w:lang w:val="en-GB"/>
                  </w:rPr>
                </w:pPr>
                <w:r>
                  <w:rPr>
                    <w:rFonts w:cs="Arial" w:hint="eastAsia"/>
                    <w:color w:val="000000" w:themeColor="text1"/>
                    <w:lang w:val="en-GB"/>
                  </w:rPr>
                  <w:t>少数股东持股</w:t>
                </w:r>
              </w:p>
              <w:p w14:paraId="6D4C26B2" w14:textId="77777777" w:rsidR="00C54326" w:rsidRDefault="00C54326" w:rsidP="00B55B9E">
                <w:pPr>
                  <w:jc w:val="center"/>
                  <w:rPr>
                    <w:rFonts w:cs="Arial"/>
                    <w:color w:val="000000" w:themeColor="text1"/>
                  </w:rPr>
                </w:pPr>
                <w:r>
                  <w:rPr>
                    <w:rFonts w:cs="Arial" w:hint="eastAsia"/>
                    <w:color w:val="000000" w:themeColor="text1"/>
                    <w:lang w:val="en-GB"/>
                  </w:rPr>
                  <w:t>比例</w:t>
                </w:r>
                <w:r>
                  <w:rPr>
                    <w:rFonts w:hint="eastAsia"/>
                    <w:color w:val="000000" w:themeColor="text1"/>
                  </w:rPr>
                  <w:t>（</w:t>
                </w:r>
                <w:r>
                  <w:rPr>
                    <w:rFonts w:hint="eastAsia"/>
                    <w:color w:val="000000" w:themeColor="text1"/>
                  </w:rPr>
                  <w:t>%</w:t>
                </w:r>
                <w:r>
                  <w:rPr>
                    <w:rFonts w:hint="eastAsia"/>
                    <w:color w:val="000000" w:themeColor="text1"/>
                  </w:rPr>
                  <w:t>）</w:t>
                </w:r>
              </w:p>
            </w:tc>
          </w:sdtContent>
        </w:sdt>
        <w:sdt>
          <w:sdtPr>
            <w:tag w:val="_PLD_70aca7c8f09a4a579e632e06c25a6ab5"/>
            <w:id w:val="1963302253"/>
          </w:sdtPr>
          <w:sdtContent>
            <w:tc>
              <w:tcPr>
                <w:tcW w:w="1070" w:type="pct"/>
                <w:shd w:val="clear" w:color="auto" w:fill="auto"/>
                <w:vAlign w:val="center"/>
              </w:tcPr>
              <w:p w14:paraId="1D756524" w14:textId="77777777" w:rsidR="00C54326" w:rsidRDefault="00C54326" w:rsidP="00B55B9E">
                <w:pPr>
                  <w:jc w:val="center"/>
                  <w:rPr>
                    <w:rFonts w:cs="Arial"/>
                    <w:color w:val="000000" w:themeColor="text1"/>
                  </w:rPr>
                </w:pPr>
                <w:r>
                  <w:rPr>
                    <w:rFonts w:cs="Arial" w:hint="eastAsia"/>
                    <w:color w:val="000000" w:themeColor="text1"/>
                    <w:lang w:val="en-GB"/>
                  </w:rPr>
                  <w:t>本期归属于少数股东的损益</w:t>
                </w:r>
              </w:p>
            </w:tc>
          </w:sdtContent>
        </w:sdt>
        <w:sdt>
          <w:sdtPr>
            <w:tag w:val="_PLD_4154a89239e54416bb4c7ab182b0ae5a"/>
            <w:id w:val="-1260905531"/>
          </w:sdtPr>
          <w:sdtContent>
            <w:tc>
              <w:tcPr>
                <w:tcW w:w="1073" w:type="pct"/>
                <w:shd w:val="clear" w:color="auto" w:fill="auto"/>
                <w:vAlign w:val="center"/>
              </w:tcPr>
              <w:p w14:paraId="3BB5CDE6" w14:textId="77777777" w:rsidR="00C54326" w:rsidRDefault="00C54326" w:rsidP="00B55B9E">
                <w:pPr>
                  <w:jc w:val="center"/>
                  <w:rPr>
                    <w:rFonts w:cs="Arial"/>
                    <w:color w:val="000000" w:themeColor="text1"/>
                  </w:rPr>
                </w:pPr>
                <w:r>
                  <w:rPr>
                    <w:rFonts w:cs="Arial" w:hint="eastAsia"/>
                    <w:color w:val="000000" w:themeColor="text1"/>
                    <w:lang w:val="en-GB"/>
                  </w:rPr>
                  <w:t>本期向少数股东宣告分派的股利</w:t>
                </w:r>
              </w:p>
            </w:tc>
          </w:sdtContent>
        </w:sdt>
        <w:sdt>
          <w:sdtPr>
            <w:tag w:val="_PLD_cea34ef7af164cc8816d90890b528f36"/>
            <w:id w:val="-1533102740"/>
          </w:sdtPr>
          <w:sdtContent>
            <w:tc>
              <w:tcPr>
                <w:tcW w:w="963" w:type="pct"/>
                <w:shd w:val="clear" w:color="auto" w:fill="auto"/>
                <w:vAlign w:val="center"/>
              </w:tcPr>
              <w:p w14:paraId="48A8D6C2" w14:textId="77777777" w:rsidR="00C54326" w:rsidRDefault="00C54326" w:rsidP="00B55B9E">
                <w:pPr>
                  <w:ind w:right="-16"/>
                  <w:jc w:val="center"/>
                  <w:rPr>
                    <w:rFonts w:cs="Arial"/>
                    <w:bCs w:val="0"/>
                    <w:color w:val="000000" w:themeColor="text1"/>
                  </w:rPr>
                </w:pPr>
                <w:r>
                  <w:rPr>
                    <w:rFonts w:cs="Arial" w:hint="eastAsia"/>
                    <w:color w:val="000000" w:themeColor="text1"/>
                    <w:lang w:val="en-GB"/>
                  </w:rPr>
                  <w:t>期末少数股东权益余额</w:t>
                </w:r>
              </w:p>
            </w:tc>
          </w:sdtContent>
        </w:sdt>
      </w:tr>
      <w:tr w:rsidR="00C54326" w14:paraId="26D86728" w14:textId="77777777" w:rsidTr="00B55B9E">
        <w:tc>
          <w:tcPr>
            <w:tcW w:w="890" w:type="pct"/>
          </w:tcPr>
          <w:p w14:paraId="0D854723" w14:textId="77777777" w:rsidR="00C54326" w:rsidRDefault="00C54326" w:rsidP="00B55B9E">
            <w:r>
              <w:t>沧州大化</w:t>
            </w:r>
            <w:r>
              <w:t>TDI</w:t>
            </w:r>
            <w:r>
              <w:t>有限责任公司</w:t>
            </w:r>
          </w:p>
        </w:tc>
        <w:tc>
          <w:tcPr>
            <w:tcW w:w="1002" w:type="pct"/>
          </w:tcPr>
          <w:p w14:paraId="4D06C907" w14:textId="77777777" w:rsidR="00C54326" w:rsidRDefault="00C54326" w:rsidP="00B55B9E">
            <w:pPr>
              <w:jc w:val="right"/>
            </w:pPr>
            <w:r>
              <w:t>48.57</w:t>
            </w:r>
          </w:p>
        </w:tc>
        <w:tc>
          <w:tcPr>
            <w:tcW w:w="1070" w:type="pct"/>
          </w:tcPr>
          <w:p w14:paraId="185AFE0B" w14:textId="77777777" w:rsidR="00C54326" w:rsidRDefault="00C54326" w:rsidP="00B55B9E">
            <w:pPr>
              <w:jc w:val="right"/>
            </w:pPr>
            <w:r>
              <w:t>2,797,531.59</w:t>
            </w:r>
          </w:p>
        </w:tc>
        <w:tc>
          <w:tcPr>
            <w:tcW w:w="1073" w:type="pct"/>
          </w:tcPr>
          <w:p w14:paraId="75D0A011" w14:textId="77777777" w:rsidR="00C54326" w:rsidRDefault="00C54326" w:rsidP="00B55B9E">
            <w:pPr>
              <w:jc w:val="right"/>
            </w:pPr>
          </w:p>
        </w:tc>
        <w:tc>
          <w:tcPr>
            <w:tcW w:w="963" w:type="pct"/>
          </w:tcPr>
          <w:p w14:paraId="5F99B598" w14:textId="77777777" w:rsidR="00C54326" w:rsidRDefault="00C54326" w:rsidP="00B55B9E">
            <w:pPr>
              <w:jc w:val="right"/>
            </w:pPr>
            <w:r>
              <w:t>326,184,818.25</w:t>
            </w:r>
          </w:p>
        </w:tc>
      </w:tr>
    </w:tbl>
    <w:p w14:paraId="2E9CC87C" w14:textId="77777777" w:rsidR="00C54326" w:rsidRDefault="00C54326"/>
    <w:p w14:paraId="5BE5DB5B" w14:textId="77777777" w:rsidR="00CB57AE" w:rsidRDefault="00A315DF">
      <w:pPr>
        <w:rPr>
          <w:rFonts w:cs="Arial"/>
          <w:color w:val="000000" w:themeColor="text1"/>
        </w:rPr>
      </w:pPr>
      <w:r>
        <w:rPr>
          <w:rFonts w:cs="Arial" w:hint="eastAsia"/>
          <w:color w:val="000000" w:themeColor="text1"/>
        </w:rPr>
        <w:t>子公司少数股东的持股比例不同于表决权比例的说明：</w:t>
      </w:r>
    </w:p>
    <w:sdt>
      <w:sdtPr>
        <w:rPr>
          <w:rFonts w:cs="Arial"/>
          <w:color w:val="000000" w:themeColor="text1"/>
        </w:rPr>
        <w:alias w:val="是否适用：子公司少数股东的持股比例不同于表决权比例的说明[双击切换]"/>
        <w:tag w:val="_GBC_8bf91d6e05c644d1b37f5d88e434cb9e"/>
        <w:id w:val="-1653129808"/>
        <w:placeholder>
          <w:docPart w:val="GBC22222222222222222222222222222"/>
        </w:placeholder>
      </w:sdtPr>
      <w:sdtContent>
        <w:p w14:paraId="20F10D25" w14:textId="5606D3AC" w:rsidR="00CB57AE" w:rsidRDefault="00A315DF" w:rsidP="00C54326">
          <w:pPr>
            <w:rPr>
              <w:rFonts w:cs="Arial"/>
              <w:color w:val="000000" w:themeColor="text1"/>
            </w:rPr>
          </w:pPr>
          <w:r>
            <w:rPr>
              <w:rFonts w:ascii="宋体" w:hAnsi="宋体" w:cs="Arial"/>
              <w:color w:val="000000" w:themeColor="text1"/>
            </w:rPr>
            <w:fldChar w:fldCharType="begin"/>
          </w:r>
          <w:r w:rsidR="00C54326">
            <w:rPr>
              <w:rFonts w:ascii="宋体" w:hAnsi="宋体" w:cs="Arial"/>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C54326">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14:paraId="5A91FA9D" w14:textId="77777777" w:rsidR="00CB57AE" w:rsidRDefault="00CB57AE">
      <w:pPr>
        <w:rPr>
          <w:rFonts w:cs="Arial"/>
          <w:color w:val="000000" w:themeColor="text1"/>
        </w:rPr>
      </w:pPr>
    </w:p>
    <w:p w14:paraId="2D483F63" w14:textId="77777777" w:rsidR="00CB57AE" w:rsidRDefault="00A315DF">
      <w:pPr>
        <w:rPr>
          <w:rFonts w:cs="Arial"/>
          <w:color w:val="000000" w:themeColor="text1"/>
        </w:rPr>
      </w:pPr>
      <w:r>
        <w:rPr>
          <w:rFonts w:cs="Arial" w:hint="eastAsia"/>
          <w:color w:val="000000" w:themeColor="text1"/>
        </w:rPr>
        <w:t>其他说明：</w:t>
      </w:r>
    </w:p>
    <w:p w14:paraId="7622F27D" w14:textId="1C2B93A4" w:rsidR="00CB57AE" w:rsidRDefault="00000000" w:rsidP="00C54326">
      <w:pPr>
        <w:rPr>
          <w:rFonts w:cs="Arial"/>
          <w:color w:val="000000" w:themeColor="text1"/>
        </w:rPr>
      </w:pPr>
      <w:sdt>
        <w:sdtPr>
          <w:rPr>
            <w:rFonts w:cs="Arial"/>
            <w:color w:val="000000" w:themeColor="text1"/>
          </w:rPr>
          <w:alias w:val="是否适用：重要的非全资子公司其他说明[双击切换]"/>
          <w:tag w:val="_GBC_c511ac7f8f1f42bfa9130e28b68d1f19"/>
          <w:id w:val="1935937116"/>
          <w:placeholder>
            <w:docPart w:val="GBC22222222222222222222222222222"/>
          </w:placeholder>
        </w:sdtPr>
        <w:sdtContent>
          <w:r w:rsidR="00A315DF">
            <w:rPr>
              <w:rFonts w:ascii="宋体" w:hAnsi="宋体" w:cs="Arial"/>
              <w:color w:val="000000" w:themeColor="text1"/>
            </w:rPr>
            <w:fldChar w:fldCharType="begin"/>
          </w:r>
          <w:r w:rsidR="00C54326">
            <w:rPr>
              <w:rFonts w:ascii="宋体" w:hAnsi="宋体" w:cs="Arial"/>
              <w:color w:val="000000" w:themeColor="text1"/>
            </w:rPr>
            <w:instrText xml:space="preserve"> MACROBUTTON  SnrToggleCheckbox □适用 </w:instrText>
          </w:r>
          <w:r w:rsidR="00A315DF">
            <w:rPr>
              <w:rFonts w:ascii="宋体" w:hAnsi="宋体" w:cs="Arial"/>
              <w:color w:val="000000" w:themeColor="text1"/>
            </w:rPr>
            <w:fldChar w:fldCharType="end"/>
          </w:r>
          <w:r w:rsidR="00A315DF">
            <w:rPr>
              <w:rFonts w:ascii="宋体" w:hAnsi="宋体" w:cs="Arial"/>
              <w:color w:val="000000" w:themeColor="text1"/>
            </w:rPr>
            <w:fldChar w:fldCharType="begin"/>
          </w:r>
          <w:r w:rsidR="00C54326">
            <w:rPr>
              <w:rFonts w:ascii="宋体" w:hAnsi="宋体" w:cs="Arial"/>
              <w:color w:val="000000" w:themeColor="text1"/>
            </w:rPr>
            <w:instrText xml:space="preserve"> MACROBUTTON  SnrToggleCheckbox √不适用 </w:instrText>
          </w:r>
          <w:r w:rsidR="00A315DF">
            <w:rPr>
              <w:rFonts w:ascii="宋体" w:hAnsi="宋体" w:cs="Arial"/>
              <w:color w:val="000000" w:themeColor="text1"/>
            </w:rPr>
            <w:fldChar w:fldCharType="end"/>
          </w:r>
        </w:sdtContent>
      </w:sdt>
    </w:p>
    <w:p w14:paraId="35BD8BD7" w14:textId="77777777" w:rsidR="00CB57AE" w:rsidRDefault="00CB57AE">
      <w:pPr>
        <w:rPr>
          <w:rFonts w:cs="Arial"/>
          <w:color w:val="000000" w:themeColor="text1"/>
        </w:rPr>
      </w:pPr>
    </w:p>
    <w:p w14:paraId="43AA7645" w14:textId="77777777" w:rsidR="00CB57AE" w:rsidRDefault="00A315DF">
      <w:pPr>
        <w:pStyle w:val="4"/>
        <w:numPr>
          <w:ilvl w:val="3"/>
          <w:numId w:val="51"/>
        </w:numPr>
        <w:tabs>
          <w:tab w:val="left" w:pos="644"/>
        </w:tabs>
        <w:rPr>
          <w:rFonts w:ascii="宋体" w:hAnsi="宋体" w:cs="Arial"/>
          <w:color w:val="000000" w:themeColor="text1"/>
          <w:szCs w:val="21"/>
        </w:rPr>
      </w:pPr>
      <w:r>
        <w:rPr>
          <w:rFonts w:ascii="宋体" w:hAnsi="宋体" w:cs="Arial" w:hint="eastAsia"/>
          <w:color w:val="000000" w:themeColor="text1"/>
          <w:szCs w:val="21"/>
        </w:rPr>
        <w:t>重要非全资子公司的主要财务信息</w:t>
      </w:r>
    </w:p>
    <w:sdt>
      <w:sdtPr>
        <w:rPr>
          <w:color w:val="000000" w:themeColor="text1"/>
        </w:rPr>
        <w:alias w:val="是否适用：重要非全资子公司的主要财务信息[双击切换]"/>
        <w:tag w:val="_GBC_c10a7c42e39b4ac9a711e2e9d367799e"/>
        <w:id w:val="1626428842"/>
        <w:placeholder>
          <w:docPart w:val="GBC22222222222222222222222222222"/>
        </w:placeholder>
      </w:sdtPr>
      <w:sdtContent>
        <w:p w14:paraId="7D88139F"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865C3CE"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重要非全资子公司的主要财务信息"/>
          <w:tag w:val="_GBC_ba918360b15748859fb63cacad1f617d"/>
          <w:id w:val="-12272123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非全资子公司的主要财务信息"/>
          <w:tag w:val="_GBC_af5cc4f1e7a74e3d8f9c9fea25fdf05f"/>
          <w:id w:val="-15100502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1134"/>
        <w:gridCol w:w="1278"/>
        <w:gridCol w:w="1137"/>
        <w:gridCol w:w="1414"/>
        <w:gridCol w:w="424"/>
        <w:gridCol w:w="1275"/>
        <w:gridCol w:w="1134"/>
        <w:gridCol w:w="1281"/>
        <w:gridCol w:w="1134"/>
        <w:gridCol w:w="993"/>
        <w:gridCol w:w="288"/>
        <w:gridCol w:w="1101"/>
      </w:tblGrid>
      <w:tr w:rsidR="00C54326" w14:paraId="376E5C9B" w14:textId="77777777" w:rsidTr="00C54326">
        <w:trPr>
          <w:trHeight w:val="241"/>
        </w:trPr>
        <w:sdt>
          <w:sdtPr>
            <w:tag w:val="_PLD_e65ae60c1beb4e5aa4e9c5250ffb188a"/>
            <w:id w:val="-1307008742"/>
          </w:sdtPr>
          <w:sdtContent>
            <w:tc>
              <w:tcPr>
                <w:tcW w:w="458" w:type="pct"/>
                <w:vMerge w:val="restart"/>
                <w:shd w:val="clear" w:color="auto" w:fill="auto"/>
                <w:vAlign w:val="center"/>
              </w:tcPr>
              <w:p w14:paraId="333BB0C1" w14:textId="77777777" w:rsidR="00C54326" w:rsidRDefault="00C54326" w:rsidP="00DE66E8">
                <w:pPr>
                  <w:ind w:right="-16"/>
                  <w:jc w:val="center"/>
                  <w:rPr>
                    <w:rFonts w:cs="Arial"/>
                    <w:bCs w:val="0"/>
                    <w:color w:val="000000" w:themeColor="text1"/>
                  </w:rPr>
                </w:pPr>
                <w:r>
                  <w:rPr>
                    <w:rFonts w:cs="Arial" w:hint="eastAsia"/>
                    <w:color w:val="000000" w:themeColor="text1"/>
                    <w:lang w:val="en-GB"/>
                  </w:rPr>
                  <w:t>子公司名称</w:t>
                </w:r>
              </w:p>
            </w:tc>
          </w:sdtContent>
        </w:sdt>
        <w:sdt>
          <w:sdtPr>
            <w:tag w:val="_PLD_878e21e6ce5e466eb427e7200cc9e5bb"/>
            <w:id w:val="-1167020783"/>
          </w:sdtPr>
          <w:sdtContent>
            <w:tc>
              <w:tcPr>
                <w:tcW w:w="2403" w:type="pct"/>
                <w:gridSpan w:val="6"/>
                <w:shd w:val="clear" w:color="auto" w:fill="auto"/>
                <w:vAlign w:val="center"/>
              </w:tcPr>
              <w:p w14:paraId="13F8AE50" w14:textId="77777777" w:rsidR="00C54326" w:rsidRDefault="00C54326" w:rsidP="00DE66E8">
                <w:pPr>
                  <w:ind w:right="-16"/>
                  <w:jc w:val="center"/>
                  <w:rPr>
                    <w:rFonts w:cs="Arial"/>
                    <w:bCs w:val="0"/>
                    <w:color w:val="000000" w:themeColor="text1"/>
                  </w:rPr>
                </w:pPr>
                <w:r>
                  <w:rPr>
                    <w:rFonts w:cs="Arial" w:hint="eastAsia"/>
                    <w:color w:val="000000" w:themeColor="text1"/>
                    <w:lang w:val="en-GB"/>
                  </w:rPr>
                  <w:t>期末余额</w:t>
                </w:r>
              </w:p>
            </w:tc>
          </w:sdtContent>
        </w:sdt>
        <w:sdt>
          <w:sdtPr>
            <w:tag w:val="_PLD_86b93e4e78424106874bd84d54fb24df"/>
            <w:id w:val="-1066804358"/>
          </w:sdtPr>
          <w:sdtContent>
            <w:tc>
              <w:tcPr>
                <w:tcW w:w="2139" w:type="pct"/>
                <w:gridSpan w:val="6"/>
                <w:shd w:val="clear" w:color="auto" w:fill="auto"/>
                <w:vAlign w:val="center"/>
              </w:tcPr>
              <w:p w14:paraId="4643F081" w14:textId="77777777" w:rsidR="00C54326" w:rsidRDefault="00C54326" w:rsidP="00DE66E8">
                <w:pPr>
                  <w:ind w:right="-16"/>
                  <w:jc w:val="center"/>
                  <w:rPr>
                    <w:rFonts w:cs="Arial"/>
                    <w:bCs w:val="0"/>
                    <w:color w:val="000000" w:themeColor="text1"/>
                  </w:rPr>
                </w:pPr>
                <w:r>
                  <w:rPr>
                    <w:rFonts w:cs="Arial" w:hint="eastAsia"/>
                    <w:color w:val="000000" w:themeColor="text1"/>
                    <w:lang w:val="en-GB"/>
                  </w:rPr>
                  <w:t>期初余额</w:t>
                </w:r>
              </w:p>
            </w:tc>
          </w:sdtContent>
        </w:sdt>
      </w:tr>
      <w:tr w:rsidR="00C54326" w14:paraId="32BCBB0E" w14:textId="77777777" w:rsidTr="00C54326">
        <w:trPr>
          <w:trHeight w:val="241"/>
        </w:trPr>
        <w:tc>
          <w:tcPr>
            <w:tcW w:w="458" w:type="pct"/>
            <w:vMerge/>
            <w:shd w:val="clear" w:color="auto" w:fill="auto"/>
            <w:vAlign w:val="center"/>
          </w:tcPr>
          <w:p w14:paraId="1FE374B0" w14:textId="77777777" w:rsidR="00C54326" w:rsidRDefault="00C54326" w:rsidP="00DE66E8">
            <w:pPr>
              <w:rPr>
                <w:rFonts w:cs="Arial"/>
                <w:bCs w:val="0"/>
                <w:color w:val="000000" w:themeColor="text1"/>
              </w:rPr>
            </w:pPr>
          </w:p>
        </w:tc>
        <w:sdt>
          <w:sdtPr>
            <w:tag w:val="_PLD_0154d63f3f2c482ebe0cf00460d87fbd"/>
            <w:id w:val="1067762469"/>
          </w:sdtPr>
          <w:sdtContent>
            <w:tc>
              <w:tcPr>
                <w:tcW w:w="409" w:type="pct"/>
                <w:shd w:val="clear" w:color="auto" w:fill="auto"/>
                <w:vAlign w:val="center"/>
              </w:tcPr>
              <w:p w14:paraId="74003743" w14:textId="77777777" w:rsidR="00C54326" w:rsidRDefault="00C54326" w:rsidP="00DE66E8">
                <w:pPr>
                  <w:jc w:val="center"/>
                  <w:rPr>
                    <w:rFonts w:cs="Arial"/>
                    <w:color w:val="000000" w:themeColor="text1"/>
                  </w:rPr>
                </w:pPr>
                <w:r>
                  <w:rPr>
                    <w:rFonts w:cs="Arial" w:hint="eastAsia"/>
                    <w:color w:val="000000" w:themeColor="text1"/>
                    <w:lang w:val="en-GB"/>
                  </w:rPr>
                  <w:t>流动资产</w:t>
                </w:r>
              </w:p>
            </w:tc>
          </w:sdtContent>
        </w:sdt>
        <w:sdt>
          <w:sdtPr>
            <w:tag w:val="_PLD_0f817c02730447aca042c6a931d447e8"/>
            <w:id w:val="-725912930"/>
          </w:sdtPr>
          <w:sdtContent>
            <w:tc>
              <w:tcPr>
                <w:tcW w:w="461" w:type="pct"/>
                <w:shd w:val="clear" w:color="auto" w:fill="auto"/>
                <w:vAlign w:val="center"/>
              </w:tcPr>
              <w:p w14:paraId="4754EF70" w14:textId="77777777" w:rsidR="00C54326" w:rsidRDefault="00C54326" w:rsidP="00DE66E8">
                <w:pPr>
                  <w:ind w:left="-40" w:right="-97"/>
                  <w:jc w:val="center"/>
                  <w:rPr>
                    <w:rFonts w:cs="Arial"/>
                    <w:color w:val="000000" w:themeColor="text1"/>
                  </w:rPr>
                </w:pPr>
                <w:r>
                  <w:rPr>
                    <w:rFonts w:cs="Arial" w:hint="eastAsia"/>
                    <w:color w:val="000000" w:themeColor="text1"/>
                    <w:lang w:val="en-GB"/>
                  </w:rPr>
                  <w:t>非流动资产</w:t>
                </w:r>
              </w:p>
            </w:tc>
          </w:sdtContent>
        </w:sdt>
        <w:sdt>
          <w:sdtPr>
            <w:tag w:val="_PLD_553e0814e94f491784b88cc5aa7d6adb"/>
            <w:id w:val="1985043703"/>
          </w:sdtPr>
          <w:sdtContent>
            <w:tc>
              <w:tcPr>
                <w:tcW w:w="410" w:type="pct"/>
                <w:shd w:val="clear" w:color="auto" w:fill="auto"/>
                <w:vAlign w:val="center"/>
              </w:tcPr>
              <w:p w14:paraId="20727D52" w14:textId="77777777" w:rsidR="00C54326" w:rsidRDefault="00C54326" w:rsidP="00DE66E8">
                <w:pPr>
                  <w:jc w:val="center"/>
                  <w:rPr>
                    <w:rFonts w:cs="Arial"/>
                    <w:color w:val="000000" w:themeColor="text1"/>
                  </w:rPr>
                </w:pPr>
                <w:r>
                  <w:rPr>
                    <w:rFonts w:cs="Arial" w:hint="eastAsia"/>
                    <w:color w:val="000000" w:themeColor="text1"/>
                    <w:lang w:val="en-GB"/>
                  </w:rPr>
                  <w:t>资产合计</w:t>
                </w:r>
              </w:p>
            </w:tc>
          </w:sdtContent>
        </w:sdt>
        <w:sdt>
          <w:sdtPr>
            <w:tag w:val="_PLD_3db84901ffa544afb174531f0384a82f"/>
            <w:id w:val="-1277086642"/>
          </w:sdtPr>
          <w:sdtContent>
            <w:tc>
              <w:tcPr>
                <w:tcW w:w="510" w:type="pct"/>
                <w:shd w:val="clear" w:color="auto" w:fill="auto"/>
                <w:vAlign w:val="center"/>
              </w:tcPr>
              <w:p w14:paraId="633E8043" w14:textId="77777777" w:rsidR="00C54326" w:rsidRDefault="00C54326" w:rsidP="00DE66E8">
                <w:pPr>
                  <w:jc w:val="center"/>
                  <w:rPr>
                    <w:rFonts w:cs="Arial"/>
                    <w:color w:val="000000" w:themeColor="text1"/>
                  </w:rPr>
                </w:pPr>
                <w:r>
                  <w:rPr>
                    <w:rFonts w:cs="Arial" w:hint="eastAsia"/>
                    <w:color w:val="000000" w:themeColor="text1"/>
                    <w:lang w:val="en-GB"/>
                  </w:rPr>
                  <w:t>流动负债</w:t>
                </w:r>
              </w:p>
            </w:tc>
          </w:sdtContent>
        </w:sdt>
        <w:sdt>
          <w:sdtPr>
            <w:tag w:val="_PLD_50c217cc437b4c3496e1aab622fba053"/>
            <w:id w:val="-292979955"/>
          </w:sdtPr>
          <w:sdtContent>
            <w:tc>
              <w:tcPr>
                <w:tcW w:w="153" w:type="pct"/>
                <w:shd w:val="clear" w:color="auto" w:fill="auto"/>
                <w:vAlign w:val="center"/>
              </w:tcPr>
              <w:p w14:paraId="6FCB837F" w14:textId="77777777" w:rsidR="00C54326" w:rsidRDefault="00C54326" w:rsidP="00DE66E8">
                <w:pPr>
                  <w:ind w:left="-40" w:right="-97"/>
                  <w:jc w:val="center"/>
                  <w:rPr>
                    <w:rFonts w:cs="Arial"/>
                    <w:color w:val="000000" w:themeColor="text1"/>
                  </w:rPr>
                </w:pPr>
                <w:r>
                  <w:rPr>
                    <w:rFonts w:cs="Arial" w:hint="eastAsia"/>
                    <w:color w:val="000000" w:themeColor="text1"/>
                    <w:lang w:val="en-GB"/>
                  </w:rPr>
                  <w:t>非流动负债</w:t>
                </w:r>
              </w:p>
            </w:tc>
          </w:sdtContent>
        </w:sdt>
        <w:sdt>
          <w:sdtPr>
            <w:tag w:val="_PLD_ccd9a8d3652e4485a763cfb37eb6fa37"/>
            <w:id w:val="-126704731"/>
          </w:sdtPr>
          <w:sdtContent>
            <w:tc>
              <w:tcPr>
                <w:tcW w:w="460" w:type="pct"/>
                <w:shd w:val="clear" w:color="auto" w:fill="auto"/>
                <w:vAlign w:val="center"/>
              </w:tcPr>
              <w:p w14:paraId="6D809452" w14:textId="77777777" w:rsidR="00C54326" w:rsidRDefault="00C54326" w:rsidP="00DE66E8">
                <w:pPr>
                  <w:jc w:val="center"/>
                  <w:rPr>
                    <w:rFonts w:cs="Arial"/>
                    <w:color w:val="000000" w:themeColor="text1"/>
                  </w:rPr>
                </w:pPr>
                <w:r>
                  <w:rPr>
                    <w:rFonts w:cs="Arial" w:hint="eastAsia"/>
                    <w:color w:val="000000" w:themeColor="text1"/>
                    <w:lang w:val="en-GB"/>
                  </w:rPr>
                  <w:t>负债合计</w:t>
                </w:r>
              </w:p>
            </w:tc>
          </w:sdtContent>
        </w:sdt>
        <w:sdt>
          <w:sdtPr>
            <w:tag w:val="_PLD_ec07cd6513b74d49b586125d4b66dd0a"/>
            <w:id w:val="1654800979"/>
          </w:sdtPr>
          <w:sdtContent>
            <w:tc>
              <w:tcPr>
                <w:tcW w:w="409" w:type="pct"/>
                <w:shd w:val="clear" w:color="auto" w:fill="auto"/>
                <w:vAlign w:val="center"/>
              </w:tcPr>
              <w:p w14:paraId="78C71149" w14:textId="77777777" w:rsidR="00C54326" w:rsidRDefault="00C54326" w:rsidP="00DE66E8">
                <w:pPr>
                  <w:jc w:val="center"/>
                  <w:rPr>
                    <w:rFonts w:cs="Arial"/>
                    <w:color w:val="000000" w:themeColor="text1"/>
                  </w:rPr>
                </w:pPr>
                <w:r>
                  <w:rPr>
                    <w:rFonts w:cs="Arial" w:hint="eastAsia"/>
                    <w:color w:val="000000" w:themeColor="text1"/>
                    <w:lang w:val="en-GB"/>
                  </w:rPr>
                  <w:t>流动资产</w:t>
                </w:r>
              </w:p>
            </w:tc>
          </w:sdtContent>
        </w:sdt>
        <w:sdt>
          <w:sdtPr>
            <w:tag w:val="_PLD_fb97ce65ab144768b4fb9978546fce37"/>
            <w:id w:val="-823963669"/>
          </w:sdtPr>
          <w:sdtContent>
            <w:tc>
              <w:tcPr>
                <w:tcW w:w="462" w:type="pct"/>
                <w:shd w:val="clear" w:color="auto" w:fill="auto"/>
                <w:vAlign w:val="center"/>
              </w:tcPr>
              <w:p w14:paraId="07EF1555" w14:textId="77777777" w:rsidR="00C54326" w:rsidRDefault="00C54326" w:rsidP="00DE66E8">
                <w:pPr>
                  <w:ind w:left="-40" w:right="-97"/>
                  <w:jc w:val="center"/>
                  <w:rPr>
                    <w:rFonts w:cs="Arial"/>
                    <w:color w:val="000000" w:themeColor="text1"/>
                  </w:rPr>
                </w:pPr>
                <w:r>
                  <w:rPr>
                    <w:rFonts w:cs="Arial" w:hint="eastAsia"/>
                    <w:color w:val="000000" w:themeColor="text1"/>
                    <w:lang w:val="en-GB"/>
                  </w:rPr>
                  <w:t>非流动资产</w:t>
                </w:r>
              </w:p>
            </w:tc>
          </w:sdtContent>
        </w:sdt>
        <w:sdt>
          <w:sdtPr>
            <w:tag w:val="_PLD_412845ecfd2e45e8ae03b43cf8ca32f4"/>
            <w:id w:val="1151878007"/>
          </w:sdtPr>
          <w:sdtContent>
            <w:tc>
              <w:tcPr>
                <w:tcW w:w="409" w:type="pct"/>
                <w:shd w:val="clear" w:color="auto" w:fill="auto"/>
                <w:vAlign w:val="center"/>
              </w:tcPr>
              <w:p w14:paraId="7A12226F" w14:textId="77777777" w:rsidR="00C54326" w:rsidRDefault="00C54326" w:rsidP="00DE66E8">
                <w:pPr>
                  <w:jc w:val="center"/>
                  <w:rPr>
                    <w:rFonts w:cs="Arial"/>
                    <w:color w:val="000000" w:themeColor="text1"/>
                  </w:rPr>
                </w:pPr>
                <w:r>
                  <w:rPr>
                    <w:rFonts w:cs="Arial" w:hint="eastAsia"/>
                    <w:color w:val="000000" w:themeColor="text1"/>
                    <w:lang w:val="en-GB"/>
                  </w:rPr>
                  <w:t>资产合计</w:t>
                </w:r>
              </w:p>
            </w:tc>
          </w:sdtContent>
        </w:sdt>
        <w:sdt>
          <w:sdtPr>
            <w:tag w:val="_PLD_2a24724c66b442e994f401266a55d5df"/>
            <w:id w:val="1866394020"/>
          </w:sdtPr>
          <w:sdtContent>
            <w:tc>
              <w:tcPr>
                <w:tcW w:w="358" w:type="pct"/>
                <w:shd w:val="clear" w:color="auto" w:fill="auto"/>
                <w:vAlign w:val="center"/>
              </w:tcPr>
              <w:p w14:paraId="24C0043F" w14:textId="77777777" w:rsidR="00C54326" w:rsidRDefault="00C54326" w:rsidP="00DE66E8">
                <w:pPr>
                  <w:jc w:val="center"/>
                  <w:rPr>
                    <w:rFonts w:cs="Arial"/>
                    <w:color w:val="000000" w:themeColor="text1"/>
                  </w:rPr>
                </w:pPr>
                <w:r>
                  <w:rPr>
                    <w:rFonts w:cs="Arial" w:hint="eastAsia"/>
                    <w:color w:val="000000" w:themeColor="text1"/>
                    <w:lang w:val="en-GB"/>
                  </w:rPr>
                  <w:t>流动负债</w:t>
                </w:r>
              </w:p>
            </w:tc>
          </w:sdtContent>
        </w:sdt>
        <w:sdt>
          <w:sdtPr>
            <w:tag w:val="_PLD_937f557a5cdb4ea99a0a914e755f781f"/>
            <w:id w:val="-1588151244"/>
          </w:sdtPr>
          <w:sdtContent>
            <w:tc>
              <w:tcPr>
                <w:tcW w:w="104" w:type="pct"/>
                <w:shd w:val="clear" w:color="auto" w:fill="auto"/>
                <w:vAlign w:val="center"/>
              </w:tcPr>
              <w:p w14:paraId="756FAB8B" w14:textId="77777777" w:rsidR="00C54326" w:rsidRDefault="00C54326" w:rsidP="00DE66E8">
                <w:pPr>
                  <w:ind w:left="-40" w:right="-97"/>
                  <w:jc w:val="center"/>
                  <w:rPr>
                    <w:rFonts w:cs="Arial"/>
                    <w:color w:val="000000" w:themeColor="text1"/>
                  </w:rPr>
                </w:pPr>
                <w:r>
                  <w:rPr>
                    <w:rFonts w:cs="Arial" w:hint="eastAsia"/>
                    <w:color w:val="000000" w:themeColor="text1"/>
                    <w:lang w:val="en-GB"/>
                  </w:rPr>
                  <w:t>非流动负债</w:t>
                </w:r>
              </w:p>
            </w:tc>
          </w:sdtContent>
        </w:sdt>
        <w:sdt>
          <w:sdtPr>
            <w:tag w:val="_PLD_c4b998a44f394e1eb0924a4f19409ff8"/>
            <w:id w:val="1816677975"/>
          </w:sdtPr>
          <w:sdtContent>
            <w:tc>
              <w:tcPr>
                <w:tcW w:w="397" w:type="pct"/>
                <w:shd w:val="clear" w:color="auto" w:fill="auto"/>
                <w:vAlign w:val="center"/>
              </w:tcPr>
              <w:p w14:paraId="5814D859" w14:textId="77777777" w:rsidR="00C54326" w:rsidRDefault="00C54326" w:rsidP="00DE66E8">
                <w:pPr>
                  <w:jc w:val="center"/>
                  <w:rPr>
                    <w:rFonts w:cs="Arial"/>
                    <w:color w:val="000000" w:themeColor="text1"/>
                  </w:rPr>
                </w:pPr>
                <w:r>
                  <w:rPr>
                    <w:rFonts w:cs="Arial" w:hint="eastAsia"/>
                    <w:color w:val="000000" w:themeColor="text1"/>
                    <w:lang w:val="en-GB"/>
                  </w:rPr>
                  <w:t>负债合计</w:t>
                </w:r>
              </w:p>
            </w:tc>
          </w:sdtContent>
        </w:sdt>
      </w:tr>
      <w:tr w:rsidR="00C54326" w14:paraId="0F560A6F" w14:textId="77777777" w:rsidTr="00C54326">
        <w:tc>
          <w:tcPr>
            <w:tcW w:w="458" w:type="pct"/>
          </w:tcPr>
          <w:p w14:paraId="0D60D112" w14:textId="77777777" w:rsidR="00C54326" w:rsidRPr="00C54326" w:rsidRDefault="00C54326" w:rsidP="00DE66E8">
            <w:pPr>
              <w:rPr>
                <w:rFonts w:ascii="宋体" w:hAnsi="宋体"/>
                <w:sz w:val="18"/>
                <w:szCs w:val="18"/>
              </w:rPr>
            </w:pPr>
            <w:r w:rsidRPr="00C54326">
              <w:rPr>
                <w:rFonts w:ascii="宋体" w:hAnsi="宋体"/>
                <w:sz w:val="18"/>
                <w:szCs w:val="18"/>
              </w:rPr>
              <w:t>沧州大化TDI有限责任公司</w:t>
            </w:r>
          </w:p>
        </w:tc>
        <w:tc>
          <w:tcPr>
            <w:tcW w:w="409" w:type="pct"/>
          </w:tcPr>
          <w:p w14:paraId="56414FDE" w14:textId="77777777" w:rsidR="00C54326" w:rsidRPr="00C54326" w:rsidRDefault="00C54326" w:rsidP="00DE66E8">
            <w:pPr>
              <w:jc w:val="right"/>
              <w:rPr>
                <w:rFonts w:ascii="宋体" w:hAnsi="宋体"/>
                <w:sz w:val="18"/>
                <w:szCs w:val="18"/>
              </w:rPr>
            </w:pPr>
            <w:r w:rsidRPr="00C54326">
              <w:rPr>
                <w:rFonts w:ascii="宋体" w:hAnsi="宋体"/>
                <w:sz w:val="18"/>
                <w:szCs w:val="18"/>
              </w:rPr>
              <w:t>668,577,306.22</w:t>
            </w:r>
          </w:p>
        </w:tc>
        <w:tc>
          <w:tcPr>
            <w:tcW w:w="461" w:type="pct"/>
          </w:tcPr>
          <w:p w14:paraId="22A1D78F" w14:textId="77777777" w:rsidR="00C54326" w:rsidRPr="00C54326" w:rsidRDefault="00C54326" w:rsidP="00DE66E8">
            <w:pPr>
              <w:jc w:val="right"/>
              <w:rPr>
                <w:rFonts w:ascii="宋体" w:hAnsi="宋体"/>
                <w:sz w:val="18"/>
                <w:szCs w:val="18"/>
              </w:rPr>
            </w:pPr>
            <w:r w:rsidRPr="00C54326">
              <w:rPr>
                <w:rFonts w:ascii="宋体" w:hAnsi="宋体"/>
                <w:sz w:val="18"/>
                <w:szCs w:val="18"/>
              </w:rPr>
              <w:t>277,734,507.75</w:t>
            </w:r>
          </w:p>
        </w:tc>
        <w:tc>
          <w:tcPr>
            <w:tcW w:w="410" w:type="pct"/>
          </w:tcPr>
          <w:p w14:paraId="35D74F9C" w14:textId="77777777" w:rsidR="00C54326" w:rsidRPr="00C54326" w:rsidRDefault="00C54326" w:rsidP="00DE66E8">
            <w:pPr>
              <w:jc w:val="right"/>
              <w:rPr>
                <w:rFonts w:ascii="宋体" w:hAnsi="宋体"/>
                <w:sz w:val="18"/>
                <w:szCs w:val="18"/>
              </w:rPr>
            </w:pPr>
            <w:r w:rsidRPr="00C54326">
              <w:rPr>
                <w:rFonts w:ascii="宋体" w:hAnsi="宋体"/>
                <w:sz w:val="18"/>
                <w:szCs w:val="18"/>
              </w:rPr>
              <w:t>946,311,813.97</w:t>
            </w:r>
          </w:p>
        </w:tc>
        <w:tc>
          <w:tcPr>
            <w:tcW w:w="510" w:type="pct"/>
          </w:tcPr>
          <w:p w14:paraId="2015D22A" w14:textId="77777777" w:rsidR="00C54326" w:rsidRPr="00C54326" w:rsidRDefault="00C54326" w:rsidP="00DE66E8">
            <w:pPr>
              <w:jc w:val="right"/>
              <w:rPr>
                <w:rFonts w:ascii="宋体" w:hAnsi="宋体"/>
                <w:sz w:val="18"/>
                <w:szCs w:val="18"/>
              </w:rPr>
            </w:pPr>
            <w:r w:rsidRPr="00C54326">
              <w:rPr>
                <w:rFonts w:ascii="宋体" w:hAnsi="宋体"/>
                <w:sz w:val="18"/>
                <w:szCs w:val="18"/>
              </w:rPr>
              <w:t>274,735,082.96</w:t>
            </w:r>
          </w:p>
        </w:tc>
        <w:tc>
          <w:tcPr>
            <w:tcW w:w="153" w:type="pct"/>
          </w:tcPr>
          <w:p w14:paraId="002C5B78" w14:textId="77777777" w:rsidR="00C54326" w:rsidRPr="00C54326" w:rsidRDefault="00C54326" w:rsidP="00DE66E8">
            <w:pPr>
              <w:jc w:val="right"/>
              <w:rPr>
                <w:rFonts w:ascii="宋体" w:hAnsi="宋体"/>
                <w:sz w:val="18"/>
                <w:szCs w:val="18"/>
              </w:rPr>
            </w:pPr>
          </w:p>
        </w:tc>
        <w:tc>
          <w:tcPr>
            <w:tcW w:w="460" w:type="pct"/>
          </w:tcPr>
          <w:p w14:paraId="40BDC5A3" w14:textId="77777777" w:rsidR="00C54326" w:rsidRPr="00C54326" w:rsidRDefault="00C54326" w:rsidP="00DE66E8">
            <w:pPr>
              <w:jc w:val="right"/>
              <w:rPr>
                <w:rFonts w:ascii="宋体" w:hAnsi="宋体"/>
                <w:sz w:val="18"/>
                <w:szCs w:val="18"/>
              </w:rPr>
            </w:pPr>
            <w:r w:rsidRPr="00C54326">
              <w:rPr>
                <w:rFonts w:ascii="宋体" w:hAnsi="宋体"/>
                <w:sz w:val="18"/>
                <w:szCs w:val="18"/>
              </w:rPr>
              <w:t>274,735,082.96</w:t>
            </w:r>
          </w:p>
        </w:tc>
        <w:tc>
          <w:tcPr>
            <w:tcW w:w="409" w:type="pct"/>
          </w:tcPr>
          <w:p w14:paraId="4B53DD26" w14:textId="77777777" w:rsidR="00C54326" w:rsidRPr="00C54326" w:rsidRDefault="00C54326" w:rsidP="00DE66E8">
            <w:pPr>
              <w:jc w:val="right"/>
              <w:rPr>
                <w:rFonts w:ascii="宋体" w:hAnsi="宋体"/>
                <w:sz w:val="18"/>
                <w:szCs w:val="18"/>
              </w:rPr>
            </w:pPr>
            <w:r w:rsidRPr="00C54326">
              <w:rPr>
                <w:rFonts w:ascii="宋体" w:hAnsi="宋体"/>
                <w:sz w:val="18"/>
                <w:szCs w:val="18"/>
              </w:rPr>
              <w:t>672,462,499.02</w:t>
            </w:r>
          </w:p>
        </w:tc>
        <w:tc>
          <w:tcPr>
            <w:tcW w:w="462" w:type="pct"/>
          </w:tcPr>
          <w:p w14:paraId="6B57E859" w14:textId="77777777" w:rsidR="00C54326" w:rsidRPr="00C54326" w:rsidRDefault="00C54326" w:rsidP="00DE66E8">
            <w:pPr>
              <w:jc w:val="right"/>
              <w:rPr>
                <w:rFonts w:ascii="宋体" w:hAnsi="宋体"/>
                <w:sz w:val="18"/>
                <w:szCs w:val="18"/>
              </w:rPr>
            </w:pPr>
            <w:r w:rsidRPr="00C54326">
              <w:rPr>
                <w:rFonts w:ascii="宋体" w:hAnsi="宋体"/>
                <w:sz w:val="18"/>
                <w:szCs w:val="18"/>
              </w:rPr>
              <w:t>290,222,983.18</w:t>
            </w:r>
          </w:p>
        </w:tc>
        <w:tc>
          <w:tcPr>
            <w:tcW w:w="409" w:type="pct"/>
          </w:tcPr>
          <w:p w14:paraId="26798D9A" w14:textId="77777777" w:rsidR="00C54326" w:rsidRPr="00C54326" w:rsidRDefault="00C54326" w:rsidP="00DE66E8">
            <w:pPr>
              <w:jc w:val="right"/>
              <w:rPr>
                <w:rFonts w:ascii="宋体" w:hAnsi="宋体"/>
                <w:sz w:val="18"/>
                <w:szCs w:val="18"/>
              </w:rPr>
            </w:pPr>
            <w:r w:rsidRPr="00C54326">
              <w:rPr>
                <w:rFonts w:ascii="宋体" w:hAnsi="宋体"/>
                <w:sz w:val="18"/>
                <w:szCs w:val="18"/>
              </w:rPr>
              <w:t>962,685,482.20</w:t>
            </w:r>
          </w:p>
        </w:tc>
        <w:tc>
          <w:tcPr>
            <w:tcW w:w="358" w:type="pct"/>
          </w:tcPr>
          <w:p w14:paraId="203A1CBF" w14:textId="77777777" w:rsidR="00C54326" w:rsidRPr="00C54326" w:rsidRDefault="00C54326" w:rsidP="00DE66E8">
            <w:pPr>
              <w:jc w:val="right"/>
              <w:rPr>
                <w:rFonts w:ascii="宋体" w:hAnsi="宋体"/>
                <w:sz w:val="18"/>
                <w:szCs w:val="18"/>
              </w:rPr>
            </w:pPr>
            <w:r w:rsidRPr="00C54326">
              <w:rPr>
                <w:rFonts w:ascii="宋体" w:hAnsi="宋体"/>
                <w:sz w:val="18"/>
                <w:szCs w:val="18"/>
              </w:rPr>
              <w:t>297,340,295.31</w:t>
            </w:r>
          </w:p>
        </w:tc>
        <w:tc>
          <w:tcPr>
            <w:tcW w:w="104" w:type="pct"/>
          </w:tcPr>
          <w:p w14:paraId="706D9005" w14:textId="77777777" w:rsidR="00C54326" w:rsidRPr="00C54326" w:rsidRDefault="00C54326" w:rsidP="00DE66E8">
            <w:pPr>
              <w:jc w:val="right"/>
              <w:rPr>
                <w:rFonts w:ascii="宋体" w:hAnsi="宋体"/>
                <w:sz w:val="18"/>
                <w:szCs w:val="18"/>
              </w:rPr>
            </w:pPr>
          </w:p>
        </w:tc>
        <w:tc>
          <w:tcPr>
            <w:tcW w:w="397" w:type="pct"/>
          </w:tcPr>
          <w:p w14:paraId="363AF858" w14:textId="77777777" w:rsidR="00C54326" w:rsidRPr="00C54326" w:rsidRDefault="00C54326" w:rsidP="00DE66E8">
            <w:pPr>
              <w:jc w:val="right"/>
              <w:rPr>
                <w:rFonts w:ascii="宋体" w:hAnsi="宋体"/>
                <w:sz w:val="18"/>
                <w:szCs w:val="18"/>
              </w:rPr>
            </w:pPr>
            <w:r w:rsidRPr="00C54326">
              <w:rPr>
                <w:rFonts w:ascii="宋体" w:hAnsi="宋体"/>
                <w:sz w:val="18"/>
                <w:szCs w:val="18"/>
              </w:rPr>
              <w:t>297,340,295.31</w:t>
            </w:r>
          </w:p>
        </w:tc>
      </w:tr>
    </w:tbl>
    <w:p w14:paraId="04663E92" w14:textId="77777777" w:rsidR="00C54326" w:rsidRDefault="00C54326"/>
    <w:p w14:paraId="417DDE6B" w14:textId="77777777" w:rsidR="00C54326" w:rsidRDefault="00C54326">
      <w:pPr>
        <w:rPr>
          <w:rFonts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660"/>
        <w:gridCol w:w="1476"/>
        <w:gridCol w:w="1476"/>
        <w:gridCol w:w="1477"/>
        <w:gridCol w:w="1581"/>
        <w:gridCol w:w="1581"/>
        <w:gridCol w:w="1581"/>
        <w:gridCol w:w="1477"/>
      </w:tblGrid>
      <w:tr w:rsidR="00C54326" w14:paraId="7F83FBC4" w14:textId="77777777" w:rsidTr="005C78BD">
        <w:trPr>
          <w:trHeight w:val="241"/>
        </w:trPr>
        <w:sdt>
          <w:sdtPr>
            <w:tag w:val="_PLD_87ab97227e5642b988e110c5a28abb39"/>
            <w:id w:val="967782389"/>
          </w:sdtPr>
          <w:sdtContent>
            <w:tc>
              <w:tcPr>
                <w:tcW w:w="561" w:type="pct"/>
                <w:vMerge w:val="restart"/>
                <w:shd w:val="clear" w:color="auto" w:fill="auto"/>
                <w:vAlign w:val="center"/>
              </w:tcPr>
              <w:p w14:paraId="24279707" w14:textId="77777777" w:rsidR="00C54326" w:rsidRDefault="00C54326" w:rsidP="00393B38">
                <w:pPr>
                  <w:spacing w:line="276" w:lineRule="auto"/>
                  <w:ind w:right="-16"/>
                  <w:jc w:val="center"/>
                  <w:rPr>
                    <w:rFonts w:cs="Arial"/>
                    <w:bCs w:val="0"/>
                    <w:color w:val="000000" w:themeColor="text1"/>
                  </w:rPr>
                </w:pPr>
                <w:r>
                  <w:rPr>
                    <w:rFonts w:cs="Arial" w:hint="eastAsia"/>
                    <w:color w:val="000000" w:themeColor="text1"/>
                    <w:lang w:val="en-GB"/>
                  </w:rPr>
                  <w:t>子公司名称</w:t>
                </w:r>
              </w:p>
            </w:tc>
          </w:sdtContent>
        </w:sdt>
        <w:sdt>
          <w:sdtPr>
            <w:tag w:val="_PLD_85f8737cebf641b2aa266052f4118ba8"/>
            <w:id w:val="501246920"/>
          </w:sdtPr>
          <w:sdtContent>
            <w:tc>
              <w:tcPr>
                <w:tcW w:w="2196" w:type="pct"/>
                <w:gridSpan w:val="4"/>
                <w:shd w:val="clear" w:color="auto" w:fill="auto"/>
                <w:vAlign w:val="center"/>
              </w:tcPr>
              <w:p w14:paraId="1DD99E78" w14:textId="77777777" w:rsidR="00C54326" w:rsidRDefault="00C54326" w:rsidP="00393B38">
                <w:pPr>
                  <w:spacing w:line="276" w:lineRule="auto"/>
                  <w:ind w:right="-16"/>
                  <w:jc w:val="center"/>
                  <w:rPr>
                    <w:rFonts w:cs="Arial"/>
                    <w:bCs w:val="0"/>
                    <w:color w:val="000000" w:themeColor="text1"/>
                  </w:rPr>
                </w:pPr>
                <w:r>
                  <w:rPr>
                    <w:rFonts w:cs="Arial" w:hint="eastAsia"/>
                    <w:color w:val="000000" w:themeColor="text1"/>
                    <w:lang w:val="en-GB"/>
                  </w:rPr>
                  <w:t>本期发生额</w:t>
                </w:r>
              </w:p>
            </w:tc>
          </w:sdtContent>
        </w:sdt>
        <w:sdt>
          <w:sdtPr>
            <w:tag w:val="_PLD_32dac50c80854f268b3afdebef20332e"/>
            <w:id w:val="833802840"/>
          </w:sdtPr>
          <w:sdtContent>
            <w:tc>
              <w:tcPr>
                <w:tcW w:w="2243" w:type="pct"/>
                <w:gridSpan w:val="4"/>
                <w:shd w:val="clear" w:color="auto" w:fill="auto"/>
                <w:vAlign w:val="center"/>
              </w:tcPr>
              <w:p w14:paraId="40A11A8A" w14:textId="77777777" w:rsidR="00C54326" w:rsidRDefault="00C54326" w:rsidP="00393B38">
                <w:pPr>
                  <w:spacing w:line="276" w:lineRule="auto"/>
                  <w:ind w:right="-16"/>
                  <w:jc w:val="center"/>
                  <w:rPr>
                    <w:rFonts w:cs="Arial"/>
                    <w:bCs w:val="0"/>
                    <w:color w:val="000000" w:themeColor="text1"/>
                  </w:rPr>
                </w:pPr>
                <w:r>
                  <w:rPr>
                    <w:rFonts w:cs="Arial" w:hint="eastAsia"/>
                    <w:color w:val="000000" w:themeColor="text1"/>
                    <w:lang w:val="en-GB"/>
                  </w:rPr>
                  <w:t>上期发生额</w:t>
                </w:r>
              </w:p>
            </w:tc>
          </w:sdtContent>
        </w:sdt>
      </w:tr>
      <w:tr w:rsidR="00C54326" w14:paraId="00DA535C" w14:textId="77777777" w:rsidTr="005C78BD">
        <w:trPr>
          <w:trHeight w:val="241"/>
        </w:trPr>
        <w:tc>
          <w:tcPr>
            <w:tcW w:w="561" w:type="pct"/>
            <w:vMerge/>
            <w:shd w:val="clear" w:color="auto" w:fill="auto"/>
            <w:vAlign w:val="center"/>
          </w:tcPr>
          <w:p w14:paraId="055E9407" w14:textId="77777777" w:rsidR="00C54326" w:rsidRDefault="00C54326" w:rsidP="00393B38">
            <w:pPr>
              <w:jc w:val="center"/>
              <w:rPr>
                <w:rFonts w:cs="Arial"/>
                <w:bCs w:val="0"/>
                <w:color w:val="000000" w:themeColor="text1"/>
              </w:rPr>
            </w:pPr>
          </w:p>
        </w:tc>
        <w:sdt>
          <w:sdtPr>
            <w:tag w:val="_PLD_29407a86c6924579a6442f5b24e6decd"/>
            <w:id w:val="-206416193"/>
          </w:sdtPr>
          <w:sdtContent>
            <w:tc>
              <w:tcPr>
                <w:tcW w:w="599" w:type="pct"/>
                <w:shd w:val="clear" w:color="auto" w:fill="auto"/>
                <w:vAlign w:val="center"/>
              </w:tcPr>
              <w:p w14:paraId="186193E8" w14:textId="77777777" w:rsidR="00C54326" w:rsidRDefault="00C54326" w:rsidP="00393B38">
                <w:pPr>
                  <w:spacing w:line="276" w:lineRule="auto"/>
                  <w:jc w:val="center"/>
                  <w:rPr>
                    <w:rFonts w:cs="Arial"/>
                    <w:color w:val="000000" w:themeColor="text1"/>
                  </w:rPr>
                </w:pPr>
                <w:r>
                  <w:rPr>
                    <w:rFonts w:cs="Arial" w:hint="eastAsia"/>
                    <w:color w:val="000000" w:themeColor="text1"/>
                    <w:lang w:val="en-GB"/>
                  </w:rPr>
                  <w:t>营业收入</w:t>
                </w:r>
              </w:p>
            </w:tc>
          </w:sdtContent>
        </w:sdt>
        <w:sdt>
          <w:sdtPr>
            <w:tag w:val="_PLD_bc59f1076f2243f8984efa8df921ad2c"/>
            <w:id w:val="662355008"/>
          </w:sdtPr>
          <w:sdtContent>
            <w:tc>
              <w:tcPr>
                <w:tcW w:w="532" w:type="pct"/>
                <w:shd w:val="clear" w:color="auto" w:fill="auto"/>
                <w:vAlign w:val="center"/>
              </w:tcPr>
              <w:p w14:paraId="7273EA12" w14:textId="77777777" w:rsidR="00C54326" w:rsidRDefault="00C54326" w:rsidP="00393B38">
                <w:pPr>
                  <w:spacing w:line="276" w:lineRule="auto"/>
                  <w:jc w:val="center"/>
                  <w:rPr>
                    <w:rFonts w:cs="Arial"/>
                    <w:color w:val="000000" w:themeColor="text1"/>
                  </w:rPr>
                </w:pPr>
                <w:r>
                  <w:rPr>
                    <w:rFonts w:cs="Arial" w:hint="eastAsia"/>
                    <w:color w:val="000000" w:themeColor="text1"/>
                    <w:lang w:val="en-GB"/>
                  </w:rPr>
                  <w:t>净利润</w:t>
                </w:r>
              </w:p>
            </w:tc>
          </w:sdtContent>
        </w:sdt>
        <w:sdt>
          <w:sdtPr>
            <w:tag w:val="_PLD_90f87c27e3fb4843892cceb85599a3b1"/>
            <w:id w:val="1365253941"/>
          </w:sdtPr>
          <w:sdtContent>
            <w:tc>
              <w:tcPr>
                <w:tcW w:w="532" w:type="pct"/>
                <w:shd w:val="clear" w:color="auto" w:fill="auto"/>
                <w:vAlign w:val="center"/>
              </w:tcPr>
              <w:p w14:paraId="63E7969E" w14:textId="77777777" w:rsidR="00C54326" w:rsidRDefault="00C54326" w:rsidP="00393B38">
                <w:pPr>
                  <w:spacing w:line="276" w:lineRule="auto"/>
                  <w:jc w:val="center"/>
                  <w:rPr>
                    <w:rFonts w:cs="Arial"/>
                    <w:color w:val="000000" w:themeColor="text1"/>
                  </w:rPr>
                </w:pPr>
                <w:r>
                  <w:rPr>
                    <w:rFonts w:cs="Arial" w:hint="eastAsia"/>
                    <w:color w:val="000000" w:themeColor="text1"/>
                    <w:lang w:val="en-GB"/>
                  </w:rPr>
                  <w:t>综合收益总额</w:t>
                </w:r>
              </w:p>
            </w:tc>
          </w:sdtContent>
        </w:sdt>
        <w:sdt>
          <w:sdtPr>
            <w:tag w:val="_PLD_3126fb1798f346de95a39458603c4301"/>
            <w:id w:val="2019731830"/>
          </w:sdtPr>
          <w:sdtContent>
            <w:tc>
              <w:tcPr>
                <w:tcW w:w="532" w:type="pct"/>
                <w:shd w:val="clear" w:color="auto" w:fill="auto"/>
                <w:vAlign w:val="center"/>
              </w:tcPr>
              <w:p w14:paraId="468A22C2" w14:textId="77777777" w:rsidR="00C54326" w:rsidRDefault="00C54326" w:rsidP="00393B38">
                <w:pPr>
                  <w:spacing w:line="276" w:lineRule="auto"/>
                  <w:jc w:val="center"/>
                  <w:rPr>
                    <w:rFonts w:cs="Arial"/>
                    <w:color w:val="000000" w:themeColor="text1"/>
                  </w:rPr>
                </w:pPr>
                <w:r>
                  <w:rPr>
                    <w:rFonts w:cs="Arial" w:hint="eastAsia"/>
                    <w:color w:val="000000" w:themeColor="text1"/>
                    <w:lang w:val="en-GB"/>
                  </w:rPr>
                  <w:t>经营活动现金流量</w:t>
                </w:r>
              </w:p>
            </w:tc>
          </w:sdtContent>
        </w:sdt>
        <w:sdt>
          <w:sdtPr>
            <w:tag w:val="_PLD_44ccfb27fc6943ac84654ba7c7bef20e"/>
            <w:id w:val="2018267157"/>
          </w:sdtPr>
          <w:sdtContent>
            <w:tc>
              <w:tcPr>
                <w:tcW w:w="570" w:type="pct"/>
                <w:shd w:val="clear" w:color="auto" w:fill="auto"/>
                <w:vAlign w:val="center"/>
              </w:tcPr>
              <w:p w14:paraId="3C6453E1" w14:textId="77777777" w:rsidR="00C54326" w:rsidRDefault="00C54326" w:rsidP="00393B38">
                <w:pPr>
                  <w:spacing w:line="276" w:lineRule="auto"/>
                  <w:jc w:val="center"/>
                  <w:rPr>
                    <w:rFonts w:cs="Arial"/>
                    <w:color w:val="000000" w:themeColor="text1"/>
                  </w:rPr>
                </w:pPr>
                <w:r>
                  <w:rPr>
                    <w:rFonts w:cs="Arial" w:hint="eastAsia"/>
                    <w:color w:val="000000" w:themeColor="text1"/>
                    <w:lang w:val="en-GB"/>
                  </w:rPr>
                  <w:t>营业收入</w:t>
                </w:r>
              </w:p>
            </w:tc>
          </w:sdtContent>
        </w:sdt>
        <w:sdt>
          <w:sdtPr>
            <w:tag w:val="_PLD_c08aebbf24fa4b1aa2c4f79232c7c630"/>
            <w:id w:val="-1808767313"/>
          </w:sdtPr>
          <w:sdtContent>
            <w:tc>
              <w:tcPr>
                <w:tcW w:w="570" w:type="pct"/>
                <w:shd w:val="clear" w:color="auto" w:fill="auto"/>
                <w:vAlign w:val="center"/>
              </w:tcPr>
              <w:p w14:paraId="6FF2ABB0" w14:textId="77777777" w:rsidR="00C54326" w:rsidRDefault="00C54326" w:rsidP="00393B38">
                <w:pPr>
                  <w:spacing w:line="276" w:lineRule="auto"/>
                  <w:jc w:val="center"/>
                  <w:rPr>
                    <w:rFonts w:cs="Arial"/>
                    <w:color w:val="000000" w:themeColor="text1"/>
                  </w:rPr>
                </w:pPr>
                <w:r>
                  <w:rPr>
                    <w:rFonts w:cs="Arial" w:hint="eastAsia"/>
                    <w:color w:val="000000" w:themeColor="text1"/>
                    <w:lang w:val="en-GB"/>
                  </w:rPr>
                  <w:t>净利润</w:t>
                </w:r>
              </w:p>
            </w:tc>
          </w:sdtContent>
        </w:sdt>
        <w:sdt>
          <w:sdtPr>
            <w:tag w:val="_PLD_0a377a03553f4d909179190a153a31b7"/>
            <w:id w:val="-1908981457"/>
          </w:sdtPr>
          <w:sdtContent>
            <w:tc>
              <w:tcPr>
                <w:tcW w:w="570" w:type="pct"/>
                <w:shd w:val="clear" w:color="auto" w:fill="auto"/>
                <w:vAlign w:val="center"/>
              </w:tcPr>
              <w:p w14:paraId="4BB16DAE" w14:textId="77777777" w:rsidR="00C54326" w:rsidRDefault="00C54326" w:rsidP="00393B38">
                <w:pPr>
                  <w:spacing w:line="276" w:lineRule="auto"/>
                  <w:jc w:val="center"/>
                  <w:rPr>
                    <w:rFonts w:cs="Arial"/>
                    <w:color w:val="000000" w:themeColor="text1"/>
                  </w:rPr>
                </w:pPr>
                <w:r>
                  <w:rPr>
                    <w:rFonts w:cs="Arial" w:hint="eastAsia"/>
                    <w:color w:val="000000" w:themeColor="text1"/>
                    <w:lang w:val="en-GB"/>
                  </w:rPr>
                  <w:t>综合收益总额</w:t>
                </w:r>
              </w:p>
            </w:tc>
          </w:sdtContent>
        </w:sdt>
        <w:sdt>
          <w:sdtPr>
            <w:tag w:val="_PLD_400ec1e5e2cf42e5a9eea23ddbdbd572"/>
            <w:id w:val="-321353917"/>
          </w:sdtPr>
          <w:sdtContent>
            <w:tc>
              <w:tcPr>
                <w:tcW w:w="532" w:type="pct"/>
                <w:shd w:val="clear" w:color="auto" w:fill="auto"/>
                <w:vAlign w:val="center"/>
              </w:tcPr>
              <w:p w14:paraId="70C99808" w14:textId="77777777" w:rsidR="00C54326" w:rsidRDefault="00C54326" w:rsidP="00393B38">
                <w:pPr>
                  <w:spacing w:line="276" w:lineRule="auto"/>
                  <w:jc w:val="center"/>
                  <w:rPr>
                    <w:rFonts w:cs="Arial"/>
                    <w:color w:val="000000" w:themeColor="text1"/>
                  </w:rPr>
                </w:pPr>
                <w:r>
                  <w:rPr>
                    <w:rFonts w:cs="Arial" w:hint="eastAsia"/>
                    <w:color w:val="000000" w:themeColor="text1"/>
                    <w:lang w:val="en-GB"/>
                  </w:rPr>
                  <w:t>经营活动现金流量</w:t>
                </w:r>
              </w:p>
            </w:tc>
          </w:sdtContent>
        </w:sdt>
      </w:tr>
      <w:tr w:rsidR="00C54326" w14:paraId="4005888F" w14:textId="77777777" w:rsidTr="005C78BD">
        <w:tc>
          <w:tcPr>
            <w:tcW w:w="561" w:type="pct"/>
          </w:tcPr>
          <w:p w14:paraId="52BCABFD" w14:textId="77777777" w:rsidR="00C54326" w:rsidRPr="005C78BD" w:rsidRDefault="00C54326" w:rsidP="00393B38">
            <w:pPr>
              <w:spacing w:line="276" w:lineRule="auto"/>
              <w:rPr>
                <w:rFonts w:ascii="宋体" w:hAnsi="宋体"/>
              </w:rPr>
            </w:pPr>
            <w:r w:rsidRPr="005C78BD">
              <w:rPr>
                <w:rFonts w:ascii="宋体" w:hAnsi="宋体"/>
              </w:rPr>
              <w:t>沧州大化TDI有限责任公司</w:t>
            </w:r>
          </w:p>
        </w:tc>
        <w:tc>
          <w:tcPr>
            <w:tcW w:w="599" w:type="pct"/>
          </w:tcPr>
          <w:p w14:paraId="2B1EF243" w14:textId="77777777" w:rsidR="00C54326" w:rsidRPr="005C78BD" w:rsidRDefault="00C54326" w:rsidP="00393B38">
            <w:pPr>
              <w:spacing w:line="276" w:lineRule="auto"/>
              <w:jc w:val="right"/>
              <w:rPr>
                <w:rFonts w:ascii="宋体" w:hAnsi="宋体"/>
              </w:rPr>
            </w:pPr>
            <w:r w:rsidRPr="005C78BD">
              <w:rPr>
                <w:rFonts w:ascii="宋体" w:hAnsi="宋体"/>
              </w:rPr>
              <w:t>55,451,576.01</w:t>
            </w:r>
          </w:p>
        </w:tc>
        <w:tc>
          <w:tcPr>
            <w:tcW w:w="532" w:type="pct"/>
          </w:tcPr>
          <w:p w14:paraId="5D40C21D" w14:textId="77777777" w:rsidR="00C54326" w:rsidRPr="005C78BD" w:rsidRDefault="00C54326" w:rsidP="00393B38">
            <w:pPr>
              <w:spacing w:line="276" w:lineRule="auto"/>
              <w:jc w:val="right"/>
              <w:rPr>
                <w:rFonts w:ascii="宋体" w:hAnsi="宋体"/>
              </w:rPr>
            </w:pPr>
            <w:r w:rsidRPr="005C78BD">
              <w:rPr>
                <w:rFonts w:ascii="宋体" w:hAnsi="宋体"/>
              </w:rPr>
              <w:t>5,759,793.26</w:t>
            </w:r>
          </w:p>
        </w:tc>
        <w:tc>
          <w:tcPr>
            <w:tcW w:w="532" w:type="pct"/>
          </w:tcPr>
          <w:p w14:paraId="1863C135" w14:textId="77777777" w:rsidR="00C54326" w:rsidRPr="005C78BD" w:rsidRDefault="00C54326" w:rsidP="00393B38">
            <w:pPr>
              <w:spacing w:line="276" w:lineRule="auto"/>
              <w:jc w:val="right"/>
              <w:rPr>
                <w:rFonts w:ascii="宋体" w:hAnsi="宋体"/>
              </w:rPr>
            </w:pPr>
            <w:r w:rsidRPr="005C78BD">
              <w:rPr>
                <w:rFonts w:ascii="宋体" w:hAnsi="宋体"/>
              </w:rPr>
              <w:t>5,759,793.26</w:t>
            </w:r>
          </w:p>
        </w:tc>
        <w:tc>
          <w:tcPr>
            <w:tcW w:w="532" w:type="pct"/>
          </w:tcPr>
          <w:p w14:paraId="45F7CC98" w14:textId="77777777" w:rsidR="00C54326" w:rsidRPr="005C78BD" w:rsidRDefault="00C54326" w:rsidP="00393B38">
            <w:pPr>
              <w:spacing w:line="276" w:lineRule="auto"/>
              <w:jc w:val="right"/>
              <w:rPr>
                <w:rFonts w:ascii="宋体" w:hAnsi="宋体"/>
              </w:rPr>
            </w:pPr>
            <w:r w:rsidRPr="005C78BD">
              <w:rPr>
                <w:rFonts w:ascii="宋体" w:hAnsi="宋体"/>
              </w:rPr>
              <w:t>1,333,795.94</w:t>
            </w:r>
          </w:p>
        </w:tc>
        <w:tc>
          <w:tcPr>
            <w:tcW w:w="570" w:type="pct"/>
          </w:tcPr>
          <w:p w14:paraId="4E70C1DA" w14:textId="77777777" w:rsidR="00C54326" w:rsidRPr="005C78BD" w:rsidRDefault="00C54326" w:rsidP="00393B38">
            <w:pPr>
              <w:spacing w:line="276" w:lineRule="auto"/>
              <w:jc w:val="right"/>
              <w:rPr>
                <w:rFonts w:ascii="宋体" w:hAnsi="宋体"/>
              </w:rPr>
            </w:pPr>
            <w:r w:rsidRPr="005C78BD">
              <w:rPr>
                <w:rFonts w:ascii="宋体" w:hAnsi="宋体"/>
              </w:rPr>
              <w:t>57,107,833.43</w:t>
            </w:r>
          </w:p>
        </w:tc>
        <w:tc>
          <w:tcPr>
            <w:tcW w:w="570" w:type="pct"/>
          </w:tcPr>
          <w:p w14:paraId="56C9B1D8" w14:textId="77777777" w:rsidR="00C54326" w:rsidRPr="005C78BD" w:rsidRDefault="00C54326" w:rsidP="00393B38">
            <w:pPr>
              <w:spacing w:line="276" w:lineRule="auto"/>
              <w:jc w:val="right"/>
              <w:rPr>
                <w:rFonts w:ascii="宋体" w:hAnsi="宋体"/>
              </w:rPr>
            </w:pPr>
            <w:r w:rsidRPr="005C78BD">
              <w:rPr>
                <w:rFonts w:ascii="宋体" w:hAnsi="宋体"/>
              </w:rPr>
              <w:t>14,303,356.44</w:t>
            </w:r>
          </w:p>
        </w:tc>
        <w:tc>
          <w:tcPr>
            <w:tcW w:w="570" w:type="pct"/>
          </w:tcPr>
          <w:p w14:paraId="12B889A8" w14:textId="77777777" w:rsidR="00C54326" w:rsidRPr="005C78BD" w:rsidRDefault="00C54326" w:rsidP="00393B38">
            <w:pPr>
              <w:spacing w:line="276" w:lineRule="auto"/>
              <w:jc w:val="right"/>
              <w:rPr>
                <w:rFonts w:ascii="宋体" w:hAnsi="宋体"/>
              </w:rPr>
            </w:pPr>
            <w:r w:rsidRPr="005C78BD">
              <w:rPr>
                <w:rFonts w:ascii="宋体" w:hAnsi="宋体"/>
              </w:rPr>
              <w:t>14,303,356.44</w:t>
            </w:r>
          </w:p>
        </w:tc>
        <w:tc>
          <w:tcPr>
            <w:tcW w:w="532" w:type="pct"/>
          </w:tcPr>
          <w:p w14:paraId="4C85B1DF" w14:textId="77777777" w:rsidR="00C54326" w:rsidRPr="005C78BD" w:rsidRDefault="00C54326" w:rsidP="00393B38">
            <w:pPr>
              <w:spacing w:line="276" w:lineRule="auto"/>
              <w:jc w:val="right"/>
              <w:rPr>
                <w:rFonts w:ascii="宋体" w:hAnsi="宋体"/>
              </w:rPr>
            </w:pPr>
            <w:r w:rsidRPr="005C78BD">
              <w:rPr>
                <w:rFonts w:ascii="宋体" w:hAnsi="宋体"/>
              </w:rPr>
              <w:t>-1,308,102.22</w:t>
            </w:r>
          </w:p>
        </w:tc>
      </w:tr>
    </w:tbl>
    <w:p w14:paraId="200002E0" w14:textId="77777777" w:rsidR="00CB57AE" w:rsidRDefault="00CB57AE">
      <w:pPr>
        <w:rPr>
          <w:rFonts w:cs="Arial"/>
          <w:color w:val="000000" w:themeColor="text1"/>
        </w:rPr>
      </w:pPr>
    </w:p>
    <w:p w14:paraId="3B7B115C" w14:textId="77777777" w:rsidR="00CB57AE" w:rsidRDefault="00CB57AE">
      <w:pPr>
        <w:rPr>
          <w:rFonts w:cs="Arial"/>
          <w:color w:val="000000" w:themeColor="text1"/>
        </w:rPr>
        <w:sectPr w:rsidR="00CB57AE">
          <w:pgSz w:w="16838" w:h="11906" w:orient="landscape"/>
          <w:pgMar w:top="1797" w:right="1525" w:bottom="1276" w:left="1440" w:header="856" w:footer="992" w:gutter="0"/>
          <w:cols w:space="425"/>
          <w:docGrid w:linePitch="312"/>
        </w:sectPr>
      </w:pPr>
    </w:p>
    <w:p w14:paraId="2423C309" w14:textId="77777777" w:rsidR="00CB57AE" w:rsidRDefault="00A315DF">
      <w:pPr>
        <w:pStyle w:val="4"/>
        <w:numPr>
          <w:ilvl w:val="3"/>
          <w:numId w:val="51"/>
        </w:numPr>
        <w:tabs>
          <w:tab w:val="left" w:pos="644"/>
        </w:tabs>
        <w:rPr>
          <w:rFonts w:ascii="宋体" w:hAnsi="宋体" w:cs="Arial"/>
          <w:color w:val="000000" w:themeColor="text1"/>
          <w:szCs w:val="21"/>
        </w:rPr>
      </w:pPr>
      <w:r>
        <w:rPr>
          <w:rFonts w:ascii="宋体" w:hAnsi="宋体" w:cs="Arial" w:hint="eastAsia"/>
          <w:color w:val="000000" w:themeColor="text1"/>
          <w:szCs w:val="21"/>
        </w:rPr>
        <w:lastRenderedPageBreak/>
        <w:t>使用企业集团资产和清偿企业集团债务的重大限制：</w:t>
      </w:r>
    </w:p>
    <w:sdt>
      <w:sdtPr>
        <w:rPr>
          <w:color w:val="000000" w:themeColor="text1"/>
        </w:rPr>
        <w:alias w:val="是否适用：使用企业集团资产和清偿企业集团债务的重大限制[双击切换]"/>
        <w:tag w:val="_GBC_d4aaeca51c634ffea892b86812441771"/>
        <w:id w:val="-1820108891"/>
        <w:placeholder>
          <w:docPart w:val="GBC22222222222222222222222222222"/>
        </w:placeholder>
      </w:sdtPr>
      <w:sdtContent>
        <w:p w14:paraId="49B7E0D1" w14:textId="68BD36EB" w:rsidR="00CB57AE" w:rsidRDefault="00A315DF" w:rsidP="0051642D">
          <w:pPr>
            <w:rPr>
              <w:rFonts w:cs="Arial"/>
              <w:b/>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E388AB8" w14:textId="77777777" w:rsidR="00CB57AE" w:rsidRDefault="00CB57AE">
      <w:pPr>
        <w:rPr>
          <w:rFonts w:cs="Arial"/>
          <w:color w:val="000000" w:themeColor="text1"/>
        </w:rPr>
      </w:pPr>
    </w:p>
    <w:p w14:paraId="4A2E71AF" w14:textId="77777777" w:rsidR="00CB57AE" w:rsidRDefault="00A315DF">
      <w:pPr>
        <w:pStyle w:val="4"/>
        <w:numPr>
          <w:ilvl w:val="3"/>
          <w:numId w:val="51"/>
        </w:numPr>
        <w:tabs>
          <w:tab w:val="left" w:pos="644"/>
        </w:tabs>
        <w:rPr>
          <w:rFonts w:ascii="宋体" w:hAnsi="宋体" w:cs="Arial"/>
          <w:color w:val="000000" w:themeColor="text1"/>
          <w:szCs w:val="21"/>
        </w:rPr>
      </w:pPr>
      <w:r>
        <w:rPr>
          <w:rFonts w:ascii="宋体" w:hAnsi="宋体" w:cs="Arial" w:hint="eastAsia"/>
          <w:color w:val="000000" w:themeColor="text1"/>
          <w:szCs w:val="21"/>
        </w:rPr>
        <w:t>向纳入合并财务报表范围的结构化主体提供的财务支持或其他支持：</w:t>
      </w:r>
    </w:p>
    <w:sdt>
      <w:sdtPr>
        <w:rPr>
          <w:color w:val="000000" w:themeColor="text1"/>
        </w:rPr>
        <w:alias w:val="是否适用：向纳入合并财务报表范围的结构化主体提供的财务支持或其他支持[双击切换]"/>
        <w:tag w:val="_GBC_3ee0b326ed544ace8060843f29d4cd3a"/>
        <w:id w:val="1285391522"/>
        <w:placeholder>
          <w:docPart w:val="GBC22222222222222222222222222222"/>
        </w:placeholder>
      </w:sdtPr>
      <w:sdtContent>
        <w:p w14:paraId="1ED8B398" w14:textId="08C143E3" w:rsidR="00CB57AE" w:rsidRDefault="00A315DF" w:rsidP="0051642D">
          <w:pPr>
            <w:rPr>
              <w:rFonts w:cs="Arial"/>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A6E7EB2" w14:textId="77777777" w:rsidR="00CB57AE" w:rsidRDefault="00CB57AE">
      <w:pPr>
        <w:rPr>
          <w:rFonts w:cs="Arial"/>
          <w:b/>
          <w:color w:val="000000" w:themeColor="text1"/>
        </w:rPr>
      </w:pPr>
    </w:p>
    <w:p w14:paraId="7BFF6081"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在子公司中的权益其他说明[双击切换]"/>
        <w:tag w:val="_GBC_e4c33fb40d7a42bc88681a9facbf5ba5"/>
        <w:id w:val="131613274"/>
        <w:placeholder>
          <w:docPart w:val="GBC22222222222222222222222222222"/>
        </w:placeholder>
      </w:sdtPr>
      <w:sdtContent>
        <w:p w14:paraId="49780BC8" w14:textId="7355CDF9" w:rsidR="00CB57AE" w:rsidRDefault="00A315DF" w:rsidP="0051642D">
          <w:pPr>
            <w:rPr>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D68DBEA" w14:textId="77777777" w:rsidR="00CB57AE" w:rsidRDefault="00CB57AE">
      <w:pPr>
        <w:rPr>
          <w:color w:val="000000" w:themeColor="text1"/>
        </w:rPr>
      </w:pPr>
    </w:p>
    <w:p w14:paraId="5AC954D5" w14:textId="77777777" w:rsidR="00CB57AE" w:rsidRDefault="00A315DF">
      <w:pPr>
        <w:pStyle w:val="3"/>
        <w:numPr>
          <w:ilvl w:val="2"/>
          <w:numId w:val="50"/>
        </w:numPr>
        <w:rPr>
          <w:rFonts w:ascii="宋体" w:hAnsi="宋体" w:cs="Arial"/>
          <w:color w:val="000000" w:themeColor="text1"/>
          <w:szCs w:val="21"/>
        </w:rPr>
      </w:pPr>
      <w:r>
        <w:rPr>
          <w:rFonts w:ascii="宋体" w:hAnsi="宋体" w:cs="Arial" w:hint="eastAsia"/>
          <w:color w:val="000000" w:themeColor="text1"/>
          <w:szCs w:val="21"/>
        </w:rPr>
        <w:t>在子公司的所有者权益份额发生变化且仍控制子公司的交易</w:t>
      </w:r>
    </w:p>
    <w:sdt>
      <w:sdtPr>
        <w:rPr>
          <w:color w:val="000000" w:themeColor="text1"/>
        </w:rPr>
        <w:alias w:val="是否适用：在子公司的所有者权益份额发生变化且仍控制子公司的交易[双击切换]"/>
        <w:tag w:val="_GBC_51b903d8f50944dc91e91048eba723cd"/>
        <w:id w:val="432484716"/>
        <w:placeholder>
          <w:docPart w:val="GBC22222222222222222222222222222"/>
        </w:placeholder>
      </w:sdtPr>
      <w:sdtContent>
        <w:p w14:paraId="78C84B63" w14:textId="6BCCDF6B" w:rsidR="0051642D" w:rsidRDefault="00A315DF" w:rsidP="0051642D">
          <w:pPr>
            <w:rPr>
              <w:rFonts w:cs="Arial"/>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6F8635" w14:textId="77777777" w:rsidR="00CB57AE" w:rsidRDefault="00CB57AE">
      <w:pPr>
        <w:rPr>
          <w:color w:val="000000" w:themeColor="text1"/>
        </w:rPr>
      </w:pPr>
    </w:p>
    <w:p w14:paraId="6A7C9D35" w14:textId="77777777" w:rsidR="00CB57AE" w:rsidRDefault="00A315DF">
      <w:pPr>
        <w:pStyle w:val="3"/>
        <w:numPr>
          <w:ilvl w:val="2"/>
          <w:numId w:val="50"/>
        </w:numPr>
        <w:rPr>
          <w:rFonts w:ascii="宋体" w:hAnsi="宋体" w:cs="Arial"/>
          <w:color w:val="000000" w:themeColor="text1"/>
          <w:szCs w:val="21"/>
        </w:rPr>
      </w:pPr>
      <w:r>
        <w:rPr>
          <w:rFonts w:ascii="宋体" w:hAnsi="宋体" w:cs="Arial" w:hint="eastAsia"/>
          <w:color w:val="000000" w:themeColor="text1"/>
          <w:szCs w:val="21"/>
        </w:rPr>
        <w:t>在合营企业或联营企业中的权益</w:t>
      </w:r>
    </w:p>
    <w:sdt>
      <w:sdtPr>
        <w:rPr>
          <w:color w:val="000000" w:themeColor="text1"/>
        </w:rPr>
        <w:alias w:val="是否适用：在合营企业或联营企业中的权益[双击切换]"/>
        <w:tag w:val="_GBC_31c0fe2068fd4a898e4269df4925aa76"/>
        <w:id w:val="2143920147"/>
        <w:placeholder>
          <w:docPart w:val="GBC22222222222222222222222222222"/>
        </w:placeholder>
      </w:sdtPr>
      <w:sdtContent>
        <w:p w14:paraId="49A7E121"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7497E3" w14:textId="77777777" w:rsidR="00CB57AE" w:rsidRDefault="00A315DF">
      <w:pPr>
        <w:pStyle w:val="4"/>
        <w:numPr>
          <w:ilvl w:val="3"/>
          <w:numId w:val="52"/>
        </w:numPr>
        <w:tabs>
          <w:tab w:val="left" w:pos="630"/>
        </w:tabs>
        <w:rPr>
          <w:rFonts w:ascii="宋体" w:hAnsi="宋体"/>
          <w:color w:val="000000" w:themeColor="text1"/>
        </w:rPr>
      </w:pPr>
      <w:r>
        <w:rPr>
          <w:rFonts w:ascii="宋体" w:hAnsi="宋体" w:hint="eastAsia"/>
          <w:color w:val="000000" w:themeColor="text1"/>
        </w:rPr>
        <w:t>重要的合营企业或联营企业</w:t>
      </w:r>
    </w:p>
    <w:sdt>
      <w:sdtPr>
        <w:rPr>
          <w:color w:val="000000" w:themeColor="text1"/>
        </w:rPr>
        <w:alias w:val="是否适用：重要的合营企业或联营企业[双击切换]"/>
        <w:tag w:val="_GBC_9973f58b324442d5879a5d16db0cd410"/>
        <w:id w:val="1284929860"/>
        <w:placeholder>
          <w:docPart w:val="GBC22222222222222222222222222222"/>
        </w:placeholder>
      </w:sdtPr>
      <w:sdtContent>
        <w:p w14:paraId="3BF3C4B2" w14:textId="44BAA92A" w:rsidR="0051642D" w:rsidRDefault="00A315DF" w:rsidP="0051642D">
          <w:pPr>
            <w:rPr>
              <w:rFonts w:cs="Arial"/>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0DAAF5" w14:textId="77777777" w:rsidR="00CB57AE" w:rsidRDefault="00CB57AE">
      <w:pPr>
        <w:rPr>
          <w:rFonts w:cstheme="minorBidi"/>
          <w:color w:val="000000" w:themeColor="text1"/>
        </w:rPr>
      </w:pPr>
    </w:p>
    <w:p w14:paraId="05647517" w14:textId="77777777" w:rsidR="00CB57AE" w:rsidRDefault="00A315DF">
      <w:pPr>
        <w:pStyle w:val="4"/>
        <w:numPr>
          <w:ilvl w:val="3"/>
          <w:numId w:val="52"/>
        </w:numPr>
        <w:tabs>
          <w:tab w:val="left" w:pos="630"/>
        </w:tabs>
        <w:rPr>
          <w:rFonts w:ascii="宋体" w:hAnsi="宋体" w:cs="Arial"/>
          <w:color w:val="000000" w:themeColor="text1"/>
          <w:szCs w:val="21"/>
        </w:rPr>
      </w:pPr>
      <w:r>
        <w:rPr>
          <w:rFonts w:ascii="宋体" w:hAnsi="宋体" w:cs="Arial" w:hint="eastAsia"/>
          <w:color w:val="000000" w:themeColor="text1"/>
          <w:szCs w:val="21"/>
        </w:rPr>
        <w:t>重要合营企业的主要财务信息</w:t>
      </w:r>
    </w:p>
    <w:p w14:paraId="79EC9F09" w14:textId="2806706B" w:rsidR="0051642D" w:rsidRDefault="00000000" w:rsidP="0051642D">
      <w:pPr>
        <w:rPr>
          <w:rFonts w:cs="Arial"/>
          <w:color w:val="000000" w:themeColor="text1"/>
        </w:rPr>
      </w:pPr>
      <w:sdt>
        <w:sdtPr>
          <w:rPr>
            <w:rFonts w:hint="eastAsia"/>
            <w:b/>
            <w:color w:val="000000" w:themeColor="text1"/>
          </w:rPr>
          <w:alias w:val="是否适用：重要合营企业的主要财务信息[双击切换]"/>
          <w:tag w:val="_GBC_6241cde567c342139ae6186afeea9fb4"/>
          <w:id w:val="715162054"/>
          <w:placeholder>
            <w:docPart w:val="GBC22222222222222222222222222222"/>
          </w:placeholder>
        </w:sdtPr>
        <w:sdtEndPr>
          <w:rPr>
            <w:b w:val="0"/>
          </w:rPr>
        </w:sdtEndPr>
        <w:sdtContent>
          <w:r w:rsidR="00A315DF">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628B6CF6" w14:textId="77777777" w:rsidR="00CB57AE" w:rsidRDefault="00CB57AE">
      <w:pPr>
        <w:rPr>
          <w:rFonts w:cstheme="minorBidi"/>
          <w:color w:val="000000" w:themeColor="text1"/>
        </w:rPr>
      </w:pPr>
    </w:p>
    <w:p w14:paraId="19E00DCF" w14:textId="77777777" w:rsidR="00CB57AE" w:rsidRDefault="00A315DF">
      <w:pPr>
        <w:pStyle w:val="4"/>
        <w:numPr>
          <w:ilvl w:val="3"/>
          <w:numId w:val="52"/>
        </w:numPr>
        <w:tabs>
          <w:tab w:val="left" w:pos="630"/>
        </w:tabs>
        <w:rPr>
          <w:rFonts w:ascii="宋体" w:hAnsi="宋体" w:cs="Arial"/>
          <w:color w:val="000000" w:themeColor="text1"/>
          <w:szCs w:val="21"/>
        </w:rPr>
      </w:pPr>
      <w:r>
        <w:rPr>
          <w:rFonts w:ascii="宋体" w:hAnsi="宋体" w:cs="Arial" w:hint="eastAsia"/>
          <w:color w:val="000000" w:themeColor="text1"/>
          <w:szCs w:val="21"/>
        </w:rPr>
        <w:t>重要联营企业的主要财务信息</w:t>
      </w:r>
    </w:p>
    <w:p w14:paraId="437E7C04" w14:textId="5F5D796E" w:rsidR="0051642D" w:rsidRDefault="00000000" w:rsidP="0051642D">
      <w:pPr>
        <w:rPr>
          <w:rFonts w:cs="Arial"/>
          <w:color w:val="000000" w:themeColor="text1"/>
        </w:rPr>
      </w:pPr>
      <w:sdt>
        <w:sdtPr>
          <w:rPr>
            <w:rFonts w:hint="eastAsia"/>
            <w:b/>
            <w:color w:val="000000" w:themeColor="text1"/>
          </w:rPr>
          <w:alias w:val="是否适用：重要联营企业的主要财务信息[双击切换]"/>
          <w:tag w:val="_GBC_e304b69adb6f449495c3916754024763"/>
          <w:id w:val="1764256995"/>
          <w:placeholder>
            <w:docPart w:val="GBC22222222222222222222222222222"/>
          </w:placeholder>
        </w:sdtPr>
        <w:sdtEndPr>
          <w:rPr>
            <w:b w:val="0"/>
          </w:rPr>
        </w:sdtEndPr>
        <w:sdtContent>
          <w:r w:rsidR="00A315DF">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sidR="00A315DF">
            <w:rPr>
              <w:rFonts w:ascii="宋体" w:hAnsi="宋体"/>
              <w:color w:val="000000" w:themeColor="text1"/>
            </w:rPr>
            <w:fldChar w:fldCharType="end"/>
          </w:r>
          <w:r w:rsidR="00A315DF">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51E4EBF2" w14:textId="77777777" w:rsidR="00CB57AE" w:rsidRDefault="00CB57AE">
      <w:pPr>
        <w:rPr>
          <w:rFonts w:cs="Arial"/>
          <w:color w:val="000000" w:themeColor="text1"/>
        </w:rPr>
      </w:pPr>
    </w:p>
    <w:p w14:paraId="563C7A5B" w14:textId="77777777" w:rsidR="00CB57AE" w:rsidRDefault="00A315DF">
      <w:pPr>
        <w:pStyle w:val="4"/>
        <w:numPr>
          <w:ilvl w:val="3"/>
          <w:numId w:val="52"/>
        </w:numPr>
        <w:tabs>
          <w:tab w:val="left" w:pos="630"/>
        </w:tabs>
        <w:rPr>
          <w:rFonts w:ascii="宋体" w:hAnsi="宋体" w:cs="Arial"/>
          <w:color w:val="000000" w:themeColor="text1"/>
          <w:szCs w:val="21"/>
        </w:rPr>
      </w:pPr>
      <w:r>
        <w:rPr>
          <w:rFonts w:ascii="宋体" w:hAnsi="宋体" w:cs="Arial" w:hint="eastAsia"/>
          <w:color w:val="000000" w:themeColor="text1"/>
          <w:szCs w:val="21"/>
        </w:rPr>
        <w:t>不重要的合营企业和联营企业的汇总财务信息</w:t>
      </w:r>
    </w:p>
    <w:sdt>
      <w:sdtPr>
        <w:rPr>
          <w:color w:val="000000" w:themeColor="text1"/>
        </w:rPr>
        <w:alias w:val="是否适用：不重要的合营企业和联营企业的汇总财务信息[双击切换]"/>
        <w:tag w:val="_GBC_eb809f81680b42f794ba04df499e52dc"/>
        <w:id w:val="-1499724591"/>
        <w:placeholder>
          <w:docPart w:val="GBC22222222222222222222222222222"/>
        </w:placeholder>
      </w:sdtPr>
      <w:sdtContent>
        <w:p w14:paraId="692ECDEC" w14:textId="7E1283E3" w:rsidR="0051642D" w:rsidRDefault="00A315DF" w:rsidP="0051642D">
          <w:pPr>
            <w:rPr>
              <w:rFonts w:cs="Arial"/>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120A31C" w14:textId="77777777" w:rsidR="00CB57AE" w:rsidRDefault="00CB57AE">
      <w:pPr>
        <w:rPr>
          <w:rFonts w:cs="Arial"/>
          <w:color w:val="000000" w:themeColor="text1"/>
        </w:rPr>
      </w:pPr>
    </w:p>
    <w:p w14:paraId="7C1E2EC7" w14:textId="77777777" w:rsidR="00CB57AE" w:rsidRDefault="00A315DF">
      <w:pPr>
        <w:pStyle w:val="4"/>
        <w:numPr>
          <w:ilvl w:val="3"/>
          <w:numId w:val="52"/>
        </w:numPr>
        <w:tabs>
          <w:tab w:val="left" w:pos="630"/>
        </w:tabs>
        <w:rPr>
          <w:rFonts w:ascii="宋体" w:hAnsi="宋体" w:cs="Arial"/>
          <w:color w:val="000000" w:themeColor="text1"/>
          <w:szCs w:val="21"/>
        </w:rPr>
      </w:pPr>
      <w:r>
        <w:rPr>
          <w:rFonts w:ascii="宋体" w:hAnsi="宋体" w:cs="Arial" w:hint="eastAsia"/>
          <w:color w:val="000000" w:themeColor="text1"/>
          <w:szCs w:val="21"/>
        </w:rPr>
        <w:t>合营企业或联营企业向本公司转移资金的能力存在重大限制的说明</w:t>
      </w:r>
    </w:p>
    <w:sdt>
      <w:sdtPr>
        <w:rPr>
          <w:color w:val="000000" w:themeColor="text1"/>
        </w:rPr>
        <w:alias w:val="是否适用：合营企业或联营企业向本公司转移资金的能力存在重大限制的说明[双击切换]"/>
        <w:tag w:val="_GBC_73dfba3df3e24fc2a5b5ede5fa8d6f09"/>
        <w:id w:val="509264262"/>
        <w:placeholder>
          <w:docPart w:val="GBC22222222222222222222222222222"/>
        </w:placeholder>
      </w:sdtPr>
      <w:sdtContent>
        <w:p w14:paraId="6109B2C0" w14:textId="6A9EDE5E" w:rsidR="00CB57AE" w:rsidRDefault="00A315DF" w:rsidP="0051642D">
          <w:pPr>
            <w:rPr>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C1B4BE9" w14:textId="77777777" w:rsidR="00CB57AE" w:rsidRDefault="00CB57AE">
      <w:pPr>
        <w:rPr>
          <w:rFonts w:cs="Arial"/>
          <w:color w:val="000000" w:themeColor="text1"/>
        </w:rPr>
      </w:pPr>
    </w:p>
    <w:p w14:paraId="4E3C1385" w14:textId="77777777" w:rsidR="00CB57AE" w:rsidRDefault="00A315DF">
      <w:pPr>
        <w:pStyle w:val="4"/>
        <w:numPr>
          <w:ilvl w:val="3"/>
          <w:numId w:val="52"/>
        </w:numPr>
        <w:tabs>
          <w:tab w:val="left" w:pos="630"/>
        </w:tabs>
        <w:rPr>
          <w:rFonts w:ascii="宋体" w:hAnsi="宋体" w:cs="Arial"/>
          <w:color w:val="000000" w:themeColor="text1"/>
          <w:szCs w:val="21"/>
        </w:rPr>
      </w:pPr>
      <w:r>
        <w:rPr>
          <w:rFonts w:ascii="宋体" w:hAnsi="宋体" w:cs="Arial" w:hint="eastAsia"/>
          <w:color w:val="000000" w:themeColor="text1"/>
          <w:szCs w:val="21"/>
        </w:rPr>
        <w:t>合营企业或联营企业发生的超额亏损</w:t>
      </w:r>
    </w:p>
    <w:sdt>
      <w:sdtPr>
        <w:rPr>
          <w:color w:val="000000" w:themeColor="text1"/>
        </w:rPr>
        <w:alias w:val="是否适用：合营企业或联营企业发生的超额亏损[双击切换]"/>
        <w:tag w:val="_GBC_c30af0beca864d788c2fe12f47f13428"/>
        <w:id w:val="1572932459"/>
        <w:placeholder>
          <w:docPart w:val="GBC22222222222222222222222222222"/>
        </w:placeholder>
      </w:sdtPr>
      <w:sdtContent>
        <w:p w14:paraId="71C5A20A" w14:textId="27A55275" w:rsidR="0051642D" w:rsidRDefault="00A315DF" w:rsidP="0051642D">
          <w:pPr>
            <w:rPr>
              <w:rFonts w:cs="Arial"/>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F3F4886" w14:textId="77777777" w:rsidR="00CB57AE" w:rsidRDefault="00CB57AE">
      <w:pPr>
        <w:rPr>
          <w:rFonts w:cs="Arial"/>
          <w:color w:val="000000" w:themeColor="text1"/>
        </w:rPr>
      </w:pPr>
    </w:p>
    <w:p w14:paraId="59CDEE22" w14:textId="77777777" w:rsidR="00CB57AE" w:rsidRDefault="00A315DF">
      <w:pPr>
        <w:pStyle w:val="4"/>
        <w:numPr>
          <w:ilvl w:val="3"/>
          <w:numId w:val="52"/>
        </w:numPr>
        <w:tabs>
          <w:tab w:val="left" w:pos="630"/>
        </w:tabs>
        <w:rPr>
          <w:rFonts w:ascii="宋体" w:hAnsi="宋体" w:cs="Arial"/>
          <w:color w:val="000000" w:themeColor="text1"/>
          <w:szCs w:val="21"/>
        </w:rPr>
      </w:pPr>
      <w:r>
        <w:rPr>
          <w:rFonts w:ascii="宋体" w:hAnsi="宋体" w:cs="Arial" w:hint="eastAsia"/>
          <w:color w:val="000000" w:themeColor="text1"/>
          <w:szCs w:val="21"/>
        </w:rPr>
        <w:t>与合营企业投资相关的未确认承诺</w:t>
      </w:r>
    </w:p>
    <w:sdt>
      <w:sdtPr>
        <w:rPr>
          <w:color w:val="000000" w:themeColor="text1"/>
        </w:rPr>
        <w:alias w:val="是否适用：与合营企业投资相关的未确认承诺[双击切换]"/>
        <w:tag w:val="_GBC_9d014d8b476148b59476808a5cda81d8"/>
        <w:id w:val="14203369"/>
        <w:placeholder>
          <w:docPart w:val="GBC22222222222222222222222222222"/>
        </w:placeholder>
      </w:sdtPr>
      <w:sdtContent>
        <w:p w14:paraId="3AB0F188" w14:textId="49538B0D" w:rsidR="00CB57AE" w:rsidRDefault="00A315DF" w:rsidP="0051642D">
          <w:pPr>
            <w:rPr>
              <w:rFonts w:cs="Arial"/>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12EB357" w14:textId="77777777" w:rsidR="00CB57AE" w:rsidRDefault="00CB57AE">
      <w:pPr>
        <w:rPr>
          <w:rFonts w:cs="Arial"/>
          <w:color w:val="000000" w:themeColor="text1"/>
        </w:rPr>
      </w:pPr>
    </w:p>
    <w:p w14:paraId="67A2EEA3" w14:textId="77777777" w:rsidR="00CB57AE" w:rsidRDefault="00A315DF">
      <w:pPr>
        <w:pStyle w:val="4"/>
        <w:numPr>
          <w:ilvl w:val="3"/>
          <w:numId w:val="52"/>
        </w:numPr>
        <w:tabs>
          <w:tab w:val="left" w:pos="630"/>
        </w:tabs>
        <w:rPr>
          <w:rFonts w:ascii="宋体" w:hAnsi="宋体" w:cs="Arial"/>
          <w:color w:val="000000" w:themeColor="text1"/>
          <w:szCs w:val="21"/>
        </w:rPr>
      </w:pPr>
      <w:r>
        <w:rPr>
          <w:rFonts w:ascii="宋体" w:hAnsi="宋体" w:cs="Arial" w:hint="eastAsia"/>
          <w:color w:val="000000" w:themeColor="text1"/>
          <w:szCs w:val="21"/>
        </w:rPr>
        <w:t>与合营企业或联营企业投资相关的或有负债</w:t>
      </w:r>
    </w:p>
    <w:sdt>
      <w:sdtPr>
        <w:rPr>
          <w:color w:val="000000" w:themeColor="text1"/>
        </w:rPr>
        <w:alias w:val="是否适用：与合营企业或联营企业投资相关的或有负债[双击切换]"/>
        <w:tag w:val="_GBC_caba618be81b4cb1acf89073549a456a"/>
        <w:id w:val="1223638606"/>
        <w:placeholder>
          <w:docPart w:val="GBC22222222222222222222222222222"/>
        </w:placeholder>
      </w:sdtPr>
      <w:sdtContent>
        <w:p w14:paraId="4049F442" w14:textId="71F29D5B" w:rsidR="00CB57AE" w:rsidRDefault="00A315DF" w:rsidP="0051642D">
          <w:pPr>
            <w:rPr>
              <w:rFonts w:cs="Arial"/>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2C6B41" w14:textId="77777777" w:rsidR="00CB57AE" w:rsidRDefault="00CB57AE">
      <w:pPr>
        <w:rPr>
          <w:rFonts w:cs="Arial"/>
          <w:color w:val="000000" w:themeColor="text1"/>
        </w:rPr>
      </w:pPr>
    </w:p>
    <w:p w14:paraId="731B904D" w14:textId="77777777" w:rsidR="00CB57AE" w:rsidRDefault="00A315DF">
      <w:pPr>
        <w:pStyle w:val="3"/>
        <w:numPr>
          <w:ilvl w:val="2"/>
          <w:numId w:val="50"/>
        </w:numPr>
        <w:rPr>
          <w:rFonts w:ascii="宋体" w:hAnsi="宋体" w:cs="Arial"/>
          <w:color w:val="000000" w:themeColor="text1"/>
          <w:szCs w:val="21"/>
        </w:rPr>
      </w:pPr>
      <w:r>
        <w:rPr>
          <w:rFonts w:ascii="宋体" w:hAnsi="宋体" w:cs="Arial" w:hint="eastAsia"/>
          <w:color w:val="000000" w:themeColor="text1"/>
          <w:szCs w:val="21"/>
        </w:rPr>
        <w:t>重要的共同经营</w:t>
      </w:r>
    </w:p>
    <w:sdt>
      <w:sdtPr>
        <w:rPr>
          <w:color w:val="000000" w:themeColor="text1"/>
        </w:rPr>
        <w:alias w:val="是否适用：重要的共同经营[双击切换]"/>
        <w:tag w:val="_GBC_7911b1c8195d4c20b2800b1c5ac94a93"/>
        <w:id w:val="-2108408914"/>
        <w:placeholder>
          <w:docPart w:val="GBC22222222222222222222222222222"/>
        </w:placeholder>
      </w:sdtPr>
      <w:sdtContent>
        <w:p w14:paraId="037BC533" w14:textId="6A73B0DD" w:rsidR="0051642D" w:rsidRDefault="00A315DF" w:rsidP="0051642D">
          <w:pPr>
            <w:rPr>
              <w:rFonts w:cs="Arial"/>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1C46260" w14:textId="77777777" w:rsidR="00CB57AE" w:rsidRDefault="00CB57AE">
      <w:pPr>
        <w:rPr>
          <w:rFonts w:cs="Arial"/>
          <w:color w:val="000000" w:themeColor="text1"/>
        </w:rPr>
      </w:pPr>
    </w:p>
    <w:p w14:paraId="25FED943" w14:textId="77777777" w:rsidR="00CB57AE" w:rsidRDefault="00A315DF">
      <w:pPr>
        <w:pStyle w:val="3"/>
        <w:numPr>
          <w:ilvl w:val="2"/>
          <w:numId w:val="50"/>
        </w:numPr>
        <w:rPr>
          <w:rFonts w:ascii="宋体" w:hAnsi="宋体" w:cs="Arial"/>
          <w:color w:val="000000" w:themeColor="text1"/>
          <w:szCs w:val="21"/>
        </w:rPr>
      </w:pPr>
      <w:r>
        <w:rPr>
          <w:rFonts w:ascii="宋体" w:hAnsi="宋体" w:cs="Arial" w:hint="eastAsia"/>
          <w:color w:val="000000" w:themeColor="text1"/>
          <w:szCs w:val="21"/>
        </w:rPr>
        <w:t>在未纳入合并财务报表范围的结构化主体中的权益</w:t>
      </w:r>
    </w:p>
    <w:p w14:paraId="3CE1B7C1" w14:textId="77777777" w:rsidR="00CB57AE" w:rsidRDefault="00A315DF">
      <w:pPr>
        <w:rPr>
          <w:rFonts w:cs="Arial"/>
          <w:color w:val="000000" w:themeColor="text1"/>
        </w:rPr>
      </w:pPr>
      <w:r>
        <w:rPr>
          <w:rFonts w:cs="Arial" w:hint="eastAsia"/>
          <w:color w:val="000000" w:themeColor="text1"/>
        </w:rPr>
        <w:t>未纳入合并财务报表范围的结构化主体的相关说明：</w:t>
      </w:r>
    </w:p>
    <w:sdt>
      <w:sdtPr>
        <w:rPr>
          <w:rFonts w:cs="Arial"/>
          <w:color w:val="000000" w:themeColor="text1"/>
        </w:rPr>
        <w:alias w:val="是否适用：未纳入合并财务报表范围的结构化主体的相关说明[双击切换]"/>
        <w:tag w:val="_GBC_48eb6d215e5341c694f98d18f5889902"/>
        <w:id w:val="-246806385"/>
        <w:placeholder>
          <w:docPart w:val="GBC22222222222222222222222222222"/>
        </w:placeholder>
      </w:sdtPr>
      <w:sdtContent>
        <w:p w14:paraId="28DE0C12" w14:textId="2BED699D" w:rsidR="00CB57AE" w:rsidRDefault="00A315DF" w:rsidP="0051642D">
          <w:pPr>
            <w:rPr>
              <w:rFonts w:cs="Arial"/>
              <w:color w:val="000000" w:themeColor="text1"/>
            </w:rPr>
          </w:pPr>
          <w:r>
            <w:rPr>
              <w:rFonts w:ascii="宋体" w:hAnsi="宋体" w:cs="Arial"/>
              <w:color w:val="000000" w:themeColor="text1"/>
            </w:rPr>
            <w:fldChar w:fldCharType="begin"/>
          </w:r>
          <w:r w:rsidR="0051642D">
            <w:rPr>
              <w:rFonts w:ascii="宋体" w:hAnsi="宋体" w:cs="Arial"/>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51642D">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14:paraId="6981D5A5" w14:textId="77777777" w:rsidR="00CB57AE" w:rsidRDefault="00CB57AE">
      <w:pPr>
        <w:rPr>
          <w:rFonts w:cs="Arial"/>
          <w:color w:val="000000" w:themeColor="text1"/>
        </w:rPr>
      </w:pPr>
    </w:p>
    <w:p w14:paraId="34EE033E" w14:textId="77777777" w:rsidR="00CB57AE" w:rsidRDefault="00A315DF">
      <w:pPr>
        <w:pStyle w:val="3"/>
        <w:numPr>
          <w:ilvl w:val="2"/>
          <w:numId w:val="50"/>
        </w:numPr>
        <w:rPr>
          <w:rFonts w:ascii="宋体" w:hAnsi="宋体" w:cs="Arial"/>
          <w:color w:val="000000" w:themeColor="text1"/>
          <w:szCs w:val="21"/>
        </w:rPr>
      </w:pPr>
      <w:r>
        <w:rPr>
          <w:rFonts w:ascii="宋体" w:hAnsi="宋体" w:cs="Arial" w:hint="eastAsia"/>
          <w:color w:val="000000" w:themeColor="text1"/>
          <w:szCs w:val="21"/>
        </w:rPr>
        <w:lastRenderedPageBreak/>
        <w:t>其他</w:t>
      </w:r>
    </w:p>
    <w:sdt>
      <w:sdtPr>
        <w:rPr>
          <w:color w:val="000000" w:themeColor="text1"/>
        </w:rPr>
        <w:alias w:val="是否适用：在其他主体中的权益其他需要说明的事项[双击切换]"/>
        <w:tag w:val="_GBC_ad8b7a7df0724efaa681a931c91befff"/>
        <w:id w:val="-2123291998"/>
        <w:placeholder>
          <w:docPart w:val="GBC22222222222222222222222222222"/>
        </w:placeholder>
      </w:sdtPr>
      <w:sdtContent>
        <w:p w14:paraId="3EAF3ACE" w14:textId="3770B8E3" w:rsidR="00CB57AE" w:rsidRDefault="00A315DF" w:rsidP="0051642D">
          <w:pPr>
            <w:rPr>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36FBAA3" w14:textId="77777777" w:rsidR="00CB57AE" w:rsidRDefault="00CB57AE">
      <w:pPr>
        <w:rPr>
          <w:color w:val="000000" w:themeColor="text1"/>
        </w:rPr>
      </w:pPr>
    </w:p>
    <w:p w14:paraId="5057FC32" w14:textId="77777777" w:rsidR="00CB57AE" w:rsidRDefault="00A315DF">
      <w:pPr>
        <w:pStyle w:val="2"/>
        <w:numPr>
          <w:ilvl w:val="0"/>
          <w:numId w:val="28"/>
        </w:numPr>
        <w:ind w:left="422" w:hanging="422"/>
        <w:rPr>
          <w:rFonts w:ascii="宋体" w:hAnsi="宋体"/>
          <w:color w:val="000000" w:themeColor="text1"/>
        </w:rPr>
      </w:pPr>
      <w:bookmarkStart w:id="376" w:name="_Hlk167976217"/>
      <w:r>
        <w:rPr>
          <w:rFonts w:ascii="宋体" w:hAnsi="宋体" w:hint="eastAsia"/>
          <w:color w:val="000000" w:themeColor="text1"/>
        </w:rPr>
        <w:t>政府补助</w:t>
      </w:r>
    </w:p>
    <w:p w14:paraId="5A72E31A" w14:textId="77777777" w:rsidR="00CB57AE" w:rsidRDefault="00A315DF">
      <w:pPr>
        <w:pStyle w:val="3"/>
        <w:numPr>
          <w:ilvl w:val="0"/>
          <w:numId w:val="109"/>
        </w:numPr>
        <w:ind w:left="0" w:firstLine="0"/>
        <w:rPr>
          <w:color w:val="000000" w:themeColor="text1"/>
        </w:rPr>
      </w:pPr>
      <w:r>
        <w:rPr>
          <w:color w:val="000000" w:themeColor="text1"/>
        </w:rPr>
        <w:t>报告期末按应收金额确认的政府补助</w:t>
      </w:r>
    </w:p>
    <w:sdt>
      <w:sdtPr>
        <w:rPr>
          <w:color w:val="000000" w:themeColor="text1"/>
        </w:rPr>
        <w:alias w:val="是否适用：按应收金额确认的政府补助[双击切换]"/>
        <w:tag w:val="_GBC_3d18d31d14384adf9969b37c0463bdb6"/>
        <w:id w:val="-1851635445"/>
        <w:placeholder>
          <w:docPart w:val="GBC22222222222222222222222222222"/>
        </w:placeholder>
      </w:sdtPr>
      <w:sdtContent>
        <w:p w14:paraId="047F4D97"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D057F9" w14:textId="72CF7A4F" w:rsidR="00CB57AE" w:rsidRDefault="00A315DF">
      <w:pPr>
        <w:rPr>
          <w:color w:val="000000" w:themeColor="text1"/>
        </w:rPr>
      </w:pPr>
      <w:r>
        <w:rPr>
          <w:color w:val="000000" w:themeColor="text1"/>
        </w:rPr>
        <w:t>应收款</w:t>
      </w:r>
      <w:r w:rsidRPr="00081863">
        <w:rPr>
          <w:color w:val="000000" w:themeColor="text1"/>
        </w:rPr>
        <w:t>项的期末余</w:t>
      </w:r>
      <w:r>
        <w:rPr>
          <w:color w:val="000000" w:themeColor="text1"/>
        </w:rPr>
        <w:t>额</w:t>
      </w:r>
      <w:sdt>
        <w:sdtPr>
          <w:rPr>
            <w:color w:val="000000" w:themeColor="text1"/>
          </w:rPr>
          <w:alias w:val="按应收金额确认的政府补助合计"/>
          <w:tag w:val="_GBC_9bcff0fd06344ace95019244ee86bbd0"/>
          <w:id w:val="-2095764412"/>
          <w:placeholder>
            <w:docPart w:val="GBC22222222222222222222222222222"/>
          </w:placeholder>
        </w:sdtPr>
        <w:sdtContent>
          <w:r w:rsidR="00081863">
            <w:rPr>
              <w:color w:val="000000" w:themeColor="text1"/>
            </w:rPr>
            <w:t>0</w:t>
          </w:r>
        </w:sdtContent>
      </w:sdt>
      <w:r>
        <w:rPr>
          <w:rFonts w:hint="eastAsia"/>
          <w:color w:val="000000" w:themeColor="text1"/>
        </w:rPr>
        <w:t>（单位：</w:t>
      </w:r>
      <w:sdt>
        <w:sdtPr>
          <w:rPr>
            <w:rFonts w:hint="eastAsia"/>
            <w:color w:val="000000" w:themeColor="text1"/>
          </w:rPr>
          <w:alias w:val="单位：按应收金额确认的政府补助"/>
          <w:tag w:val="_GBC_471b14a2a8de4e0d8f1134f091b5a9f7"/>
          <w:id w:val="212611240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按应收金额确认的政府补助"/>
          <w:tag w:val="_GBC_8a83c97cd38d48b09afe5b677bb99ecf"/>
          <w:id w:val="10953598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sdt>
        <w:sdtPr>
          <w:tag w:val="_PLD_591f493f4d3c4b88bbd66b6a5a54de88"/>
          <w:id w:val="1481421513"/>
        </w:sdtPr>
        <w:sdtContent>
          <w:r>
            <w:rPr>
              <w:rFonts w:hint="eastAsia"/>
              <w:color w:val="000000" w:themeColor="text1"/>
            </w:rPr>
            <w:t>）</w:t>
          </w:r>
        </w:sdtContent>
      </w:sdt>
    </w:p>
    <w:p w14:paraId="2DCBB530" w14:textId="77777777" w:rsidR="00CB57AE" w:rsidRDefault="00CB57AE">
      <w:pPr>
        <w:rPr>
          <w:color w:val="000000" w:themeColor="text1"/>
        </w:rPr>
      </w:pPr>
    </w:p>
    <w:p w14:paraId="7AF2C215" w14:textId="77777777" w:rsidR="00CB57AE" w:rsidRDefault="00A315DF">
      <w:pPr>
        <w:rPr>
          <w:color w:val="000000" w:themeColor="text1"/>
        </w:rPr>
      </w:pPr>
      <w:r>
        <w:rPr>
          <w:color w:val="000000" w:themeColor="text1"/>
        </w:rPr>
        <w:t>未能在预计时点收到预计金额的政府补助</w:t>
      </w:r>
      <w:r>
        <w:rPr>
          <w:rFonts w:hint="eastAsia"/>
          <w:color w:val="000000" w:themeColor="text1"/>
        </w:rPr>
        <w:t>的</w:t>
      </w:r>
      <w:r>
        <w:rPr>
          <w:color w:val="000000" w:themeColor="text1"/>
        </w:rPr>
        <w:t>原因</w:t>
      </w:r>
    </w:p>
    <w:sdt>
      <w:sdtPr>
        <w:rPr>
          <w:color w:val="000000" w:themeColor="text1"/>
        </w:rPr>
        <w:alias w:val="是否适用：未能在预计时点收到预计金额的政府补助的原因[双击切换]"/>
        <w:tag w:val="_GBC_e0b0850317ba480b8188bda150ebfb78"/>
        <w:id w:val="695503224"/>
        <w:placeholder>
          <w:docPart w:val="GBC22222222222222222222222222222"/>
        </w:placeholder>
      </w:sdtPr>
      <w:sdtContent>
        <w:p w14:paraId="55D81AA3" w14:textId="61EC7055" w:rsidR="00CB57AE" w:rsidRDefault="00A315DF" w:rsidP="0051642D">
          <w:pPr>
            <w:rPr>
              <w:color w:val="000000" w:themeColor="text1"/>
            </w:rPr>
          </w:pPr>
          <w:r>
            <w:rPr>
              <w:rFonts w:ascii="宋体" w:hAnsi="宋体"/>
              <w:color w:val="000000" w:themeColor="text1"/>
            </w:rPr>
            <w:fldChar w:fldCharType="begin"/>
          </w:r>
          <w:r w:rsidR="0051642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1642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E82D527" w14:textId="77777777" w:rsidR="00CB57AE" w:rsidRDefault="00CB57AE">
      <w:pPr>
        <w:rPr>
          <w:color w:val="000000" w:themeColor="text1"/>
        </w:rPr>
      </w:pPr>
    </w:p>
    <w:p w14:paraId="5C380F42" w14:textId="77777777" w:rsidR="00CB57AE" w:rsidRDefault="00A315DF">
      <w:pPr>
        <w:pStyle w:val="3"/>
        <w:numPr>
          <w:ilvl w:val="0"/>
          <w:numId w:val="109"/>
        </w:numPr>
        <w:ind w:left="0" w:firstLine="0"/>
        <w:rPr>
          <w:color w:val="000000" w:themeColor="text1"/>
        </w:rPr>
      </w:pPr>
      <w:r>
        <w:rPr>
          <w:color w:val="000000" w:themeColor="text1"/>
        </w:rPr>
        <w:t>涉及政府补助的负债项目</w:t>
      </w:r>
    </w:p>
    <w:sdt>
      <w:sdtPr>
        <w:rPr>
          <w:color w:val="000000" w:themeColor="text1"/>
        </w:rPr>
        <w:alias w:val="是否适用：涉及政府补助的负债项目[双击切换]"/>
        <w:tag w:val="_GBC_5b8cf655c53545cab80f75be728637c0"/>
        <w:id w:val="-236793623"/>
        <w:placeholder>
          <w:docPart w:val="GBC22222222222222222222222222222"/>
        </w:placeholder>
      </w:sdtPr>
      <w:sdtContent>
        <w:p w14:paraId="6DAE4BDD"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2A144E9"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涉及政府补助的负债项目"/>
          <w:tag w:val="_GBC_3f46f2e72def428785501464e8373dc7"/>
          <w:id w:val="-20896221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涉及政府补助的负债项目"/>
          <w:tag w:val="_GBC_2061879c791b40ceb951bedd0f7334b3"/>
          <w:id w:val="-19549435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476"/>
        <w:gridCol w:w="835"/>
        <w:gridCol w:w="835"/>
        <w:gridCol w:w="1266"/>
        <w:gridCol w:w="1266"/>
        <w:gridCol w:w="1476"/>
        <w:gridCol w:w="833"/>
      </w:tblGrid>
      <w:tr w:rsidR="0051642D" w14:paraId="5A3081BE" w14:textId="77777777" w:rsidTr="0051642D">
        <w:bookmarkStart w:id="377" w:name="_Hlk153267407" w:displacedByCustomXml="next"/>
        <w:sdt>
          <w:sdtPr>
            <w:tag w:val="_PLD_69dbfe6de199442ba67fa4c2623ba343"/>
            <w:id w:val="-1713263145"/>
          </w:sdtPr>
          <w:sdtContent>
            <w:tc>
              <w:tcPr>
                <w:tcW w:w="548" w:type="pct"/>
                <w:shd w:val="clear" w:color="auto" w:fill="auto"/>
                <w:vAlign w:val="center"/>
              </w:tcPr>
              <w:p w14:paraId="36A402F6" w14:textId="77777777" w:rsidR="0051642D" w:rsidRDefault="0051642D" w:rsidP="00403D88">
                <w:pPr>
                  <w:jc w:val="center"/>
                  <w:rPr>
                    <w:color w:val="000000" w:themeColor="text1"/>
                  </w:rPr>
                </w:pPr>
                <w:r>
                  <w:rPr>
                    <w:rFonts w:hint="eastAsia"/>
                    <w:color w:val="000000" w:themeColor="text1"/>
                  </w:rPr>
                  <w:t>财务报表项目</w:t>
                </w:r>
              </w:p>
            </w:tc>
          </w:sdtContent>
        </w:sdt>
        <w:sdt>
          <w:sdtPr>
            <w:tag w:val="_PLD_ed889bd262164e639c21bff48ded3a53"/>
            <w:id w:val="1730115479"/>
          </w:sdtPr>
          <w:sdtContent>
            <w:tc>
              <w:tcPr>
                <w:tcW w:w="747" w:type="pct"/>
                <w:shd w:val="clear" w:color="auto" w:fill="auto"/>
                <w:vAlign w:val="center"/>
              </w:tcPr>
              <w:p w14:paraId="4D1257E1" w14:textId="77777777" w:rsidR="0051642D" w:rsidRDefault="0051642D" w:rsidP="00403D88">
                <w:pPr>
                  <w:jc w:val="center"/>
                  <w:rPr>
                    <w:color w:val="000000" w:themeColor="text1"/>
                  </w:rPr>
                </w:pPr>
                <w:r>
                  <w:rPr>
                    <w:rFonts w:hint="eastAsia"/>
                    <w:color w:val="000000" w:themeColor="text1"/>
                  </w:rPr>
                  <w:t>期初余额</w:t>
                </w:r>
              </w:p>
            </w:tc>
          </w:sdtContent>
        </w:sdt>
        <w:sdt>
          <w:sdtPr>
            <w:tag w:val="_PLD_7052fd9610c24b8baab6d4bc81cd150d"/>
            <w:id w:val="1027988948"/>
          </w:sdtPr>
          <w:sdtContent>
            <w:tc>
              <w:tcPr>
                <w:tcW w:w="547" w:type="pct"/>
                <w:shd w:val="clear" w:color="auto" w:fill="auto"/>
                <w:vAlign w:val="center"/>
              </w:tcPr>
              <w:p w14:paraId="53C23BA3" w14:textId="77777777" w:rsidR="0051642D" w:rsidRDefault="0051642D" w:rsidP="00403D88">
                <w:pPr>
                  <w:jc w:val="center"/>
                  <w:rPr>
                    <w:color w:val="000000" w:themeColor="text1"/>
                  </w:rPr>
                </w:pPr>
                <w:r>
                  <w:rPr>
                    <w:color w:val="000000" w:themeColor="text1"/>
                  </w:rPr>
                  <w:t>本期新增补助金额</w:t>
                </w:r>
              </w:p>
            </w:tc>
          </w:sdtContent>
        </w:sdt>
        <w:sdt>
          <w:sdtPr>
            <w:tag w:val="_PLD_52c2e402043d4e31a35cf36007217038"/>
            <w:id w:val="-2119060662"/>
          </w:sdtPr>
          <w:sdtContent>
            <w:tc>
              <w:tcPr>
                <w:tcW w:w="547" w:type="pct"/>
                <w:shd w:val="clear" w:color="auto" w:fill="auto"/>
                <w:vAlign w:val="center"/>
              </w:tcPr>
              <w:p w14:paraId="5D76C171" w14:textId="77777777" w:rsidR="0051642D" w:rsidRDefault="0051642D" w:rsidP="00403D88">
                <w:pPr>
                  <w:jc w:val="center"/>
                  <w:rPr>
                    <w:color w:val="000000" w:themeColor="text1"/>
                  </w:rPr>
                </w:pPr>
                <w:r>
                  <w:rPr>
                    <w:color w:val="000000" w:themeColor="text1"/>
                  </w:rPr>
                  <w:t>本期计入营业外收入金额</w:t>
                </w:r>
              </w:p>
            </w:tc>
          </w:sdtContent>
        </w:sdt>
        <w:sdt>
          <w:sdtPr>
            <w:tag w:val="_PLD_54cb3f3d4b4b49b9913df5c05007eb61"/>
            <w:id w:val="-1793587249"/>
          </w:sdtPr>
          <w:sdtContent>
            <w:tc>
              <w:tcPr>
                <w:tcW w:w="658" w:type="pct"/>
                <w:vAlign w:val="center"/>
              </w:tcPr>
              <w:p w14:paraId="2FE7F51A" w14:textId="77777777" w:rsidR="0051642D" w:rsidRDefault="0051642D" w:rsidP="00403D88">
                <w:pPr>
                  <w:jc w:val="center"/>
                  <w:rPr>
                    <w:color w:val="000000" w:themeColor="text1"/>
                  </w:rPr>
                </w:pPr>
                <w:r>
                  <w:rPr>
                    <w:color w:val="000000" w:themeColor="text1"/>
                  </w:rPr>
                  <w:t>本期转入其他收益</w:t>
                </w:r>
              </w:p>
            </w:tc>
          </w:sdtContent>
        </w:sdt>
        <w:sdt>
          <w:sdtPr>
            <w:tag w:val="_PLD_f8464a8361c140659dec395b64a565c0"/>
            <w:id w:val="-320281971"/>
          </w:sdtPr>
          <w:sdtContent>
            <w:tc>
              <w:tcPr>
                <w:tcW w:w="658" w:type="pct"/>
                <w:vAlign w:val="center"/>
              </w:tcPr>
              <w:p w14:paraId="70B2B33F" w14:textId="77777777" w:rsidR="0051642D" w:rsidRDefault="0051642D" w:rsidP="00403D88">
                <w:pPr>
                  <w:jc w:val="center"/>
                  <w:rPr>
                    <w:color w:val="000000" w:themeColor="text1"/>
                  </w:rPr>
                </w:pPr>
                <w:r>
                  <w:rPr>
                    <w:rFonts w:hint="eastAsia"/>
                    <w:color w:val="000000" w:themeColor="text1"/>
                  </w:rPr>
                  <w:t>本期其他变动</w:t>
                </w:r>
              </w:p>
            </w:tc>
          </w:sdtContent>
        </w:sdt>
        <w:sdt>
          <w:sdtPr>
            <w:tag w:val="_PLD_abc368d2d0c7418dbd78f4f89cd037d5"/>
            <w:id w:val="-1443301139"/>
          </w:sdtPr>
          <w:sdtContent>
            <w:tc>
              <w:tcPr>
                <w:tcW w:w="747" w:type="pct"/>
                <w:vAlign w:val="center"/>
              </w:tcPr>
              <w:p w14:paraId="129358B2" w14:textId="77777777" w:rsidR="0051642D" w:rsidRDefault="0051642D" w:rsidP="00403D88">
                <w:pPr>
                  <w:jc w:val="center"/>
                  <w:rPr>
                    <w:color w:val="000000" w:themeColor="text1"/>
                  </w:rPr>
                </w:pPr>
                <w:r>
                  <w:rPr>
                    <w:rFonts w:hint="eastAsia"/>
                    <w:color w:val="000000" w:themeColor="text1"/>
                  </w:rPr>
                  <w:t>期末余额</w:t>
                </w:r>
              </w:p>
            </w:tc>
          </w:sdtContent>
        </w:sdt>
        <w:sdt>
          <w:sdtPr>
            <w:tag w:val="_PLD_3ff2a65a79344d48808fa5737db3cb39"/>
            <w:id w:val="351918228"/>
          </w:sdtPr>
          <w:sdtContent>
            <w:tc>
              <w:tcPr>
                <w:tcW w:w="546" w:type="pct"/>
                <w:vAlign w:val="center"/>
              </w:tcPr>
              <w:p w14:paraId="39BE7237" w14:textId="77777777" w:rsidR="0051642D" w:rsidRDefault="0051642D" w:rsidP="00403D88">
                <w:pPr>
                  <w:jc w:val="center"/>
                  <w:rPr>
                    <w:color w:val="000000" w:themeColor="text1"/>
                  </w:rPr>
                </w:pPr>
                <w:r>
                  <w:rPr>
                    <w:rFonts w:hint="eastAsia"/>
                    <w:color w:val="000000" w:themeColor="text1"/>
                  </w:rPr>
                  <w:t>与资产</w:t>
                </w:r>
                <w:r>
                  <w:rPr>
                    <w:color w:val="000000" w:themeColor="text1"/>
                  </w:rPr>
                  <w:t>/</w:t>
                </w:r>
                <w:r>
                  <w:rPr>
                    <w:color w:val="000000" w:themeColor="text1"/>
                  </w:rPr>
                  <w:t>收益相关</w:t>
                </w:r>
              </w:p>
            </w:tc>
          </w:sdtContent>
        </w:sdt>
      </w:tr>
      <w:tr w:rsidR="0051642D" w14:paraId="5CF2DEB8" w14:textId="77777777" w:rsidTr="0051642D">
        <w:tc>
          <w:tcPr>
            <w:tcW w:w="548" w:type="pct"/>
            <w:shd w:val="clear" w:color="auto" w:fill="auto"/>
          </w:tcPr>
          <w:p w14:paraId="11EE4718" w14:textId="77777777" w:rsidR="0051642D" w:rsidRDefault="0051642D" w:rsidP="00403D88">
            <w:r>
              <w:t>递延收益</w:t>
            </w:r>
          </w:p>
        </w:tc>
        <w:tc>
          <w:tcPr>
            <w:tcW w:w="747" w:type="pct"/>
            <w:shd w:val="clear" w:color="auto" w:fill="auto"/>
          </w:tcPr>
          <w:p w14:paraId="7D2A1ADD" w14:textId="77777777" w:rsidR="0051642D" w:rsidRPr="0051642D" w:rsidRDefault="0051642D" w:rsidP="00403D88">
            <w:pPr>
              <w:jc w:val="right"/>
              <w:rPr>
                <w:rFonts w:ascii="宋体" w:hAnsi="宋体"/>
              </w:rPr>
            </w:pPr>
            <w:r w:rsidRPr="0051642D">
              <w:rPr>
                <w:rFonts w:ascii="宋体" w:hAnsi="宋体"/>
              </w:rPr>
              <w:t>8,709,487.12</w:t>
            </w:r>
          </w:p>
        </w:tc>
        <w:tc>
          <w:tcPr>
            <w:tcW w:w="547" w:type="pct"/>
            <w:shd w:val="clear" w:color="auto" w:fill="auto"/>
          </w:tcPr>
          <w:p w14:paraId="53558480" w14:textId="77777777" w:rsidR="0051642D" w:rsidRPr="0051642D" w:rsidRDefault="0051642D" w:rsidP="00403D88">
            <w:pPr>
              <w:jc w:val="right"/>
              <w:rPr>
                <w:rFonts w:ascii="宋体" w:hAnsi="宋体"/>
              </w:rPr>
            </w:pPr>
          </w:p>
        </w:tc>
        <w:tc>
          <w:tcPr>
            <w:tcW w:w="547" w:type="pct"/>
            <w:shd w:val="clear" w:color="auto" w:fill="auto"/>
          </w:tcPr>
          <w:p w14:paraId="12C8F1DA" w14:textId="77777777" w:rsidR="0051642D" w:rsidRPr="0051642D" w:rsidRDefault="0051642D" w:rsidP="00403D88">
            <w:pPr>
              <w:jc w:val="right"/>
              <w:rPr>
                <w:rFonts w:ascii="宋体" w:hAnsi="宋体"/>
              </w:rPr>
            </w:pPr>
          </w:p>
        </w:tc>
        <w:tc>
          <w:tcPr>
            <w:tcW w:w="658" w:type="pct"/>
          </w:tcPr>
          <w:p w14:paraId="41F2F962" w14:textId="77777777" w:rsidR="0051642D" w:rsidRPr="0051642D" w:rsidRDefault="0051642D" w:rsidP="00403D88">
            <w:pPr>
              <w:jc w:val="right"/>
              <w:rPr>
                <w:rFonts w:ascii="宋体" w:hAnsi="宋体"/>
              </w:rPr>
            </w:pPr>
            <w:r w:rsidRPr="0051642D">
              <w:rPr>
                <w:rFonts w:ascii="宋体" w:hAnsi="宋体"/>
              </w:rPr>
              <w:t>764,593.30</w:t>
            </w:r>
          </w:p>
        </w:tc>
        <w:tc>
          <w:tcPr>
            <w:tcW w:w="658" w:type="pct"/>
          </w:tcPr>
          <w:p w14:paraId="2155FF7E" w14:textId="77777777" w:rsidR="0051642D" w:rsidRPr="0051642D" w:rsidRDefault="0051642D" w:rsidP="00403D88">
            <w:pPr>
              <w:jc w:val="right"/>
              <w:rPr>
                <w:rFonts w:ascii="宋体" w:hAnsi="宋体"/>
              </w:rPr>
            </w:pPr>
            <w:r w:rsidRPr="0051642D">
              <w:rPr>
                <w:rFonts w:ascii="宋体" w:hAnsi="宋体"/>
              </w:rPr>
              <w:t>900,000.00</w:t>
            </w:r>
          </w:p>
        </w:tc>
        <w:tc>
          <w:tcPr>
            <w:tcW w:w="747" w:type="pct"/>
          </w:tcPr>
          <w:p w14:paraId="7B3744E9" w14:textId="77777777" w:rsidR="0051642D" w:rsidRPr="0051642D" w:rsidRDefault="0051642D" w:rsidP="00403D88">
            <w:pPr>
              <w:jc w:val="right"/>
              <w:rPr>
                <w:rFonts w:ascii="宋体" w:hAnsi="宋体"/>
              </w:rPr>
            </w:pPr>
            <w:r w:rsidRPr="0051642D">
              <w:rPr>
                <w:rFonts w:ascii="宋体" w:hAnsi="宋体"/>
              </w:rPr>
              <w:t>7,044,893.82</w:t>
            </w:r>
          </w:p>
        </w:tc>
        <w:tc>
          <w:tcPr>
            <w:tcW w:w="546" w:type="pct"/>
          </w:tcPr>
          <w:p w14:paraId="125B8B12" w14:textId="77777777" w:rsidR="0051642D" w:rsidRDefault="0051642D" w:rsidP="00403D88">
            <w:r>
              <w:t>与资产相关</w:t>
            </w:r>
          </w:p>
        </w:tc>
      </w:tr>
      <w:tr w:rsidR="0051642D" w14:paraId="7DD42FD8" w14:textId="77777777" w:rsidTr="005C78BD">
        <w:trPr>
          <w:trHeight w:val="379"/>
        </w:trPr>
        <w:tc>
          <w:tcPr>
            <w:tcW w:w="548" w:type="pct"/>
            <w:tcBorders>
              <w:top w:val="single" w:sz="4" w:space="0" w:color="auto"/>
              <w:left w:val="single" w:sz="4" w:space="0" w:color="auto"/>
              <w:bottom w:val="single" w:sz="4" w:space="0" w:color="auto"/>
              <w:right w:val="single" w:sz="4" w:space="0" w:color="auto"/>
            </w:tcBorders>
            <w:shd w:val="clear" w:color="auto" w:fill="auto"/>
          </w:tcPr>
          <w:p w14:paraId="6C5726FC" w14:textId="77777777" w:rsidR="0051642D" w:rsidRDefault="0051642D" w:rsidP="0051642D">
            <w:pPr>
              <w:jc w:val="center"/>
              <w:rPr>
                <w:color w:val="000000" w:themeColor="text1"/>
              </w:rPr>
            </w:pPr>
            <w:r>
              <w:rPr>
                <w:color w:val="000000" w:themeColor="text1"/>
              </w:rPr>
              <w:t>合计</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667F9232" w14:textId="4DE00DCA" w:rsidR="0051642D" w:rsidRPr="0051642D" w:rsidRDefault="0051642D" w:rsidP="0051642D">
            <w:pPr>
              <w:jc w:val="right"/>
              <w:rPr>
                <w:rFonts w:ascii="宋体" w:hAnsi="宋体"/>
              </w:rPr>
            </w:pPr>
            <w:r w:rsidRPr="0051642D">
              <w:rPr>
                <w:rFonts w:ascii="宋体" w:hAnsi="宋体" w:hint="eastAsia"/>
                <w:color w:val="000000"/>
              </w:rPr>
              <w:t xml:space="preserve">8,709,487.12 </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471883B9" w14:textId="215B7A33" w:rsidR="0051642D" w:rsidRPr="0051642D" w:rsidRDefault="0051642D" w:rsidP="0051642D">
            <w:pPr>
              <w:jc w:val="right"/>
              <w:rPr>
                <w:rFonts w:ascii="宋体" w:hAnsi="宋体"/>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128217D7" w14:textId="277DD4DA" w:rsidR="0051642D" w:rsidRPr="0051642D" w:rsidRDefault="0051642D" w:rsidP="0051642D">
            <w:pPr>
              <w:jc w:val="right"/>
              <w:rPr>
                <w:rFonts w:ascii="宋体" w:hAnsi="宋体"/>
              </w:rPr>
            </w:pPr>
          </w:p>
        </w:tc>
        <w:tc>
          <w:tcPr>
            <w:tcW w:w="658" w:type="pct"/>
            <w:tcBorders>
              <w:top w:val="single" w:sz="4" w:space="0" w:color="auto"/>
              <w:left w:val="single" w:sz="4" w:space="0" w:color="auto"/>
              <w:bottom w:val="single" w:sz="4" w:space="0" w:color="auto"/>
              <w:right w:val="single" w:sz="4" w:space="0" w:color="auto"/>
            </w:tcBorders>
            <w:vAlign w:val="center"/>
          </w:tcPr>
          <w:p w14:paraId="23D95F76" w14:textId="4D6BC98C" w:rsidR="0051642D" w:rsidRPr="0051642D" w:rsidRDefault="0051642D" w:rsidP="0051642D">
            <w:pPr>
              <w:jc w:val="right"/>
              <w:rPr>
                <w:rFonts w:ascii="宋体" w:hAnsi="宋体"/>
              </w:rPr>
            </w:pPr>
            <w:r w:rsidRPr="0051642D">
              <w:rPr>
                <w:rFonts w:ascii="宋体" w:hAnsi="宋体" w:hint="eastAsia"/>
                <w:color w:val="000000"/>
              </w:rPr>
              <w:t xml:space="preserve">764,593.30 </w:t>
            </w:r>
          </w:p>
        </w:tc>
        <w:tc>
          <w:tcPr>
            <w:tcW w:w="658" w:type="pct"/>
            <w:tcBorders>
              <w:top w:val="single" w:sz="4" w:space="0" w:color="auto"/>
              <w:left w:val="single" w:sz="4" w:space="0" w:color="auto"/>
              <w:bottom w:val="single" w:sz="4" w:space="0" w:color="auto"/>
              <w:right w:val="single" w:sz="4" w:space="0" w:color="auto"/>
            </w:tcBorders>
            <w:vAlign w:val="center"/>
          </w:tcPr>
          <w:p w14:paraId="652FE8DD" w14:textId="3B1FE397" w:rsidR="0051642D" w:rsidRPr="0051642D" w:rsidRDefault="0051642D" w:rsidP="0051642D">
            <w:pPr>
              <w:jc w:val="right"/>
              <w:rPr>
                <w:rFonts w:ascii="宋体" w:hAnsi="宋体"/>
              </w:rPr>
            </w:pPr>
            <w:r w:rsidRPr="0051642D">
              <w:rPr>
                <w:rFonts w:ascii="宋体" w:hAnsi="宋体" w:hint="eastAsia"/>
                <w:color w:val="000000"/>
              </w:rPr>
              <w:t xml:space="preserve">900,000.00 </w:t>
            </w:r>
          </w:p>
        </w:tc>
        <w:tc>
          <w:tcPr>
            <w:tcW w:w="747" w:type="pct"/>
            <w:tcBorders>
              <w:top w:val="single" w:sz="4" w:space="0" w:color="auto"/>
              <w:left w:val="single" w:sz="4" w:space="0" w:color="auto"/>
              <w:bottom w:val="single" w:sz="4" w:space="0" w:color="auto"/>
              <w:right w:val="single" w:sz="4" w:space="0" w:color="auto"/>
            </w:tcBorders>
            <w:vAlign w:val="center"/>
          </w:tcPr>
          <w:p w14:paraId="7A054C8F" w14:textId="516AE8A1" w:rsidR="0051642D" w:rsidRPr="0051642D" w:rsidRDefault="0051642D" w:rsidP="0051642D">
            <w:pPr>
              <w:jc w:val="right"/>
              <w:rPr>
                <w:rFonts w:ascii="宋体" w:hAnsi="宋体"/>
              </w:rPr>
            </w:pPr>
            <w:r w:rsidRPr="0051642D">
              <w:rPr>
                <w:rFonts w:ascii="宋体" w:hAnsi="宋体" w:hint="eastAsia"/>
                <w:color w:val="000000"/>
              </w:rPr>
              <w:t xml:space="preserve">7,044,893.82 </w:t>
            </w:r>
          </w:p>
        </w:tc>
        <w:tc>
          <w:tcPr>
            <w:tcW w:w="546" w:type="pct"/>
            <w:tcBorders>
              <w:top w:val="single" w:sz="4" w:space="0" w:color="auto"/>
              <w:left w:val="single" w:sz="4" w:space="0" w:color="auto"/>
              <w:bottom w:val="single" w:sz="4" w:space="0" w:color="auto"/>
              <w:right w:val="single" w:sz="4" w:space="0" w:color="auto"/>
            </w:tcBorders>
          </w:tcPr>
          <w:p w14:paraId="385707D4" w14:textId="77777777" w:rsidR="0051642D" w:rsidRDefault="0051642D" w:rsidP="0051642D">
            <w:pPr>
              <w:rPr>
                <w:color w:val="000000" w:themeColor="text1"/>
              </w:rPr>
            </w:pPr>
            <w:r>
              <w:rPr>
                <w:rFonts w:hint="eastAsia"/>
                <w:color w:val="000000" w:themeColor="text1"/>
              </w:rPr>
              <w:t>/</w:t>
            </w:r>
          </w:p>
        </w:tc>
      </w:tr>
    </w:tbl>
    <w:p w14:paraId="503C7DE2" w14:textId="77777777" w:rsidR="0051642D" w:rsidRDefault="0051642D"/>
    <w:p w14:paraId="4AE91587" w14:textId="77777777" w:rsidR="00CB57AE" w:rsidRDefault="00A315DF">
      <w:pPr>
        <w:pStyle w:val="3"/>
        <w:numPr>
          <w:ilvl w:val="0"/>
          <w:numId w:val="109"/>
        </w:numPr>
        <w:ind w:left="0" w:firstLine="0"/>
        <w:rPr>
          <w:rFonts w:cs="宋体"/>
          <w:color w:val="000000" w:themeColor="text1"/>
          <w:kern w:val="0"/>
          <w:szCs w:val="24"/>
        </w:rPr>
      </w:pPr>
      <w:r>
        <w:rPr>
          <w:rFonts w:cs="宋体" w:hint="eastAsia"/>
          <w:color w:val="000000" w:themeColor="text1"/>
          <w:kern w:val="0"/>
          <w:szCs w:val="24"/>
        </w:rPr>
        <w:t>计入当期损益的政府补助</w:t>
      </w:r>
    </w:p>
    <w:sdt>
      <w:sdtPr>
        <w:rPr>
          <w:rStyle w:val="40"/>
          <w:rFonts w:ascii="宋体" w:hAnsi="宋体"/>
          <w:b w:val="0"/>
          <w:color w:val="000000" w:themeColor="text1"/>
          <w:szCs w:val="21"/>
        </w:rPr>
        <w:alias w:val="是否适用：计入当期损益的政府补助[双击切换]"/>
        <w:tag w:val="_GBC_01aefe636f4f4e8b8752cf8841e143f6"/>
        <w:id w:val="521906464"/>
        <w:placeholder>
          <w:docPart w:val="GBC22222222222222222222222222222"/>
        </w:placeholder>
      </w:sdtPr>
      <w:sdtContent>
        <w:p w14:paraId="6AEBB7FA" w14:textId="77777777" w:rsidR="00CB57AE" w:rsidRDefault="00A315DF">
          <w:pPr>
            <w:rPr>
              <w:rStyle w:val="40"/>
              <w:rFonts w:ascii="宋体" w:hAnsi="宋体"/>
              <w:b w:val="0"/>
              <w:color w:val="000000" w:themeColor="text1"/>
              <w:szCs w:val="21"/>
            </w:rPr>
          </w:pPr>
          <w:r>
            <w:rPr>
              <w:rStyle w:val="40"/>
              <w:rFonts w:ascii="宋体" w:hAnsi="宋体"/>
              <w:b w:val="0"/>
              <w:color w:val="000000" w:themeColor="text1"/>
              <w:szCs w:val="21"/>
            </w:rPr>
            <w:fldChar w:fldCharType="begin"/>
          </w:r>
          <w:r>
            <w:rPr>
              <w:rStyle w:val="40"/>
              <w:rFonts w:ascii="宋体" w:hAnsi="宋体" w:hint="eastAsia"/>
              <w:b w:val="0"/>
              <w:color w:val="000000" w:themeColor="text1"/>
              <w:szCs w:val="21"/>
            </w:rPr>
            <w:instrText xml:space="preserve">MACROBUTTON  SnrToggleCheckbox √适用 </w:instrText>
          </w:r>
          <w:r>
            <w:rPr>
              <w:rStyle w:val="40"/>
              <w:rFonts w:ascii="宋体" w:hAnsi="宋体"/>
              <w:b w:val="0"/>
              <w:color w:val="000000" w:themeColor="text1"/>
              <w:szCs w:val="21"/>
            </w:rPr>
            <w:fldChar w:fldCharType="end"/>
          </w:r>
          <w:r>
            <w:rPr>
              <w:rStyle w:val="40"/>
              <w:rFonts w:ascii="宋体" w:hAnsi="宋体"/>
              <w:b w:val="0"/>
              <w:color w:val="000000" w:themeColor="text1"/>
              <w:szCs w:val="21"/>
            </w:rPr>
            <w:fldChar w:fldCharType="begin"/>
          </w:r>
          <w:r>
            <w:rPr>
              <w:rStyle w:val="40"/>
              <w:rFonts w:ascii="宋体" w:hAnsi="宋体"/>
              <w:b w:val="0"/>
              <w:color w:val="000000" w:themeColor="text1"/>
              <w:szCs w:val="21"/>
            </w:rPr>
            <w:instrText xml:space="preserve"> MACROBUTTON  SnrToggleCheckbox □不适用 </w:instrText>
          </w:r>
          <w:r>
            <w:rPr>
              <w:rStyle w:val="40"/>
              <w:rFonts w:ascii="宋体" w:hAnsi="宋体"/>
              <w:b w:val="0"/>
              <w:color w:val="000000" w:themeColor="text1"/>
              <w:szCs w:val="21"/>
            </w:rPr>
            <w:fldChar w:fldCharType="end"/>
          </w:r>
        </w:p>
      </w:sdtContent>
    </w:sdt>
    <w:p w14:paraId="6FFDED26" w14:textId="77777777" w:rsidR="00CB57AE" w:rsidRDefault="00A315DF">
      <w:pPr>
        <w:jc w:val="right"/>
        <w:rPr>
          <w:color w:val="000000" w:themeColor="text1"/>
        </w:rPr>
      </w:pPr>
      <w:r>
        <w:rPr>
          <w:rFonts w:hint="eastAsia"/>
          <w:color w:val="000000" w:themeColor="text1"/>
        </w:rPr>
        <w:t xml:space="preserve"> </w:t>
      </w:r>
      <w:r>
        <w:rPr>
          <w:rFonts w:hint="eastAsia"/>
          <w:color w:val="000000" w:themeColor="text1"/>
        </w:rPr>
        <w:t>单位：</w:t>
      </w:r>
      <w:sdt>
        <w:sdtPr>
          <w:rPr>
            <w:rFonts w:hint="eastAsia"/>
            <w:color w:val="000000" w:themeColor="text1"/>
          </w:rPr>
          <w:alias w:val="单位：财务附注：计入当期损益的政府补助"/>
          <w:tag w:val="_GBC_87984e2b7f344109836efe6282c2894b"/>
          <w:id w:val="-17333086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计入当期损益的政府补助"/>
          <w:tag w:val="_GBC_105736a35c964ea1b5378bede4faea2f"/>
          <w:id w:val="-1491362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799"/>
        <w:gridCol w:w="3012"/>
        <w:gridCol w:w="3012"/>
      </w:tblGrid>
      <w:tr w:rsidR="00CB57AE" w14:paraId="54D28ADA" w14:textId="77777777" w:rsidTr="0051642D">
        <w:trPr>
          <w:trHeight w:val="556"/>
          <w:jc w:val="center"/>
        </w:trPr>
        <w:sdt>
          <w:sdtPr>
            <w:tag w:val="_PLD_4e0950c6d44c4f6c93412dd988ce84f3"/>
            <w:id w:val="-1234540202"/>
          </w:sdtPr>
          <w:sdtContent>
            <w:tc>
              <w:tcPr>
                <w:tcW w:w="1586" w:type="pct"/>
                <w:tcBorders>
                  <w:top w:val="single" w:sz="4" w:space="0" w:color="auto"/>
                  <w:left w:val="single" w:sz="4" w:space="0" w:color="auto"/>
                  <w:bottom w:val="single" w:sz="4" w:space="0" w:color="auto"/>
                  <w:right w:val="single" w:sz="4" w:space="0" w:color="auto"/>
                </w:tcBorders>
                <w:vAlign w:val="center"/>
              </w:tcPr>
              <w:p w14:paraId="7B7FCA67" w14:textId="77777777" w:rsidR="00CB57AE" w:rsidRDefault="00A315DF">
                <w:pPr>
                  <w:jc w:val="center"/>
                  <w:rPr>
                    <w:color w:val="000000" w:themeColor="text1"/>
                  </w:rPr>
                </w:pPr>
                <w:r>
                  <w:rPr>
                    <w:rFonts w:hint="eastAsia"/>
                    <w:color w:val="000000" w:themeColor="text1"/>
                  </w:rPr>
                  <w:t>类型</w:t>
                </w:r>
              </w:p>
            </w:tc>
          </w:sdtContent>
        </w:sdt>
        <w:sdt>
          <w:sdtPr>
            <w:tag w:val="_PLD_b137547e48b242d2a32ab92cdeb61433"/>
            <w:id w:val="1699819227"/>
          </w:sdtPr>
          <w:sdtContent>
            <w:tc>
              <w:tcPr>
                <w:tcW w:w="1707" w:type="pct"/>
                <w:tcBorders>
                  <w:top w:val="single" w:sz="4" w:space="0" w:color="auto"/>
                  <w:left w:val="single" w:sz="4" w:space="0" w:color="auto"/>
                  <w:bottom w:val="single" w:sz="4" w:space="0" w:color="auto"/>
                  <w:right w:val="single" w:sz="4" w:space="0" w:color="auto"/>
                </w:tcBorders>
                <w:vAlign w:val="center"/>
              </w:tcPr>
              <w:p w14:paraId="7084DE81" w14:textId="77777777" w:rsidR="00CB57AE" w:rsidRDefault="00A315DF">
                <w:pPr>
                  <w:jc w:val="center"/>
                  <w:rPr>
                    <w:color w:val="000000" w:themeColor="text1"/>
                  </w:rPr>
                </w:pPr>
                <w:r>
                  <w:rPr>
                    <w:color w:val="000000" w:themeColor="text1"/>
                  </w:rPr>
                  <w:t>本期发生额</w:t>
                </w:r>
              </w:p>
            </w:tc>
          </w:sdtContent>
        </w:sdt>
        <w:sdt>
          <w:sdtPr>
            <w:tag w:val="_PLD_b1f0e1514b364efda3d03053bbe4e90c"/>
            <w:id w:val="-575046539"/>
          </w:sdtPr>
          <w:sdtContent>
            <w:tc>
              <w:tcPr>
                <w:tcW w:w="1707" w:type="pct"/>
                <w:tcBorders>
                  <w:top w:val="single" w:sz="4" w:space="0" w:color="auto"/>
                  <w:left w:val="single" w:sz="4" w:space="0" w:color="auto"/>
                  <w:bottom w:val="single" w:sz="4" w:space="0" w:color="auto"/>
                  <w:right w:val="single" w:sz="4" w:space="0" w:color="auto"/>
                </w:tcBorders>
                <w:vAlign w:val="center"/>
              </w:tcPr>
              <w:p w14:paraId="3458FC44" w14:textId="77777777" w:rsidR="00CB57AE" w:rsidRDefault="00A315DF">
                <w:pPr>
                  <w:jc w:val="center"/>
                  <w:rPr>
                    <w:color w:val="000000" w:themeColor="text1"/>
                  </w:rPr>
                </w:pPr>
                <w:r>
                  <w:rPr>
                    <w:color w:val="000000" w:themeColor="text1"/>
                  </w:rPr>
                  <w:t>上期发生额</w:t>
                </w:r>
              </w:p>
            </w:tc>
          </w:sdtContent>
        </w:sdt>
      </w:tr>
      <w:tr w:rsidR="0051642D" w14:paraId="2FAFE59E" w14:textId="77777777" w:rsidTr="0051642D">
        <w:trPr>
          <w:jc w:val="center"/>
        </w:trPr>
        <w:tc>
          <w:tcPr>
            <w:tcW w:w="1586" w:type="pct"/>
            <w:tcBorders>
              <w:top w:val="single" w:sz="4" w:space="0" w:color="auto"/>
              <w:left w:val="single" w:sz="4" w:space="0" w:color="auto"/>
              <w:bottom w:val="single" w:sz="4" w:space="0" w:color="auto"/>
              <w:right w:val="single" w:sz="4" w:space="0" w:color="auto"/>
            </w:tcBorders>
            <w:vAlign w:val="bottom"/>
          </w:tcPr>
          <w:p w14:paraId="2C25B858" w14:textId="55D5A1A2" w:rsidR="0051642D" w:rsidRDefault="0051642D" w:rsidP="0051642D">
            <w:pPr>
              <w:rPr>
                <w:color w:val="000000" w:themeColor="text1"/>
              </w:rPr>
            </w:pPr>
            <w:r>
              <w:rPr>
                <w:rFonts w:hint="eastAsia"/>
                <w:color w:val="000000"/>
              </w:rPr>
              <w:t>与资产相关</w:t>
            </w:r>
          </w:p>
        </w:tc>
        <w:tc>
          <w:tcPr>
            <w:tcW w:w="1707" w:type="pct"/>
            <w:tcBorders>
              <w:top w:val="single" w:sz="4" w:space="0" w:color="auto"/>
              <w:left w:val="single" w:sz="4" w:space="0" w:color="auto"/>
              <w:bottom w:val="single" w:sz="4" w:space="0" w:color="auto"/>
              <w:right w:val="single" w:sz="4" w:space="0" w:color="auto"/>
            </w:tcBorders>
            <w:vAlign w:val="center"/>
          </w:tcPr>
          <w:p w14:paraId="3E1DD811" w14:textId="65AA4817" w:rsidR="0051642D" w:rsidRPr="0051642D" w:rsidRDefault="0051642D" w:rsidP="0051642D">
            <w:pPr>
              <w:jc w:val="right"/>
              <w:rPr>
                <w:rFonts w:ascii="宋体" w:hAnsi="宋体"/>
              </w:rPr>
            </w:pPr>
            <w:r w:rsidRPr="0051642D">
              <w:rPr>
                <w:rFonts w:ascii="宋体" w:hAnsi="宋体" w:hint="eastAsia"/>
                <w:color w:val="000000"/>
              </w:rPr>
              <w:t xml:space="preserve">764,593.30 </w:t>
            </w:r>
          </w:p>
        </w:tc>
        <w:tc>
          <w:tcPr>
            <w:tcW w:w="1707" w:type="pct"/>
            <w:tcBorders>
              <w:top w:val="single" w:sz="4" w:space="0" w:color="auto"/>
              <w:left w:val="single" w:sz="4" w:space="0" w:color="auto"/>
              <w:bottom w:val="single" w:sz="4" w:space="0" w:color="auto"/>
              <w:right w:val="single" w:sz="4" w:space="0" w:color="auto"/>
            </w:tcBorders>
            <w:vAlign w:val="center"/>
          </w:tcPr>
          <w:p w14:paraId="19F6E4B0" w14:textId="18A91C49" w:rsidR="0051642D" w:rsidRPr="0051642D" w:rsidRDefault="00C764D5" w:rsidP="0051642D">
            <w:pPr>
              <w:jc w:val="right"/>
              <w:rPr>
                <w:rFonts w:ascii="宋体" w:hAnsi="宋体"/>
              </w:rPr>
            </w:pPr>
            <w:r>
              <w:rPr>
                <w:rFonts w:ascii="宋体" w:hAnsi="宋体"/>
                <w:color w:val="000000"/>
              </w:rPr>
              <w:t>1,023,897.90</w:t>
            </w:r>
          </w:p>
        </w:tc>
      </w:tr>
      <w:tr w:rsidR="0051642D" w14:paraId="4837B161" w14:textId="77777777" w:rsidTr="0051642D">
        <w:trPr>
          <w:jc w:val="center"/>
        </w:trPr>
        <w:tc>
          <w:tcPr>
            <w:tcW w:w="1586" w:type="pct"/>
            <w:tcBorders>
              <w:top w:val="single" w:sz="4" w:space="0" w:color="auto"/>
              <w:left w:val="single" w:sz="4" w:space="0" w:color="auto"/>
              <w:bottom w:val="single" w:sz="4" w:space="0" w:color="auto"/>
              <w:right w:val="single" w:sz="4" w:space="0" w:color="auto"/>
            </w:tcBorders>
            <w:vAlign w:val="bottom"/>
          </w:tcPr>
          <w:p w14:paraId="0A08A249" w14:textId="45C407DF" w:rsidR="0051642D" w:rsidRDefault="0051642D" w:rsidP="0051642D">
            <w:pPr>
              <w:rPr>
                <w:color w:val="000000" w:themeColor="text1"/>
              </w:rPr>
            </w:pPr>
            <w:r>
              <w:rPr>
                <w:rFonts w:hint="eastAsia"/>
                <w:color w:val="000000"/>
              </w:rPr>
              <w:t>与收益相关</w:t>
            </w:r>
          </w:p>
        </w:tc>
        <w:tc>
          <w:tcPr>
            <w:tcW w:w="1707" w:type="pct"/>
            <w:tcBorders>
              <w:top w:val="single" w:sz="4" w:space="0" w:color="auto"/>
              <w:left w:val="single" w:sz="4" w:space="0" w:color="auto"/>
              <w:bottom w:val="single" w:sz="4" w:space="0" w:color="auto"/>
              <w:right w:val="single" w:sz="4" w:space="0" w:color="auto"/>
            </w:tcBorders>
            <w:vAlign w:val="center"/>
          </w:tcPr>
          <w:p w14:paraId="084693BA" w14:textId="509C9A42" w:rsidR="0051642D" w:rsidRPr="0051642D" w:rsidRDefault="0051642D" w:rsidP="0051642D">
            <w:pPr>
              <w:jc w:val="right"/>
              <w:rPr>
                <w:rFonts w:ascii="宋体" w:hAnsi="宋体"/>
              </w:rPr>
            </w:pPr>
            <w:r w:rsidRPr="0051642D">
              <w:rPr>
                <w:rFonts w:ascii="宋体" w:hAnsi="宋体" w:hint="eastAsia"/>
                <w:color w:val="000000"/>
              </w:rPr>
              <w:t xml:space="preserve">244,080.15 </w:t>
            </w:r>
          </w:p>
        </w:tc>
        <w:tc>
          <w:tcPr>
            <w:tcW w:w="1707" w:type="pct"/>
            <w:tcBorders>
              <w:top w:val="single" w:sz="4" w:space="0" w:color="auto"/>
              <w:left w:val="single" w:sz="4" w:space="0" w:color="auto"/>
              <w:bottom w:val="single" w:sz="4" w:space="0" w:color="auto"/>
              <w:right w:val="single" w:sz="4" w:space="0" w:color="auto"/>
            </w:tcBorders>
            <w:vAlign w:val="center"/>
          </w:tcPr>
          <w:p w14:paraId="169E0BCF" w14:textId="10798F49" w:rsidR="0051642D" w:rsidRPr="0051642D" w:rsidRDefault="00C764D5" w:rsidP="0051642D">
            <w:pPr>
              <w:jc w:val="right"/>
              <w:rPr>
                <w:rFonts w:ascii="宋体" w:hAnsi="宋体"/>
              </w:rPr>
            </w:pPr>
            <w:r>
              <w:rPr>
                <w:rFonts w:ascii="宋体" w:hAnsi="宋体"/>
                <w:color w:val="000000"/>
              </w:rPr>
              <w:t>120,978.40</w:t>
            </w:r>
          </w:p>
        </w:tc>
      </w:tr>
      <w:tr w:rsidR="0051642D" w14:paraId="581132F0" w14:textId="77777777" w:rsidTr="00037CD1">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1B9CC463" w14:textId="77777777" w:rsidR="0051642D" w:rsidRDefault="0051642D" w:rsidP="0051642D">
            <w:pPr>
              <w:jc w:val="center"/>
              <w:rPr>
                <w:color w:val="000000" w:themeColor="text1"/>
              </w:rPr>
            </w:pPr>
            <w:r>
              <w:rPr>
                <w:rFonts w:hint="eastAsia"/>
                <w:color w:val="000000" w:themeColor="text1"/>
              </w:rPr>
              <w:t>合计</w:t>
            </w:r>
          </w:p>
        </w:tc>
        <w:tc>
          <w:tcPr>
            <w:tcW w:w="1707" w:type="pct"/>
            <w:tcBorders>
              <w:top w:val="single" w:sz="4" w:space="0" w:color="auto"/>
              <w:left w:val="single" w:sz="4" w:space="0" w:color="auto"/>
              <w:bottom w:val="single" w:sz="4" w:space="0" w:color="auto"/>
              <w:right w:val="single" w:sz="4" w:space="0" w:color="auto"/>
            </w:tcBorders>
            <w:vAlign w:val="center"/>
          </w:tcPr>
          <w:p w14:paraId="6826BDE3" w14:textId="22D6B224" w:rsidR="0051642D" w:rsidRPr="0051642D" w:rsidRDefault="0051642D" w:rsidP="0051642D">
            <w:pPr>
              <w:jc w:val="right"/>
              <w:rPr>
                <w:rFonts w:ascii="宋体" w:hAnsi="宋体"/>
              </w:rPr>
            </w:pPr>
            <w:r w:rsidRPr="0051642D">
              <w:rPr>
                <w:rFonts w:ascii="宋体" w:hAnsi="宋体" w:hint="eastAsia"/>
                <w:color w:val="000000"/>
              </w:rPr>
              <w:t xml:space="preserve">1,008,673.45 </w:t>
            </w:r>
          </w:p>
        </w:tc>
        <w:tc>
          <w:tcPr>
            <w:tcW w:w="1707" w:type="pct"/>
            <w:tcBorders>
              <w:top w:val="single" w:sz="4" w:space="0" w:color="auto"/>
              <w:left w:val="single" w:sz="4" w:space="0" w:color="auto"/>
              <w:bottom w:val="single" w:sz="4" w:space="0" w:color="auto"/>
              <w:right w:val="single" w:sz="4" w:space="0" w:color="auto"/>
            </w:tcBorders>
            <w:vAlign w:val="center"/>
          </w:tcPr>
          <w:p w14:paraId="314FA8F3" w14:textId="53FCA670" w:rsidR="0051642D" w:rsidRPr="0051642D" w:rsidRDefault="00C764D5" w:rsidP="0051642D">
            <w:pPr>
              <w:jc w:val="right"/>
              <w:rPr>
                <w:rFonts w:ascii="宋体" w:hAnsi="宋体"/>
              </w:rPr>
            </w:pPr>
            <w:r>
              <w:rPr>
                <w:rFonts w:ascii="宋体" w:hAnsi="宋体"/>
                <w:color w:val="000000"/>
              </w:rPr>
              <w:t>1,144,876.30</w:t>
            </w:r>
          </w:p>
        </w:tc>
      </w:tr>
    </w:tbl>
    <w:p w14:paraId="2BB8D936" w14:textId="77777777" w:rsidR="00CB57AE" w:rsidRDefault="00CB57AE">
      <w:pPr>
        <w:rPr>
          <w:color w:val="000000" w:themeColor="text1"/>
        </w:rPr>
      </w:pPr>
      <w:bookmarkStart w:id="378" w:name="_Hlk153267868"/>
      <w:bookmarkEnd w:id="377"/>
    </w:p>
    <w:p w14:paraId="6D71A436" w14:textId="77777777" w:rsidR="00CB57AE" w:rsidRDefault="00A315DF">
      <w:pPr>
        <w:pStyle w:val="2"/>
        <w:numPr>
          <w:ilvl w:val="0"/>
          <w:numId w:val="28"/>
        </w:numPr>
        <w:ind w:left="420" w:hanging="420"/>
        <w:rPr>
          <w:rFonts w:ascii="宋体" w:hAnsi="宋体"/>
          <w:color w:val="000000" w:themeColor="text1"/>
        </w:rPr>
      </w:pPr>
      <w:bookmarkStart w:id="379" w:name="_Hlk167976349"/>
      <w:bookmarkEnd w:id="376"/>
      <w:bookmarkEnd w:id="378"/>
      <w:r>
        <w:rPr>
          <w:rFonts w:ascii="宋体" w:hAnsi="宋体" w:hint="eastAsia"/>
          <w:color w:val="000000" w:themeColor="text1"/>
        </w:rPr>
        <w:t>与金融工具相关的风险</w:t>
      </w:r>
    </w:p>
    <w:p w14:paraId="3BB5A347" w14:textId="77777777" w:rsidR="00CB57AE" w:rsidRDefault="00A315DF">
      <w:pPr>
        <w:pStyle w:val="3"/>
        <w:numPr>
          <w:ilvl w:val="0"/>
          <w:numId w:val="113"/>
        </w:numPr>
        <w:ind w:left="425" w:hanging="425"/>
        <w:rPr>
          <w:color w:val="000000" w:themeColor="text1"/>
        </w:rPr>
      </w:pPr>
      <w:r>
        <w:rPr>
          <w:rFonts w:hint="eastAsia"/>
          <w:color w:val="000000" w:themeColor="text1"/>
        </w:rPr>
        <w:t>金融工具的风险</w:t>
      </w:r>
    </w:p>
    <w:sdt>
      <w:sdtPr>
        <w:rPr>
          <w:color w:val="000000" w:themeColor="text1"/>
        </w:rPr>
        <w:alias w:val="是否适用：与金融工具相关的风险[双击切换]"/>
        <w:tag w:val="_GBC_e1cf17d3b39745d798050adfebdd2723"/>
        <w:id w:val="844129945"/>
        <w:placeholder>
          <w:docPart w:val="GBC22222222222222222222222222222"/>
        </w:placeholder>
      </w:sdtPr>
      <w:sdtContent>
        <w:p w14:paraId="4245B7C7" w14:textId="77777777" w:rsidR="00CB57AE" w:rsidRDefault="00A315D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与金融工具相关的风险"/>
        <w:tag w:val="_GBC_a654575471934b06b0c3b91a6a980434"/>
        <w:id w:val="1490134001"/>
        <w:placeholder>
          <w:docPart w:val="GBC22222222222222222222222222222"/>
        </w:placeholder>
      </w:sdtPr>
      <w:sdtEndPr>
        <w:rPr>
          <w:b/>
        </w:rPr>
      </w:sdtEndPr>
      <w:sdtContent>
        <w:p w14:paraId="0E7FB7A4" w14:textId="38F02E1B" w:rsidR="00325E4E" w:rsidRPr="00BF5D26" w:rsidRDefault="00325E4E" w:rsidP="00325E4E">
          <w:pPr>
            <w:autoSpaceDE w:val="0"/>
            <w:autoSpaceDN w:val="0"/>
            <w:adjustRightInd w:val="0"/>
            <w:spacing w:line="360" w:lineRule="exact"/>
            <w:ind w:firstLineChars="200" w:firstLine="420"/>
          </w:pPr>
          <w:r w:rsidRPr="00BF5D26">
            <w:rPr>
              <w:rFonts w:hint="eastAsia"/>
            </w:rPr>
            <w:t>本公司的主要金融工具，除衍生工具外，包括银行借款、可转换债券、其他计息借款、货币资金等。这些金融工具的主要目的在于为本公司的运营融资。本公司具有多种因经营而直接产生的其他金融资产和负债，如应收账款和应付账款等。</w:t>
          </w:r>
        </w:p>
        <w:p w14:paraId="54B4D0F7" w14:textId="77777777" w:rsidR="00325E4E" w:rsidRPr="00BF5D26" w:rsidRDefault="00325E4E" w:rsidP="00325E4E">
          <w:pPr>
            <w:autoSpaceDE w:val="0"/>
            <w:autoSpaceDN w:val="0"/>
            <w:adjustRightInd w:val="0"/>
            <w:spacing w:line="360" w:lineRule="exact"/>
            <w:ind w:firstLineChars="200" w:firstLine="420"/>
          </w:pPr>
          <w:r w:rsidRPr="00BF5D26">
            <w:rPr>
              <w:rFonts w:hint="eastAsia"/>
            </w:rPr>
            <w:t>本公司亦开展衍生交易，主要包括利率互换和远期外汇合同，目的在于管理本公司的运营及其融资渠道的利率风险和外汇风险。于整个年度内，本公司采取了不进行衍生工具投机交易的政策。</w:t>
          </w:r>
        </w:p>
        <w:p w14:paraId="37C16B06" w14:textId="77777777" w:rsidR="00325E4E" w:rsidRDefault="00325E4E" w:rsidP="00325E4E">
          <w:pPr>
            <w:autoSpaceDE w:val="0"/>
            <w:autoSpaceDN w:val="0"/>
            <w:adjustRightInd w:val="0"/>
            <w:spacing w:line="360" w:lineRule="exact"/>
            <w:ind w:firstLineChars="200" w:firstLine="420"/>
          </w:pPr>
          <w:r w:rsidRPr="00BF5D26">
            <w:rPr>
              <w:rFonts w:hint="eastAsia"/>
            </w:rPr>
            <w:t>本公司的金融工具导致的主要风险是信用风险、流动性风险及市场风险。</w:t>
          </w:r>
        </w:p>
        <w:p w14:paraId="1233901C" w14:textId="77777777" w:rsidR="00325E4E" w:rsidRPr="00D91413" w:rsidRDefault="00325E4E" w:rsidP="00325E4E">
          <w:pPr>
            <w:widowControl w:val="0"/>
            <w:spacing w:line="360" w:lineRule="exact"/>
            <w:ind w:firstLineChars="200" w:firstLine="420"/>
            <w:jc w:val="both"/>
            <w:outlineLvl w:val="2"/>
            <w:rPr>
              <w:rFonts w:cs="Times New Roman"/>
              <w:kern w:val="2"/>
            </w:rPr>
          </w:pPr>
          <w:r w:rsidRPr="00D91413">
            <w:rPr>
              <w:rFonts w:cs="Times New Roman" w:hint="eastAsia"/>
              <w:kern w:val="2"/>
            </w:rPr>
            <w:t>（一）金融工具的风险</w:t>
          </w:r>
        </w:p>
        <w:p w14:paraId="5F2C4E39" w14:textId="77777777" w:rsidR="00325E4E" w:rsidRPr="00D91413" w:rsidRDefault="00325E4E" w:rsidP="00325E4E">
          <w:pPr>
            <w:widowControl w:val="0"/>
            <w:autoSpaceDE w:val="0"/>
            <w:autoSpaceDN w:val="0"/>
            <w:adjustRightInd w:val="0"/>
            <w:spacing w:line="360" w:lineRule="exact"/>
            <w:ind w:firstLineChars="200" w:firstLine="420"/>
            <w:jc w:val="both"/>
            <w:rPr>
              <w:rFonts w:cs="Times New Roman"/>
              <w:kern w:val="2"/>
            </w:rPr>
          </w:pPr>
          <w:r w:rsidRPr="00D91413">
            <w:rPr>
              <w:rFonts w:cs="Times New Roman" w:hint="eastAsia"/>
              <w:kern w:val="2"/>
            </w:rPr>
            <w:lastRenderedPageBreak/>
            <w:t>1</w:t>
          </w:r>
          <w:r w:rsidRPr="00D91413">
            <w:rPr>
              <w:rFonts w:cs="Times New Roman"/>
              <w:kern w:val="2"/>
            </w:rPr>
            <w:t>.</w:t>
          </w:r>
          <w:r w:rsidRPr="00D91413">
            <w:rPr>
              <w:rFonts w:cs="Times New Roman" w:hint="eastAsia"/>
              <w:kern w:val="2"/>
            </w:rPr>
            <w:t>金融工具的分类</w:t>
          </w:r>
        </w:p>
        <w:p w14:paraId="41C1C88F" w14:textId="77777777" w:rsidR="00325E4E" w:rsidRPr="00D91413" w:rsidRDefault="00325E4E" w:rsidP="00325E4E">
          <w:pPr>
            <w:widowControl w:val="0"/>
            <w:autoSpaceDE w:val="0"/>
            <w:autoSpaceDN w:val="0"/>
            <w:adjustRightInd w:val="0"/>
            <w:spacing w:line="360" w:lineRule="exact"/>
            <w:ind w:firstLineChars="200" w:firstLine="420"/>
            <w:jc w:val="both"/>
            <w:rPr>
              <w:rFonts w:cs="Times New Roman"/>
              <w:kern w:val="2"/>
            </w:rPr>
          </w:pPr>
          <w:r w:rsidRPr="00D91413">
            <w:rPr>
              <w:rFonts w:cs="Times New Roman" w:hint="eastAsia"/>
              <w:kern w:val="2"/>
            </w:rPr>
            <w:t>（</w:t>
          </w:r>
          <w:r w:rsidRPr="00D91413">
            <w:rPr>
              <w:rFonts w:cs="Times New Roman" w:hint="eastAsia"/>
              <w:kern w:val="2"/>
            </w:rPr>
            <w:t>1</w:t>
          </w:r>
          <w:r w:rsidRPr="00D91413">
            <w:rPr>
              <w:rFonts w:cs="Times New Roman" w:hint="eastAsia"/>
              <w:kern w:val="2"/>
            </w:rPr>
            <w:t>）资产负债表日的各类金融资产的账面价值</w:t>
          </w:r>
        </w:p>
        <w:p w14:paraId="4237E659" w14:textId="3349EDB6" w:rsidR="00325E4E" w:rsidRPr="00D91413" w:rsidRDefault="00325E4E" w:rsidP="00325E4E">
          <w:pPr>
            <w:widowControl w:val="0"/>
            <w:autoSpaceDE w:val="0"/>
            <w:autoSpaceDN w:val="0"/>
            <w:adjustRightInd w:val="0"/>
            <w:spacing w:line="360" w:lineRule="exact"/>
            <w:ind w:firstLineChars="300" w:firstLine="630"/>
            <w:jc w:val="both"/>
            <w:rPr>
              <w:rFonts w:cs="Times New Roman"/>
              <w:kern w:val="2"/>
            </w:rPr>
          </w:pPr>
          <w:r w:rsidRPr="00D91413">
            <w:rPr>
              <w:rFonts w:cs="Times New Roman"/>
              <w:kern w:val="2"/>
            </w:rPr>
            <w:fldChar w:fldCharType="begin"/>
          </w:r>
          <w:r w:rsidRPr="00D91413">
            <w:rPr>
              <w:rFonts w:cs="Times New Roman"/>
              <w:kern w:val="2"/>
            </w:rPr>
            <w:instrText xml:space="preserve"> </w:instrText>
          </w:r>
          <w:r w:rsidRPr="00D91413">
            <w:rPr>
              <w:rFonts w:cs="Times New Roman" w:hint="eastAsia"/>
              <w:kern w:val="2"/>
            </w:rPr>
            <w:instrText>= 1 \* GB3</w:instrText>
          </w:r>
          <w:r w:rsidRPr="00D91413">
            <w:rPr>
              <w:rFonts w:cs="Times New Roman"/>
              <w:kern w:val="2"/>
            </w:rPr>
            <w:instrText xml:space="preserve"> </w:instrText>
          </w:r>
          <w:r w:rsidRPr="00D91413">
            <w:rPr>
              <w:rFonts w:cs="Times New Roman"/>
              <w:kern w:val="2"/>
            </w:rPr>
            <w:fldChar w:fldCharType="separate"/>
          </w:r>
          <w:r w:rsidRPr="00D91413">
            <w:rPr>
              <w:rFonts w:cs="Times New Roman" w:hint="eastAsia"/>
              <w:kern w:val="2"/>
            </w:rPr>
            <w:t>①</w:t>
          </w:r>
          <w:r w:rsidRPr="00D91413">
            <w:rPr>
              <w:rFonts w:cs="Times New Roman"/>
              <w:kern w:val="2"/>
            </w:rPr>
            <w:fldChar w:fldCharType="end"/>
          </w:r>
          <w:r w:rsidRPr="00D91413">
            <w:rPr>
              <w:rFonts w:cs="Times New Roman" w:hint="eastAsia"/>
              <w:kern w:val="2"/>
            </w:rPr>
            <w:t>202</w:t>
          </w:r>
          <w:r>
            <w:rPr>
              <w:rFonts w:cs="Times New Roman"/>
              <w:kern w:val="2"/>
            </w:rPr>
            <w:t>5</w:t>
          </w:r>
          <w:r w:rsidRPr="00D91413">
            <w:rPr>
              <w:rFonts w:cs="Times New Roman" w:hint="eastAsia"/>
              <w:kern w:val="2"/>
            </w:rPr>
            <w:t>年</w:t>
          </w:r>
          <w:r>
            <w:rPr>
              <w:rFonts w:cs="Times New Roman"/>
              <w:kern w:val="2"/>
            </w:rPr>
            <w:t>6</w:t>
          </w:r>
          <w:r w:rsidRPr="00D91413">
            <w:rPr>
              <w:rFonts w:cs="Times New Roman" w:hint="eastAsia"/>
              <w:kern w:val="2"/>
            </w:rPr>
            <w:t>月</w:t>
          </w:r>
          <w:r w:rsidRPr="00D91413">
            <w:rPr>
              <w:rFonts w:cs="Times New Roman"/>
              <w:kern w:val="2"/>
            </w:rPr>
            <w:t>3</w:t>
          </w:r>
          <w:r>
            <w:rPr>
              <w:rFonts w:cs="Times New Roman"/>
              <w:kern w:val="2"/>
            </w:rPr>
            <w:t>0</w:t>
          </w:r>
          <w:r w:rsidRPr="00D91413">
            <w:rPr>
              <w:rFonts w:cs="Times New Roman" w:hint="eastAsia"/>
              <w:kern w:val="2"/>
            </w:rPr>
            <w:t>日</w:t>
          </w:r>
        </w:p>
        <w:tbl>
          <w:tblPr>
            <w:tblW w:w="8926" w:type="dxa"/>
            <w:tblInd w:w="113" w:type="dxa"/>
            <w:tblLook w:val="04A0" w:firstRow="1" w:lastRow="0" w:firstColumn="1" w:lastColumn="0" w:noHBand="0" w:noVBand="1"/>
          </w:tblPr>
          <w:tblGrid>
            <w:gridCol w:w="1554"/>
            <w:gridCol w:w="2214"/>
            <w:gridCol w:w="1578"/>
            <w:gridCol w:w="1790"/>
            <w:gridCol w:w="1790"/>
          </w:tblGrid>
          <w:tr w:rsidR="00325E4E" w:rsidRPr="004E67AB" w14:paraId="11254FB7" w14:textId="77777777" w:rsidTr="001850D8">
            <w:trPr>
              <w:trHeight w:val="1091"/>
            </w:trPr>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CBA59" w14:textId="77777777" w:rsidR="00325E4E" w:rsidRPr="004E67AB" w:rsidRDefault="00325E4E" w:rsidP="001850D8">
                <w:pPr>
                  <w:jc w:val="center"/>
                  <w:rPr>
                    <w:b/>
                    <w:bCs w:val="0"/>
                    <w:color w:val="000000"/>
                  </w:rPr>
                </w:pPr>
                <w:r w:rsidRPr="004E67AB">
                  <w:rPr>
                    <w:rFonts w:hint="eastAsia"/>
                    <w:b/>
                    <w:color w:val="000000"/>
                  </w:rPr>
                  <w:t>金融资产项目</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32D5D641" w14:textId="77777777" w:rsidR="00325E4E" w:rsidRPr="004E67AB" w:rsidRDefault="00325E4E" w:rsidP="001850D8">
                <w:pPr>
                  <w:jc w:val="center"/>
                  <w:rPr>
                    <w:b/>
                    <w:bCs w:val="0"/>
                    <w:color w:val="000000"/>
                  </w:rPr>
                </w:pPr>
                <w:r w:rsidRPr="004E67AB">
                  <w:rPr>
                    <w:rFonts w:hint="eastAsia"/>
                    <w:b/>
                    <w:color w:val="000000"/>
                  </w:rPr>
                  <w:t>以摊</w:t>
                </w:r>
                <w:proofErr w:type="gramStart"/>
                <w:r w:rsidRPr="004E67AB">
                  <w:rPr>
                    <w:rFonts w:hint="eastAsia"/>
                    <w:b/>
                    <w:color w:val="000000"/>
                  </w:rPr>
                  <w:t>余成本</w:t>
                </w:r>
                <w:proofErr w:type="gramEnd"/>
                <w:r w:rsidRPr="004E67AB">
                  <w:rPr>
                    <w:rFonts w:hint="eastAsia"/>
                    <w:b/>
                    <w:color w:val="000000"/>
                  </w:rPr>
                  <w:t>计量的金融资产</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50894112" w14:textId="77777777" w:rsidR="00325E4E" w:rsidRPr="004E67AB" w:rsidRDefault="00325E4E" w:rsidP="001850D8">
                <w:pPr>
                  <w:jc w:val="center"/>
                  <w:rPr>
                    <w:b/>
                    <w:bCs w:val="0"/>
                    <w:color w:val="000000"/>
                  </w:rPr>
                </w:pPr>
                <w:r w:rsidRPr="004E67AB">
                  <w:rPr>
                    <w:rFonts w:hint="eastAsia"/>
                    <w:b/>
                    <w:color w:val="000000"/>
                  </w:rPr>
                  <w:t>以公允价值计量且其变动计入当期损益的金融资产</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3C9237FD" w14:textId="77777777" w:rsidR="00325E4E" w:rsidRPr="004E67AB" w:rsidRDefault="00325E4E" w:rsidP="001850D8">
                <w:pPr>
                  <w:jc w:val="center"/>
                  <w:rPr>
                    <w:b/>
                    <w:bCs w:val="0"/>
                    <w:color w:val="000000"/>
                  </w:rPr>
                </w:pPr>
                <w:r w:rsidRPr="004E67AB">
                  <w:rPr>
                    <w:rFonts w:hint="eastAsia"/>
                    <w:b/>
                    <w:color w:val="000000"/>
                  </w:rPr>
                  <w:t>以公允价值计量且其变动计入其他综合收益的金融资产</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507AC6B1" w14:textId="77777777" w:rsidR="00325E4E" w:rsidRPr="004E67AB" w:rsidRDefault="00325E4E" w:rsidP="001850D8">
                <w:pPr>
                  <w:jc w:val="center"/>
                  <w:rPr>
                    <w:b/>
                    <w:bCs w:val="0"/>
                    <w:color w:val="000000"/>
                  </w:rPr>
                </w:pPr>
                <w:r w:rsidRPr="004E67AB">
                  <w:rPr>
                    <w:rFonts w:hint="eastAsia"/>
                    <w:b/>
                    <w:color w:val="000000"/>
                  </w:rPr>
                  <w:t>合计</w:t>
                </w:r>
              </w:p>
            </w:tc>
          </w:tr>
          <w:tr w:rsidR="00325E4E" w:rsidRPr="004E67AB" w14:paraId="095CAD02" w14:textId="77777777" w:rsidTr="001850D8">
            <w:trPr>
              <w:trHeight w:val="349"/>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5F6FEA08" w14:textId="77777777" w:rsidR="00325E4E" w:rsidRPr="004E67AB" w:rsidRDefault="00325E4E" w:rsidP="00325E4E">
                <w:pPr>
                  <w:jc w:val="both"/>
                  <w:rPr>
                    <w:color w:val="000000"/>
                  </w:rPr>
                </w:pPr>
                <w:r w:rsidRPr="004E67AB">
                  <w:rPr>
                    <w:rFonts w:hint="eastAsia"/>
                    <w:color w:val="000000"/>
                  </w:rPr>
                  <w:t>货币资金</w:t>
                </w:r>
              </w:p>
            </w:tc>
            <w:tc>
              <w:tcPr>
                <w:tcW w:w="2214" w:type="dxa"/>
                <w:tcBorders>
                  <w:top w:val="nil"/>
                  <w:left w:val="nil"/>
                  <w:bottom w:val="single" w:sz="4" w:space="0" w:color="auto"/>
                  <w:right w:val="single" w:sz="4" w:space="0" w:color="auto"/>
                </w:tcBorders>
                <w:shd w:val="clear" w:color="auto" w:fill="auto"/>
                <w:vAlign w:val="center"/>
                <w:hideMark/>
              </w:tcPr>
              <w:p w14:paraId="63722AD7" w14:textId="3D22548A" w:rsidR="00325E4E" w:rsidRPr="00325E4E" w:rsidRDefault="00325E4E" w:rsidP="00325E4E">
                <w:pPr>
                  <w:jc w:val="right"/>
                  <w:rPr>
                    <w:rFonts w:ascii="宋体" w:hAnsi="宋体"/>
                    <w:color w:val="000000"/>
                  </w:rPr>
                </w:pPr>
                <w:r w:rsidRPr="00325E4E">
                  <w:rPr>
                    <w:rFonts w:ascii="宋体" w:hAnsi="宋体" w:hint="eastAsia"/>
                    <w:color w:val="000000"/>
                  </w:rPr>
                  <w:t xml:space="preserve">404,665,240.98 </w:t>
                </w:r>
              </w:p>
            </w:tc>
            <w:tc>
              <w:tcPr>
                <w:tcW w:w="1578" w:type="dxa"/>
                <w:tcBorders>
                  <w:top w:val="nil"/>
                  <w:left w:val="nil"/>
                  <w:bottom w:val="single" w:sz="4" w:space="0" w:color="auto"/>
                  <w:right w:val="single" w:sz="4" w:space="0" w:color="auto"/>
                </w:tcBorders>
                <w:shd w:val="clear" w:color="auto" w:fill="auto"/>
                <w:vAlign w:val="center"/>
                <w:hideMark/>
              </w:tcPr>
              <w:p w14:paraId="2DE27690" w14:textId="06E97195" w:rsidR="00325E4E" w:rsidRPr="00325E4E" w:rsidRDefault="00325E4E" w:rsidP="00325E4E">
                <w:pPr>
                  <w:jc w:val="right"/>
                  <w:rPr>
                    <w:rFonts w:ascii="宋体" w:hAnsi="宋体"/>
                    <w:color w:val="000000"/>
                  </w:rPr>
                </w:pPr>
                <w:r w:rsidRPr="00325E4E">
                  <w:rPr>
                    <w:rFonts w:ascii="宋体" w:hAnsi="宋体" w:hint="eastAsia"/>
                    <w:color w:val="000000"/>
                  </w:rPr>
                  <w:t xml:space="preserve">　</w:t>
                </w:r>
              </w:p>
            </w:tc>
            <w:tc>
              <w:tcPr>
                <w:tcW w:w="1790" w:type="dxa"/>
                <w:tcBorders>
                  <w:top w:val="nil"/>
                  <w:left w:val="nil"/>
                  <w:bottom w:val="single" w:sz="4" w:space="0" w:color="auto"/>
                  <w:right w:val="single" w:sz="4" w:space="0" w:color="auto"/>
                </w:tcBorders>
                <w:shd w:val="clear" w:color="auto" w:fill="auto"/>
                <w:vAlign w:val="center"/>
                <w:hideMark/>
              </w:tcPr>
              <w:p w14:paraId="63EB40D6" w14:textId="44B7064B" w:rsidR="00325E4E" w:rsidRPr="00325E4E" w:rsidRDefault="00325E4E" w:rsidP="00325E4E">
                <w:pPr>
                  <w:jc w:val="right"/>
                  <w:rPr>
                    <w:rFonts w:ascii="宋体" w:hAnsi="宋体"/>
                    <w:color w:val="000000"/>
                  </w:rPr>
                </w:pPr>
                <w:r w:rsidRPr="00325E4E">
                  <w:rPr>
                    <w:rFonts w:ascii="宋体" w:hAnsi="宋体" w:hint="eastAsia"/>
                    <w:color w:val="000000"/>
                  </w:rPr>
                  <w:t xml:space="preserve">　</w:t>
                </w:r>
              </w:p>
            </w:tc>
            <w:tc>
              <w:tcPr>
                <w:tcW w:w="1790" w:type="dxa"/>
                <w:tcBorders>
                  <w:top w:val="nil"/>
                  <w:left w:val="nil"/>
                  <w:bottom w:val="single" w:sz="4" w:space="0" w:color="auto"/>
                  <w:right w:val="single" w:sz="4" w:space="0" w:color="auto"/>
                </w:tcBorders>
                <w:shd w:val="clear" w:color="auto" w:fill="auto"/>
                <w:vAlign w:val="center"/>
                <w:hideMark/>
              </w:tcPr>
              <w:p w14:paraId="5323395E" w14:textId="6911F544" w:rsidR="00325E4E" w:rsidRPr="00325E4E" w:rsidRDefault="00325E4E" w:rsidP="00325E4E">
                <w:pPr>
                  <w:jc w:val="right"/>
                  <w:rPr>
                    <w:rFonts w:ascii="宋体" w:hAnsi="宋体"/>
                    <w:color w:val="000000"/>
                  </w:rPr>
                </w:pPr>
                <w:r w:rsidRPr="00325E4E">
                  <w:rPr>
                    <w:rFonts w:ascii="宋体" w:hAnsi="宋体" w:hint="eastAsia"/>
                    <w:color w:val="000000"/>
                  </w:rPr>
                  <w:t xml:space="preserve">404,665,240.98 </w:t>
                </w:r>
              </w:p>
            </w:tc>
          </w:tr>
          <w:tr w:rsidR="00325E4E" w:rsidRPr="004E67AB" w14:paraId="210A057B" w14:textId="77777777" w:rsidTr="001850D8">
            <w:trPr>
              <w:trHeight w:val="349"/>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4365E1BF" w14:textId="77777777" w:rsidR="00325E4E" w:rsidRPr="004E67AB" w:rsidRDefault="00325E4E" w:rsidP="00325E4E">
                <w:pPr>
                  <w:jc w:val="both"/>
                  <w:rPr>
                    <w:color w:val="000000"/>
                  </w:rPr>
                </w:pPr>
                <w:r w:rsidRPr="004E67AB">
                  <w:rPr>
                    <w:rFonts w:hint="eastAsia"/>
                    <w:color w:val="000000"/>
                  </w:rPr>
                  <w:t>应收票据</w:t>
                </w:r>
              </w:p>
            </w:tc>
            <w:tc>
              <w:tcPr>
                <w:tcW w:w="2214" w:type="dxa"/>
                <w:tcBorders>
                  <w:top w:val="nil"/>
                  <w:left w:val="nil"/>
                  <w:bottom w:val="single" w:sz="4" w:space="0" w:color="auto"/>
                  <w:right w:val="single" w:sz="4" w:space="0" w:color="auto"/>
                </w:tcBorders>
                <w:shd w:val="clear" w:color="auto" w:fill="auto"/>
                <w:vAlign w:val="center"/>
                <w:hideMark/>
              </w:tcPr>
              <w:p w14:paraId="369222D2" w14:textId="70FB2850" w:rsidR="00325E4E" w:rsidRPr="00325E4E" w:rsidRDefault="00325E4E" w:rsidP="00325E4E">
                <w:pPr>
                  <w:jc w:val="right"/>
                  <w:rPr>
                    <w:rFonts w:ascii="宋体" w:hAnsi="宋体"/>
                    <w:color w:val="000000"/>
                  </w:rPr>
                </w:pPr>
                <w:r w:rsidRPr="00325E4E">
                  <w:rPr>
                    <w:rFonts w:ascii="宋体" w:hAnsi="宋体" w:hint="eastAsia"/>
                    <w:color w:val="000000"/>
                  </w:rPr>
                  <w:t xml:space="preserve">140,862,838.84 </w:t>
                </w:r>
              </w:p>
            </w:tc>
            <w:tc>
              <w:tcPr>
                <w:tcW w:w="1578" w:type="dxa"/>
                <w:tcBorders>
                  <w:top w:val="nil"/>
                  <w:left w:val="nil"/>
                  <w:bottom w:val="single" w:sz="4" w:space="0" w:color="auto"/>
                  <w:right w:val="single" w:sz="4" w:space="0" w:color="auto"/>
                </w:tcBorders>
                <w:shd w:val="clear" w:color="auto" w:fill="auto"/>
                <w:vAlign w:val="center"/>
                <w:hideMark/>
              </w:tcPr>
              <w:p w14:paraId="1F4EA23D" w14:textId="4609F15F" w:rsidR="00325E4E" w:rsidRPr="00325E4E" w:rsidRDefault="00325E4E" w:rsidP="00325E4E">
                <w:pPr>
                  <w:jc w:val="right"/>
                  <w:rPr>
                    <w:rFonts w:ascii="宋体" w:hAnsi="宋体"/>
                    <w:color w:val="000000"/>
                  </w:rPr>
                </w:pPr>
                <w:r w:rsidRPr="00325E4E">
                  <w:rPr>
                    <w:rFonts w:ascii="宋体" w:hAnsi="宋体" w:hint="eastAsia"/>
                    <w:color w:val="000000"/>
                  </w:rPr>
                  <w:t xml:space="preserve">　</w:t>
                </w:r>
              </w:p>
            </w:tc>
            <w:tc>
              <w:tcPr>
                <w:tcW w:w="1790" w:type="dxa"/>
                <w:tcBorders>
                  <w:top w:val="nil"/>
                  <w:left w:val="nil"/>
                  <w:bottom w:val="single" w:sz="4" w:space="0" w:color="auto"/>
                  <w:right w:val="single" w:sz="4" w:space="0" w:color="auto"/>
                </w:tcBorders>
                <w:shd w:val="clear" w:color="auto" w:fill="auto"/>
                <w:vAlign w:val="center"/>
                <w:hideMark/>
              </w:tcPr>
              <w:p w14:paraId="26B2D0BC" w14:textId="067D9DE3" w:rsidR="00325E4E" w:rsidRPr="00325E4E" w:rsidRDefault="00325E4E" w:rsidP="00325E4E">
                <w:pPr>
                  <w:jc w:val="right"/>
                  <w:rPr>
                    <w:rFonts w:ascii="宋体" w:hAnsi="宋体"/>
                    <w:color w:val="000000"/>
                  </w:rPr>
                </w:pPr>
                <w:r w:rsidRPr="00325E4E">
                  <w:rPr>
                    <w:rFonts w:ascii="宋体" w:hAnsi="宋体" w:hint="eastAsia"/>
                    <w:color w:val="000000"/>
                  </w:rPr>
                  <w:t xml:space="preserve">　</w:t>
                </w:r>
              </w:p>
            </w:tc>
            <w:tc>
              <w:tcPr>
                <w:tcW w:w="1790" w:type="dxa"/>
                <w:tcBorders>
                  <w:top w:val="nil"/>
                  <w:left w:val="nil"/>
                  <w:bottom w:val="single" w:sz="4" w:space="0" w:color="auto"/>
                  <w:right w:val="single" w:sz="4" w:space="0" w:color="auto"/>
                </w:tcBorders>
                <w:shd w:val="clear" w:color="auto" w:fill="auto"/>
                <w:vAlign w:val="center"/>
                <w:hideMark/>
              </w:tcPr>
              <w:p w14:paraId="34FE7638" w14:textId="6E467381" w:rsidR="00325E4E" w:rsidRPr="00325E4E" w:rsidRDefault="00325E4E" w:rsidP="00325E4E">
                <w:pPr>
                  <w:jc w:val="right"/>
                  <w:rPr>
                    <w:rFonts w:ascii="宋体" w:hAnsi="宋体"/>
                    <w:color w:val="000000"/>
                  </w:rPr>
                </w:pPr>
                <w:r w:rsidRPr="00325E4E">
                  <w:rPr>
                    <w:rFonts w:ascii="宋体" w:hAnsi="宋体" w:hint="eastAsia"/>
                    <w:color w:val="000000"/>
                  </w:rPr>
                  <w:t xml:space="preserve">140,862,838.84 </w:t>
                </w:r>
              </w:p>
            </w:tc>
          </w:tr>
          <w:tr w:rsidR="00325E4E" w:rsidRPr="004E67AB" w14:paraId="07918A0A" w14:textId="77777777" w:rsidTr="001850D8">
            <w:trPr>
              <w:trHeight w:val="349"/>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18810FEF" w14:textId="77777777" w:rsidR="00325E4E" w:rsidRPr="004E67AB" w:rsidRDefault="00325E4E" w:rsidP="00325E4E">
                <w:pPr>
                  <w:jc w:val="both"/>
                  <w:rPr>
                    <w:color w:val="000000"/>
                  </w:rPr>
                </w:pPr>
                <w:r w:rsidRPr="004E67AB">
                  <w:rPr>
                    <w:rFonts w:hint="eastAsia"/>
                    <w:color w:val="000000"/>
                  </w:rPr>
                  <w:t>应收账款</w:t>
                </w:r>
              </w:p>
            </w:tc>
            <w:tc>
              <w:tcPr>
                <w:tcW w:w="2214" w:type="dxa"/>
                <w:tcBorders>
                  <w:top w:val="nil"/>
                  <w:left w:val="nil"/>
                  <w:bottom w:val="single" w:sz="4" w:space="0" w:color="auto"/>
                  <w:right w:val="single" w:sz="4" w:space="0" w:color="auto"/>
                </w:tcBorders>
                <w:shd w:val="clear" w:color="auto" w:fill="auto"/>
                <w:vAlign w:val="center"/>
                <w:hideMark/>
              </w:tcPr>
              <w:p w14:paraId="2A4D0BE8" w14:textId="26281AFF" w:rsidR="00325E4E" w:rsidRPr="00325E4E" w:rsidRDefault="00325E4E" w:rsidP="00325E4E">
                <w:pPr>
                  <w:jc w:val="right"/>
                  <w:rPr>
                    <w:rFonts w:ascii="宋体" w:hAnsi="宋体"/>
                    <w:color w:val="000000"/>
                  </w:rPr>
                </w:pPr>
                <w:r w:rsidRPr="00325E4E">
                  <w:rPr>
                    <w:rFonts w:ascii="宋体" w:hAnsi="宋体" w:hint="eastAsia"/>
                    <w:color w:val="000000"/>
                  </w:rPr>
                  <w:t xml:space="preserve">63,078,915.19 </w:t>
                </w:r>
              </w:p>
            </w:tc>
            <w:tc>
              <w:tcPr>
                <w:tcW w:w="1578" w:type="dxa"/>
                <w:tcBorders>
                  <w:top w:val="nil"/>
                  <w:left w:val="nil"/>
                  <w:bottom w:val="single" w:sz="4" w:space="0" w:color="auto"/>
                  <w:right w:val="single" w:sz="4" w:space="0" w:color="auto"/>
                </w:tcBorders>
                <w:shd w:val="clear" w:color="auto" w:fill="auto"/>
                <w:vAlign w:val="center"/>
                <w:hideMark/>
              </w:tcPr>
              <w:p w14:paraId="68CE9314" w14:textId="5FA53327" w:rsidR="00325E4E" w:rsidRPr="00325E4E" w:rsidRDefault="00325E4E" w:rsidP="00325E4E">
                <w:pPr>
                  <w:jc w:val="right"/>
                  <w:rPr>
                    <w:rFonts w:ascii="宋体" w:hAnsi="宋体"/>
                    <w:color w:val="000000"/>
                  </w:rPr>
                </w:pPr>
                <w:r w:rsidRPr="00325E4E">
                  <w:rPr>
                    <w:rFonts w:ascii="宋体" w:hAnsi="宋体" w:hint="eastAsia"/>
                    <w:color w:val="000000"/>
                  </w:rPr>
                  <w:t xml:space="preserve">　</w:t>
                </w:r>
              </w:p>
            </w:tc>
            <w:tc>
              <w:tcPr>
                <w:tcW w:w="1790" w:type="dxa"/>
                <w:tcBorders>
                  <w:top w:val="nil"/>
                  <w:left w:val="nil"/>
                  <w:bottom w:val="single" w:sz="4" w:space="0" w:color="auto"/>
                  <w:right w:val="single" w:sz="4" w:space="0" w:color="auto"/>
                </w:tcBorders>
                <w:shd w:val="clear" w:color="auto" w:fill="auto"/>
                <w:vAlign w:val="center"/>
                <w:hideMark/>
              </w:tcPr>
              <w:p w14:paraId="57ED5143" w14:textId="5FA850C2" w:rsidR="00325E4E" w:rsidRPr="00325E4E" w:rsidRDefault="00325E4E" w:rsidP="00325E4E">
                <w:pPr>
                  <w:jc w:val="right"/>
                  <w:rPr>
                    <w:rFonts w:ascii="宋体" w:hAnsi="宋体"/>
                    <w:color w:val="000000"/>
                  </w:rPr>
                </w:pPr>
                <w:r w:rsidRPr="00325E4E">
                  <w:rPr>
                    <w:rFonts w:ascii="宋体" w:hAnsi="宋体" w:hint="eastAsia"/>
                    <w:color w:val="000000"/>
                  </w:rPr>
                  <w:t xml:space="preserve">　</w:t>
                </w:r>
              </w:p>
            </w:tc>
            <w:tc>
              <w:tcPr>
                <w:tcW w:w="1790" w:type="dxa"/>
                <w:tcBorders>
                  <w:top w:val="nil"/>
                  <w:left w:val="nil"/>
                  <w:bottom w:val="single" w:sz="4" w:space="0" w:color="auto"/>
                  <w:right w:val="single" w:sz="4" w:space="0" w:color="auto"/>
                </w:tcBorders>
                <w:shd w:val="clear" w:color="auto" w:fill="auto"/>
                <w:vAlign w:val="center"/>
                <w:hideMark/>
              </w:tcPr>
              <w:p w14:paraId="46535FDD" w14:textId="1FCA122D" w:rsidR="00325E4E" w:rsidRPr="00325E4E" w:rsidRDefault="00325E4E" w:rsidP="00325E4E">
                <w:pPr>
                  <w:jc w:val="right"/>
                  <w:rPr>
                    <w:rFonts w:ascii="宋体" w:hAnsi="宋体"/>
                    <w:color w:val="000000"/>
                  </w:rPr>
                </w:pPr>
                <w:r w:rsidRPr="00325E4E">
                  <w:rPr>
                    <w:rFonts w:ascii="宋体" w:hAnsi="宋体" w:hint="eastAsia"/>
                    <w:color w:val="000000"/>
                  </w:rPr>
                  <w:t xml:space="preserve">63,078,915.19 </w:t>
                </w:r>
              </w:p>
            </w:tc>
          </w:tr>
          <w:tr w:rsidR="00325E4E" w:rsidRPr="004E67AB" w14:paraId="41D36D2F" w14:textId="77777777" w:rsidTr="001850D8">
            <w:trPr>
              <w:trHeight w:val="349"/>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7569528F" w14:textId="77777777" w:rsidR="00325E4E" w:rsidRPr="004E67AB" w:rsidRDefault="00325E4E" w:rsidP="00325E4E">
                <w:pPr>
                  <w:jc w:val="both"/>
                  <w:rPr>
                    <w:color w:val="000000"/>
                  </w:rPr>
                </w:pPr>
                <w:r w:rsidRPr="004E67AB">
                  <w:rPr>
                    <w:rFonts w:hint="eastAsia"/>
                    <w:color w:val="000000"/>
                  </w:rPr>
                  <w:t>应收款项融资</w:t>
                </w:r>
              </w:p>
            </w:tc>
            <w:tc>
              <w:tcPr>
                <w:tcW w:w="2214" w:type="dxa"/>
                <w:tcBorders>
                  <w:top w:val="nil"/>
                  <w:left w:val="nil"/>
                  <w:bottom w:val="single" w:sz="4" w:space="0" w:color="auto"/>
                  <w:right w:val="single" w:sz="4" w:space="0" w:color="auto"/>
                </w:tcBorders>
                <w:shd w:val="clear" w:color="auto" w:fill="auto"/>
                <w:vAlign w:val="center"/>
                <w:hideMark/>
              </w:tcPr>
              <w:p w14:paraId="6491293D" w14:textId="4B2538EA" w:rsidR="00325E4E" w:rsidRPr="00325E4E" w:rsidRDefault="00325E4E" w:rsidP="00325E4E">
                <w:pPr>
                  <w:jc w:val="right"/>
                  <w:rPr>
                    <w:rFonts w:ascii="宋体" w:hAnsi="宋体"/>
                    <w:color w:val="000000"/>
                  </w:rPr>
                </w:pPr>
                <w:r w:rsidRPr="00325E4E">
                  <w:rPr>
                    <w:rFonts w:ascii="宋体" w:hAnsi="宋体" w:hint="eastAsia"/>
                    <w:color w:val="000000"/>
                  </w:rPr>
                  <w:t xml:space="preserve">　</w:t>
                </w:r>
              </w:p>
            </w:tc>
            <w:tc>
              <w:tcPr>
                <w:tcW w:w="1578" w:type="dxa"/>
                <w:tcBorders>
                  <w:top w:val="nil"/>
                  <w:left w:val="nil"/>
                  <w:bottom w:val="single" w:sz="4" w:space="0" w:color="auto"/>
                  <w:right w:val="single" w:sz="4" w:space="0" w:color="auto"/>
                </w:tcBorders>
                <w:shd w:val="clear" w:color="auto" w:fill="auto"/>
                <w:vAlign w:val="center"/>
                <w:hideMark/>
              </w:tcPr>
              <w:p w14:paraId="2FE7FB94" w14:textId="6E05574D" w:rsidR="00325E4E" w:rsidRPr="00325E4E" w:rsidRDefault="00325E4E" w:rsidP="00325E4E">
                <w:pPr>
                  <w:jc w:val="right"/>
                  <w:rPr>
                    <w:rFonts w:ascii="宋体" w:hAnsi="宋体"/>
                    <w:color w:val="000000"/>
                  </w:rPr>
                </w:pPr>
                <w:r w:rsidRPr="00325E4E">
                  <w:rPr>
                    <w:rFonts w:ascii="宋体" w:hAnsi="宋体" w:hint="eastAsia"/>
                    <w:color w:val="000000"/>
                  </w:rPr>
                  <w:t xml:space="preserve">　</w:t>
                </w:r>
              </w:p>
            </w:tc>
            <w:tc>
              <w:tcPr>
                <w:tcW w:w="1790" w:type="dxa"/>
                <w:tcBorders>
                  <w:top w:val="nil"/>
                  <w:left w:val="nil"/>
                  <w:bottom w:val="single" w:sz="4" w:space="0" w:color="auto"/>
                  <w:right w:val="single" w:sz="4" w:space="0" w:color="auto"/>
                </w:tcBorders>
                <w:shd w:val="clear" w:color="auto" w:fill="auto"/>
                <w:vAlign w:val="center"/>
                <w:hideMark/>
              </w:tcPr>
              <w:p w14:paraId="71AB1E40" w14:textId="6BA06986" w:rsidR="00325E4E" w:rsidRPr="00325E4E" w:rsidRDefault="00325E4E" w:rsidP="00325E4E">
                <w:pPr>
                  <w:jc w:val="right"/>
                  <w:rPr>
                    <w:rFonts w:ascii="宋体" w:hAnsi="宋体"/>
                    <w:color w:val="000000"/>
                  </w:rPr>
                </w:pPr>
                <w:r w:rsidRPr="00325E4E">
                  <w:rPr>
                    <w:rFonts w:ascii="宋体" w:hAnsi="宋体" w:hint="eastAsia"/>
                    <w:color w:val="000000"/>
                  </w:rPr>
                  <w:t xml:space="preserve">28,099,403.94 </w:t>
                </w:r>
              </w:p>
            </w:tc>
            <w:tc>
              <w:tcPr>
                <w:tcW w:w="1790" w:type="dxa"/>
                <w:tcBorders>
                  <w:top w:val="nil"/>
                  <w:left w:val="nil"/>
                  <w:bottom w:val="single" w:sz="4" w:space="0" w:color="auto"/>
                  <w:right w:val="single" w:sz="4" w:space="0" w:color="auto"/>
                </w:tcBorders>
                <w:shd w:val="clear" w:color="auto" w:fill="auto"/>
                <w:vAlign w:val="center"/>
                <w:hideMark/>
              </w:tcPr>
              <w:p w14:paraId="4CB47403" w14:textId="03FD1F10" w:rsidR="00325E4E" w:rsidRPr="00325E4E" w:rsidRDefault="00325E4E" w:rsidP="00325E4E">
                <w:pPr>
                  <w:jc w:val="right"/>
                  <w:rPr>
                    <w:rFonts w:ascii="宋体" w:hAnsi="宋体"/>
                    <w:color w:val="000000"/>
                  </w:rPr>
                </w:pPr>
                <w:r w:rsidRPr="00325E4E">
                  <w:rPr>
                    <w:rFonts w:ascii="宋体" w:hAnsi="宋体" w:hint="eastAsia"/>
                    <w:color w:val="000000"/>
                  </w:rPr>
                  <w:t xml:space="preserve">28,099,403.94 </w:t>
                </w:r>
              </w:p>
            </w:tc>
          </w:tr>
          <w:tr w:rsidR="00325E4E" w:rsidRPr="004E67AB" w14:paraId="0B5FBB8D" w14:textId="77777777" w:rsidTr="001850D8">
            <w:trPr>
              <w:trHeight w:val="349"/>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67107299" w14:textId="77777777" w:rsidR="00325E4E" w:rsidRPr="004E67AB" w:rsidRDefault="00325E4E" w:rsidP="00325E4E">
                <w:pPr>
                  <w:jc w:val="both"/>
                  <w:rPr>
                    <w:color w:val="000000"/>
                  </w:rPr>
                </w:pPr>
                <w:r w:rsidRPr="004E67AB">
                  <w:rPr>
                    <w:rFonts w:hint="eastAsia"/>
                    <w:color w:val="000000"/>
                  </w:rPr>
                  <w:t>其他应收款</w:t>
                </w:r>
              </w:p>
            </w:tc>
            <w:tc>
              <w:tcPr>
                <w:tcW w:w="2214" w:type="dxa"/>
                <w:tcBorders>
                  <w:top w:val="nil"/>
                  <w:left w:val="nil"/>
                  <w:bottom w:val="single" w:sz="4" w:space="0" w:color="auto"/>
                  <w:right w:val="single" w:sz="4" w:space="0" w:color="auto"/>
                </w:tcBorders>
                <w:shd w:val="clear" w:color="auto" w:fill="auto"/>
                <w:vAlign w:val="center"/>
                <w:hideMark/>
              </w:tcPr>
              <w:p w14:paraId="7D093F34" w14:textId="209D5326" w:rsidR="00325E4E" w:rsidRPr="00325E4E" w:rsidRDefault="00325E4E" w:rsidP="00325E4E">
                <w:pPr>
                  <w:jc w:val="right"/>
                  <w:rPr>
                    <w:rFonts w:ascii="宋体" w:hAnsi="宋体"/>
                    <w:color w:val="000000"/>
                  </w:rPr>
                </w:pPr>
                <w:r w:rsidRPr="00325E4E">
                  <w:rPr>
                    <w:rFonts w:ascii="宋体" w:hAnsi="宋体" w:hint="eastAsia"/>
                    <w:color w:val="000000"/>
                  </w:rPr>
                  <w:t xml:space="preserve">6,281,088.40 </w:t>
                </w:r>
              </w:p>
            </w:tc>
            <w:tc>
              <w:tcPr>
                <w:tcW w:w="1578" w:type="dxa"/>
                <w:tcBorders>
                  <w:top w:val="nil"/>
                  <w:left w:val="nil"/>
                  <w:bottom w:val="single" w:sz="4" w:space="0" w:color="auto"/>
                  <w:right w:val="single" w:sz="4" w:space="0" w:color="auto"/>
                </w:tcBorders>
                <w:shd w:val="clear" w:color="auto" w:fill="auto"/>
                <w:vAlign w:val="center"/>
                <w:hideMark/>
              </w:tcPr>
              <w:p w14:paraId="66CAB61C" w14:textId="019D4B20" w:rsidR="00325E4E" w:rsidRPr="00325E4E" w:rsidRDefault="00325E4E" w:rsidP="00325E4E">
                <w:pPr>
                  <w:jc w:val="right"/>
                  <w:rPr>
                    <w:rFonts w:ascii="宋体" w:hAnsi="宋体"/>
                    <w:color w:val="000000"/>
                  </w:rPr>
                </w:pPr>
                <w:r w:rsidRPr="00325E4E">
                  <w:rPr>
                    <w:rFonts w:ascii="宋体" w:hAnsi="宋体" w:hint="eastAsia"/>
                    <w:color w:val="000000"/>
                  </w:rPr>
                  <w:t xml:space="preserve">　</w:t>
                </w:r>
              </w:p>
            </w:tc>
            <w:tc>
              <w:tcPr>
                <w:tcW w:w="1790" w:type="dxa"/>
                <w:tcBorders>
                  <w:top w:val="nil"/>
                  <w:left w:val="nil"/>
                  <w:bottom w:val="single" w:sz="4" w:space="0" w:color="auto"/>
                  <w:right w:val="single" w:sz="4" w:space="0" w:color="auto"/>
                </w:tcBorders>
                <w:shd w:val="clear" w:color="auto" w:fill="auto"/>
                <w:vAlign w:val="center"/>
                <w:hideMark/>
              </w:tcPr>
              <w:p w14:paraId="09B932B5" w14:textId="0A57B5DD" w:rsidR="00325E4E" w:rsidRPr="00325E4E" w:rsidRDefault="00325E4E" w:rsidP="00325E4E">
                <w:pPr>
                  <w:jc w:val="right"/>
                  <w:rPr>
                    <w:rFonts w:ascii="宋体" w:hAnsi="宋体"/>
                    <w:color w:val="000000"/>
                  </w:rPr>
                </w:pPr>
                <w:r w:rsidRPr="00325E4E">
                  <w:rPr>
                    <w:rFonts w:ascii="宋体" w:hAnsi="宋体" w:hint="eastAsia"/>
                    <w:color w:val="000000"/>
                  </w:rPr>
                  <w:t xml:space="preserve">　</w:t>
                </w:r>
              </w:p>
            </w:tc>
            <w:tc>
              <w:tcPr>
                <w:tcW w:w="1790" w:type="dxa"/>
                <w:tcBorders>
                  <w:top w:val="nil"/>
                  <w:left w:val="nil"/>
                  <w:bottom w:val="single" w:sz="4" w:space="0" w:color="auto"/>
                  <w:right w:val="single" w:sz="4" w:space="0" w:color="auto"/>
                </w:tcBorders>
                <w:shd w:val="clear" w:color="auto" w:fill="auto"/>
                <w:vAlign w:val="center"/>
                <w:hideMark/>
              </w:tcPr>
              <w:p w14:paraId="20DAF7C3" w14:textId="4E8BA455" w:rsidR="00325E4E" w:rsidRPr="00325E4E" w:rsidRDefault="00325E4E" w:rsidP="00325E4E">
                <w:pPr>
                  <w:jc w:val="right"/>
                  <w:rPr>
                    <w:rFonts w:ascii="宋体" w:hAnsi="宋体"/>
                    <w:color w:val="000000"/>
                  </w:rPr>
                </w:pPr>
                <w:r w:rsidRPr="00325E4E">
                  <w:rPr>
                    <w:rFonts w:ascii="宋体" w:hAnsi="宋体" w:hint="eastAsia"/>
                    <w:color w:val="000000"/>
                  </w:rPr>
                  <w:t xml:space="preserve">6,281,088.40 </w:t>
                </w:r>
              </w:p>
            </w:tc>
          </w:tr>
        </w:tbl>
        <w:p w14:paraId="72AABD2D" w14:textId="5F258550" w:rsidR="00325E4E" w:rsidRPr="004E67AB" w:rsidRDefault="00325E4E" w:rsidP="00325E4E">
          <w:pPr>
            <w:widowControl w:val="0"/>
            <w:autoSpaceDE w:val="0"/>
            <w:autoSpaceDN w:val="0"/>
            <w:adjustRightInd w:val="0"/>
            <w:spacing w:afterLines="50" w:after="120" w:line="360" w:lineRule="exact"/>
            <w:ind w:firstLineChars="200" w:firstLine="420"/>
            <w:jc w:val="both"/>
            <w:rPr>
              <w:rFonts w:cs="Times New Roman"/>
              <w:kern w:val="2"/>
            </w:rPr>
          </w:pPr>
          <w:r w:rsidRPr="004E67AB">
            <w:rPr>
              <w:rFonts w:cs="Times New Roman"/>
              <w:kern w:val="2"/>
            </w:rPr>
            <w:fldChar w:fldCharType="begin"/>
          </w:r>
          <w:r w:rsidRPr="004E67AB">
            <w:rPr>
              <w:rFonts w:cs="Times New Roman"/>
              <w:kern w:val="2"/>
            </w:rPr>
            <w:instrText xml:space="preserve"> </w:instrText>
          </w:r>
          <w:r w:rsidRPr="004E67AB">
            <w:rPr>
              <w:rFonts w:cs="Times New Roman" w:hint="eastAsia"/>
              <w:kern w:val="2"/>
            </w:rPr>
            <w:instrText>= 2 \* GB3</w:instrText>
          </w:r>
          <w:r w:rsidRPr="004E67AB">
            <w:rPr>
              <w:rFonts w:cs="Times New Roman"/>
              <w:kern w:val="2"/>
            </w:rPr>
            <w:instrText xml:space="preserve"> </w:instrText>
          </w:r>
          <w:r w:rsidRPr="004E67AB">
            <w:rPr>
              <w:rFonts w:cs="Times New Roman"/>
              <w:kern w:val="2"/>
            </w:rPr>
            <w:fldChar w:fldCharType="separate"/>
          </w:r>
          <w:r w:rsidRPr="004E67AB">
            <w:rPr>
              <w:rFonts w:cs="Times New Roman" w:hint="eastAsia"/>
              <w:kern w:val="2"/>
            </w:rPr>
            <w:t>②</w:t>
          </w:r>
          <w:r w:rsidRPr="004E67AB">
            <w:rPr>
              <w:rFonts w:cs="Times New Roman"/>
              <w:kern w:val="2"/>
            </w:rPr>
            <w:fldChar w:fldCharType="end"/>
          </w:r>
          <w:r w:rsidRPr="004E67AB">
            <w:rPr>
              <w:rFonts w:cs="Times New Roman" w:hint="eastAsia"/>
              <w:kern w:val="2"/>
            </w:rPr>
            <w:t>202</w:t>
          </w:r>
          <w:r>
            <w:rPr>
              <w:rFonts w:cs="Times New Roman"/>
              <w:kern w:val="2"/>
            </w:rPr>
            <w:t>4</w:t>
          </w:r>
          <w:r>
            <w:rPr>
              <w:rFonts w:cs="Times New Roman" w:hint="eastAsia"/>
              <w:kern w:val="2"/>
            </w:rPr>
            <w:t>年</w:t>
          </w:r>
          <w:r w:rsidRPr="004E67AB">
            <w:rPr>
              <w:rFonts w:cs="Times New Roman"/>
              <w:kern w:val="2"/>
            </w:rPr>
            <w:t>12</w:t>
          </w:r>
          <w:r w:rsidRPr="004E67AB">
            <w:rPr>
              <w:rFonts w:cs="Times New Roman" w:hint="eastAsia"/>
              <w:kern w:val="2"/>
            </w:rPr>
            <w:t>月</w:t>
          </w:r>
          <w:r w:rsidRPr="004E67AB">
            <w:rPr>
              <w:rFonts w:cs="Times New Roman"/>
              <w:kern w:val="2"/>
            </w:rPr>
            <w:t>31</w:t>
          </w:r>
          <w:r w:rsidRPr="004E67AB">
            <w:rPr>
              <w:rFonts w:cs="Times New Roman" w:hint="eastAsia"/>
              <w:kern w:val="2"/>
            </w:rPr>
            <w:t>日</w:t>
          </w:r>
        </w:p>
        <w:tbl>
          <w:tblPr>
            <w:tblW w:w="8926" w:type="dxa"/>
            <w:tblInd w:w="113" w:type="dxa"/>
            <w:tblLook w:val="04A0" w:firstRow="1" w:lastRow="0" w:firstColumn="1" w:lastColumn="0" w:noHBand="0" w:noVBand="1"/>
          </w:tblPr>
          <w:tblGrid>
            <w:gridCol w:w="1554"/>
            <w:gridCol w:w="2269"/>
            <w:gridCol w:w="1559"/>
            <w:gridCol w:w="1843"/>
            <w:gridCol w:w="1701"/>
          </w:tblGrid>
          <w:tr w:rsidR="00325E4E" w:rsidRPr="004E67AB" w14:paraId="7CA0F26F" w14:textId="77777777" w:rsidTr="001850D8">
            <w:trPr>
              <w:trHeight w:val="960"/>
            </w:trPr>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866F4" w14:textId="77777777" w:rsidR="00325E4E" w:rsidRPr="004E67AB" w:rsidRDefault="00325E4E" w:rsidP="001850D8">
                <w:pPr>
                  <w:jc w:val="center"/>
                  <w:rPr>
                    <w:b/>
                    <w:bCs w:val="0"/>
                    <w:color w:val="000000"/>
                  </w:rPr>
                </w:pPr>
                <w:r w:rsidRPr="004E67AB">
                  <w:rPr>
                    <w:rFonts w:hint="eastAsia"/>
                    <w:b/>
                    <w:color w:val="000000"/>
                  </w:rPr>
                  <w:t>金融资产项目</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78025F00" w14:textId="77777777" w:rsidR="00325E4E" w:rsidRPr="004E67AB" w:rsidRDefault="00325E4E" w:rsidP="001850D8">
                <w:pPr>
                  <w:jc w:val="center"/>
                  <w:rPr>
                    <w:b/>
                    <w:bCs w:val="0"/>
                    <w:color w:val="000000"/>
                  </w:rPr>
                </w:pPr>
                <w:r w:rsidRPr="004E67AB">
                  <w:rPr>
                    <w:rFonts w:hint="eastAsia"/>
                    <w:b/>
                    <w:color w:val="000000"/>
                  </w:rPr>
                  <w:t>以摊</w:t>
                </w:r>
                <w:proofErr w:type="gramStart"/>
                <w:r w:rsidRPr="004E67AB">
                  <w:rPr>
                    <w:rFonts w:hint="eastAsia"/>
                    <w:b/>
                    <w:color w:val="000000"/>
                  </w:rPr>
                  <w:t>余成本</w:t>
                </w:r>
                <w:proofErr w:type="gramEnd"/>
                <w:r w:rsidRPr="004E67AB">
                  <w:rPr>
                    <w:rFonts w:hint="eastAsia"/>
                    <w:b/>
                    <w:color w:val="000000"/>
                  </w:rPr>
                  <w:t>计量的金融资产</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038454" w14:textId="77777777" w:rsidR="00325E4E" w:rsidRPr="004E67AB" w:rsidRDefault="00325E4E" w:rsidP="001850D8">
                <w:pPr>
                  <w:jc w:val="center"/>
                  <w:rPr>
                    <w:b/>
                    <w:bCs w:val="0"/>
                    <w:color w:val="000000"/>
                  </w:rPr>
                </w:pPr>
                <w:r w:rsidRPr="004E67AB">
                  <w:rPr>
                    <w:rFonts w:hint="eastAsia"/>
                    <w:b/>
                    <w:color w:val="000000"/>
                  </w:rPr>
                  <w:t>以公允价值计量且其变动计入当期损益的金融资产</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7F851C6" w14:textId="77777777" w:rsidR="00325E4E" w:rsidRPr="004E67AB" w:rsidRDefault="00325E4E" w:rsidP="001850D8">
                <w:pPr>
                  <w:jc w:val="center"/>
                  <w:rPr>
                    <w:b/>
                    <w:bCs w:val="0"/>
                    <w:color w:val="000000"/>
                  </w:rPr>
                </w:pPr>
                <w:r w:rsidRPr="004E67AB">
                  <w:rPr>
                    <w:rFonts w:hint="eastAsia"/>
                    <w:b/>
                    <w:color w:val="000000"/>
                  </w:rPr>
                  <w:t>以公允价值计量且其变动计入其他综合收益的金融资产</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65E8CE" w14:textId="77777777" w:rsidR="00325E4E" w:rsidRPr="004E67AB" w:rsidRDefault="00325E4E" w:rsidP="001850D8">
                <w:pPr>
                  <w:jc w:val="center"/>
                  <w:rPr>
                    <w:b/>
                    <w:bCs w:val="0"/>
                    <w:color w:val="000000"/>
                  </w:rPr>
                </w:pPr>
                <w:r w:rsidRPr="004E67AB">
                  <w:rPr>
                    <w:rFonts w:hint="eastAsia"/>
                    <w:b/>
                    <w:color w:val="000000"/>
                  </w:rPr>
                  <w:t>合计</w:t>
                </w:r>
              </w:p>
            </w:tc>
          </w:tr>
          <w:tr w:rsidR="00325E4E" w:rsidRPr="004E67AB" w14:paraId="04930BCC" w14:textId="77777777" w:rsidTr="001850D8">
            <w:trPr>
              <w:trHeight w:val="36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45819717" w14:textId="6F083E01" w:rsidR="00325E4E" w:rsidRPr="004E67AB" w:rsidRDefault="00325E4E" w:rsidP="00325E4E">
                <w:pPr>
                  <w:jc w:val="both"/>
                  <w:rPr>
                    <w:color w:val="000000"/>
                  </w:rPr>
                </w:pPr>
                <w:r w:rsidRPr="004E67AB">
                  <w:rPr>
                    <w:rFonts w:hint="eastAsia"/>
                    <w:color w:val="000000"/>
                  </w:rPr>
                  <w:t>货币资金</w:t>
                </w:r>
              </w:p>
            </w:tc>
            <w:tc>
              <w:tcPr>
                <w:tcW w:w="2269" w:type="dxa"/>
                <w:tcBorders>
                  <w:top w:val="nil"/>
                  <w:left w:val="nil"/>
                  <w:bottom w:val="single" w:sz="4" w:space="0" w:color="auto"/>
                  <w:right w:val="single" w:sz="4" w:space="0" w:color="auto"/>
                </w:tcBorders>
                <w:shd w:val="clear" w:color="auto" w:fill="auto"/>
                <w:vAlign w:val="center"/>
                <w:hideMark/>
              </w:tcPr>
              <w:p w14:paraId="178E367C" w14:textId="640ED390" w:rsidR="00325E4E" w:rsidRPr="004E67AB" w:rsidRDefault="00325E4E" w:rsidP="00325E4E">
                <w:pPr>
                  <w:jc w:val="right"/>
                  <w:rPr>
                    <w:color w:val="000000"/>
                  </w:rPr>
                </w:pPr>
                <w:r w:rsidRPr="00E27BBA">
                  <w:rPr>
                    <w:rFonts w:hint="eastAsia"/>
                  </w:rPr>
                  <w:t>427,833,433.36</w:t>
                </w:r>
              </w:p>
            </w:tc>
            <w:tc>
              <w:tcPr>
                <w:tcW w:w="1559" w:type="dxa"/>
                <w:tcBorders>
                  <w:top w:val="nil"/>
                  <w:left w:val="nil"/>
                  <w:bottom w:val="single" w:sz="4" w:space="0" w:color="auto"/>
                  <w:right w:val="single" w:sz="4" w:space="0" w:color="auto"/>
                </w:tcBorders>
                <w:shd w:val="clear" w:color="auto" w:fill="auto"/>
                <w:vAlign w:val="center"/>
                <w:hideMark/>
              </w:tcPr>
              <w:p w14:paraId="45CCE074" w14:textId="27D719E0" w:rsidR="00325E4E" w:rsidRPr="004E67AB" w:rsidRDefault="00325E4E" w:rsidP="00325E4E">
                <w:pPr>
                  <w:jc w:val="right"/>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14:paraId="5FCB9ED3" w14:textId="020862B2" w:rsidR="00325E4E" w:rsidRPr="004E67AB" w:rsidRDefault="00325E4E" w:rsidP="00325E4E">
                <w:pPr>
                  <w:jc w:val="right"/>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2198F8F1" w14:textId="38D3DA24" w:rsidR="00325E4E" w:rsidRPr="004E67AB" w:rsidRDefault="00325E4E" w:rsidP="00325E4E">
                <w:pPr>
                  <w:jc w:val="right"/>
                  <w:rPr>
                    <w:color w:val="000000"/>
                  </w:rPr>
                </w:pPr>
                <w:r w:rsidRPr="00E27BBA">
                  <w:rPr>
                    <w:rFonts w:hint="eastAsia"/>
                  </w:rPr>
                  <w:t>427,833,433.36</w:t>
                </w:r>
              </w:p>
            </w:tc>
          </w:tr>
          <w:tr w:rsidR="00325E4E" w:rsidRPr="004E67AB" w14:paraId="35C0C199" w14:textId="77777777" w:rsidTr="001850D8">
            <w:trPr>
              <w:trHeight w:val="36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18384736" w14:textId="4F221D83" w:rsidR="00325E4E" w:rsidRPr="004E67AB" w:rsidRDefault="00325E4E" w:rsidP="00325E4E">
                <w:pPr>
                  <w:jc w:val="both"/>
                  <w:rPr>
                    <w:color w:val="000000"/>
                  </w:rPr>
                </w:pPr>
                <w:r w:rsidRPr="004E67AB">
                  <w:rPr>
                    <w:rFonts w:hint="eastAsia"/>
                    <w:color w:val="000000"/>
                  </w:rPr>
                  <w:t>应收票据</w:t>
                </w:r>
              </w:p>
            </w:tc>
            <w:tc>
              <w:tcPr>
                <w:tcW w:w="2269" w:type="dxa"/>
                <w:tcBorders>
                  <w:top w:val="nil"/>
                  <w:left w:val="nil"/>
                  <w:bottom w:val="single" w:sz="4" w:space="0" w:color="auto"/>
                  <w:right w:val="single" w:sz="4" w:space="0" w:color="auto"/>
                </w:tcBorders>
                <w:shd w:val="clear" w:color="auto" w:fill="auto"/>
                <w:vAlign w:val="center"/>
                <w:hideMark/>
              </w:tcPr>
              <w:p w14:paraId="42109BA3" w14:textId="3DFBAF03" w:rsidR="00325E4E" w:rsidRPr="004E67AB" w:rsidRDefault="00325E4E" w:rsidP="00325E4E">
                <w:pPr>
                  <w:jc w:val="right"/>
                  <w:rPr>
                    <w:color w:val="000000"/>
                  </w:rPr>
                </w:pPr>
                <w:r w:rsidRPr="00E27BBA">
                  <w:rPr>
                    <w:rFonts w:hint="eastAsia"/>
                  </w:rPr>
                  <w:t>155,011,183.23</w:t>
                </w:r>
              </w:p>
            </w:tc>
            <w:tc>
              <w:tcPr>
                <w:tcW w:w="1559" w:type="dxa"/>
                <w:tcBorders>
                  <w:top w:val="nil"/>
                  <w:left w:val="nil"/>
                  <w:bottom w:val="single" w:sz="4" w:space="0" w:color="auto"/>
                  <w:right w:val="single" w:sz="4" w:space="0" w:color="auto"/>
                </w:tcBorders>
                <w:shd w:val="clear" w:color="auto" w:fill="auto"/>
                <w:vAlign w:val="center"/>
                <w:hideMark/>
              </w:tcPr>
              <w:p w14:paraId="122F9ED3" w14:textId="7B75CDA5" w:rsidR="00325E4E" w:rsidRPr="004E67AB" w:rsidRDefault="00325E4E" w:rsidP="00325E4E">
                <w:pPr>
                  <w:jc w:val="right"/>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14:paraId="47ECB9A0" w14:textId="715F1EB0" w:rsidR="00325E4E" w:rsidRPr="004E67AB" w:rsidRDefault="00325E4E" w:rsidP="00325E4E">
                <w:pPr>
                  <w:jc w:val="right"/>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5F9A1912" w14:textId="6ADFD996" w:rsidR="00325E4E" w:rsidRPr="004E67AB" w:rsidRDefault="00325E4E" w:rsidP="00325E4E">
                <w:pPr>
                  <w:jc w:val="right"/>
                  <w:rPr>
                    <w:color w:val="000000"/>
                  </w:rPr>
                </w:pPr>
                <w:r w:rsidRPr="00E27BBA">
                  <w:rPr>
                    <w:rFonts w:hint="eastAsia"/>
                  </w:rPr>
                  <w:t>155,011,183.23</w:t>
                </w:r>
              </w:p>
            </w:tc>
          </w:tr>
          <w:tr w:rsidR="00325E4E" w:rsidRPr="004E67AB" w14:paraId="4F043D01" w14:textId="77777777" w:rsidTr="001850D8">
            <w:trPr>
              <w:trHeight w:val="36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3ECFE04D" w14:textId="4F1A519D" w:rsidR="00325E4E" w:rsidRPr="004E67AB" w:rsidRDefault="00325E4E" w:rsidP="00325E4E">
                <w:pPr>
                  <w:jc w:val="both"/>
                  <w:rPr>
                    <w:color w:val="000000"/>
                  </w:rPr>
                </w:pPr>
                <w:r w:rsidRPr="004E67AB">
                  <w:rPr>
                    <w:rFonts w:hint="eastAsia"/>
                    <w:color w:val="000000"/>
                  </w:rPr>
                  <w:t>应收账款</w:t>
                </w:r>
              </w:p>
            </w:tc>
            <w:tc>
              <w:tcPr>
                <w:tcW w:w="2269" w:type="dxa"/>
                <w:tcBorders>
                  <w:top w:val="nil"/>
                  <w:left w:val="nil"/>
                  <w:bottom w:val="single" w:sz="4" w:space="0" w:color="auto"/>
                  <w:right w:val="single" w:sz="4" w:space="0" w:color="auto"/>
                </w:tcBorders>
                <w:shd w:val="clear" w:color="auto" w:fill="auto"/>
                <w:vAlign w:val="center"/>
                <w:hideMark/>
              </w:tcPr>
              <w:p w14:paraId="47DCBC05" w14:textId="58BF5DA7" w:rsidR="00325E4E" w:rsidRPr="004E67AB" w:rsidRDefault="00325E4E" w:rsidP="00325E4E">
                <w:pPr>
                  <w:jc w:val="right"/>
                  <w:rPr>
                    <w:color w:val="000000"/>
                  </w:rPr>
                </w:pPr>
                <w:r w:rsidRPr="00E27BBA">
                  <w:rPr>
                    <w:rFonts w:hint="eastAsia"/>
                  </w:rPr>
                  <w:t>45,065,814.08</w:t>
                </w:r>
              </w:p>
            </w:tc>
            <w:tc>
              <w:tcPr>
                <w:tcW w:w="1559" w:type="dxa"/>
                <w:tcBorders>
                  <w:top w:val="nil"/>
                  <w:left w:val="nil"/>
                  <w:bottom w:val="single" w:sz="4" w:space="0" w:color="auto"/>
                  <w:right w:val="single" w:sz="4" w:space="0" w:color="auto"/>
                </w:tcBorders>
                <w:shd w:val="clear" w:color="auto" w:fill="auto"/>
                <w:vAlign w:val="center"/>
                <w:hideMark/>
              </w:tcPr>
              <w:p w14:paraId="7A25E1AE" w14:textId="4078C60E" w:rsidR="00325E4E" w:rsidRPr="004E67AB" w:rsidRDefault="00325E4E" w:rsidP="00325E4E">
                <w:pPr>
                  <w:jc w:val="right"/>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14:paraId="1A4FD68F" w14:textId="7452E09F" w:rsidR="00325E4E" w:rsidRPr="004E67AB" w:rsidRDefault="00325E4E" w:rsidP="00325E4E">
                <w:pPr>
                  <w:jc w:val="right"/>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03E6F9A7" w14:textId="13AF788C" w:rsidR="00325E4E" w:rsidRPr="004E67AB" w:rsidRDefault="00325E4E" w:rsidP="00325E4E">
                <w:pPr>
                  <w:jc w:val="right"/>
                  <w:rPr>
                    <w:color w:val="000000"/>
                  </w:rPr>
                </w:pPr>
                <w:r w:rsidRPr="00E27BBA">
                  <w:rPr>
                    <w:rFonts w:hint="eastAsia"/>
                  </w:rPr>
                  <w:t>45,065,814.08</w:t>
                </w:r>
              </w:p>
            </w:tc>
          </w:tr>
          <w:tr w:rsidR="00325E4E" w:rsidRPr="004E67AB" w14:paraId="3C5A2FD7" w14:textId="77777777" w:rsidTr="001850D8">
            <w:trPr>
              <w:trHeight w:val="36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70A5382F" w14:textId="7EA6C17D" w:rsidR="00325E4E" w:rsidRPr="004E67AB" w:rsidRDefault="00325E4E" w:rsidP="00325E4E">
                <w:pPr>
                  <w:jc w:val="both"/>
                  <w:rPr>
                    <w:color w:val="000000"/>
                  </w:rPr>
                </w:pPr>
                <w:r w:rsidRPr="004E67AB">
                  <w:rPr>
                    <w:rFonts w:hint="eastAsia"/>
                    <w:color w:val="000000"/>
                  </w:rPr>
                  <w:t>应收款项融资</w:t>
                </w:r>
              </w:p>
            </w:tc>
            <w:tc>
              <w:tcPr>
                <w:tcW w:w="2269" w:type="dxa"/>
                <w:tcBorders>
                  <w:top w:val="nil"/>
                  <w:left w:val="nil"/>
                  <w:bottom w:val="single" w:sz="4" w:space="0" w:color="auto"/>
                  <w:right w:val="single" w:sz="4" w:space="0" w:color="auto"/>
                </w:tcBorders>
                <w:shd w:val="clear" w:color="auto" w:fill="auto"/>
                <w:vAlign w:val="center"/>
                <w:hideMark/>
              </w:tcPr>
              <w:p w14:paraId="0D6967B3" w14:textId="5E59D131" w:rsidR="00325E4E" w:rsidRPr="004E67AB" w:rsidRDefault="00325E4E" w:rsidP="00325E4E">
                <w:pPr>
                  <w:jc w:val="right"/>
                  <w:rPr>
                    <w:color w:val="000000"/>
                  </w:rPr>
                </w:pPr>
              </w:p>
            </w:tc>
            <w:tc>
              <w:tcPr>
                <w:tcW w:w="1559" w:type="dxa"/>
                <w:tcBorders>
                  <w:top w:val="nil"/>
                  <w:left w:val="nil"/>
                  <w:bottom w:val="single" w:sz="4" w:space="0" w:color="auto"/>
                  <w:right w:val="single" w:sz="4" w:space="0" w:color="auto"/>
                </w:tcBorders>
                <w:shd w:val="clear" w:color="auto" w:fill="auto"/>
                <w:vAlign w:val="center"/>
                <w:hideMark/>
              </w:tcPr>
              <w:p w14:paraId="1FBC04FD" w14:textId="36BB3D83" w:rsidR="00325E4E" w:rsidRPr="004E67AB" w:rsidRDefault="00325E4E" w:rsidP="00325E4E">
                <w:pPr>
                  <w:jc w:val="right"/>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14:paraId="0B1811EA" w14:textId="7E0D1A97" w:rsidR="00325E4E" w:rsidRPr="004E67AB" w:rsidRDefault="00325E4E" w:rsidP="00325E4E">
                <w:pPr>
                  <w:jc w:val="right"/>
                  <w:rPr>
                    <w:color w:val="000000"/>
                  </w:rPr>
                </w:pPr>
                <w:r w:rsidRPr="00E27BBA">
                  <w:rPr>
                    <w:rFonts w:hint="eastAsia"/>
                  </w:rPr>
                  <w:t>96,597,632.52</w:t>
                </w:r>
              </w:p>
            </w:tc>
            <w:tc>
              <w:tcPr>
                <w:tcW w:w="1701" w:type="dxa"/>
                <w:tcBorders>
                  <w:top w:val="nil"/>
                  <w:left w:val="nil"/>
                  <w:bottom w:val="single" w:sz="4" w:space="0" w:color="auto"/>
                  <w:right w:val="single" w:sz="4" w:space="0" w:color="auto"/>
                </w:tcBorders>
                <w:shd w:val="clear" w:color="auto" w:fill="auto"/>
                <w:vAlign w:val="center"/>
                <w:hideMark/>
              </w:tcPr>
              <w:p w14:paraId="3573F3BB" w14:textId="49C6EA9D" w:rsidR="00325E4E" w:rsidRPr="004E67AB" w:rsidRDefault="00325E4E" w:rsidP="00325E4E">
                <w:pPr>
                  <w:jc w:val="right"/>
                  <w:rPr>
                    <w:color w:val="000000"/>
                  </w:rPr>
                </w:pPr>
                <w:r w:rsidRPr="00E27BBA">
                  <w:rPr>
                    <w:rFonts w:hint="eastAsia"/>
                  </w:rPr>
                  <w:t>96,597,632.52</w:t>
                </w:r>
              </w:p>
            </w:tc>
          </w:tr>
          <w:tr w:rsidR="00325E4E" w:rsidRPr="004E67AB" w14:paraId="706724AC" w14:textId="77777777" w:rsidTr="001850D8">
            <w:trPr>
              <w:trHeight w:val="36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6AEA1BF3" w14:textId="3D9785E6" w:rsidR="00325E4E" w:rsidRPr="004E67AB" w:rsidRDefault="00325E4E" w:rsidP="00325E4E">
                <w:pPr>
                  <w:jc w:val="both"/>
                  <w:rPr>
                    <w:color w:val="000000"/>
                  </w:rPr>
                </w:pPr>
                <w:r w:rsidRPr="004E67AB">
                  <w:rPr>
                    <w:rFonts w:hint="eastAsia"/>
                    <w:color w:val="000000"/>
                  </w:rPr>
                  <w:t>其他应收款</w:t>
                </w:r>
              </w:p>
            </w:tc>
            <w:tc>
              <w:tcPr>
                <w:tcW w:w="2269" w:type="dxa"/>
                <w:tcBorders>
                  <w:top w:val="nil"/>
                  <w:left w:val="nil"/>
                  <w:bottom w:val="single" w:sz="4" w:space="0" w:color="auto"/>
                  <w:right w:val="single" w:sz="4" w:space="0" w:color="auto"/>
                </w:tcBorders>
                <w:shd w:val="clear" w:color="auto" w:fill="auto"/>
                <w:vAlign w:val="center"/>
                <w:hideMark/>
              </w:tcPr>
              <w:p w14:paraId="323F391B" w14:textId="741C1E23" w:rsidR="00325E4E" w:rsidRPr="004E67AB" w:rsidRDefault="00325E4E" w:rsidP="00325E4E">
                <w:pPr>
                  <w:jc w:val="right"/>
                  <w:rPr>
                    <w:color w:val="000000"/>
                  </w:rPr>
                </w:pPr>
                <w:r w:rsidRPr="00E27BBA">
                  <w:rPr>
                    <w:rFonts w:hint="eastAsia"/>
                  </w:rPr>
                  <w:t>1,340,163.52</w:t>
                </w:r>
              </w:p>
            </w:tc>
            <w:tc>
              <w:tcPr>
                <w:tcW w:w="1559" w:type="dxa"/>
                <w:tcBorders>
                  <w:top w:val="nil"/>
                  <w:left w:val="nil"/>
                  <w:bottom w:val="single" w:sz="4" w:space="0" w:color="auto"/>
                  <w:right w:val="single" w:sz="4" w:space="0" w:color="auto"/>
                </w:tcBorders>
                <w:shd w:val="clear" w:color="auto" w:fill="auto"/>
                <w:vAlign w:val="center"/>
                <w:hideMark/>
              </w:tcPr>
              <w:p w14:paraId="3E7E9627" w14:textId="75BD2883" w:rsidR="00325E4E" w:rsidRPr="004E67AB" w:rsidRDefault="00325E4E" w:rsidP="00325E4E">
                <w:pPr>
                  <w:jc w:val="right"/>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14:paraId="19532BBD" w14:textId="74C816E8" w:rsidR="00325E4E" w:rsidRPr="004E67AB" w:rsidRDefault="00325E4E" w:rsidP="00325E4E">
                <w:pPr>
                  <w:jc w:val="right"/>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26C1B5C6" w14:textId="65FFDFC2" w:rsidR="00325E4E" w:rsidRPr="004E67AB" w:rsidRDefault="00325E4E" w:rsidP="00325E4E">
                <w:pPr>
                  <w:jc w:val="right"/>
                  <w:rPr>
                    <w:color w:val="000000"/>
                  </w:rPr>
                </w:pPr>
                <w:r w:rsidRPr="00E27BBA">
                  <w:rPr>
                    <w:rFonts w:hint="eastAsia"/>
                  </w:rPr>
                  <w:t>1,340,163.52</w:t>
                </w:r>
              </w:p>
            </w:tc>
          </w:tr>
        </w:tbl>
        <w:p w14:paraId="3FF6E015" w14:textId="77777777" w:rsidR="00325E4E" w:rsidRDefault="00325E4E" w:rsidP="00325E4E">
          <w:pPr>
            <w:rPr>
              <w:b/>
            </w:rPr>
          </w:pPr>
        </w:p>
        <w:p w14:paraId="7CFF5A5F" w14:textId="77777777" w:rsidR="00325E4E" w:rsidRPr="004E67AB" w:rsidRDefault="00325E4E" w:rsidP="00325E4E">
          <w:pPr>
            <w:widowControl w:val="0"/>
            <w:autoSpaceDE w:val="0"/>
            <w:autoSpaceDN w:val="0"/>
            <w:adjustRightInd w:val="0"/>
            <w:spacing w:line="360" w:lineRule="exact"/>
            <w:ind w:firstLineChars="200" w:firstLine="420"/>
            <w:jc w:val="both"/>
            <w:rPr>
              <w:rFonts w:cs="Times New Roman"/>
              <w:kern w:val="2"/>
            </w:rPr>
          </w:pPr>
          <w:r w:rsidRPr="004E67AB">
            <w:rPr>
              <w:rFonts w:cs="Times New Roman" w:hint="eastAsia"/>
              <w:kern w:val="2"/>
            </w:rPr>
            <w:t>（</w:t>
          </w:r>
          <w:r w:rsidRPr="004E67AB">
            <w:rPr>
              <w:rFonts w:cs="Times New Roman" w:hint="eastAsia"/>
              <w:kern w:val="2"/>
            </w:rPr>
            <w:t>2</w:t>
          </w:r>
          <w:r w:rsidRPr="004E67AB">
            <w:rPr>
              <w:rFonts w:cs="Times New Roman" w:hint="eastAsia"/>
              <w:kern w:val="2"/>
            </w:rPr>
            <w:t>）资产负债表日的各类金融负债的账面价值</w:t>
          </w:r>
        </w:p>
        <w:p w14:paraId="6B3AD90F" w14:textId="0AD51D84" w:rsidR="00325E4E" w:rsidRPr="004E67AB" w:rsidRDefault="00325E4E" w:rsidP="00325E4E">
          <w:pPr>
            <w:widowControl w:val="0"/>
            <w:autoSpaceDE w:val="0"/>
            <w:autoSpaceDN w:val="0"/>
            <w:adjustRightInd w:val="0"/>
            <w:spacing w:line="360" w:lineRule="exact"/>
            <w:ind w:firstLineChars="200" w:firstLine="420"/>
            <w:jc w:val="both"/>
            <w:rPr>
              <w:rFonts w:cs="Times New Roman"/>
              <w:kern w:val="2"/>
            </w:rPr>
          </w:pPr>
          <w:r w:rsidRPr="004E67AB">
            <w:rPr>
              <w:rFonts w:cs="Times New Roman"/>
              <w:kern w:val="2"/>
            </w:rPr>
            <w:fldChar w:fldCharType="begin"/>
          </w:r>
          <w:r w:rsidRPr="004E67AB">
            <w:rPr>
              <w:rFonts w:cs="Times New Roman"/>
              <w:kern w:val="2"/>
            </w:rPr>
            <w:instrText xml:space="preserve"> </w:instrText>
          </w:r>
          <w:r w:rsidRPr="004E67AB">
            <w:rPr>
              <w:rFonts w:cs="Times New Roman" w:hint="eastAsia"/>
              <w:kern w:val="2"/>
            </w:rPr>
            <w:instrText>= 1 \* GB3</w:instrText>
          </w:r>
          <w:r w:rsidRPr="004E67AB">
            <w:rPr>
              <w:rFonts w:cs="Times New Roman"/>
              <w:kern w:val="2"/>
            </w:rPr>
            <w:instrText xml:space="preserve"> </w:instrText>
          </w:r>
          <w:r w:rsidRPr="004E67AB">
            <w:rPr>
              <w:rFonts w:cs="Times New Roman"/>
              <w:kern w:val="2"/>
            </w:rPr>
            <w:fldChar w:fldCharType="separate"/>
          </w:r>
          <w:r w:rsidRPr="004E67AB">
            <w:rPr>
              <w:rFonts w:cs="Times New Roman" w:hint="eastAsia"/>
              <w:kern w:val="2"/>
            </w:rPr>
            <w:t>①</w:t>
          </w:r>
          <w:r w:rsidRPr="004E67AB">
            <w:rPr>
              <w:rFonts w:cs="Times New Roman"/>
              <w:kern w:val="2"/>
            </w:rPr>
            <w:fldChar w:fldCharType="end"/>
          </w:r>
          <w:r w:rsidRPr="004E67AB">
            <w:rPr>
              <w:rFonts w:cs="Times New Roman" w:hint="eastAsia"/>
              <w:kern w:val="2"/>
            </w:rPr>
            <w:t>202</w:t>
          </w:r>
          <w:r w:rsidR="006F1EA4">
            <w:rPr>
              <w:rFonts w:cs="Times New Roman"/>
              <w:kern w:val="2"/>
            </w:rPr>
            <w:t>5</w:t>
          </w:r>
          <w:r w:rsidRPr="004E67AB">
            <w:rPr>
              <w:rFonts w:cs="Times New Roman" w:hint="eastAsia"/>
              <w:kern w:val="2"/>
            </w:rPr>
            <w:t>年</w:t>
          </w:r>
          <w:r w:rsidR="006F1EA4">
            <w:rPr>
              <w:rFonts w:cs="Times New Roman"/>
              <w:kern w:val="2"/>
            </w:rPr>
            <w:t>6</w:t>
          </w:r>
          <w:r w:rsidRPr="004E67AB">
            <w:rPr>
              <w:rFonts w:cs="Times New Roman" w:hint="eastAsia"/>
              <w:kern w:val="2"/>
            </w:rPr>
            <w:t>月</w:t>
          </w:r>
          <w:r w:rsidRPr="004E67AB">
            <w:rPr>
              <w:rFonts w:cs="Times New Roman"/>
              <w:kern w:val="2"/>
            </w:rPr>
            <w:t>3</w:t>
          </w:r>
          <w:r w:rsidR="006F1EA4">
            <w:rPr>
              <w:rFonts w:cs="Times New Roman"/>
              <w:kern w:val="2"/>
            </w:rPr>
            <w:t>0</w:t>
          </w:r>
          <w:r w:rsidRPr="004E67AB">
            <w:rPr>
              <w:rFonts w:cs="Times New Roman" w:hint="eastAsia"/>
              <w:kern w:val="2"/>
            </w:rPr>
            <w:t>日</w:t>
          </w:r>
        </w:p>
        <w:p w14:paraId="4BA5F9AD" w14:textId="77777777" w:rsidR="00325E4E" w:rsidRDefault="00325E4E" w:rsidP="00325E4E">
          <w:pPr>
            <w:rPr>
              <w:b/>
            </w:rPr>
          </w:pPr>
        </w:p>
        <w:tbl>
          <w:tblPr>
            <w:tblW w:w="8926" w:type="dxa"/>
            <w:tblInd w:w="113" w:type="dxa"/>
            <w:tblLook w:val="04A0" w:firstRow="1" w:lastRow="0" w:firstColumn="1" w:lastColumn="0" w:noHBand="0" w:noVBand="1"/>
          </w:tblPr>
          <w:tblGrid>
            <w:gridCol w:w="2547"/>
            <w:gridCol w:w="2126"/>
            <w:gridCol w:w="2268"/>
            <w:gridCol w:w="1985"/>
          </w:tblGrid>
          <w:tr w:rsidR="00325E4E" w:rsidRPr="004E67AB" w14:paraId="049F5889" w14:textId="77777777" w:rsidTr="001850D8">
            <w:trPr>
              <w:trHeight w:val="94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4AF9" w14:textId="77777777" w:rsidR="00325E4E" w:rsidRPr="004E67AB" w:rsidRDefault="00325E4E" w:rsidP="001850D8">
                <w:pPr>
                  <w:jc w:val="center"/>
                  <w:rPr>
                    <w:b/>
                    <w:bCs w:val="0"/>
                    <w:color w:val="000000"/>
                  </w:rPr>
                </w:pPr>
                <w:bookmarkStart w:id="380" w:name="_Hlk193703651"/>
                <w:r w:rsidRPr="004E67AB">
                  <w:rPr>
                    <w:rFonts w:hint="eastAsia"/>
                    <w:b/>
                    <w:color w:val="000000"/>
                  </w:rPr>
                  <w:t>金融负债项目</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1110639" w14:textId="77777777" w:rsidR="00325E4E" w:rsidRPr="004E67AB" w:rsidRDefault="00325E4E" w:rsidP="001850D8">
                <w:pPr>
                  <w:jc w:val="center"/>
                  <w:rPr>
                    <w:b/>
                    <w:bCs w:val="0"/>
                    <w:color w:val="000000"/>
                  </w:rPr>
                </w:pPr>
                <w:r w:rsidRPr="004E67AB">
                  <w:rPr>
                    <w:rFonts w:hint="eastAsia"/>
                    <w:b/>
                    <w:color w:val="000000"/>
                  </w:rPr>
                  <w:t>以公允价值计量且其变动计入当期损益的金融负债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28BBC2" w14:textId="77777777" w:rsidR="00325E4E" w:rsidRPr="004E67AB" w:rsidRDefault="00325E4E" w:rsidP="001850D8">
                <w:pPr>
                  <w:jc w:val="center"/>
                  <w:rPr>
                    <w:b/>
                    <w:bCs w:val="0"/>
                    <w:color w:val="000000"/>
                  </w:rPr>
                </w:pPr>
                <w:r w:rsidRPr="004E67AB">
                  <w:rPr>
                    <w:rFonts w:hint="eastAsia"/>
                    <w:b/>
                    <w:color w:val="000000"/>
                  </w:rPr>
                  <w:t>其他金融负债</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6B7CF79" w14:textId="77777777" w:rsidR="00325E4E" w:rsidRPr="004E67AB" w:rsidRDefault="00325E4E" w:rsidP="001850D8">
                <w:pPr>
                  <w:jc w:val="center"/>
                  <w:rPr>
                    <w:b/>
                    <w:bCs w:val="0"/>
                    <w:color w:val="000000"/>
                  </w:rPr>
                </w:pPr>
                <w:r w:rsidRPr="004E67AB">
                  <w:rPr>
                    <w:rFonts w:hint="eastAsia"/>
                    <w:b/>
                    <w:color w:val="000000"/>
                  </w:rPr>
                  <w:t>合计</w:t>
                </w:r>
              </w:p>
            </w:tc>
          </w:tr>
          <w:tr w:rsidR="006F1EA4" w:rsidRPr="004E67AB" w14:paraId="08CC7E89" w14:textId="77777777" w:rsidTr="00572EE4">
            <w:trPr>
              <w:trHeight w:val="3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01431BE" w14:textId="77777777" w:rsidR="006F1EA4" w:rsidRPr="004E67AB" w:rsidRDefault="006F1EA4" w:rsidP="006F1EA4">
                <w:pPr>
                  <w:jc w:val="both"/>
                  <w:rPr>
                    <w:color w:val="000000"/>
                  </w:rPr>
                </w:pPr>
                <w:r w:rsidRPr="004E67AB">
                  <w:rPr>
                    <w:rFonts w:hint="eastAsia"/>
                    <w:color w:val="000000"/>
                  </w:rPr>
                  <w:t>应付票据</w:t>
                </w:r>
              </w:p>
            </w:tc>
            <w:tc>
              <w:tcPr>
                <w:tcW w:w="2126" w:type="dxa"/>
                <w:tcBorders>
                  <w:top w:val="nil"/>
                  <w:left w:val="nil"/>
                  <w:bottom w:val="single" w:sz="4" w:space="0" w:color="auto"/>
                  <w:right w:val="single" w:sz="4" w:space="0" w:color="auto"/>
                </w:tcBorders>
                <w:shd w:val="clear" w:color="auto" w:fill="auto"/>
                <w:vAlign w:val="center"/>
              </w:tcPr>
              <w:p w14:paraId="51C54C25" w14:textId="4E5F6FEB" w:rsidR="006F1EA4" w:rsidRPr="004E67AB"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190706AE" w14:textId="37763D08" w:rsidR="006F1EA4" w:rsidRPr="006F1EA4" w:rsidRDefault="006F1EA4" w:rsidP="006F1EA4">
                <w:pPr>
                  <w:jc w:val="right"/>
                  <w:rPr>
                    <w:rFonts w:ascii="宋体" w:hAnsi="宋体"/>
                    <w:color w:val="000000"/>
                  </w:rPr>
                </w:pPr>
                <w:r w:rsidRPr="006F1EA4">
                  <w:rPr>
                    <w:rFonts w:ascii="宋体" w:hAnsi="宋体" w:hint="eastAsia"/>
                    <w:color w:val="000000"/>
                  </w:rPr>
                  <w:t xml:space="preserve">     332,819,657.12 </w:t>
                </w:r>
              </w:p>
            </w:tc>
            <w:tc>
              <w:tcPr>
                <w:tcW w:w="1985" w:type="dxa"/>
                <w:tcBorders>
                  <w:top w:val="nil"/>
                  <w:left w:val="nil"/>
                  <w:bottom w:val="single" w:sz="4" w:space="0" w:color="auto"/>
                  <w:right w:val="single" w:sz="4" w:space="0" w:color="auto"/>
                </w:tcBorders>
                <w:shd w:val="clear" w:color="auto" w:fill="auto"/>
                <w:vAlign w:val="center"/>
                <w:hideMark/>
              </w:tcPr>
              <w:p w14:paraId="3D97EF84" w14:textId="56557CD3" w:rsidR="006F1EA4" w:rsidRPr="006F1EA4" w:rsidRDefault="006F1EA4" w:rsidP="006F1EA4">
                <w:pPr>
                  <w:jc w:val="right"/>
                  <w:rPr>
                    <w:rFonts w:ascii="宋体" w:hAnsi="宋体"/>
                    <w:color w:val="000000"/>
                  </w:rPr>
                </w:pPr>
                <w:r w:rsidRPr="006F1EA4">
                  <w:rPr>
                    <w:rFonts w:ascii="宋体" w:hAnsi="宋体" w:hint="eastAsia"/>
                    <w:color w:val="000000"/>
                  </w:rPr>
                  <w:t xml:space="preserve">332,819,657.12 </w:t>
                </w:r>
              </w:p>
            </w:tc>
          </w:tr>
          <w:tr w:rsidR="006F1EA4" w:rsidRPr="004E67AB" w14:paraId="595122C6" w14:textId="77777777" w:rsidTr="00572EE4">
            <w:trPr>
              <w:trHeight w:val="3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81F109B" w14:textId="77777777" w:rsidR="006F1EA4" w:rsidRPr="004E67AB" w:rsidRDefault="006F1EA4" w:rsidP="006F1EA4">
                <w:pPr>
                  <w:jc w:val="both"/>
                  <w:rPr>
                    <w:color w:val="000000"/>
                  </w:rPr>
                </w:pPr>
                <w:r w:rsidRPr="004E67AB">
                  <w:rPr>
                    <w:rFonts w:hint="eastAsia"/>
                    <w:color w:val="000000"/>
                  </w:rPr>
                  <w:t>应付账款</w:t>
                </w:r>
              </w:p>
            </w:tc>
            <w:tc>
              <w:tcPr>
                <w:tcW w:w="2126" w:type="dxa"/>
                <w:tcBorders>
                  <w:top w:val="nil"/>
                  <w:left w:val="nil"/>
                  <w:bottom w:val="single" w:sz="4" w:space="0" w:color="auto"/>
                  <w:right w:val="single" w:sz="4" w:space="0" w:color="auto"/>
                </w:tcBorders>
                <w:shd w:val="clear" w:color="auto" w:fill="auto"/>
                <w:vAlign w:val="center"/>
              </w:tcPr>
              <w:p w14:paraId="4ACCE50C" w14:textId="3E5568C8" w:rsidR="006F1EA4" w:rsidRPr="004E67AB"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317BD5ED" w14:textId="3A57776E" w:rsidR="006F1EA4" w:rsidRPr="006F1EA4" w:rsidRDefault="006F1EA4" w:rsidP="006F1EA4">
                <w:pPr>
                  <w:jc w:val="right"/>
                  <w:rPr>
                    <w:rFonts w:ascii="宋体" w:hAnsi="宋体"/>
                    <w:color w:val="000000"/>
                  </w:rPr>
                </w:pPr>
                <w:r w:rsidRPr="006F1EA4">
                  <w:rPr>
                    <w:rFonts w:ascii="宋体" w:hAnsi="宋体" w:hint="eastAsia"/>
                    <w:color w:val="000000"/>
                  </w:rPr>
                  <w:t xml:space="preserve">     310,455,158.84 </w:t>
                </w:r>
              </w:p>
            </w:tc>
            <w:tc>
              <w:tcPr>
                <w:tcW w:w="1985" w:type="dxa"/>
                <w:tcBorders>
                  <w:top w:val="nil"/>
                  <w:left w:val="nil"/>
                  <w:bottom w:val="single" w:sz="4" w:space="0" w:color="auto"/>
                  <w:right w:val="single" w:sz="4" w:space="0" w:color="auto"/>
                </w:tcBorders>
                <w:shd w:val="clear" w:color="auto" w:fill="auto"/>
                <w:vAlign w:val="center"/>
                <w:hideMark/>
              </w:tcPr>
              <w:p w14:paraId="76CAB365" w14:textId="28A298CC" w:rsidR="006F1EA4" w:rsidRPr="006F1EA4" w:rsidRDefault="006F1EA4" w:rsidP="006F1EA4">
                <w:pPr>
                  <w:jc w:val="right"/>
                  <w:rPr>
                    <w:rFonts w:ascii="宋体" w:hAnsi="宋体"/>
                    <w:color w:val="000000"/>
                  </w:rPr>
                </w:pPr>
                <w:r w:rsidRPr="006F1EA4">
                  <w:rPr>
                    <w:rFonts w:ascii="宋体" w:hAnsi="宋体" w:hint="eastAsia"/>
                    <w:color w:val="000000"/>
                  </w:rPr>
                  <w:t xml:space="preserve">310,455,158.84 </w:t>
                </w:r>
              </w:p>
            </w:tc>
          </w:tr>
          <w:tr w:rsidR="006F1EA4" w:rsidRPr="004E67AB" w14:paraId="68F715E5" w14:textId="77777777" w:rsidTr="00572EE4">
            <w:trPr>
              <w:trHeight w:val="3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8AFF427" w14:textId="77777777" w:rsidR="006F1EA4" w:rsidRPr="004E67AB" w:rsidRDefault="006F1EA4" w:rsidP="006F1EA4">
                <w:pPr>
                  <w:jc w:val="both"/>
                  <w:rPr>
                    <w:color w:val="000000"/>
                  </w:rPr>
                </w:pPr>
                <w:r w:rsidRPr="004E67AB">
                  <w:rPr>
                    <w:rFonts w:hint="eastAsia"/>
                    <w:color w:val="000000"/>
                  </w:rPr>
                  <w:t>其他应付款</w:t>
                </w:r>
              </w:p>
            </w:tc>
            <w:tc>
              <w:tcPr>
                <w:tcW w:w="2126" w:type="dxa"/>
                <w:tcBorders>
                  <w:top w:val="nil"/>
                  <w:left w:val="nil"/>
                  <w:bottom w:val="single" w:sz="4" w:space="0" w:color="auto"/>
                  <w:right w:val="single" w:sz="4" w:space="0" w:color="auto"/>
                </w:tcBorders>
                <w:shd w:val="clear" w:color="auto" w:fill="auto"/>
                <w:vAlign w:val="center"/>
              </w:tcPr>
              <w:p w14:paraId="31363710" w14:textId="6DA19566" w:rsidR="006F1EA4" w:rsidRPr="004E67AB"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07EB31D0" w14:textId="304E9664" w:rsidR="006F1EA4" w:rsidRPr="006F1EA4" w:rsidRDefault="006F1EA4" w:rsidP="006F1EA4">
                <w:pPr>
                  <w:jc w:val="right"/>
                  <w:rPr>
                    <w:rFonts w:ascii="宋体" w:hAnsi="宋体"/>
                    <w:color w:val="000000"/>
                  </w:rPr>
                </w:pPr>
                <w:r w:rsidRPr="006F1EA4">
                  <w:rPr>
                    <w:rFonts w:ascii="宋体" w:hAnsi="宋体" w:hint="eastAsia"/>
                    <w:color w:val="000000"/>
                  </w:rPr>
                  <w:t xml:space="preserve">     265,346,900.51 </w:t>
                </w:r>
              </w:p>
            </w:tc>
            <w:tc>
              <w:tcPr>
                <w:tcW w:w="1985" w:type="dxa"/>
                <w:tcBorders>
                  <w:top w:val="nil"/>
                  <w:left w:val="nil"/>
                  <w:bottom w:val="single" w:sz="4" w:space="0" w:color="auto"/>
                  <w:right w:val="single" w:sz="4" w:space="0" w:color="auto"/>
                </w:tcBorders>
                <w:shd w:val="clear" w:color="auto" w:fill="auto"/>
                <w:vAlign w:val="center"/>
                <w:hideMark/>
              </w:tcPr>
              <w:p w14:paraId="64E2B999" w14:textId="00CCA467" w:rsidR="006F1EA4" w:rsidRPr="006F1EA4" w:rsidRDefault="006F1EA4" w:rsidP="006F1EA4">
                <w:pPr>
                  <w:jc w:val="right"/>
                  <w:rPr>
                    <w:rFonts w:ascii="宋体" w:hAnsi="宋体"/>
                    <w:color w:val="000000"/>
                  </w:rPr>
                </w:pPr>
                <w:r w:rsidRPr="006F1EA4">
                  <w:rPr>
                    <w:rFonts w:ascii="宋体" w:hAnsi="宋体" w:hint="eastAsia"/>
                    <w:color w:val="000000"/>
                  </w:rPr>
                  <w:t xml:space="preserve">265,346,900.51 </w:t>
                </w:r>
              </w:p>
            </w:tc>
          </w:tr>
          <w:tr w:rsidR="006F1EA4" w:rsidRPr="004E67AB" w14:paraId="109BD12F" w14:textId="77777777" w:rsidTr="00572EE4">
            <w:trPr>
              <w:trHeight w:val="5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A0FE0EF" w14:textId="77777777" w:rsidR="006F1EA4" w:rsidRPr="004E67AB" w:rsidRDefault="006F1EA4" w:rsidP="006F1EA4">
                <w:pPr>
                  <w:jc w:val="both"/>
                  <w:rPr>
                    <w:color w:val="000000"/>
                  </w:rPr>
                </w:pPr>
                <w:r w:rsidRPr="004E67AB">
                  <w:rPr>
                    <w:rFonts w:hint="eastAsia"/>
                    <w:color w:val="000000"/>
                  </w:rPr>
                  <w:t>一年内到期的非流动负债</w:t>
                </w:r>
              </w:p>
            </w:tc>
            <w:tc>
              <w:tcPr>
                <w:tcW w:w="2126" w:type="dxa"/>
                <w:tcBorders>
                  <w:top w:val="nil"/>
                  <w:left w:val="nil"/>
                  <w:bottom w:val="single" w:sz="4" w:space="0" w:color="auto"/>
                  <w:right w:val="single" w:sz="4" w:space="0" w:color="auto"/>
                </w:tcBorders>
                <w:shd w:val="clear" w:color="auto" w:fill="auto"/>
                <w:vAlign w:val="center"/>
              </w:tcPr>
              <w:p w14:paraId="7E351C7E" w14:textId="6AED549A" w:rsidR="006F1EA4" w:rsidRPr="004E67AB"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56930EA6" w14:textId="766920FE" w:rsidR="006F1EA4" w:rsidRPr="006F1EA4" w:rsidRDefault="006F1EA4" w:rsidP="006F1EA4">
                <w:pPr>
                  <w:jc w:val="right"/>
                  <w:rPr>
                    <w:rFonts w:ascii="宋体" w:hAnsi="宋体"/>
                    <w:color w:val="000000"/>
                  </w:rPr>
                </w:pPr>
                <w:r w:rsidRPr="006F1EA4">
                  <w:rPr>
                    <w:rFonts w:ascii="宋体" w:hAnsi="宋体" w:hint="eastAsia"/>
                    <w:color w:val="000000"/>
                  </w:rPr>
                  <w:t xml:space="preserve">     336,237,399.33 </w:t>
                </w:r>
              </w:p>
            </w:tc>
            <w:tc>
              <w:tcPr>
                <w:tcW w:w="1985" w:type="dxa"/>
                <w:tcBorders>
                  <w:top w:val="nil"/>
                  <w:left w:val="nil"/>
                  <w:bottom w:val="single" w:sz="4" w:space="0" w:color="auto"/>
                  <w:right w:val="single" w:sz="4" w:space="0" w:color="auto"/>
                </w:tcBorders>
                <w:shd w:val="clear" w:color="auto" w:fill="auto"/>
                <w:vAlign w:val="center"/>
                <w:hideMark/>
              </w:tcPr>
              <w:p w14:paraId="62A5E054" w14:textId="45CBB22C" w:rsidR="006F1EA4" w:rsidRPr="006F1EA4" w:rsidRDefault="006F1EA4" w:rsidP="006F1EA4">
                <w:pPr>
                  <w:jc w:val="right"/>
                  <w:rPr>
                    <w:rFonts w:ascii="宋体" w:hAnsi="宋体"/>
                    <w:color w:val="000000"/>
                  </w:rPr>
                </w:pPr>
                <w:r w:rsidRPr="006F1EA4">
                  <w:rPr>
                    <w:rFonts w:ascii="宋体" w:hAnsi="宋体" w:hint="eastAsia"/>
                    <w:color w:val="000000"/>
                  </w:rPr>
                  <w:t xml:space="preserve">336,237,399.33 </w:t>
                </w:r>
              </w:p>
            </w:tc>
          </w:tr>
          <w:tr w:rsidR="006F1EA4" w:rsidRPr="004E67AB" w14:paraId="7FDD8D38" w14:textId="77777777" w:rsidTr="00572EE4">
            <w:trPr>
              <w:trHeight w:val="3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4B4A34F" w14:textId="77777777" w:rsidR="006F1EA4" w:rsidRPr="004E67AB" w:rsidRDefault="006F1EA4" w:rsidP="006F1EA4">
                <w:pPr>
                  <w:jc w:val="both"/>
                  <w:rPr>
                    <w:color w:val="000000"/>
                  </w:rPr>
                </w:pPr>
                <w:r w:rsidRPr="004E67AB">
                  <w:rPr>
                    <w:rFonts w:hint="eastAsia"/>
                    <w:color w:val="000000"/>
                  </w:rPr>
                  <w:t>其他流动负债</w:t>
                </w:r>
              </w:p>
            </w:tc>
            <w:tc>
              <w:tcPr>
                <w:tcW w:w="2126" w:type="dxa"/>
                <w:tcBorders>
                  <w:top w:val="nil"/>
                  <w:left w:val="nil"/>
                  <w:bottom w:val="single" w:sz="4" w:space="0" w:color="auto"/>
                  <w:right w:val="single" w:sz="4" w:space="0" w:color="auto"/>
                </w:tcBorders>
                <w:shd w:val="clear" w:color="auto" w:fill="auto"/>
                <w:vAlign w:val="center"/>
              </w:tcPr>
              <w:p w14:paraId="60E9E01E" w14:textId="2DD37D2D" w:rsidR="006F1EA4" w:rsidRPr="004E67AB"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0747D79D" w14:textId="7C52D639" w:rsidR="006F1EA4" w:rsidRPr="006F1EA4" w:rsidRDefault="006F1EA4" w:rsidP="006F1EA4">
                <w:pPr>
                  <w:jc w:val="right"/>
                  <w:rPr>
                    <w:rFonts w:ascii="宋体" w:hAnsi="宋体"/>
                    <w:color w:val="000000"/>
                  </w:rPr>
                </w:pPr>
                <w:r w:rsidRPr="006F1EA4">
                  <w:rPr>
                    <w:rFonts w:ascii="宋体" w:hAnsi="宋体" w:hint="eastAsia"/>
                    <w:color w:val="000000"/>
                  </w:rPr>
                  <w:t xml:space="preserve">     126,423,450.52 </w:t>
                </w:r>
              </w:p>
            </w:tc>
            <w:tc>
              <w:tcPr>
                <w:tcW w:w="1985" w:type="dxa"/>
                <w:tcBorders>
                  <w:top w:val="nil"/>
                  <w:left w:val="nil"/>
                  <w:bottom w:val="single" w:sz="4" w:space="0" w:color="auto"/>
                  <w:right w:val="single" w:sz="4" w:space="0" w:color="auto"/>
                </w:tcBorders>
                <w:shd w:val="clear" w:color="auto" w:fill="auto"/>
                <w:vAlign w:val="center"/>
                <w:hideMark/>
              </w:tcPr>
              <w:p w14:paraId="6A27470C" w14:textId="327F2903" w:rsidR="006F1EA4" w:rsidRPr="006F1EA4" w:rsidRDefault="006F1EA4" w:rsidP="006F1EA4">
                <w:pPr>
                  <w:jc w:val="right"/>
                  <w:rPr>
                    <w:rFonts w:ascii="宋体" w:hAnsi="宋体"/>
                    <w:color w:val="000000"/>
                  </w:rPr>
                </w:pPr>
                <w:r w:rsidRPr="006F1EA4">
                  <w:rPr>
                    <w:rFonts w:ascii="宋体" w:hAnsi="宋体" w:hint="eastAsia"/>
                    <w:color w:val="000000"/>
                  </w:rPr>
                  <w:t xml:space="preserve">126,423,450.52 </w:t>
                </w:r>
              </w:p>
            </w:tc>
          </w:tr>
          <w:tr w:rsidR="006F1EA4" w:rsidRPr="004E67AB" w14:paraId="73D55E1E" w14:textId="77777777" w:rsidTr="00572EE4">
            <w:trPr>
              <w:trHeight w:val="3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17F92D4" w14:textId="77777777" w:rsidR="006F1EA4" w:rsidRPr="004E67AB" w:rsidRDefault="006F1EA4" w:rsidP="006F1EA4">
                <w:pPr>
                  <w:jc w:val="both"/>
                  <w:rPr>
                    <w:color w:val="000000"/>
                  </w:rPr>
                </w:pPr>
                <w:r w:rsidRPr="004E67AB">
                  <w:rPr>
                    <w:rFonts w:hint="eastAsia"/>
                    <w:color w:val="000000"/>
                  </w:rPr>
                  <w:t>长期借款</w:t>
                </w:r>
              </w:p>
            </w:tc>
            <w:tc>
              <w:tcPr>
                <w:tcW w:w="2126" w:type="dxa"/>
                <w:tcBorders>
                  <w:top w:val="nil"/>
                  <w:left w:val="nil"/>
                  <w:bottom w:val="single" w:sz="4" w:space="0" w:color="auto"/>
                  <w:right w:val="single" w:sz="4" w:space="0" w:color="auto"/>
                </w:tcBorders>
                <w:shd w:val="clear" w:color="auto" w:fill="auto"/>
                <w:vAlign w:val="center"/>
              </w:tcPr>
              <w:p w14:paraId="4630C806" w14:textId="0474853E" w:rsidR="006F1EA4" w:rsidRPr="004E67AB"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58767581" w14:textId="2A4723B4" w:rsidR="006F1EA4" w:rsidRPr="006F1EA4" w:rsidRDefault="006F1EA4" w:rsidP="006F1EA4">
                <w:pPr>
                  <w:jc w:val="right"/>
                  <w:rPr>
                    <w:rFonts w:ascii="宋体" w:hAnsi="宋体"/>
                    <w:color w:val="000000"/>
                  </w:rPr>
                </w:pPr>
                <w:r w:rsidRPr="006F1EA4">
                  <w:rPr>
                    <w:rFonts w:ascii="宋体" w:hAnsi="宋体" w:hint="eastAsia"/>
                    <w:color w:val="000000"/>
                  </w:rPr>
                  <w:t xml:space="preserve">      47,731,518.00 </w:t>
                </w:r>
              </w:p>
            </w:tc>
            <w:tc>
              <w:tcPr>
                <w:tcW w:w="1985" w:type="dxa"/>
                <w:tcBorders>
                  <w:top w:val="nil"/>
                  <w:left w:val="nil"/>
                  <w:bottom w:val="single" w:sz="4" w:space="0" w:color="auto"/>
                  <w:right w:val="single" w:sz="4" w:space="0" w:color="auto"/>
                </w:tcBorders>
                <w:shd w:val="clear" w:color="auto" w:fill="auto"/>
                <w:vAlign w:val="center"/>
                <w:hideMark/>
              </w:tcPr>
              <w:p w14:paraId="5386C235" w14:textId="53553407" w:rsidR="006F1EA4" w:rsidRPr="006F1EA4" w:rsidRDefault="006F1EA4" w:rsidP="006F1EA4">
                <w:pPr>
                  <w:jc w:val="right"/>
                  <w:rPr>
                    <w:rFonts w:ascii="宋体" w:hAnsi="宋体"/>
                    <w:color w:val="000000"/>
                  </w:rPr>
                </w:pPr>
                <w:r w:rsidRPr="006F1EA4">
                  <w:rPr>
                    <w:rFonts w:ascii="宋体" w:hAnsi="宋体" w:hint="eastAsia"/>
                    <w:color w:val="000000"/>
                  </w:rPr>
                  <w:t xml:space="preserve">47,731,518.00 </w:t>
                </w:r>
              </w:p>
            </w:tc>
          </w:tr>
          <w:bookmarkEnd w:id="380"/>
        </w:tbl>
        <w:p w14:paraId="5B889032" w14:textId="77777777" w:rsidR="00325E4E" w:rsidRDefault="00325E4E" w:rsidP="00325E4E">
          <w:pPr>
            <w:rPr>
              <w:b/>
            </w:rPr>
          </w:pPr>
        </w:p>
        <w:p w14:paraId="2110AC34" w14:textId="65756A8A" w:rsidR="00325E4E" w:rsidRPr="001B409F" w:rsidRDefault="00325E4E" w:rsidP="00325E4E">
          <w:pPr>
            <w:rPr>
              <w:bCs w:val="0"/>
            </w:rPr>
          </w:pPr>
          <w:r>
            <w:rPr>
              <w:rFonts w:hint="eastAsia"/>
              <w:b/>
            </w:rPr>
            <w:t xml:space="preserve"> </w:t>
          </w:r>
          <w:r>
            <w:rPr>
              <w:b/>
            </w:rPr>
            <w:t xml:space="preserve">  </w:t>
          </w:r>
          <w:r w:rsidRPr="001B409F">
            <w:t xml:space="preserve"> </w:t>
          </w:r>
          <w:r w:rsidRPr="001B409F">
            <w:rPr>
              <w:rFonts w:hint="eastAsia"/>
            </w:rPr>
            <w:t>②</w:t>
          </w:r>
          <w:r w:rsidRPr="001B409F">
            <w:t>202</w:t>
          </w:r>
          <w:r w:rsidR="006F1EA4">
            <w:t>4</w:t>
          </w:r>
          <w:r w:rsidRPr="001B409F">
            <w:t>年</w:t>
          </w:r>
          <w:r w:rsidRPr="001B409F">
            <w:t>12</w:t>
          </w:r>
          <w:r w:rsidRPr="001B409F">
            <w:t>月</w:t>
          </w:r>
          <w:r w:rsidRPr="001B409F">
            <w:t>31</w:t>
          </w:r>
          <w:r w:rsidRPr="001B409F">
            <w:t>日</w:t>
          </w:r>
        </w:p>
        <w:tbl>
          <w:tblPr>
            <w:tblW w:w="8926" w:type="dxa"/>
            <w:tblInd w:w="113" w:type="dxa"/>
            <w:tblLook w:val="04A0" w:firstRow="1" w:lastRow="0" w:firstColumn="1" w:lastColumn="0" w:noHBand="0" w:noVBand="1"/>
          </w:tblPr>
          <w:tblGrid>
            <w:gridCol w:w="2547"/>
            <w:gridCol w:w="2126"/>
            <w:gridCol w:w="2268"/>
            <w:gridCol w:w="1985"/>
          </w:tblGrid>
          <w:tr w:rsidR="00325E4E" w:rsidRPr="001B409F" w14:paraId="7D34DCB0" w14:textId="77777777" w:rsidTr="001850D8">
            <w:trPr>
              <w:trHeight w:val="67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AF8CC" w14:textId="77777777" w:rsidR="00325E4E" w:rsidRPr="001B409F" w:rsidRDefault="00325E4E" w:rsidP="001850D8">
                <w:pPr>
                  <w:jc w:val="center"/>
                  <w:rPr>
                    <w:b/>
                    <w:bCs w:val="0"/>
                    <w:color w:val="000000"/>
                  </w:rPr>
                </w:pPr>
                <w:r w:rsidRPr="001B409F">
                  <w:rPr>
                    <w:rFonts w:hint="eastAsia"/>
                    <w:b/>
                    <w:color w:val="000000"/>
                  </w:rPr>
                  <w:t>金融负债项目</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175C8A" w14:textId="77777777" w:rsidR="00325E4E" w:rsidRPr="001B409F" w:rsidRDefault="00325E4E" w:rsidP="001850D8">
                <w:pPr>
                  <w:jc w:val="center"/>
                  <w:rPr>
                    <w:b/>
                    <w:bCs w:val="0"/>
                    <w:color w:val="000000"/>
                  </w:rPr>
                </w:pPr>
                <w:r w:rsidRPr="001B409F">
                  <w:rPr>
                    <w:rFonts w:hint="eastAsia"/>
                    <w:b/>
                    <w:color w:val="000000"/>
                  </w:rPr>
                  <w:t>以公允价值计量且其变动计入当期损益的金融负债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45D6FA" w14:textId="77777777" w:rsidR="00325E4E" w:rsidRPr="001B409F" w:rsidRDefault="00325E4E" w:rsidP="001850D8">
                <w:pPr>
                  <w:jc w:val="center"/>
                  <w:rPr>
                    <w:b/>
                    <w:bCs w:val="0"/>
                    <w:color w:val="000000"/>
                  </w:rPr>
                </w:pPr>
                <w:r w:rsidRPr="001B409F">
                  <w:rPr>
                    <w:rFonts w:hint="eastAsia"/>
                    <w:b/>
                    <w:color w:val="000000"/>
                  </w:rPr>
                  <w:t>其他金融负债</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E54FB2D" w14:textId="77777777" w:rsidR="00325E4E" w:rsidRPr="001B409F" w:rsidRDefault="00325E4E" w:rsidP="001850D8">
                <w:pPr>
                  <w:jc w:val="center"/>
                  <w:rPr>
                    <w:b/>
                    <w:bCs w:val="0"/>
                    <w:color w:val="000000"/>
                  </w:rPr>
                </w:pPr>
                <w:r w:rsidRPr="001B409F">
                  <w:rPr>
                    <w:rFonts w:hint="eastAsia"/>
                    <w:b/>
                    <w:color w:val="000000"/>
                  </w:rPr>
                  <w:t>合计</w:t>
                </w:r>
              </w:p>
            </w:tc>
          </w:tr>
          <w:tr w:rsidR="006F1EA4" w:rsidRPr="001B409F" w14:paraId="385758AF" w14:textId="77777777" w:rsidTr="00572EE4">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00348FD" w14:textId="1AF41259" w:rsidR="006F1EA4" w:rsidRPr="001B409F" w:rsidRDefault="006F1EA4" w:rsidP="006F1EA4">
                <w:pPr>
                  <w:jc w:val="both"/>
                  <w:rPr>
                    <w:color w:val="000000"/>
                  </w:rPr>
                </w:pPr>
                <w:r w:rsidRPr="004E67AB">
                  <w:rPr>
                    <w:rFonts w:hint="eastAsia"/>
                    <w:color w:val="000000"/>
                  </w:rPr>
                  <w:lastRenderedPageBreak/>
                  <w:t>应付票据</w:t>
                </w:r>
              </w:p>
            </w:tc>
            <w:tc>
              <w:tcPr>
                <w:tcW w:w="2126" w:type="dxa"/>
                <w:tcBorders>
                  <w:top w:val="nil"/>
                  <w:left w:val="nil"/>
                  <w:bottom w:val="single" w:sz="4" w:space="0" w:color="auto"/>
                  <w:right w:val="single" w:sz="4" w:space="0" w:color="auto"/>
                </w:tcBorders>
                <w:shd w:val="clear" w:color="auto" w:fill="auto"/>
                <w:vAlign w:val="center"/>
              </w:tcPr>
              <w:p w14:paraId="49141842" w14:textId="05284317" w:rsidR="006F1EA4" w:rsidRPr="001B409F"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22F369AE" w14:textId="16F2D84E" w:rsidR="006F1EA4" w:rsidRPr="005C78BD" w:rsidRDefault="006F1EA4" w:rsidP="006F1EA4">
                <w:pPr>
                  <w:jc w:val="right"/>
                  <w:rPr>
                    <w:rFonts w:ascii="宋体" w:hAnsi="宋体"/>
                    <w:color w:val="000000"/>
                  </w:rPr>
                </w:pPr>
                <w:r w:rsidRPr="005C78BD">
                  <w:rPr>
                    <w:rFonts w:ascii="宋体" w:hAnsi="宋体" w:hint="eastAsia"/>
                  </w:rPr>
                  <w:t>462,500,000.00</w:t>
                </w:r>
              </w:p>
            </w:tc>
            <w:tc>
              <w:tcPr>
                <w:tcW w:w="1985" w:type="dxa"/>
                <w:tcBorders>
                  <w:top w:val="nil"/>
                  <w:left w:val="nil"/>
                  <w:bottom w:val="single" w:sz="4" w:space="0" w:color="auto"/>
                  <w:right w:val="single" w:sz="4" w:space="0" w:color="auto"/>
                </w:tcBorders>
                <w:shd w:val="clear" w:color="auto" w:fill="auto"/>
                <w:vAlign w:val="center"/>
                <w:hideMark/>
              </w:tcPr>
              <w:p w14:paraId="6F29F98C" w14:textId="0A22321D" w:rsidR="006F1EA4" w:rsidRPr="005C78BD" w:rsidRDefault="006F1EA4" w:rsidP="006F1EA4">
                <w:pPr>
                  <w:jc w:val="right"/>
                  <w:rPr>
                    <w:rFonts w:ascii="宋体" w:hAnsi="宋体"/>
                    <w:color w:val="000000"/>
                  </w:rPr>
                </w:pPr>
                <w:r w:rsidRPr="005C78BD">
                  <w:rPr>
                    <w:rFonts w:ascii="宋体" w:hAnsi="宋体" w:hint="eastAsia"/>
                  </w:rPr>
                  <w:t>462,500,000.00</w:t>
                </w:r>
              </w:p>
            </w:tc>
          </w:tr>
          <w:tr w:rsidR="006F1EA4" w:rsidRPr="001B409F" w14:paraId="4179C060" w14:textId="77777777" w:rsidTr="00572EE4">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9F20FEA" w14:textId="7B734F9E" w:rsidR="006F1EA4" w:rsidRPr="001B409F" w:rsidRDefault="006F1EA4" w:rsidP="006F1EA4">
                <w:pPr>
                  <w:jc w:val="both"/>
                  <w:rPr>
                    <w:color w:val="000000"/>
                  </w:rPr>
                </w:pPr>
                <w:r w:rsidRPr="004E67AB">
                  <w:rPr>
                    <w:rFonts w:hint="eastAsia"/>
                    <w:color w:val="000000"/>
                  </w:rPr>
                  <w:t>应付账款</w:t>
                </w:r>
              </w:p>
            </w:tc>
            <w:tc>
              <w:tcPr>
                <w:tcW w:w="2126" w:type="dxa"/>
                <w:tcBorders>
                  <w:top w:val="nil"/>
                  <w:left w:val="nil"/>
                  <w:bottom w:val="single" w:sz="4" w:space="0" w:color="auto"/>
                  <w:right w:val="single" w:sz="4" w:space="0" w:color="auto"/>
                </w:tcBorders>
                <w:shd w:val="clear" w:color="auto" w:fill="auto"/>
                <w:vAlign w:val="center"/>
              </w:tcPr>
              <w:p w14:paraId="26592B6C" w14:textId="74A2793B" w:rsidR="006F1EA4" w:rsidRPr="001B409F"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45E3968A" w14:textId="675C41D3" w:rsidR="006F1EA4" w:rsidRPr="005C78BD" w:rsidRDefault="006F1EA4" w:rsidP="006F1EA4">
                <w:pPr>
                  <w:jc w:val="right"/>
                  <w:rPr>
                    <w:rFonts w:ascii="宋体" w:hAnsi="宋体"/>
                    <w:color w:val="000000"/>
                  </w:rPr>
                </w:pPr>
                <w:r w:rsidRPr="005C78BD">
                  <w:rPr>
                    <w:rFonts w:ascii="宋体" w:hAnsi="宋体" w:hint="eastAsia"/>
                  </w:rPr>
                  <w:t>250,002,864.03</w:t>
                </w:r>
              </w:p>
            </w:tc>
            <w:tc>
              <w:tcPr>
                <w:tcW w:w="1985" w:type="dxa"/>
                <w:tcBorders>
                  <w:top w:val="nil"/>
                  <w:left w:val="nil"/>
                  <w:bottom w:val="single" w:sz="4" w:space="0" w:color="auto"/>
                  <w:right w:val="single" w:sz="4" w:space="0" w:color="auto"/>
                </w:tcBorders>
                <w:shd w:val="clear" w:color="auto" w:fill="auto"/>
                <w:vAlign w:val="center"/>
                <w:hideMark/>
              </w:tcPr>
              <w:p w14:paraId="471310D6" w14:textId="58ED58A4" w:rsidR="006F1EA4" w:rsidRPr="005C78BD" w:rsidRDefault="006F1EA4" w:rsidP="006F1EA4">
                <w:pPr>
                  <w:jc w:val="right"/>
                  <w:rPr>
                    <w:rFonts w:ascii="宋体" w:hAnsi="宋体"/>
                    <w:color w:val="000000"/>
                  </w:rPr>
                </w:pPr>
                <w:r w:rsidRPr="005C78BD">
                  <w:rPr>
                    <w:rFonts w:ascii="宋体" w:hAnsi="宋体" w:hint="eastAsia"/>
                  </w:rPr>
                  <w:t>250,002,864.03</w:t>
                </w:r>
              </w:p>
            </w:tc>
          </w:tr>
          <w:tr w:rsidR="006F1EA4" w:rsidRPr="001B409F" w14:paraId="3CED2DD9" w14:textId="77777777" w:rsidTr="00572EE4">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6D60C85" w14:textId="399772A8" w:rsidR="006F1EA4" w:rsidRPr="001B409F" w:rsidRDefault="006F1EA4" w:rsidP="006F1EA4">
                <w:pPr>
                  <w:jc w:val="both"/>
                  <w:rPr>
                    <w:color w:val="000000"/>
                  </w:rPr>
                </w:pPr>
                <w:r w:rsidRPr="004E67AB">
                  <w:rPr>
                    <w:rFonts w:hint="eastAsia"/>
                    <w:color w:val="000000"/>
                  </w:rPr>
                  <w:t>其他应付款</w:t>
                </w:r>
              </w:p>
            </w:tc>
            <w:tc>
              <w:tcPr>
                <w:tcW w:w="2126" w:type="dxa"/>
                <w:tcBorders>
                  <w:top w:val="nil"/>
                  <w:left w:val="nil"/>
                  <w:bottom w:val="single" w:sz="4" w:space="0" w:color="auto"/>
                  <w:right w:val="single" w:sz="4" w:space="0" w:color="auto"/>
                </w:tcBorders>
                <w:shd w:val="clear" w:color="auto" w:fill="auto"/>
                <w:vAlign w:val="center"/>
              </w:tcPr>
              <w:p w14:paraId="0CAB4EDE" w14:textId="1811CF43" w:rsidR="006F1EA4" w:rsidRPr="001B409F"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22FD5A90" w14:textId="35CC2437" w:rsidR="006F1EA4" w:rsidRPr="005C78BD" w:rsidRDefault="006F1EA4" w:rsidP="006F1EA4">
                <w:pPr>
                  <w:jc w:val="right"/>
                  <w:rPr>
                    <w:rFonts w:ascii="宋体" w:hAnsi="宋体"/>
                    <w:color w:val="000000"/>
                  </w:rPr>
                </w:pPr>
                <w:r w:rsidRPr="005C78BD">
                  <w:rPr>
                    <w:rFonts w:ascii="宋体" w:hAnsi="宋体" w:hint="eastAsia"/>
                  </w:rPr>
                  <w:t>284,832,852.71</w:t>
                </w:r>
              </w:p>
            </w:tc>
            <w:tc>
              <w:tcPr>
                <w:tcW w:w="1985" w:type="dxa"/>
                <w:tcBorders>
                  <w:top w:val="nil"/>
                  <w:left w:val="nil"/>
                  <w:bottom w:val="single" w:sz="4" w:space="0" w:color="auto"/>
                  <w:right w:val="single" w:sz="4" w:space="0" w:color="auto"/>
                </w:tcBorders>
                <w:shd w:val="clear" w:color="auto" w:fill="auto"/>
                <w:vAlign w:val="center"/>
                <w:hideMark/>
              </w:tcPr>
              <w:p w14:paraId="6C881DD4" w14:textId="5EDD59D8" w:rsidR="006F1EA4" w:rsidRPr="005C78BD" w:rsidRDefault="006F1EA4" w:rsidP="006F1EA4">
                <w:pPr>
                  <w:jc w:val="right"/>
                  <w:rPr>
                    <w:rFonts w:ascii="宋体" w:hAnsi="宋体"/>
                    <w:color w:val="000000"/>
                  </w:rPr>
                </w:pPr>
                <w:r w:rsidRPr="005C78BD">
                  <w:rPr>
                    <w:rFonts w:ascii="宋体" w:hAnsi="宋体" w:hint="eastAsia"/>
                  </w:rPr>
                  <w:t>284,832,852.71</w:t>
                </w:r>
              </w:p>
            </w:tc>
          </w:tr>
          <w:tr w:rsidR="006F1EA4" w:rsidRPr="001B409F" w14:paraId="232B426B" w14:textId="77777777" w:rsidTr="00572EE4">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204C3F5" w14:textId="01BFBA0F" w:rsidR="006F1EA4" w:rsidRPr="001B409F" w:rsidRDefault="006F1EA4" w:rsidP="006F1EA4">
                <w:pPr>
                  <w:jc w:val="both"/>
                  <w:rPr>
                    <w:color w:val="000000"/>
                  </w:rPr>
                </w:pPr>
                <w:r w:rsidRPr="004E67AB">
                  <w:rPr>
                    <w:rFonts w:hint="eastAsia"/>
                    <w:color w:val="000000"/>
                  </w:rPr>
                  <w:t>一年内到期的非流动负债</w:t>
                </w:r>
              </w:p>
            </w:tc>
            <w:tc>
              <w:tcPr>
                <w:tcW w:w="2126" w:type="dxa"/>
                <w:tcBorders>
                  <w:top w:val="nil"/>
                  <w:left w:val="nil"/>
                  <w:bottom w:val="single" w:sz="4" w:space="0" w:color="auto"/>
                  <w:right w:val="single" w:sz="4" w:space="0" w:color="auto"/>
                </w:tcBorders>
                <w:shd w:val="clear" w:color="auto" w:fill="auto"/>
                <w:vAlign w:val="center"/>
              </w:tcPr>
              <w:p w14:paraId="3BDE7DF3" w14:textId="7E48F682" w:rsidR="006F1EA4" w:rsidRPr="001B409F"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61929523" w14:textId="6CAD5766" w:rsidR="006F1EA4" w:rsidRPr="005C78BD" w:rsidRDefault="006F1EA4" w:rsidP="006F1EA4">
                <w:pPr>
                  <w:jc w:val="right"/>
                  <w:rPr>
                    <w:rFonts w:ascii="宋体" w:hAnsi="宋体"/>
                    <w:color w:val="000000"/>
                  </w:rPr>
                </w:pPr>
                <w:r w:rsidRPr="005C78BD">
                  <w:rPr>
                    <w:rFonts w:ascii="宋体" w:hAnsi="宋体" w:hint="eastAsia"/>
                  </w:rPr>
                  <w:t>3,238,130.55</w:t>
                </w:r>
              </w:p>
            </w:tc>
            <w:tc>
              <w:tcPr>
                <w:tcW w:w="1985" w:type="dxa"/>
                <w:tcBorders>
                  <w:top w:val="nil"/>
                  <w:left w:val="nil"/>
                  <w:bottom w:val="single" w:sz="4" w:space="0" w:color="auto"/>
                  <w:right w:val="single" w:sz="4" w:space="0" w:color="auto"/>
                </w:tcBorders>
                <w:shd w:val="clear" w:color="auto" w:fill="auto"/>
                <w:vAlign w:val="center"/>
                <w:hideMark/>
              </w:tcPr>
              <w:p w14:paraId="4F7052F4" w14:textId="5CC132B8" w:rsidR="006F1EA4" w:rsidRPr="005C78BD" w:rsidRDefault="006F1EA4" w:rsidP="006F1EA4">
                <w:pPr>
                  <w:jc w:val="right"/>
                  <w:rPr>
                    <w:rFonts w:ascii="宋体" w:hAnsi="宋体"/>
                    <w:color w:val="000000"/>
                  </w:rPr>
                </w:pPr>
                <w:r w:rsidRPr="005C78BD">
                  <w:rPr>
                    <w:rFonts w:ascii="宋体" w:hAnsi="宋体" w:hint="eastAsia"/>
                  </w:rPr>
                  <w:t>3,238,130.55</w:t>
                </w:r>
              </w:p>
            </w:tc>
          </w:tr>
          <w:tr w:rsidR="006F1EA4" w:rsidRPr="001B409F" w14:paraId="27CC7B7A" w14:textId="77777777" w:rsidTr="00572EE4">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D9FCC4D" w14:textId="40DC76AE" w:rsidR="006F1EA4" w:rsidRPr="001B409F" w:rsidRDefault="006F1EA4" w:rsidP="006F1EA4">
                <w:pPr>
                  <w:jc w:val="both"/>
                  <w:rPr>
                    <w:color w:val="000000"/>
                  </w:rPr>
                </w:pPr>
                <w:r w:rsidRPr="004E67AB">
                  <w:rPr>
                    <w:rFonts w:hint="eastAsia"/>
                    <w:color w:val="000000"/>
                  </w:rPr>
                  <w:t>其他流动负债</w:t>
                </w:r>
              </w:p>
            </w:tc>
            <w:tc>
              <w:tcPr>
                <w:tcW w:w="2126" w:type="dxa"/>
                <w:tcBorders>
                  <w:top w:val="nil"/>
                  <w:left w:val="nil"/>
                  <w:bottom w:val="single" w:sz="4" w:space="0" w:color="auto"/>
                  <w:right w:val="single" w:sz="4" w:space="0" w:color="auto"/>
                </w:tcBorders>
                <w:shd w:val="clear" w:color="auto" w:fill="auto"/>
                <w:vAlign w:val="center"/>
              </w:tcPr>
              <w:p w14:paraId="066D801D" w14:textId="5025C9C5" w:rsidR="006F1EA4" w:rsidRPr="001B409F"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31D89FB8" w14:textId="188579B7" w:rsidR="006F1EA4" w:rsidRPr="005C78BD" w:rsidRDefault="006F1EA4" w:rsidP="006F1EA4">
                <w:pPr>
                  <w:jc w:val="right"/>
                  <w:rPr>
                    <w:rFonts w:ascii="宋体" w:hAnsi="宋体"/>
                    <w:color w:val="000000"/>
                  </w:rPr>
                </w:pPr>
                <w:r w:rsidRPr="005C78BD">
                  <w:rPr>
                    <w:rFonts w:ascii="宋体" w:hAnsi="宋体" w:hint="eastAsia"/>
                    <w:color w:val="000000"/>
                    <w:lang w:bidi="ar"/>
                  </w:rPr>
                  <w:t>110,576,197.21</w:t>
                </w:r>
              </w:p>
            </w:tc>
            <w:tc>
              <w:tcPr>
                <w:tcW w:w="1985" w:type="dxa"/>
                <w:tcBorders>
                  <w:top w:val="nil"/>
                  <w:left w:val="nil"/>
                  <w:bottom w:val="single" w:sz="4" w:space="0" w:color="auto"/>
                  <w:right w:val="single" w:sz="4" w:space="0" w:color="auto"/>
                </w:tcBorders>
                <w:shd w:val="clear" w:color="auto" w:fill="auto"/>
                <w:vAlign w:val="center"/>
                <w:hideMark/>
              </w:tcPr>
              <w:p w14:paraId="5E741EBF" w14:textId="0199547F" w:rsidR="006F1EA4" w:rsidRPr="005C78BD" w:rsidRDefault="006F1EA4" w:rsidP="006F1EA4">
                <w:pPr>
                  <w:jc w:val="right"/>
                  <w:rPr>
                    <w:rFonts w:ascii="宋体" w:hAnsi="宋体"/>
                    <w:color w:val="000000"/>
                  </w:rPr>
                </w:pPr>
                <w:r w:rsidRPr="005C78BD">
                  <w:rPr>
                    <w:rFonts w:ascii="宋体" w:hAnsi="宋体" w:hint="eastAsia"/>
                    <w:color w:val="000000"/>
                    <w:lang w:bidi="ar"/>
                  </w:rPr>
                  <w:t>110,576,197.21</w:t>
                </w:r>
              </w:p>
            </w:tc>
          </w:tr>
          <w:tr w:rsidR="006F1EA4" w:rsidRPr="001B409F" w14:paraId="5D833D6D" w14:textId="77777777" w:rsidTr="00572EE4">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AA9B4FC" w14:textId="4B41A24E" w:rsidR="006F1EA4" w:rsidRPr="001B409F" w:rsidRDefault="006F1EA4" w:rsidP="006F1EA4">
                <w:pPr>
                  <w:jc w:val="both"/>
                  <w:rPr>
                    <w:color w:val="000000"/>
                  </w:rPr>
                </w:pPr>
                <w:r w:rsidRPr="004E67AB">
                  <w:rPr>
                    <w:rFonts w:hint="eastAsia"/>
                    <w:color w:val="000000"/>
                  </w:rPr>
                  <w:t>长期借款</w:t>
                </w:r>
              </w:p>
            </w:tc>
            <w:tc>
              <w:tcPr>
                <w:tcW w:w="2126" w:type="dxa"/>
                <w:tcBorders>
                  <w:top w:val="nil"/>
                  <w:left w:val="nil"/>
                  <w:bottom w:val="single" w:sz="4" w:space="0" w:color="auto"/>
                  <w:right w:val="single" w:sz="4" w:space="0" w:color="auto"/>
                </w:tcBorders>
                <w:shd w:val="clear" w:color="auto" w:fill="auto"/>
                <w:vAlign w:val="center"/>
              </w:tcPr>
              <w:p w14:paraId="0B911432" w14:textId="54BA5DD0" w:rsidR="006F1EA4" w:rsidRPr="001B409F" w:rsidRDefault="006F1EA4" w:rsidP="006F1EA4">
                <w:pPr>
                  <w:jc w:val="both"/>
                  <w:rPr>
                    <w:color w:val="000000"/>
                  </w:rPr>
                </w:pPr>
              </w:p>
            </w:tc>
            <w:tc>
              <w:tcPr>
                <w:tcW w:w="2268" w:type="dxa"/>
                <w:tcBorders>
                  <w:top w:val="nil"/>
                  <w:left w:val="nil"/>
                  <w:bottom w:val="single" w:sz="4" w:space="0" w:color="auto"/>
                  <w:right w:val="single" w:sz="4" w:space="0" w:color="auto"/>
                </w:tcBorders>
                <w:shd w:val="clear" w:color="auto" w:fill="auto"/>
                <w:vAlign w:val="center"/>
                <w:hideMark/>
              </w:tcPr>
              <w:p w14:paraId="57C0842D" w14:textId="1C4860A1" w:rsidR="006F1EA4" w:rsidRPr="005C78BD" w:rsidRDefault="006F1EA4" w:rsidP="006F1EA4">
                <w:pPr>
                  <w:jc w:val="right"/>
                  <w:rPr>
                    <w:rFonts w:ascii="宋体" w:hAnsi="宋体"/>
                    <w:color w:val="000000"/>
                  </w:rPr>
                </w:pPr>
                <w:r w:rsidRPr="005C78BD">
                  <w:rPr>
                    <w:rFonts w:ascii="宋体" w:hAnsi="宋体" w:hint="eastAsia"/>
                  </w:rPr>
                  <w:t>355,000,000.00</w:t>
                </w:r>
              </w:p>
            </w:tc>
            <w:tc>
              <w:tcPr>
                <w:tcW w:w="1985" w:type="dxa"/>
                <w:tcBorders>
                  <w:top w:val="nil"/>
                  <w:left w:val="nil"/>
                  <w:bottom w:val="single" w:sz="4" w:space="0" w:color="auto"/>
                  <w:right w:val="single" w:sz="4" w:space="0" w:color="auto"/>
                </w:tcBorders>
                <w:shd w:val="clear" w:color="auto" w:fill="auto"/>
                <w:vAlign w:val="center"/>
                <w:hideMark/>
              </w:tcPr>
              <w:p w14:paraId="0F9B8D2A" w14:textId="364F5199" w:rsidR="006F1EA4" w:rsidRPr="005C78BD" w:rsidRDefault="006F1EA4" w:rsidP="006F1EA4">
                <w:pPr>
                  <w:jc w:val="right"/>
                  <w:rPr>
                    <w:rFonts w:ascii="宋体" w:hAnsi="宋体"/>
                    <w:color w:val="000000"/>
                  </w:rPr>
                </w:pPr>
                <w:r w:rsidRPr="005C78BD">
                  <w:rPr>
                    <w:rFonts w:ascii="宋体" w:hAnsi="宋体" w:hint="eastAsia"/>
                  </w:rPr>
                  <w:t>355,000,000.00</w:t>
                </w:r>
              </w:p>
            </w:tc>
          </w:tr>
        </w:tbl>
        <w:p w14:paraId="0ED86F25" w14:textId="77777777" w:rsidR="00325E4E" w:rsidRDefault="00325E4E" w:rsidP="00325E4E">
          <w:pPr>
            <w:rPr>
              <w:b/>
            </w:rPr>
          </w:pPr>
        </w:p>
        <w:p w14:paraId="202C8B2D" w14:textId="77777777" w:rsidR="00325E4E" w:rsidRPr="001B409F" w:rsidRDefault="00325E4E" w:rsidP="00325E4E">
          <w:pPr>
            <w:widowControl w:val="0"/>
            <w:autoSpaceDE w:val="0"/>
            <w:autoSpaceDN w:val="0"/>
            <w:adjustRightInd w:val="0"/>
            <w:spacing w:line="360" w:lineRule="exact"/>
            <w:ind w:firstLineChars="200" w:firstLine="420"/>
            <w:jc w:val="both"/>
            <w:rPr>
              <w:rFonts w:cs="Times New Roman"/>
              <w:kern w:val="2"/>
            </w:rPr>
          </w:pPr>
          <w:r w:rsidRPr="001B409F">
            <w:rPr>
              <w:rFonts w:cs="Times New Roman"/>
              <w:kern w:val="2"/>
            </w:rPr>
            <w:t>2.</w:t>
          </w:r>
          <w:r w:rsidRPr="001B409F">
            <w:rPr>
              <w:rFonts w:cs="Times New Roman" w:hint="eastAsia"/>
              <w:kern w:val="2"/>
            </w:rPr>
            <w:t>信用风险</w:t>
          </w:r>
        </w:p>
        <w:p w14:paraId="67E401AE"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本公司仅与经认可的、信誉良好的第三方进行交易。按照本公司的政策，需对所有要求采用信用方式进行交易的客户进行信用审核。另外，本公司对应收账款余额进行持续监控，以确保本公司不致面临重大坏账风险。对于未采用相关经营单位的记账本位币结算的交易，除非本公司信用控制部门特别批准，否则本公司不提供信用交易条件。</w:t>
          </w:r>
        </w:p>
        <w:p w14:paraId="3121633A"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本公司其他金融资产包括货币资金、交易性金融</w:t>
          </w:r>
          <w:r w:rsidRPr="00635F86">
            <w:rPr>
              <w:iCs/>
            </w:rPr>
            <w:t>资产</w:t>
          </w:r>
          <w:r w:rsidRPr="00635F86">
            <w:rPr>
              <w:rFonts w:hint="eastAsia"/>
              <w:iCs/>
            </w:rPr>
            <w:t>、其他应收款及某些衍生工具，这些金融资产的信用风险源自交易对手违约，最大风险敞口等于这些工具的账面金额。</w:t>
          </w:r>
          <w:r w:rsidRPr="00635F86">
            <w:rPr>
              <w:iCs/>
            </w:rPr>
            <w:t xml:space="preserve"> </w:t>
          </w:r>
        </w:p>
        <w:p w14:paraId="68E87AF0"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由于本公司仅与经认可的且信誉良好的第三方进行交易，所以无需担保物。信用风险集中按照客户</w:t>
          </w:r>
          <w:r w:rsidRPr="00635F86">
            <w:rPr>
              <w:iCs/>
            </w:rPr>
            <w:t>/</w:t>
          </w:r>
          <w:r w:rsidRPr="00635F86">
            <w:rPr>
              <w:rFonts w:hint="eastAsia"/>
              <w:iCs/>
            </w:rPr>
            <w:t>交易对手、地理区域和行业进行管理。</w:t>
          </w:r>
        </w:p>
        <w:p w14:paraId="39C14558"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信用风险显著增加判断标准</w:t>
          </w:r>
        </w:p>
        <w:p w14:paraId="468E19FC"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本公司在每个资产负债表日评估相关金融工具的信用风险自初始确认后是否已显著增加。</w:t>
          </w:r>
        </w:p>
        <w:p w14:paraId="5487AA4B"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在确定信用风险自初始确认后是否显著增加时，本公司考虑在无须付出不必要的额外成本或努力即可获得合理且有依据的信息，包括基于本公司历史数据的定性和定量分析、外部信用风险评级以及前瞻性信息。本公司以单项金融工具或者具有相似信用风险特征的金融工具组合为基础，通过比较金融工具在资产负债表日发生违约的风险与在初始确认日发生违约的风险，以确定金融工具预计存续期内发生违约风险的变化情况。</w:t>
          </w:r>
        </w:p>
        <w:p w14:paraId="739CDF9A"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当触发以下一个或多个定量、定性标准时，本公司认为金融工具的信用风险已发生显著增加：</w:t>
          </w:r>
        </w:p>
        <w:p w14:paraId="643B0769"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w:t>
          </w:r>
          <w:r w:rsidRPr="00635F86">
            <w:rPr>
              <w:rFonts w:hint="eastAsia"/>
              <w:iCs/>
            </w:rPr>
            <w:t xml:space="preserve"> </w:t>
          </w:r>
          <w:r w:rsidRPr="00635F86">
            <w:rPr>
              <w:rFonts w:hint="eastAsia"/>
              <w:iCs/>
            </w:rPr>
            <w:t>定量标准主要为报告日剩余存续期违约概率较初始确认时上升超过一定比例</w:t>
          </w:r>
        </w:p>
        <w:p w14:paraId="479839B6"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w:t>
          </w:r>
          <w:r w:rsidRPr="00635F86">
            <w:rPr>
              <w:rFonts w:hint="eastAsia"/>
              <w:iCs/>
            </w:rPr>
            <w:t xml:space="preserve"> </w:t>
          </w:r>
          <w:r w:rsidRPr="00635F86">
            <w:rPr>
              <w:rFonts w:hint="eastAsia"/>
              <w:iCs/>
            </w:rPr>
            <w:t>定性标准主要</w:t>
          </w:r>
          <w:r>
            <w:rPr>
              <w:rFonts w:hint="eastAsia"/>
              <w:iCs/>
            </w:rPr>
            <w:t>为</w:t>
          </w:r>
          <w:r w:rsidRPr="00635F86">
            <w:rPr>
              <w:rFonts w:hint="eastAsia"/>
              <w:iCs/>
            </w:rPr>
            <w:t>债务人经营或财务情况出现重大不利变化、预警客户清单等</w:t>
          </w:r>
        </w:p>
        <w:p w14:paraId="35EACA8B"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已发生信用减值资产的定义</w:t>
          </w:r>
        </w:p>
        <w:p w14:paraId="0B68FEA8"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为确定是否发生信用减值，本公司所采用的界定标准，与内部针对相关金融工具的信用风险管理目标保持一致，同时考虑定量、定性指标。本公司评估债务人是否发生信用减值时，主要考虑以下因素：</w:t>
          </w:r>
        </w:p>
        <w:p w14:paraId="55FE236F"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w:t>
          </w:r>
          <w:r w:rsidRPr="00635F86">
            <w:rPr>
              <w:rFonts w:hint="eastAsia"/>
              <w:iCs/>
            </w:rPr>
            <w:t xml:space="preserve"> </w:t>
          </w:r>
          <w:r w:rsidRPr="00635F86">
            <w:rPr>
              <w:rFonts w:hint="eastAsia"/>
              <w:iCs/>
            </w:rPr>
            <w:t>发行方或债务人发生重大财务困难；</w:t>
          </w:r>
        </w:p>
        <w:p w14:paraId="11A24034"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w:t>
          </w:r>
          <w:r w:rsidRPr="00635F86">
            <w:rPr>
              <w:rFonts w:hint="eastAsia"/>
              <w:iCs/>
            </w:rPr>
            <w:t xml:space="preserve"> </w:t>
          </w:r>
          <w:r w:rsidRPr="00635F86">
            <w:rPr>
              <w:rFonts w:hint="eastAsia"/>
              <w:iCs/>
            </w:rPr>
            <w:t>债务人违反合同，如偿付利息或本金违约或逾期等；</w:t>
          </w:r>
        </w:p>
        <w:p w14:paraId="1885CD6E"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w:t>
          </w:r>
          <w:r w:rsidRPr="00635F86">
            <w:rPr>
              <w:rFonts w:hint="eastAsia"/>
              <w:iCs/>
            </w:rPr>
            <w:t xml:space="preserve"> </w:t>
          </w:r>
          <w:r w:rsidRPr="00635F86">
            <w:rPr>
              <w:rFonts w:hint="eastAsia"/>
              <w:iCs/>
            </w:rPr>
            <w:t>债权人出于与债务人财务困难有关的经济或合同考虑，给予债务人在任何其他情况下都不会做出的让步；</w:t>
          </w:r>
        </w:p>
        <w:p w14:paraId="6026B3D3"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w:t>
          </w:r>
          <w:r w:rsidRPr="00635F86">
            <w:rPr>
              <w:rFonts w:hint="eastAsia"/>
              <w:iCs/>
            </w:rPr>
            <w:t xml:space="preserve"> </w:t>
          </w:r>
          <w:r w:rsidRPr="00635F86">
            <w:rPr>
              <w:rFonts w:hint="eastAsia"/>
              <w:iCs/>
            </w:rPr>
            <w:t>债务人很可能破产或进行其他财务重组；</w:t>
          </w:r>
        </w:p>
        <w:p w14:paraId="47CD8EB4"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w:t>
          </w:r>
          <w:r w:rsidRPr="00635F86">
            <w:rPr>
              <w:rFonts w:hint="eastAsia"/>
              <w:iCs/>
            </w:rPr>
            <w:t xml:space="preserve"> </w:t>
          </w:r>
          <w:r w:rsidRPr="00635F86">
            <w:rPr>
              <w:rFonts w:hint="eastAsia"/>
              <w:iCs/>
            </w:rPr>
            <w:t>发行方或债务人财务困难导致该金融资产的活跃市场消失；</w:t>
          </w:r>
        </w:p>
        <w:p w14:paraId="33E85C31"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lastRenderedPageBreak/>
            <w:t>•</w:t>
          </w:r>
          <w:r w:rsidRPr="00635F86">
            <w:rPr>
              <w:rFonts w:hint="eastAsia"/>
              <w:iCs/>
            </w:rPr>
            <w:t xml:space="preserve"> </w:t>
          </w:r>
          <w:r w:rsidRPr="00635F86">
            <w:rPr>
              <w:rFonts w:hint="eastAsia"/>
              <w:iCs/>
            </w:rPr>
            <w:t>以大幅折扣</w:t>
          </w:r>
          <w:proofErr w:type="gramStart"/>
          <w:r w:rsidRPr="00635F86">
            <w:rPr>
              <w:rFonts w:hint="eastAsia"/>
              <w:iCs/>
            </w:rPr>
            <w:t>购买或源生</w:t>
          </w:r>
          <w:proofErr w:type="gramEnd"/>
          <w:r w:rsidRPr="00635F86">
            <w:rPr>
              <w:rFonts w:hint="eastAsia"/>
              <w:iCs/>
            </w:rPr>
            <w:t>一项金融资产，该折扣反映了发生信用损失的事实；</w:t>
          </w:r>
        </w:p>
        <w:p w14:paraId="7425A49B"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金融资产发生信用减值，有可能是多个事件的共同作用所致，未必是可单独识别的事件所致。</w:t>
          </w:r>
        </w:p>
        <w:p w14:paraId="6328C239"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预期信用损失计量的参数</w:t>
          </w:r>
        </w:p>
        <w:p w14:paraId="2DAFDE8C"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根据信用风险是否发生显著增加以及是否已发生信用减值，本公司对不同的资产分别以</w:t>
          </w:r>
          <w:r w:rsidRPr="00635F86">
            <w:rPr>
              <w:rFonts w:hint="eastAsia"/>
              <w:iCs/>
            </w:rPr>
            <w:t xml:space="preserve">12 </w:t>
          </w:r>
          <w:proofErr w:type="gramStart"/>
          <w:r w:rsidRPr="00635F86">
            <w:rPr>
              <w:rFonts w:hint="eastAsia"/>
              <w:iCs/>
            </w:rPr>
            <w:t>个</w:t>
          </w:r>
          <w:proofErr w:type="gramEnd"/>
          <w:r w:rsidRPr="00635F86">
            <w:rPr>
              <w:rFonts w:hint="eastAsia"/>
              <w:iCs/>
            </w:rPr>
            <w:t>月或整个存续期的预期信用损失计量减值准备。预期信用损失计量的关键参数包括违约概率、违约损失率和违约风险敞口。本公司考虑历史统计数据</w:t>
          </w:r>
          <w:r w:rsidRPr="00635F86">
            <w:rPr>
              <w:rFonts w:hint="eastAsia"/>
              <w:iCs/>
            </w:rPr>
            <w:t>(</w:t>
          </w:r>
          <w:r w:rsidRPr="00635F86">
            <w:rPr>
              <w:rFonts w:hint="eastAsia"/>
              <w:iCs/>
            </w:rPr>
            <w:t>如交易对手评级、担保</w:t>
          </w:r>
          <w:proofErr w:type="gramStart"/>
          <w:r w:rsidRPr="00635F86">
            <w:rPr>
              <w:rFonts w:hint="eastAsia"/>
              <w:iCs/>
            </w:rPr>
            <w:t>方式及抵质押</w:t>
          </w:r>
          <w:proofErr w:type="gramEnd"/>
          <w:r w:rsidRPr="00635F86">
            <w:rPr>
              <w:rFonts w:hint="eastAsia"/>
              <w:iCs/>
            </w:rPr>
            <w:t>物类别、还款方式等</w:t>
          </w:r>
          <w:r w:rsidRPr="00635F86">
            <w:rPr>
              <w:rFonts w:hint="eastAsia"/>
              <w:iCs/>
            </w:rPr>
            <w:t>)</w:t>
          </w:r>
          <w:r w:rsidRPr="00635F86">
            <w:rPr>
              <w:rFonts w:hint="eastAsia"/>
              <w:iCs/>
            </w:rPr>
            <w:t>的定量分析及前瞻性信息，建立违约概率、违约损失率及违约风险敞口模型。</w:t>
          </w:r>
        </w:p>
        <w:p w14:paraId="4EF97288"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相关定义如下：</w:t>
          </w:r>
        </w:p>
        <w:p w14:paraId="52ABA4CB"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w:t>
          </w:r>
          <w:r w:rsidRPr="00635F86">
            <w:rPr>
              <w:rFonts w:hint="eastAsia"/>
              <w:iCs/>
            </w:rPr>
            <w:t xml:space="preserve"> </w:t>
          </w:r>
          <w:r w:rsidRPr="00635F86">
            <w:rPr>
              <w:rFonts w:hint="eastAsia"/>
              <w:iCs/>
            </w:rPr>
            <w:t>违约概率是指债务人在未来</w:t>
          </w:r>
          <w:r w:rsidRPr="00635F86">
            <w:rPr>
              <w:rFonts w:hint="eastAsia"/>
              <w:iCs/>
            </w:rPr>
            <w:t>12</w:t>
          </w:r>
          <w:r w:rsidRPr="00635F86">
            <w:rPr>
              <w:rFonts w:hint="eastAsia"/>
              <w:iCs/>
            </w:rPr>
            <w:t>个月或在整个剩余存续期，无法履行其偿付义务的可能性。本公司的违约概率以应收款项历史迁移率模型为基础进行调整，加入前瞻性信息，以反映当前宏观经济环境下债务人违约概率；</w:t>
          </w:r>
        </w:p>
        <w:p w14:paraId="1DDDF456"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w:t>
          </w:r>
          <w:r w:rsidRPr="00635F86">
            <w:rPr>
              <w:rFonts w:hint="eastAsia"/>
              <w:iCs/>
            </w:rPr>
            <w:t xml:space="preserve"> </w:t>
          </w:r>
          <w:r w:rsidRPr="00635F86">
            <w:rPr>
              <w:rFonts w:hint="eastAsia"/>
              <w:iCs/>
            </w:rPr>
            <w:t>违约损失率是指本公司对违约风险暴露发生损失程度</w:t>
          </w:r>
          <w:proofErr w:type="gramStart"/>
          <w:r w:rsidRPr="00635F86">
            <w:rPr>
              <w:rFonts w:hint="eastAsia"/>
              <w:iCs/>
            </w:rPr>
            <w:t>作出</w:t>
          </w:r>
          <w:proofErr w:type="gramEnd"/>
          <w:r w:rsidRPr="00635F86">
            <w:rPr>
              <w:rFonts w:hint="eastAsia"/>
              <w:iCs/>
            </w:rPr>
            <w:t>的预期。根据交易对手的类型、追索的方式和优先级，以及担保品的不同，违约损失率也有所不同。违约损失率为违约发生时风险敞口损失的百分比，以未来</w:t>
          </w:r>
          <w:r w:rsidRPr="00635F86">
            <w:rPr>
              <w:rFonts w:hint="eastAsia"/>
              <w:iCs/>
            </w:rPr>
            <w:t>12</w:t>
          </w:r>
          <w:r w:rsidRPr="00635F86">
            <w:rPr>
              <w:rFonts w:hint="eastAsia"/>
              <w:iCs/>
            </w:rPr>
            <w:t>个月内或整个存续期为基准进行计算；</w:t>
          </w:r>
        </w:p>
        <w:p w14:paraId="66F352FE"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w:t>
          </w:r>
          <w:r w:rsidRPr="00635F86">
            <w:rPr>
              <w:rFonts w:hint="eastAsia"/>
              <w:iCs/>
            </w:rPr>
            <w:t xml:space="preserve"> </w:t>
          </w:r>
          <w:r w:rsidRPr="00635F86">
            <w:rPr>
              <w:rFonts w:hint="eastAsia"/>
              <w:iCs/>
            </w:rPr>
            <w:t>违约风险敞口是指，在未来</w:t>
          </w:r>
          <w:r w:rsidRPr="00635F86">
            <w:rPr>
              <w:rFonts w:hint="eastAsia"/>
              <w:iCs/>
            </w:rPr>
            <w:t>12</w:t>
          </w:r>
          <w:r w:rsidRPr="00635F86">
            <w:rPr>
              <w:rFonts w:hint="eastAsia"/>
              <w:iCs/>
            </w:rPr>
            <w:t>个月或在整个剩余存续期中，在违约发生时，本公司应被偿付的金额。</w:t>
          </w:r>
        </w:p>
        <w:p w14:paraId="1FC3CC9E"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前瞻性信息</w:t>
          </w:r>
        </w:p>
        <w:p w14:paraId="358D83EB"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信用风险显著增加的评估及预期信用损失的计算均涉及前瞻性信息。本公司通过进行历史数据分析，识别</w:t>
          </w:r>
          <w:proofErr w:type="gramStart"/>
          <w:r w:rsidRPr="00635F86">
            <w:rPr>
              <w:rFonts w:hint="eastAsia"/>
              <w:iCs/>
            </w:rPr>
            <w:t>出影响</w:t>
          </w:r>
          <w:proofErr w:type="gramEnd"/>
          <w:r w:rsidRPr="00635F86">
            <w:rPr>
              <w:rFonts w:hint="eastAsia"/>
              <w:iCs/>
            </w:rPr>
            <w:t>各业务类型信用风险及预期信用损失的关键经济指标。</w:t>
          </w:r>
        </w:p>
        <w:p w14:paraId="110AA2E5" w14:textId="77777777" w:rsidR="00325E4E" w:rsidRDefault="00325E4E" w:rsidP="00325E4E">
          <w:pPr>
            <w:pStyle w:val="20233"/>
            <w:numPr>
              <w:ilvl w:val="0"/>
              <w:numId w:val="0"/>
            </w:numPr>
            <w:spacing w:after="120"/>
            <w:ind w:firstLineChars="200" w:firstLine="420"/>
            <w:rPr>
              <w:rFonts w:hAnsi="宋体"/>
            </w:rPr>
          </w:pPr>
          <w:r>
            <w:rPr>
              <w:rFonts w:hAnsi="宋体"/>
            </w:rPr>
            <w:t>3.</w:t>
          </w:r>
          <w:r>
            <w:rPr>
              <w:rFonts w:hAnsi="宋体" w:hint="eastAsia"/>
            </w:rPr>
            <w:t>流动性风险</w:t>
          </w:r>
        </w:p>
        <w:p w14:paraId="6017DA78"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本公司采用循环流动性计划工具管理资金短缺风险。该工具既考虑其金融工具的到期日，也考虑本公司运营产生的预计现金流量。</w:t>
          </w:r>
        </w:p>
        <w:p w14:paraId="0E251F0A" w14:textId="77777777" w:rsidR="00325E4E" w:rsidRPr="00635F86" w:rsidRDefault="00325E4E" w:rsidP="00325E4E">
          <w:pPr>
            <w:autoSpaceDE w:val="0"/>
            <w:autoSpaceDN w:val="0"/>
            <w:adjustRightInd w:val="0"/>
            <w:spacing w:line="360" w:lineRule="exact"/>
            <w:ind w:firstLineChars="200" w:firstLine="420"/>
            <w:rPr>
              <w:bCs w:val="0"/>
              <w:iCs/>
            </w:rPr>
          </w:pPr>
          <w:r w:rsidRPr="00635F86">
            <w:rPr>
              <w:rFonts w:hint="eastAsia"/>
              <w:iCs/>
            </w:rPr>
            <w:t>本公司的目标是运用银行借款、可转换债券、融资租赁和其他计息借款等多种融资手段以保持融资的持续性与灵活性的平衡。</w:t>
          </w:r>
        </w:p>
        <w:p w14:paraId="41247642" w14:textId="77777777" w:rsidR="00325E4E" w:rsidRPr="00635F86" w:rsidRDefault="00325E4E" w:rsidP="00325E4E">
          <w:pPr>
            <w:widowControl w:val="0"/>
            <w:autoSpaceDE w:val="0"/>
            <w:autoSpaceDN w:val="0"/>
            <w:adjustRightInd w:val="0"/>
            <w:spacing w:line="360" w:lineRule="exact"/>
            <w:ind w:firstLineChars="200" w:firstLine="420"/>
            <w:jc w:val="both"/>
            <w:rPr>
              <w:rFonts w:cs="Times New Roman"/>
              <w:kern w:val="2"/>
            </w:rPr>
          </w:pPr>
          <w:r w:rsidRPr="00635F86">
            <w:rPr>
              <w:rFonts w:hint="eastAsia"/>
            </w:rPr>
            <w:t>金融负债按未折现的合同现金流量所作的到期期限分析：</w:t>
          </w:r>
        </w:p>
        <w:p w14:paraId="2ED9A196" w14:textId="77777777" w:rsidR="00325E4E" w:rsidRPr="00635F86" w:rsidRDefault="00325E4E" w:rsidP="00325E4E">
          <w:pPr>
            <w:widowControl w:val="0"/>
            <w:autoSpaceDE w:val="0"/>
            <w:autoSpaceDN w:val="0"/>
            <w:adjustRightInd w:val="0"/>
            <w:spacing w:line="360" w:lineRule="exact"/>
            <w:ind w:firstLineChars="200" w:firstLine="420"/>
            <w:jc w:val="both"/>
            <w:rPr>
              <w:rFonts w:cs="Times New Roman"/>
              <w:kern w:val="2"/>
            </w:rPr>
          </w:pPr>
        </w:p>
        <w:tbl>
          <w:tblPr>
            <w:tblW w:w="8926" w:type="dxa"/>
            <w:tblInd w:w="113" w:type="dxa"/>
            <w:tblLook w:val="04A0" w:firstRow="1" w:lastRow="0" w:firstColumn="1" w:lastColumn="0" w:noHBand="0" w:noVBand="1"/>
          </w:tblPr>
          <w:tblGrid>
            <w:gridCol w:w="3114"/>
            <w:gridCol w:w="1984"/>
            <w:gridCol w:w="1985"/>
            <w:gridCol w:w="1843"/>
          </w:tblGrid>
          <w:tr w:rsidR="00325E4E" w:rsidRPr="001B409F" w14:paraId="795FAE71" w14:textId="77777777" w:rsidTr="001850D8">
            <w:trPr>
              <w:trHeight w:val="42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8C8A3" w14:textId="77777777" w:rsidR="00325E4E" w:rsidRPr="001B409F" w:rsidRDefault="00325E4E" w:rsidP="001850D8">
                <w:pPr>
                  <w:jc w:val="center"/>
                  <w:rPr>
                    <w:b/>
                    <w:bCs w:val="0"/>
                    <w:color w:val="000000"/>
                  </w:rPr>
                </w:pPr>
                <w:bookmarkStart w:id="381" w:name="_Hlk193703830"/>
                <w:r w:rsidRPr="001B409F">
                  <w:rPr>
                    <w:rFonts w:hint="eastAsia"/>
                    <w:b/>
                    <w:color w:val="000000"/>
                  </w:rPr>
                  <w:t>项目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47D60A8D" w14:textId="09E2D2DB" w:rsidR="00325E4E" w:rsidRPr="001B409F" w:rsidRDefault="00325E4E" w:rsidP="001850D8">
                <w:pPr>
                  <w:jc w:val="center"/>
                  <w:rPr>
                    <w:b/>
                    <w:bCs w:val="0"/>
                    <w:color w:val="000000"/>
                  </w:rPr>
                </w:pPr>
                <w:r w:rsidRPr="001B409F">
                  <w:rPr>
                    <w:rFonts w:hint="eastAsia"/>
                    <w:b/>
                    <w:color w:val="000000"/>
                  </w:rPr>
                  <w:t>202</w:t>
                </w:r>
                <w:r w:rsidR="006F1EA4">
                  <w:rPr>
                    <w:b/>
                    <w:color w:val="000000"/>
                  </w:rPr>
                  <w:t>5</w:t>
                </w:r>
                <w:r w:rsidRPr="001B409F">
                  <w:rPr>
                    <w:rFonts w:hint="eastAsia"/>
                    <w:b/>
                    <w:color w:val="000000"/>
                  </w:rPr>
                  <w:t>年</w:t>
                </w:r>
                <w:r w:rsidR="006F1EA4">
                  <w:rPr>
                    <w:b/>
                    <w:color w:val="000000"/>
                  </w:rPr>
                  <w:t>6</w:t>
                </w:r>
                <w:r w:rsidRPr="001B409F">
                  <w:rPr>
                    <w:rFonts w:hint="eastAsia"/>
                    <w:b/>
                    <w:color w:val="000000"/>
                  </w:rPr>
                  <w:t>月</w:t>
                </w:r>
                <w:r w:rsidRPr="001B409F">
                  <w:rPr>
                    <w:rFonts w:hint="eastAsia"/>
                    <w:b/>
                    <w:color w:val="000000"/>
                  </w:rPr>
                  <w:t>3</w:t>
                </w:r>
                <w:r w:rsidR="006F1EA4">
                  <w:rPr>
                    <w:b/>
                    <w:color w:val="000000"/>
                  </w:rPr>
                  <w:t>0</w:t>
                </w:r>
                <w:r w:rsidRPr="001B409F">
                  <w:rPr>
                    <w:rFonts w:hint="eastAsia"/>
                    <w:b/>
                    <w:color w:val="000000"/>
                  </w:rPr>
                  <w:t>日</w:t>
                </w:r>
              </w:p>
            </w:tc>
          </w:tr>
          <w:tr w:rsidR="00325E4E" w:rsidRPr="001B409F" w14:paraId="665D5F84" w14:textId="77777777" w:rsidTr="001850D8">
            <w:trPr>
              <w:trHeight w:val="42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66B4227B" w14:textId="77777777" w:rsidR="00325E4E" w:rsidRPr="001B409F" w:rsidRDefault="00325E4E" w:rsidP="001850D8">
                <w:pPr>
                  <w:rPr>
                    <w:b/>
                    <w:bCs w:val="0"/>
                    <w:color w:val="000000"/>
                  </w:rPr>
                </w:pPr>
              </w:p>
            </w:tc>
            <w:tc>
              <w:tcPr>
                <w:tcW w:w="1984" w:type="dxa"/>
                <w:tcBorders>
                  <w:top w:val="nil"/>
                  <w:left w:val="nil"/>
                  <w:bottom w:val="single" w:sz="4" w:space="0" w:color="auto"/>
                  <w:right w:val="single" w:sz="4" w:space="0" w:color="auto"/>
                </w:tcBorders>
                <w:shd w:val="clear" w:color="auto" w:fill="auto"/>
                <w:vAlign w:val="center"/>
                <w:hideMark/>
              </w:tcPr>
              <w:p w14:paraId="279BA539" w14:textId="77777777" w:rsidR="00325E4E" w:rsidRPr="001B409F" w:rsidRDefault="00325E4E" w:rsidP="001850D8">
                <w:pPr>
                  <w:jc w:val="center"/>
                  <w:rPr>
                    <w:b/>
                    <w:bCs w:val="0"/>
                    <w:color w:val="000000"/>
                  </w:rPr>
                </w:pPr>
                <w:r w:rsidRPr="001B409F">
                  <w:rPr>
                    <w:rFonts w:hint="eastAsia"/>
                    <w:b/>
                    <w:color w:val="000000"/>
                  </w:rPr>
                  <w:t>1</w:t>
                </w:r>
                <w:r w:rsidRPr="001B409F">
                  <w:rPr>
                    <w:rFonts w:hint="eastAsia"/>
                    <w:b/>
                    <w:color w:val="000000"/>
                  </w:rPr>
                  <w:t>年以内</w:t>
                </w:r>
              </w:p>
            </w:tc>
            <w:tc>
              <w:tcPr>
                <w:tcW w:w="1985" w:type="dxa"/>
                <w:tcBorders>
                  <w:top w:val="nil"/>
                  <w:left w:val="nil"/>
                  <w:bottom w:val="single" w:sz="4" w:space="0" w:color="auto"/>
                  <w:right w:val="single" w:sz="4" w:space="0" w:color="auto"/>
                </w:tcBorders>
                <w:shd w:val="clear" w:color="auto" w:fill="auto"/>
                <w:vAlign w:val="center"/>
                <w:hideMark/>
              </w:tcPr>
              <w:p w14:paraId="191E3BB3" w14:textId="77777777" w:rsidR="00325E4E" w:rsidRPr="001B409F" w:rsidRDefault="00325E4E" w:rsidP="001850D8">
                <w:pPr>
                  <w:jc w:val="center"/>
                  <w:rPr>
                    <w:b/>
                    <w:bCs w:val="0"/>
                    <w:color w:val="000000"/>
                  </w:rPr>
                </w:pPr>
                <w:r w:rsidRPr="001B409F">
                  <w:rPr>
                    <w:rFonts w:hint="eastAsia"/>
                    <w:b/>
                    <w:color w:val="000000"/>
                  </w:rPr>
                  <w:t>1</w:t>
                </w:r>
                <w:r w:rsidRPr="001B409F">
                  <w:rPr>
                    <w:rFonts w:hint="eastAsia"/>
                    <w:b/>
                    <w:color w:val="000000"/>
                  </w:rPr>
                  <w:t>年以上</w:t>
                </w:r>
              </w:p>
            </w:tc>
            <w:tc>
              <w:tcPr>
                <w:tcW w:w="1843" w:type="dxa"/>
                <w:tcBorders>
                  <w:top w:val="nil"/>
                  <w:left w:val="nil"/>
                  <w:bottom w:val="single" w:sz="4" w:space="0" w:color="auto"/>
                  <w:right w:val="single" w:sz="4" w:space="0" w:color="auto"/>
                </w:tcBorders>
                <w:shd w:val="clear" w:color="auto" w:fill="auto"/>
                <w:vAlign w:val="center"/>
                <w:hideMark/>
              </w:tcPr>
              <w:p w14:paraId="37E4FA26" w14:textId="77777777" w:rsidR="00325E4E" w:rsidRPr="001B409F" w:rsidRDefault="00325E4E" w:rsidP="001850D8">
                <w:pPr>
                  <w:jc w:val="center"/>
                  <w:rPr>
                    <w:b/>
                    <w:bCs w:val="0"/>
                    <w:color w:val="000000"/>
                  </w:rPr>
                </w:pPr>
                <w:r w:rsidRPr="001B409F">
                  <w:rPr>
                    <w:rFonts w:hint="eastAsia"/>
                    <w:b/>
                    <w:color w:val="000000"/>
                  </w:rPr>
                  <w:t>合计</w:t>
                </w:r>
              </w:p>
            </w:tc>
          </w:tr>
          <w:tr w:rsidR="006F1EA4" w:rsidRPr="001B409F" w14:paraId="4FB63B4A" w14:textId="77777777" w:rsidTr="001850D8">
            <w:trPr>
              <w:trHeight w:val="28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263162" w14:textId="77777777" w:rsidR="006F1EA4" w:rsidRPr="001B409F" w:rsidRDefault="006F1EA4" w:rsidP="006F1EA4">
                <w:pPr>
                  <w:jc w:val="both"/>
                  <w:rPr>
                    <w:color w:val="000000"/>
                  </w:rPr>
                </w:pPr>
                <w:r w:rsidRPr="001B409F">
                  <w:rPr>
                    <w:rFonts w:hint="eastAsia"/>
                    <w:color w:val="000000"/>
                  </w:rPr>
                  <w:t>应付票据</w:t>
                </w:r>
              </w:p>
            </w:tc>
            <w:tc>
              <w:tcPr>
                <w:tcW w:w="1984" w:type="dxa"/>
                <w:tcBorders>
                  <w:top w:val="nil"/>
                  <w:left w:val="nil"/>
                  <w:bottom w:val="single" w:sz="4" w:space="0" w:color="auto"/>
                  <w:right w:val="single" w:sz="4" w:space="0" w:color="auto"/>
                </w:tcBorders>
                <w:shd w:val="clear" w:color="auto" w:fill="auto"/>
                <w:vAlign w:val="center"/>
                <w:hideMark/>
              </w:tcPr>
              <w:p w14:paraId="7F413BB0" w14:textId="0D0DBECC" w:rsidR="006F1EA4" w:rsidRPr="006F1EA4" w:rsidRDefault="006F1EA4" w:rsidP="006F1EA4">
                <w:pPr>
                  <w:jc w:val="right"/>
                  <w:rPr>
                    <w:rFonts w:ascii="宋体" w:hAnsi="宋体"/>
                    <w:color w:val="000000"/>
                  </w:rPr>
                </w:pPr>
                <w:r w:rsidRPr="006F1EA4">
                  <w:rPr>
                    <w:rFonts w:ascii="宋体" w:hAnsi="宋体" w:hint="eastAsia"/>
                    <w:color w:val="000000"/>
                  </w:rPr>
                  <w:t>332,819,657.12</w:t>
                </w:r>
              </w:p>
            </w:tc>
            <w:tc>
              <w:tcPr>
                <w:tcW w:w="1985" w:type="dxa"/>
                <w:tcBorders>
                  <w:top w:val="nil"/>
                  <w:left w:val="nil"/>
                  <w:bottom w:val="single" w:sz="4" w:space="0" w:color="auto"/>
                  <w:right w:val="single" w:sz="4" w:space="0" w:color="auto"/>
                </w:tcBorders>
                <w:shd w:val="clear" w:color="auto" w:fill="auto"/>
                <w:vAlign w:val="center"/>
                <w:hideMark/>
              </w:tcPr>
              <w:p w14:paraId="049BCCE5" w14:textId="635D4D15" w:rsidR="006F1EA4" w:rsidRPr="006F1EA4" w:rsidRDefault="006F1EA4" w:rsidP="006F1EA4">
                <w:pPr>
                  <w:jc w:val="right"/>
                  <w:rPr>
                    <w:rFonts w:ascii="宋体" w:hAnsi="宋体"/>
                    <w:color w:val="000000"/>
                  </w:rPr>
                </w:pPr>
                <w:r w:rsidRPr="006F1EA4">
                  <w:rPr>
                    <w:rFonts w:ascii="宋体" w:hAnsi="宋体"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102DB4" w14:textId="1E9EBA10" w:rsidR="006F1EA4" w:rsidRPr="006F1EA4" w:rsidRDefault="006F1EA4" w:rsidP="006F1EA4">
                <w:pPr>
                  <w:jc w:val="right"/>
                  <w:rPr>
                    <w:rFonts w:ascii="宋体" w:hAnsi="宋体"/>
                    <w:color w:val="000000"/>
                  </w:rPr>
                </w:pPr>
                <w:r w:rsidRPr="006F1EA4">
                  <w:rPr>
                    <w:rFonts w:ascii="宋体" w:hAnsi="宋体" w:hint="eastAsia"/>
                    <w:color w:val="000000"/>
                  </w:rPr>
                  <w:t xml:space="preserve">332,819,657.12 </w:t>
                </w:r>
              </w:p>
            </w:tc>
          </w:tr>
          <w:tr w:rsidR="006F1EA4" w:rsidRPr="001B409F" w14:paraId="54E2C3D2" w14:textId="77777777" w:rsidTr="001850D8">
            <w:trPr>
              <w:trHeight w:val="28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D0D6B1D" w14:textId="77777777" w:rsidR="006F1EA4" w:rsidRPr="001B409F" w:rsidRDefault="006F1EA4" w:rsidP="006F1EA4">
                <w:pPr>
                  <w:jc w:val="both"/>
                  <w:rPr>
                    <w:color w:val="000000"/>
                  </w:rPr>
                </w:pPr>
                <w:r w:rsidRPr="001B409F">
                  <w:rPr>
                    <w:rFonts w:hint="eastAsia"/>
                    <w:color w:val="000000"/>
                  </w:rPr>
                  <w:t>应付账款</w:t>
                </w:r>
              </w:p>
            </w:tc>
            <w:tc>
              <w:tcPr>
                <w:tcW w:w="1984" w:type="dxa"/>
                <w:tcBorders>
                  <w:top w:val="nil"/>
                  <w:left w:val="nil"/>
                  <w:bottom w:val="single" w:sz="4" w:space="0" w:color="auto"/>
                  <w:right w:val="single" w:sz="4" w:space="0" w:color="auto"/>
                </w:tcBorders>
                <w:shd w:val="clear" w:color="auto" w:fill="auto"/>
                <w:vAlign w:val="center"/>
                <w:hideMark/>
              </w:tcPr>
              <w:p w14:paraId="26D2FA39" w14:textId="1B39318B" w:rsidR="006F1EA4" w:rsidRPr="006F1EA4" w:rsidRDefault="006F1EA4" w:rsidP="006F1EA4">
                <w:pPr>
                  <w:jc w:val="right"/>
                  <w:rPr>
                    <w:rFonts w:ascii="宋体" w:hAnsi="宋体"/>
                    <w:color w:val="000000"/>
                  </w:rPr>
                </w:pPr>
                <w:r w:rsidRPr="006F1EA4">
                  <w:rPr>
                    <w:rFonts w:ascii="宋体" w:hAnsi="宋体" w:hint="eastAsia"/>
                    <w:color w:val="000000"/>
                  </w:rPr>
                  <w:t>310,455,158.84</w:t>
                </w:r>
              </w:p>
            </w:tc>
            <w:tc>
              <w:tcPr>
                <w:tcW w:w="1985" w:type="dxa"/>
                <w:tcBorders>
                  <w:top w:val="nil"/>
                  <w:left w:val="nil"/>
                  <w:bottom w:val="single" w:sz="4" w:space="0" w:color="auto"/>
                  <w:right w:val="single" w:sz="4" w:space="0" w:color="auto"/>
                </w:tcBorders>
                <w:shd w:val="clear" w:color="auto" w:fill="auto"/>
                <w:vAlign w:val="center"/>
                <w:hideMark/>
              </w:tcPr>
              <w:p w14:paraId="06D62983" w14:textId="17E64CFC" w:rsidR="006F1EA4" w:rsidRPr="006F1EA4" w:rsidRDefault="006F1EA4" w:rsidP="006F1EA4">
                <w:pPr>
                  <w:jc w:val="right"/>
                  <w:rPr>
                    <w:rFonts w:ascii="宋体" w:hAnsi="宋体"/>
                    <w:color w:val="000000"/>
                  </w:rPr>
                </w:pPr>
                <w:r w:rsidRPr="006F1EA4">
                  <w:rPr>
                    <w:rFonts w:ascii="宋体" w:hAnsi="宋体"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1034108" w14:textId="4A54CAC2" w:rsidR="006F1EA4" w:rsidRPr="006F1EA4" w:rsidRDefault="006F1EA4" w:rsidP="006F1EA4">
                <w:pPr>
                  <w:jc w:val="right"/>
                  <w:rPr>
                    <w:rFonts w:ascii="宋体" w:hAnsi="宋体"/>
                    <w:color w:val="000000"/>
                  </w:rPr>
                </w:pPr>
                <w:r w:rsidRPr="006F1EA4">
                  <w:rPr>
                    <w:rFonts w:ascii="宋体" w:hAnsi="宋体" w:hint="eastAsia"/>
                    <w:color w:val="000000"/>
                  </w:rPr>
                  <w:t xml:space="preserve">310,455,158.84 </w:t>
                </w:r>
              </w:p>
            </w:tc>
          </w:tr>
          <w:tr w:rsidR="006F1EA4" w:rsidRPr="001B409F" w14:paraId="31B05259" w14:textId="77777777" w:rsidTr="001850D8">
            <w:trPr>
              <w:trHeight w:val="28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A7F290E" w14:textId="77777777" w:rsidR="006F1EA4" w:rsidRPr="001B409F" w:rsidRDefault="006F1EA4" w:rsidP="006F1EA4">
                <w:pPr>
                  <w:jc w:val="both"/>
                  <w:rPr>
                    <w:color w:val="000000"/>
                  </w:rPr>
                </w:pPr>
                <w:r w:rsidRPr="001B409F">
                  <w:rPr>
                    <w:rFonts w:hint="eastAsia"/>
                    <w:color w:val="000000"/>
                  </w:rPr>
                  <w:t>其他应付款</w:t>
                </w:r>
              </w:p>
            </w:tc>
            <w:tc>
              <w:tcPr>
                <w:tcW w:w="1984" w:type="dxa"/>
                <w:tcBorders>
                  <w:top w:val="nil"/>
                  <w:left w:val="nil"/>
                  <w:bottom w:val="single" w:sz="4" w:space="0" w:color="auto"/>
                  <w:right w:val="single" w:sz="4" w:space="0" w:color="auto"/>
                </w:tcBorders>
                <w:shd w:val="clear" w:color="auto" w:fill="auto"/>
                <w:vAlign w:val="center"/>
                <w:hideMark/>
              </w:tcPr>
              <w:p w14:paraId="1B56C8CB" w14:textId="5B05F1C2" w:rsidR="006F1EA4" w:rsidRPr="006F1EA4" w:rsidRDefault="006F1EA4" w:rsidP="006F1EA4">
                <w:pPr>
                  <w:jc w:val="right"/>
                  <w:rPr>
                    <w:rFonts w:ascii="宋体" w:hAnsi="宋体"/>
                    <w:color w:val="000000"/>
                  </w:rPr>
                </w:pPr>
                <w:r w:rsidRPr="006F1EA4">
                  <w:rPr>
                    <w:rFonts w:ascii="宋体" w:hAnsi="宋体" w:hint="eastAsia"/>
                    <w:color w:val="000000"/>
                  </w:rPr>
                  <w:t>265,346,900.51</w:t>
                </w:r>
              </w:p>
            </w:tc>
            <w:tc>
              <w:tcPr>
                <w:tcW w:w="1985" w:type="dxa"/>
                <w:tcBorders>
                  <w:top w:val="nil"/>
                  <w:left w:val="nil"/>
                  <w:bottom w:val="single" w:sz="4" w:space="0" w:color="auto"/>
                  <w:right w:val="single" w:sz="4" w:space="0" w:color="auto"/>
                </w:tcBorders>
                <w:shd w:val="clear" w:color="auto" w:fill="auto"/>
                <w:vAlign w:val="center"/>
                <w:hideMark/>
              </w:tcPr>
              <w:p w14:paraId="6B61CAE4" w14:textId="0E18939E" w:rsidR="006F1EA4" w:rsidRPr="006F1EA4" w:rsidRDefault="006F1EA4" w:rsidP="006F1EA4">
                <w:pPr>
                  <w:jc w:val="right"/>
                  <w:rPr>
                    <w:rFonts w:ascii="宋体" w:hAnsi="宋体"/>
                    <w:color w:val="000000"/>
                  </w:rPr>
                </w:pPr>
                <w:r w:rsidRPr="006F1EA4">
                  <w:rPr>
                    <w:rFonts w:ascii="宋体" w:hAnsi="宋体"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1B1810B" w14:textId="31F3513D" w:rsidR="006F1EA4" w:rsidRPr="006F1EA4" w:rsidRDefault="006F1EA4" w:rsidP="006F1EA4">
                <w:pPr>
                  <w:jc w:val="right"/>
                  <w:rPr>
                    <w:rFonts w:ascii="宋体" w:hAnsi="宋体"/>
                    <w:color w:val="000000"/>
                  </w:rPr>
                </w:pPr>
                <w:r w:rsidRPr="006F1EA4">
                  <w:rPr>
                    <w:rFonts w:ascii="宋体" w:hAnsi="宋体" w:hint="eastAsia"/>
                    <w:color w:val="000000"/>
                  </w:rPr>
                  <w:t xml:space="preserve">265,346,900.51 </w:t>
                </w:r>
              </w:p>
            </w:tc>
          </w:tr>
          <w:tr w:rsidR="006F1EA4" w:rsidRPr="001B409F" w14:paraId="39567839" w14:textId="77777777" w:rsidTr="001850D8">
            <w:trPr>
              <w:trHeight w:val="28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453E185" w14:textId="77777777" w:rsidR="006F1EA4" w:rsidRPr="001B409F" w:rsidRDefault="006F1EA4" w:rsidP="006F1EA4">
                <w:pPr>
                  <w:jc w:val="both"/>
                  <w:rPr>
                    <w:color w:val="000000"/>
                  </w:rPr>
                </w:pPr>
                <w:r w:rsidRPr="001B409F">
                  <w:rPr>
                    <w:rFonts w:hint="eastAsia"/>
                    <w:color w:val="000000"/>
                  </w:rPr>
                  <w:t>一年内到期的非流动负债</w:t>
                </w:r>
              </w:p>
            </w:tc>
            <w:tc>
              <w:tcPr>
                <w:tcW w:w="1984" w:type="dxa"/>
                <w:tcBorders>
                  <w:top w:val="nil"/>
                  <w:left w:val="nil"/>
                  <w:bottom w:val="single" w:sz="4" w:space="0" w:color="auto"/>
                  <w:right w:val="single" w:sz="4" w:space="0" w:color="auto"/>
                </w:tcBorders>
                <w:shd w:val="clear" w:color="auto" w:fill="auto"/>
                <w:vAlign w:val="center"/>
                <w:hideMark/>
              </w:tcPr>
              <w:p w14:paraId="30FF8635" w14:textId="7C463B57" w:rsidR="006F1EA4" w:rsidRPr="006F1EA4" w:rsidRDefault="006F1EA4" w:rsidP="006F1EA4">
                <w:pPr>
                  <w:jc w:val="right"/>
                  <w:rPr>
                    <w:rFonts w:ascii="宋体" w:hAnsi="宋体"/>
                    <w:color w:val="000000"/>
                  </w:rPr>
                </w:pPr>
                <w:r w:rsidRPr="006F1EA4">
                  <w:rPr>
                    <w:rFonts w:ascii="宋体" w:hAnsi="宋体" w:hint="eastAsia"/>
                    <w:color w:val="000000"/>
                  </w:rPr>
                  <w:t>336,237,399.33</w:t>
                </w:r>
              </w:p>
            </w:tc>
            <w:tc>
              <w:tcPr>
                <w:tcW w:w="1985" w:type="dxa"/>
                <w:tcBorders>
                  <w:top w:val="nil"/>
                  <w:left w:val="nil"/>
                  <w:bottom w:val="single" w:sz="4" w:space="0" w:color="auto"/>
                  <w:right w:val="single" w:sz="4" w:space="0" w:color="auto"/>
                </w:tcBorders>
                <w:shd w:val="clear" w:color="auto" w:fill="auto"/>
                <w:vAlign w:val="center"/>
                <w:hideMark/>
              </w:tcPr>
              <w:p w14:paraId="55CC5F64" w14:textId="2D5F7D28" w:rsidR="006F1EA4" w:rsidRPr="006F1EA4" w:rsidRDefault="006F1EA4" w:rsidP="006F1EA4">
                <w:pPr>
                  <w:jc w:val="right"/>
                  <w:rPr>
                    <w:rFonts w:ascii="宋体" w:hAnsi="宋体"/>
                    <w:color w:val="000000"/>
                  </w:rPr>
                </w:pPr>
                <w:r w:rsidRPr="006F1EA4">
                  <w:rPr>
                    <w:rFonts w:ascii="宋体" w:hAnsi="宋体"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C746BC0" w14:textId="5E80660D" w:rsidR="006F1EA4" w:rsidRPr="006F1EA4" w:rsidRDefault="006F1EA4" w:rsidP="006F1EA4">
                <w:pPr>
                  <w:jc w:val="right"/>
                  <w:rPr>
                    <w:rFonts w:ascii="宋体" w:hAnsi="宋体"/>
                    <w:color w:val="000000"/>
                  </w:rPr>
                </w:pPr>
                <w:r w:rsidRPr="006F1EA4">
                  <w:rPr>
                    <w:rFonts w:ascii="宋体" w:hAnsi="宋体" w:hint="eastAsia"/>
                    <w:color w:val="000000"/>
                  </w:rPr>
                  <w:t xml:space="preserve">336,237,399.33 </w:t>
                </w:r>
              </w:p>
            </w:tc>
          </w:tr>
          <w:tr w:rsidR="006F1EA4" w:rsidRPr="001B409F" w14:paraId="4F16B39F" w14:textId="77777777" w:rsidTr="001850D8">
            <w:trPr>
              <w:trHeight w:val="28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54EE385" w14:textId="77777777" w:rsidR="006F1EA4" w:rsidRPr="001B409F" w:rsidRDefault="006F1EA4" w:rsidP="006F1EA4">
                <w:pPr>
                  <w:jc w:val="both"/>
                  <w:rPr>
                    <w:color w:val="000000"/>
                  </w:rPr>
                </w:pPr>
                <w:r w:rsidRPr="001B409F">
                  <w:rPr>
                    <w:rFonts w:hint="eastAsia"/>
                    <w:color w:val="000000"/>
                  </w:rPr>
                  <w:t>其他流动负债</w:t>
                </w:r>
              </w:p>
            </w:tc>
            <w:tc>
              <w:tcPr>
                <w:tcW w:w="1984" w:type="dxa"/>
                <w:tcBorders>
                  <w:top w:val="nil"/>
                  <w:left w:val="nil"/>
                  <w:bottom w:val="single" w:sz="4" w:space="0" w:color="auto"/>
                  <w:right w:val="single" w:sz="4" w:space="0" w:color="auto"/>
                </w:tcBorders>
                <w:shd w:val="clear" w:color="auto" w:fill="auto"/>
                <w:vAlign w:val="center"/>
                <w:hideMark/>
              </w:tcPr>
              <w:p w14:paraId="7E7B43B9" w14:textId="01FE544D" w:rsidR="006F1EA4" w:rsidRPr="006F1EA4" w:rsidRDefault="006F1EA4" w:rsidP="006F1EA4">
                <w:pPr>
                  <w:jc w:val="right"/>
                  <w:rPr>
                    <w:rFonts w:ascii="宋体" w:hAnsi="宋体"/>
                    <w:color w:val="000000"/>
                  </w:rPr>
                </w:pPr>
                <w:r w:rsidRPr="006F1EA4">
                  <w:rPr>
                    <w:rFonts w:ascii="宋体" w:hAnsi="宋体" w:hint="eastAsia"/>
                    <w:color w:val="000000"/>
                  </w:rPr>
                  <w:t>126,423,450.52</w:t>
                </w:r>
              </w:p>
            </w:tc>
            <w:tc>
              <w:tcPr>
                <w:tcW w:w="1985" w:type="dxa"/>
                <w:tcBorders>
                  <w:top w:val="nil"/>
                  <w:left w:val="nil"/>
                  <w:bottom w:val="single" w:sz="4" w:space="0" w:color="auto"/>
                  <w:right w:val="single" w:sz="4" w:space="0" w:color="auto"/>
                </w:tcBorders>
                <w:shd w:val="clear" w:color="auto" w:fill="auto"/>
                <w:vAlign w:val="center"/>
                <w:hideMark/>
              </w:tcPr>
              <w:p w14:paraId="59E20B50" w14:textId="14F4D096" w:rsidR="006F1EA4" w:rsidRPr="006F1EA4" w:rsidRDefault="006F1EA4" w:rsidP="006F1EA4">
                <w:pPr>
                  <w:jc w:val="right"/>
                  <w:rPr>
                    <w:rFonts w:ascii="宋体" w:hAnsi="宋体"/>
                    <w:color w:val="000000"/>
                  </w:rPr>
                </w:pPr>
                <w:r w:rsidRPr="006F1EA4">
                  <w:rPr>
                    <w:rFonts w:ascii="宋体" w:hAnsi="宋体" w:hint="eastAsia"/>
                    <w:color w:val="00000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FD8E6AF" w14:textId="7ED7F934" w:rsidR="006F1EA4" w:rsidRPr="006F1EA4" w:rsidRDefault="006F1EA4" w:rsidP="006F1EA4">
                <w:pPr>
                  <w:jc w:val="right"/>
                  <w:rPr>
                    <w:rFonts w:ascii="宋体" w:hAnsi="宋体"/>
                    <w:color w:val="000000"/>
                  </w:rPr>
                </w:pPr>
                <w:r w:rsidRPr="006F1EA4">
                  <w:rPr>
                    <w:rFonts w:ascii="宋体" w:hAnsi="宋体" w:hint="eastAsia"/>
                    <w:color w:val="000000"/>
                  </w:rPr>
                  <w:t xml:space="preserve">126,423,450.52 </w:t>
                </w:r>
              </w:p>
            </w:tc>
          </w:tr>
          <w:tr w:rsidR="006F1EA4" w:rsidRPr="001B409F" w14:paraId="0CF6BE68" w14:textId="77777777" w:rsidTr="001850D8">
            <w:trPr>
              <w:trHeight w:val="28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4F5B1C1" w14:textId="77777777" w:rsidR="006F1EA4" w:rsidRPr="001B409F" w:rsidRDefault="006F1EA4" w:rsidP="006F1EA4">
                <w:pPr>
                  <w:jc w:val="both"/>
                  <w:rPr>
                    <w:color w:val="000000"/>
                  </w:rPr>
                </w:pPr>
                <w:r w:rsidRPr="001B409F">
                  <w:rPr>
                    <w:rFonts w:hint="eastAsia"/>
                    <w:color w:val="000000"/>
                  </w:rPr>
                  <w:t>长期借款</w:t>
                </w:r>
              </w:p>
            </w:tc>
            <w:tc>
              <w:tcPr>
                <w:tcW w:w="1984" w:type="dxa"/>
                <w:tcBorders>
                  <w:top w:val="nil"/>
                  <w:left w:val="nil"/>
                  <w:bottom w:val="single" w:sz="4" w:space="0" w:color="auto"/>
                  <w:right w:val="single" w:sz="4" w:space="0" w:color="auto"/>
                </w:tcBorders>
                <w:shd w:val="clear" w:color="auto" w:fill="auto"/>
                <w:vAlign w:val="center"/>
                <w:hideMark/>
              </w:tcPr>
              <w:p w14:paraId="50B10E88" w14:textId="69899C1A" w:rsidR="006F1EA4" w:rsidRPr="006F1EA4" w:rsidRDefault="006F1EA4" w:rsidP="006F1EA4">
                <w:pPr>
                  <w:jc w:val="right"/>
                  <w:rPr>
                    <w:rFonts w:ascii="宋体" w:hAnsi="宋体"/>
                    <w:color w:val="000000"/>
                  </w:rPr>
                </w:pPr>
                <w:r w:rsidRPr="006F1EA4">
                  <w:rPr>
                    <w:rFonts w:ascii="宋体" w:hAnsi="宋体" w:hint="eastAsia"/>
                    <w:color w:val="00000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338753F2" w14:textId="466279D2" w:rsidR="006F1EA4" w:rsidRPr="006F1EA4" w:rsidRDefault="006F1EA4" w:rsidP="006F1EA4">
                <w:pPr>
                  <w:jc w:val="right"/>
                  <w:rPr>
                    <w:rFonts w:ascii="宋体" w:hAnsi="宋体"/>
                    <w:color w:val="000000"/>
                  </w:rPr>
                </w:pPr>
                <w:r w:rsidRPr="006F1EA4">
                  <w:rPr>
                    <w:rFonts w:ascii="宋体" w:hAnsi="宋体" w:hint="eastAsia"/>
                    <w:color w:val="000000"/>
                  </w:rPr>
                  <w:t>47,731,518.00</w:t>
                </w:r>
              </w:p>
            </w:tc>
            <w:tc>
              <w:tcPr>
                <w:tcW w:w="1843" w:type="dxa"/>
                <w:tcBorders>
                  <w:top w:val="nil"/>
                  <w:left w:val="nil"/>
                  <w:bottom w:val="single" w:sz="4" w:space="0" w:color="auto"/>
                  <w:right w:val="single" w:sz="4" w:space="0" w:color="auto"/>
                </w:tcBorders>
                <w:shd w:val="clear" w:color="auto" w:fill="auto"/>
                <w:vAlign w:val="center"/>
                <w:hideMark/>
              </w:tcPr>
              <w:p w14:paraId="69AC2AE7" w14:textId="3E804317" w:rsidR="006F1EA4" w:rsidRPr="006F1EA4" w:rsidRDefault="006F1EA4" w:rsidP="006F1EA4">
                <w:pPr>
                  <w:jc w:val="right"/>
                  <w:rPr>
                    <w:rFonts w:ascii="宋体" w:hAnsi="宋体"/>
                    <w:color w:val="000000"/>
                  </w:rPr>
                </w:pPr>
                <w:r w:rsidRPr="006F1EA4">
                  <w:rPr>
                    <w:rFonts w:ascii="宋体" w:hAnsi="宋体" w:hint="eastAsia"/>
                    <w:color w:val="000000"/>
                  </w:rPr>
                  <w:t xml:space="preserve">47,731,518.00 </w:t>
                </w:r>
              </w:p>
            </w:tc>
          </w:tr>
        </w:tbl>
        <w:bookmarkEnd w:id="381"/>
        <w:p w14:paraId="70F35121" w14:textId="77777777" w:rsidR="00325E4E" w:rsidRDefault="00325E4E" w:rsidP="00325E4E">
          <w:pPr>
            <w:rPr>
              <w:b/>
            </w:rPr>
          </w:pPr>
          <w:r>
            <w:rPr>
              <w:rFonts w:hint="eastAsia"/>
              <w:b/>
            </w:rPr>
            <w:t>接上表：</w:t>
          </w:r>
        </w:p>
        <w:p w14:paraId="417C456A" w14:textId="77777777" w:rsidR="00325E4E" w:rsidRDefault="00325E4E" w:rsidP="00325E4E">
          <w:pPr>
            <w:rPr>
              <w:b/>
            </w:rPr>
          </w:pPr>
        </w:p>
        <w:tbl>
          <w:tblPr>
            <w:tblW w:w="8926" w:type="dxa"/>
            <w:tblInd w:w="113" w:type="dxa"/>
            <w:tblLook w:val="04A0" w:firstRow="1" w:lastRow="0" w:firstColumn="1" w:lastColumn="0" w:noHBand="0" w:noVBand="1"/>
          </w:tblPr>
          <w:tblGrid>
            <w:gridCol w:w="3114"/>
            <w:gridCol w:w="1984"/>
            <w:gridCol w:w="1985"/>
            <w:gridCol w:w="1843"/>
          </w:tblGrid>
          <w:tr w:rsidR="00325E4E" w:rsidRPr="001B409F" w14:paraId="091703B3" w14:textId="77777777" w:rsidTr="001850D8">
            <w:trPr>
              <w:trHeight w:val="285"/>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7FD909" w14:textId="77777777" w:rsidR="00325E4E" w:rsidRPr="001B409F" w:rsidRDefault="00325E4E" w:rsidP="001850D8">
                <w:pPr>
                  <w:jc w:val="center"/>
                  <w:rPr>
                    <w:b/>
                    <w:bCs w:val="0"/>
                    <w:color w:val="000000"/>
                  </w:rPr>
                </w:pPr>
                <w:r w:rsidRPr="001B409F">
                  <w:rPr>
                    <w:rFonts w:hint="eastAsia"/>
                    <w:b/>
                    <w:color w:val="000000"/>
                  </w:rPr>
                  <w:t>项目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5EB60CD4" w14:textId="1FDB0BAF" w:rsidR="00325E4E" w:rsidRPr="001B409F" w:rsidRDefault="00325E4E" w:rsidP="001850D8">
                <w:pPr>
                  <w:jc w:val="center"/>
                  <w:rPr>
                    <w:b/>
                    <w:bCs w:val="0"/>
                    <w:color w:val="000000"/>
                  </w:rPr>
                </w:pPr>
                <w:r w:rsidRPr="001B409F">
                  <w:rPr>
                    <w:rFonts w:hint="eastAsia"/>
                    <w:b/>
                    <w:color w:val="000000"/>
                  </w:rPr>
                  <w:t>202</w:t>
                </w:r>
                <w:r w:rsidR="006F1EA4">
                  <w:rPr>
                    <w:b/>
                    <w:color w:val="000000"/>
                  </w:rPr>
                  <w:t>4</w:t>
                </w:r>
                <w:r w:rsidRPr="001B409F">
                  <w:rPr>
                    <w:rFonts w:hint="eastAsia"/>
                    <w:b/>
                    <w:color w:val="000000"/>
                  </w:rPr>
                  <w:t>年</w:t>
                </w:r>
                <w:r w:rsidRPr="001B409F">
                  <w:rPr>
                    <w:rFonts w:hint="eastAsia"/>
                    <w:b/>
                    <w:color w:val="000000"/>
                  </w:rPr>
                  <w:t>12</w:t>
                </w:r>
                <w:r w:rsidRPr="001B409F">
                  <w:rPr>
                    <w:rFonts w:hint="eastAsia"/>
                    <w:b/>
                    <w:color w:val="000000"/>
                  </w:rPr>
                  <w:t>月</w:t>
                </w:r>
                <w:r w:rsidRPr="001B409F">
                  <w:rPr>
                    <w:rFonts w:hint="eastAsia"/>
                    <w:b/>
                    <w:color w:val="000000"/>
                  </w:rPr>
                  <w:t>31</w:t>
                </w:r>
                <w:r w:rsidRPr="001B409F">
                  <w:rPr>
                    <w:rFonts w:hint="eastAsia"/>
                    <w:b/>
                    <w:color w:val="000000"/>
                  </w:rPr>
                  <w:t>日</w:t>
                </w:r>
              </w:p>
            </w:tc>
          </w:tr>
          <w:tr w:rsidR="00325E4E" w:rsidRPr="001B409F" w14:paraId="22D7DCB7" w14:textId="77777777" w:rsidTr="001850D8">
            <w:trPr>
              <w:trHeight w:val="285"/>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2F5A5F8" w14:textId="77777777" w:rsidR="00325E4E" w:rsidRPr="001B409F" w:rsidRDefault="00325E4E" w:rsidP="001850D8">
                <w:pPr>
                  <w:rPr>
                    <w:b/>
                    <w:bCs w:val="0"/>
                    <w:color w:val="000000"/>
                  </w:rPr>
                </w:pPr>
              </w:p>
            </w:tc>
            <w:tc>
              <w:tcPr>
                <w:tcW w:w="1984" w:type="dxa"/>
                <w:tcBorders>
                  <w:top w:val="nil"/>
                  <w:left w:val="nil"/>
                  <w:bottom w:val="single" w:sz="4" w:space="0" w:color="auto"/>
                  <w:right w:val="single" w:sz="4" w:space="0" w:color="auto"/>
                </w:tcBorders>
                <w:shd w:val="clear" w:color="auto" w:fill="auto"/>
                <w:vAlign w:val="center"/>
                <w:hideMark/>
              </w:tcPr>
              <w:p w14:paraId="34ED00EC" w14:textId="77777777" w:rsidR="00325E4E" w:rsidRPr="001B409F" w:rsidRDefault="00325E4E" w:rsidP="001850D8">
                <w:pPr>
                  <w:jc w:val="center"/>
                  <w:rPr>
                    <w:b/>
                    <w:bCs w:val="0"/>
                    <w:color w:val="000000"/>
                  </w:rPr>
                </w:pPr>
                <w:r w:rsidRPr="001B409F">
                  <w:rPr>
                    <w:rFonts w:hint="eastAsia"/>
                    <w:b/>
                    <w:color w:val="000000"/>
                  </w:rPr>
                  <w:t>1</w:t>
                </w:r>
                <w:r w:rsidRPr="001B409F">
                  <w:rPr>
                    <w:rFonts w:hint="eastAsia"/>
                    <w:b/>
                    <w:color w:val="000000"/>
                  </w:rPr>
                  <w:t>年以内</w:t>
                </w:r>
              </w:p>
            </w:tc>
            <w:tc>
              <w:tcPr>
                <w:tcW w:w="1985" w:type="dxa"/>
                <w:tcBorders>
                  <w:top w:val="nil"/>
                  <w:left w:val="nil"/>
                  <w:bottom w:val="single" w:sz="4" w:space="0" w:color="auto"/>
                  <w:right w:val="single" w:sz="4" w:space="0" w:color="auto"/>
                </w:tcBorders>
                <w:shd w:val="clear" w:color="auto" w:fill="auto"/>
                <w:vAlign w:val="center"/>
                <w:hideMark/>
              </w:tcPr>
              <w:p w14:paraId="034931CF" w14:textId="77777777" w:rsidR="00325E4E" w:rsidRPr="001B409F" w:rsidRDefault="00325E4E" w:rsidP="001850D8">
                <w:pPr>
                  <w:jc w:val="center"/>
                  <w:rPr>
                    <w:b/>
                    <w:bCs w:val="0"/>
                    <w:color w:val="000000"/>
                  </w:rPr>
                </w:pPr>
                <w:r w:rsidRPr="001B409F">
                  <w:rPr>
                    <w:rFonts w:hint="eastAsia"/>
                    <w:b/>
                    <w:color w:val="000000"/>
                  </w:rPr>
                  <w:t>1</w:t>
                </w:r>
                <w:r w:rsidRPr="001B409F">
                  <w:rPr>
                    <w:rFonts w:hint="eastAsia"/>
                    <w:b/>
                    <w:color w:val="000000"/>
                  </w:rPr>
                  <w:t>年以上</w:t>
                </w:r>
              </w:p>
            </w:tc>
            <w:tc>
              <w:tcPr>
                <w:tcW w:w="1843" w:type="dxa"/>
                <w:tcBorders>
                  <w:top w:val="nil"/>
                  <w:left w:val="nil"/>
                  <w:bottom w:val="single" w:sz="4" w:space="0" w:color="auto"/>
                  <w:right w:val="single" w:sz="4" w:space="0" w:color="auto"/>
                </w:tcBorders>
                <w:shd w:val="clear" w:color="auto" w:fill="auto"/>
                <w:vAlign w:val="center"/>
                <w:hideMark/>
              </w:tcPr>
              <w:p w14:paraId="2A087E09" w14:textId="77777777" w:rsidR="00325E4E" w:rsidRPr="001B409F" w:rsidRDefault="00325E4E" w:rsidP="001850D8">
                <w:pPr>
                  <w:jc w:val="center"/>
                  <w:rPr>
                    <w:b/>
                    <w:bCs w:val="0"/>
                    <w:color w:val="000000"/>
                  </w:rPr>
                </w:pPr>
                <w:r w:rsidRPr="001B409F">
                  <w:rPr>
                    <w:rFonts w:hint="eastAsia"/>
                    <w:b/>
                    <w:color w:val="000000"/>
                  </w:rPr>
                  <w:t>合计</w:t>
                </w:r>
              </w:p>
            </w:tc>
          </w:tr>
          <w:tr w:rsidR="006F1EA4" w:rsidRPr="001B409F" w14:paraId="6AC35CAA" w14:textId="77777777" w:rsidTr="001850D8">
            <w:trPr>
              <w:trHeight w:val="28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E3B20DC" w14:textId="77777777" w:rsidR="006F1EA4" w:rsidRPr="001B409F" w:rsidRDefault="006F1EA4" w:rsidP="006F1EA4">
                <w:pPr>
                  <w:rPr>
                    <w:color w:val="000000"/>
                  </w:rPr>
                </w:pPr>
                <w:r w:rsidRPr="001B409F">
                  <w:rPr>
                    <w:rFonts w:hint="eastAsia"/>
                    <w:color w:val="000000"/>
                  </w:rPr>
                  <w:t>应付票据</w:t>
                </w:r>
              </w:p>
            </w:tc>
            <w:tc>
              <w:tcPr>
                <w:tcW w:w="1984" w:type="dxa"/>
                <w:tcBorders>
                  <w:top w:val="nil"/>
                  <w:left w:val="nil"/>
                  <w:bottom w:val="single" w:sz="4" w:space="0" w:color="auto"/>
                  <w:right w:val="single" w:sz="4" w:space="0" w:color="auto"/>
                </w:tcBorders>
                <w:shd w:val="clear" w:color="auto" w:fill="auto"/>
                <w:vAlign w:val="center"/>
                <w:hideMark/>
              </w:tcPr>
              <w:p w14:paraId="4D688398" w14:textId="765E0AAB" w:rsidR="006F1EA4" w:rsidRPr="005C78BD" w:rsidRDefault="006F1EA4" w:rsidP="006F1EA4">
                <w:pPr>
                  <w:rPr>
                    <w:rFonts w:ascii="宋体" w:hAnsi="宋体"/>
                    <w:color w:val="000000"/>
                  </w:rPr>
                </w:pPr>
                <w:r w:rsidRPr="005C78BD">
                  <w:rPr>
                    <w:rFonts w:ascii="宋体" w:hAnsi="宋体" w:hint="eastAsia"/>
                  </w:rPr>
                  <w:t xml:space="preserve">462,500,000.00 </w:t>
                </w:r>
              </w:p>
            </w:tc>
            <w:tc>
              <w:tcPr>
                <w:tcW w:w="1985" w:type="dxa"/>
                <w:tcBorders>
                  <w:top w:val="nil"/>
                  <w:left w:val="nil"/>
                  <w:bottom w:val="single" w:sz="4" w:space="0" w:color="auto"/>
                  <w:right w:val="single" w:sz="4" w:space="0" w:color="auto"/>
                </w:tcBorders>
                <w:shd w:val="clear" w:color="auto" w:fill="auto"/>
                <w:vAlign w:val="center"/>
                <w:hideMark/>
              </w:tcPr>
              <w:p w14:paraId="3D8D38BC" w14:textId="10CC2794" w:rsidR="006F1EA4" w:rsidRPr="005C78BD" w:rsidRDefault="006F1EA4" w:rsidP="006F1EA4">
                <w:pPr>
                  <w:jc w:val="right"/>
                  <w:rPr>
                    <w:rFonts w:ascii="宋体" w:hAnsi="宋体"/>
                    <w:color w:val="000000"/>
                  </w:rPr>
                </w:pPr>
              </w:p>
            </w:tc>
            <w:tc>
              <w:tcPr>
                <w:tcW w:w="1843" w:type="dxa"/>
                <w:tcBorders>
                  <w:top w:val="nil"/>
                  <w:left w:val="nil"/>
                  <w:bottom w:val="single" w:sz="4" w:space="0" w:color="auto"/>
                  <w:right w:val="single" w:sz="4" w:space="0" w:color="auto"/>
                </w:tcBorders>
                <w:shd w:val="clear" w:color="auto" w:fill="auto"/>
                <w:vAlign w:val="center"/>
                <w:hideMark/>
              </w:tcPr>
              <w:p w14:paraId="6DC647F4" w14:textId="25ECFBD1" w:rsidR="006F1EA4" w:rsidRPr="005C78BD" w:rsidRDefault="006F1EA4" w:rsidP="006F1EA4">
                <w:pPr>
                  <w:jc w:val="right"/>
                  <w:rPr>
                    <w:rFonts w:ascii="宋体" w:hAnsi="宋体"/>
                    <w:color w:val="000000"/>
                  </w:rPr>
                </w:pPr>
                <w:r w:rsidRPr="005C78BD">
                  <w:rPr>
                    <w:rFonts w:ascii="宋体" w:hAnsi="宋体" w:hint="eastAsia"/>
                  </w:rPr>
                  <w:t xml:space="preserve">462,500,000.00 </w:t>
                </w:r>
              </w:p>
            </w:tc>
          </w:tr>
          <w:tr w:rsidR="006F1EA4" w:rsidRPr="001B409F" w14:paraId="1A212AAF" w14:textId="77777777" w:rsidTr="001850D8">
            <w:trPr>
              <w:trHeight w:val="28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3C6DDDE" w14:textId="77777777" w:rsidR="006F1EA4" w:rsidRPr="001B409F" w:rsidRDefault="006F1EA4" w:rsidP="006F1EA4">
                <w:pPr>
                  <w:rPr>
                    <w:color w:val="000000"/>
                  </w:rPr>
                </w:pPr>
                <w:r w:rsidRPr="001B409F">
                  <w:rPr>
                    <w:rFonts w:hint="eastAsia"/>
                    <w:color w:val="000000"/>
                  </w:rPr>
                  <w:t>应付账款</w:t>
                </w:r>
              </w:p>
            </w:tc>
            <w:tc>
              <w:tcPr>
                <w:tcW w:w="1984" w:type="dxa"/>
                <w:tcBorders>
                  <w:top w:val="nil"/>
                  <w:left w:val="nil"/>
                  <w:bottom w:val="single" w:sz="4" w:space="0" w:color="auto"/>
                  <w:right w:val="single" w:sz="4" w:space="0" w:color="auto"/>
                </w:tcBorders>
                <w:shd w:val="clear" w:color="auto" w:fill="auto"/>
                <w:vAlign w:val="center"/>
                <w:hideMark/>
              </w:tcPr>
              <w:p w14:paraId="5F3A6E01" w14:textId="09F23A24" w:rsidR="006F1EA4" w:rsidRPr="005C78BD" w:rsidRDefault="006F1EA4" w:rsidP="006F1EA4">
                <w:pPr>
                  <w:rPr>
                    <w:rFonts w:ascii="宋体" w:hAnsi="宋体"/>
                    <w:color w:val="000000"/>
                  </w:rPr>
                </w:pPr>
                <w:r w:rsidRPr="005C78BD">
                  <w:rPr>
                    <w:rFonts w:ascii="宋体" w:hAnsi="宋体" w:hint="eastAsia"/>
                  </w:rPr>
                  <w:t xml:space="preserve">239,900,831.53 </w:t>
                </w:r>
              </w:p>
            </w:tc>
            <w:tc>
              <w:tcPr>
                <w:tcW w:w="1985" w:type="dxa"/>
                <w:tcBorders>
                  <w:top w:val="nil"/>
                  <w:left w:val="nil"/>
                  <w:bottom w:val="single" w:sz="4" w:space="0" w:color="auto"/>
                  <w:right w:val="single" w:sz="4" w:space="0" w:color="auto"/>
                </w:tcBorders>
                <w:shd w:val="clear" w:color="auto" w:fill="auto"/>
                <w:vAlign w:val="center"/>
                <w:hideMark/>
              </w:tcPr>
              <w:p w14:paraId="5F9B0CD4" w14:textId="0A157D76" w:rsidR="006F1EA4" w:rsidRPr="005C78BD" w:rsidRDefault="006F1EA4" w:rsidP="006F1EA4">
                <w:pPr>
                  <w:jc w:val="right"/>
                  <w:rPr>
                    <w:rFonts w:ascii="宋体" w:hAnsi="宋体"/>
                    <w:color w:val="000000"/>
                  </w:rPr>
                </w:pPr>
                <w:r w:rsidRPr="005C78BD">
                  <w:rPr>
                    <w:rFonts w:ascii="宋体" w:hAnsi="宋体" w:hint="eastAsia"/>
                  </w:rPr>
                  <w:t xml:space="preserve">10,102,032.50 </w:t>
                </w:r>
              </w:p>
            </w:tc>
            <w:tc>
              <w:tcPr>
                <w:tcW w:w="1843" w:type="dxa"/>
                <w:tcBorders>
                  <w:top w:val="nil"/>
                  <w:left w:val="nil"/>
                  <w:bottom w:val="single" w:sz="4" w:space="0" w:color="auto"/>
                  <w:right w:val="single" w:sz="4" w:space="0" w:color="auto"/>
                </w:tcBorders>
                <w:shd w:val="clear" w:color="auto" w:fill="auto"/>
                <w:vAlign w:val="center"/>
                <w:hideMark/>
              </w:tcPr>
              <w:p w14:paraId="5A481381" w14:textId="01C6ACEE" w:rsidR="006F1EA4" w:rsidRPr="005C78BD" w:rsidRDefault="006F1EA4" w:rsidP="006F1EA4">
                <w:pPr>
                  <w:jc w:val="right"/>
                  <w:rPr>
                    <w:rFonts w:ascii="宋体" w:hAnsi="宋体"/>
                    <w:color w:val="000000"/>
                  </w:rPr>
                </w:pPr>
                <w:r w:rsidRPr="005C78BD">
                  <w:rPr>
                    <w:rFonts w:ascii="宋体" w:hAnsi="宋体" w:hint="eastAsia"/>
                  </w:rPr>
                  <w:t xml:space="preserve">250,002,864.03 </w:t>
                </w:r>
              </w:p>
            </w:tc>
          </w:tr>
          <w:tr w:rsidR="006F1EA4" w:rsidRPr="001B409F" w14:paraId="7E1E6A72" w14:textId="77777777" w:rsidTr="001850D8">
            <w:trPr>
              <w:trHeight w:val="28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56F47DB" w14:textId="77777777" w:rsidR="006F1EA4" w:rsidRPr="001B409F" w:rsidRDefault="006F1EA4" w:rsidP="006F1EA4">
                <w:pPr>
                  <w:rPr>
                    <w:color w:val="000000"/>
                  </w:rPr>
                </w:pPr>
                <w:r w:rsidRPr="001B409F">
                  <w:rPr>
                    <w:rFonts w:hint="eastAsia"/>
                    <w:color w:val="000000"/>
                  </w:rPr>
                  <w:t>其他应付款</w:t>
                </w:r>
              </w:p>
            </w:tc>
            <w:tc>
              <w:tcPr>
                <w:tcW w:w="1984" w:type="dxa"/>
                <w:tcBorders>
                  <w:top w:val="nil"/>
                  <w:left w:val="nil"/>
                  <w:bottom w:val="single" w:sz="4" w:space="0" w:color="auto"/>
                  <w:right w:val="single" w:sz="4" w:space="0" w:color="auto"/>
                </w:tcBorders>
                <w:shd w:val="clear" w:color="auto" w:fill="auto"/>
                <w:vAlign w:val="center"/>
                <w:hideMark/>
              </w:tcPr>
              <w:p w14:paraId="19244C97" w14:textId="10A910EF" w:rsidR="006F1EA4" w:rsidRPr="005C78BD" w:rsidRDefault="006F1EA4" w:rsidP="006F1EA4">
                <w:pPr>
                  <w:rPr>
                    <w:rFonts w:ascii="宋体" w:hAnsi="宋体"/>
                    <w:color w:val="000000"/>
                  </w:rPr>
                </w:pPr>
                <w:r w:rsidRPr="005C78BD">
                  <w:rPr>
                    <w:rFonts w:ascii="宋体" w:hAnsi="宋体" w:hint="eastAsia"/>
                  </w:rPr>
                  <w:t xml:space="preserve">145,220,230.92 </w:t>
                </w:r>
              </w:p>
            </w:tc>
            <w:tc>
              <w:tcPr>
                <w:tcW w:w="1985" w:type="dxa"/>
                <w:tcBorders>
                  <w:top w:val="nil"/>
                  <w:left w:val="nil"/>
                  <w:bottom w:val="single" w:sz="4" w:space="0" w:color="auto"/>
                  <w:right w:val="single" w:sz="4" w:space="0" w:color="auto"/>
                </w:tcBorders>
                <w:shd w:val="clear" w:color="auto" w:fill="auto"/>
                <w:vAlign w:val="center"/>
                <w:hideMark/>
              </w:tcPr>
              <w:p w14:paraId="209B00E5" w14:textId="40FB4E62" w:rsidR="006F1EA4" w:rsidRPr="005C78BD" w:rsidRDefault="006F1EA4" w:rsidP="006F1EA4">
                <w:pPr>
                  <w:jc w:val="right"/>
                  <w:rPr>
                    <w:rFonts w:ascii="宋体" w:hAnsi="宋体"/>
                    <w:color w:val="000000"/>
                  </w:rPr>
                </w:pPr>
              </w:p>
            </w:tc>
            <w:tc>
              <w:tcPr>
                <w:tcW w:w="1843" w:type="dxa"/>
                <w:tcBorders>
                  <w:top w:val="nil"/>
                  <w:left w:val="nil"/>
                  <w:bottom w:val="single" w:sz="4" w:space="0" w:color="auto"/>
                  <w:right w:val="single" w:sz="4" w:space="0" w:color="auto"/>
                </w:tcBorders>
                <w:shd w:val="clear" w:color="auto" w:fill="auto"/>
                <w:vAlign w:val="center"/>
                <w:hideMark/>
              </w:tcPr>
              <w:p w14:paraId="757E01F7" w14:textId="471EE8F8" w:rsidR="006F1EA4" w:rsidRPr="005C78BD" w:rsidRDefault="006F1EA4" w:rsidP="006F1EA4">
                <w:pPr>
                  <w:jc w:val="right"/>
                  <w:rPr>
                    <w:rFonts w:ascii="宋体" w:hAnsi="宋体"/>
                    <w:color w:val="000000"/>
                  </w:rPr>
                </w:pPr>
                <w:r w:rsidRPr="005C78BD">
                  <w:rPr>
                    <w:rFonts w:ascii="宋体" w:hAnsi="宋体" w:hint="eastAsia"/>
                  </w:rPr>
                  <w:t xml:space="preserve">145,220,230.92 </w:t>
                </w:r>
              </w:p>
            </w:tc>
          </w:tr>
          <w:tr w:rsidR="006F1EA4" w:rsidRPr="001B409F" w14:paraId="69AFB016" w14:textId="77777777" w:rsidTr="001850D8">
            <w:trPr>
              <w:trHeight w:val="28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FE69238" w14:textId="77777777" w:rsidR="006F1EA4" w:rsidRPr="001B409F" w:rsidRDefault="006F1EA4" w:rsidP="006F1EA4">
                <w:pPr>
                  <w:rPr>
                    <w:color w:val="000000"/>
                  </w:rPr>
                </w:pPr>
                <w:r w:rsidRPr="001B409F">
                  <w:rPr>
                    <w:rFonts w:hint="eastAsia"/>
                    <w:color w:val="000000"/>
                  </w:rPr>
                  <w:t>一年内到期的非流动负债</w:t>
                </w:r>
              </w:p>
            </w:tc>
            <w:tc>
              <w:tcPr>
                <w:tcW w:w="1984" w:type="dxa"/>
                <w:tcBorders>
                  <w:top w:val="nil"/>
                  <w:left w:val="nil"/>
                  <w:bottom w:val="single" w:sz="4" w:space="0" w:color="auto"/>
                  <w:right w:val="single" w:sz="4" w:space="0" w:color="auto"/>
                </w:tcBorders>
                <w:shd w:val="clear" w:color="auto" w:fill="auto"/>
                <w:vAlign w:val="center"/>
                <w:hideMark/>
              </w:tcPr>
              <w:p w14:paraId="7B846374" w14:textId="28ECA66A" w:rsidR="006F1EA4" w:rsidRPr="005C78BD" w:rsidRDefault="006F1EA4" w:rsidP="006F1EA4">
                <w:pPr>
                  <w:rPr>
                    <w:rFonts w:ascii="宋体" w:hAnsi="宋体"/>
                    <w:color w:val="000000"/>
                  </w:rPr>
                </w:pPr>
                <w:r w:rsidRPr="005C78BD">
                  <w:rPr>
                    <w:rFonts w:ascii="宋体" w:hAnsi="宋体" w:hint="eastAsia"/>
                  </w:rPr>
                  <w:t xml:space="preserve">3,238,130.55 </w:t>
                </w:r>
              </w:p>
            </w:tc>
            <w:tc>
              <w:tcPr>
                <w:tcW w:w="1985" w:type="dxa"/>
                <w:tcBorders>
                  <w:top w:val="nil"/>
                  <w:left w:val="nil"/>
                  <w:bottom w:val="single" w:sz="4" w:space="0" w:color="auto"/>
                  <w:right w:val="single" w:sz="4" w:space="0" w:color="auto"/>
                </w:tcBorders>
                <w:shd w:val="clear" w:color="auto" w:fill="auto"/>
                <w:vAlign w:val="center"/>
                <w:hideMark/>
              </w:tcPr>
              <w:p w14:paraId="20E855C0" w14:textId="19B8E6AF" w:rsidR="006F1EA4" w:rsidRPr="005C78BD" w:rsidRDefault="006F1EA4" w:rsidP="006F1EA4">
                <w:pPr>
                  <w:jc w:val="right"/>
                  <w:rPr>
                    <w:rFonts w:ascii="宋体" w:hAnsi="宋体"/>
                    <w:color w:val="000000"/>
                  </w:rPr>
                </w:pPr>
              </w:p>
            </w:tc>
            <w:tc>
              <w:tcPr>
                <w:tcW w:w="1843" w:type="dxa"/>
                <w:tcBorders>
                  <w:top w:val="nil"/>
                  <w:left w:val="nil"/>
                  <w:bottom w:val="single" w:sz="4" w:space="0" w:color="auto"/>
                  <w:right w:val="single" w:sz="4" w:space="0" w:color="auto"/>
                </w:tcBorders>
                <w:shd w:val="clear" w:color="auto" w:fill="auto"/>
                <w:vAlign w:val="center"/>
                <w:hideMark/>
              </w:tcPr>
              <w:p w14:paraId="0C2E5CED" w14:textId="0F3B7DCD" w:rsidR="006F1EA4" w:rsidRPr="005C78BD" w:rsidRDefault="006F1EA4" w:rsidP="006F1EA4">
                <w:pPr>
                  <w:jc w:val="right"/>
                  <w:rPr>
                    <w:rFonts w:ascii="宋体" w:hAnsi="宋体"/>
                    <w:color w:val="000000"/>
                  </w:rPr>
                </w:pPr>
                <w:r w:rsidRPr="005C78BD">
                  <w:rPr>
                    <w:rFonts w:ascii="宋体" w:hAnsi="宋体" w:hint="eastAsia"/>
                  </w:rPr>
                  <w:t xml:space="preserve">3,238,130.55 </w:t>
                </w:r>
              </w:p>
            </w:tc>
          </w:tr>
          <w:tr w:rsidR="006F1EA4" w:rsidRPr="001B409F" w14:paraId="6CB5FD9E" w14:textId="77777777" w:rsidTr="001850D8">
            <w:trPr>
              <w:trHeight w:val="28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4031A7B" w14:textId="77777777" w:rsidR="006F1EA4" w:rsidRPr="001B409F" w:rsidRDefault="006F1EA4" w:rsidP="006F1EA4">
                <w:pPr>
                  <w:rPr>
                    <w:color w:val="000000"/>
                  </w:rPr>
                </w:pPr>
                <w:r w:rsidRPr="001B409F">
                  <w:rPr>
                    <w:rFonts w:hint="eastAsia"/>
                    <w:color w:val="000000"/>
                  </w:rPr>
                  <w:t>其他流动负债</w:t>
                </w:r>
              </w:p>
            </w:tc>
            <w:tc>
              <w:tcPr>
                <w:tcW w:w="1984" w:type="dxa"/>
                <w:tcBorders>
                  <w:top w:val="nil"/>
                  <w:left w:val="nil"/>
                  <w:bottom w:val="single" w:sz="4" w:space="0" w:color="auto"/>
                  <w:right w:val="single" w:sz="4" w:space="0" w:color="auto"/>
                </w:tcBorders>
                <w:shd w:val="clear" w:color="auto" w:fill="auto"/>
                <w:vAlign w:val="center"/>
                <w:hideMark/>
              </w:tcPr>
              <w:p w14:paraId="561B9608" w14:textId="101F1CB8" w:rsidR="006F1EA4" w:rsidRPr="005C78BD" w:rsidRDefault="006F1EA4" w:rsidP="006F1EA4">
                <w:pPr>
                  <w:rPr>
                    <w:rFonts w:ascii="宋体" w:hAnsi="宋体"/>
                    <w:color w:val="000000"/>
                  </w:rPr>
                </w:pPr>
                <w:r w:rsidRPr="005C78BD">
                  <w:rPr>
                    <w:rFonts w:ascii="宋体" w:hAnsi="宋体" w:hint="eastAsia"/>
                  </w:rPr>
                  <w:t>110,576,197.21</w:t>
                </w:r>
              </w:p>
            </w:tc>
            <w:tc>
              <w:tcPr>
                <w:tcW w:w="1985" w:type="dxa"/>
                <w:tcBorders>
                  <w:top w:val="nil"/>
                  <w:left w:val="nil"/>
                  <w:bottom w:val="single" w:sz="4" w:space="0" w:color="auto"/>
                  <w:right w:val="single" w:sz="4" w:space="0" w:color="auto"/>
                </w:tcBorders>
                <w:shd w:val="clear" w:color="auto" w:fill="auto"/>
                <w:vAlign w:val="center"/>
                <w:hideMark/>
              </w:tcPr>
              <w:p w14:paraId="7B579754" w14:textId="149D7E03" w:rsidR="006F1EA4" w:rsidRPr="005C78BD" w:rsidRDefault="006F1EA4" w:rsidP="006F1EA4">
                <w:pPr>
                  <w:jc w:val="right"/>
                  <w:rPr>
                    <w:rFonts w:ascii="宋体" w:hAnsi="宋体"/>
                    <w:color w:val="000000"/>
                  </w:rPr>
                </w:pPr>
              </w:p>
            </w:tc>
            <w:tc>
              <w:tcPr>
                <w:tcW w:w="1843" w:type="dxa"/>
                <w:tcBorders>
                  <w:top w:val="nil"/>
                  <w:left w:val="nil"/>
                  <w:bottom w:val="single" w:sz="4" w:space="0" w:color="auto"/>
                  <w:right w:val="single" w:sz="4" w:space="0" w:color="auto"/>
                </w:tcBorders>
                <w:shd w:val="clear" w:color="auto" w:fill="auto"/>
                <w:vAlign w:val="center"/>
                <w:hideMark/>
              </w:tcPr>
              <w:p w14:paraId="6A557D54" w14:textId="5AF06033" w:rsidR="006F1EA4" w:rsidRPr="005C78BD" w:rsidRDefault="006F1EA4" w:rsidP="006F1EA4">
                <w:pPr>
                  <w:jc w:val="right"/>
                  <w:rPr>
                    <w:rFonts w:ascii="宋体" w:hAnsi="宋体"/>
                    <w:color w:val="000000"/>
                  </w:rPr>
                </w:pPr>
                <w:r w:rsidRPr="005C78BD">
                  <w:rPr>
                    <w:rFonts w:ascii="宋体" w:hAnsi="宋体" w:hint="eastAsia"/>
                  </w:rPr>
                  <w:t>110,576,197.21</w:t>
                </w:r>
              </w:p>
            </w:tc>
          </w:tr>
          <w:tr w:rsidR="006F1EA4" w:rsidRPr="001B409F" w14:paraId="4C1E2160" w14:textId="77777777" w:rsidTr="001850D8">
            <w:trPr>
              <w:trHeight w:val="28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CCF8B24" w14:textId="77777777" w:rsidR="006F1EA4" w:rsidRPr="001B409F" w:rsidRDefault="006F1EA4" w:rsidP="006F1EA4">
                <w:pPr>
                  <w:rPr>
                    <w:color w:val="000000"/>
                  </w:rPr>
                </w:pPr>
                <w:r w:rsidRPr="001B409F">
                  <w:rPr>
                    <w:rFonts w:hint="eastAsia"/>
                    <w:color w:val="000000"/>
                  </w:rPr>
                  <w:t>长期借款</w:t>
                </w:r>
              </w:p>
            </w:tc>
            <w:tc>
              <w:tcPr>
                <w:tcW w:w="1984" w:type="dxa"/>
                <w:tcBorders>
                  <w:top w:val="nil"/>
                  <w:left w:val="nil"/>
                  <w:bottom w:val="single" w:sz="4" w:space="0" w:color="auto"/>
                  <w:right w:val="single" w:sz="4" w:space="0" w:color="auto"/>
                </w:tcBorders>
                <w:shd w:val="clear" w:color="auto" w:fill="auto"/>
                <w:vAlign w:val="center"/>
                <w:hideMark/>
              </w:tcPr>
              <w:p w14:paraId="6119978D" w14:textId="52A766E8" w:rsidR="006F1EA4" w:rsidRPr="005C78BD" w:rsidRDefault="006F1EA4" w:rsidP="006F1EA4">
                <w:pPr>
                  <w:rPr>
                    <w:rFonts w:ascii="宋体" w:hAnsi="宋体"/>
                    <w:color w:val="000000"/>
                  </w:rPr>
                </w:pPr>
              </w:p>
            </w:tc>
            <w:tc>
              <w:tcPr>
                <w:tcW w:w="1985" w:type="dxa"/>
                <w:tcBorders>
                  <w:top w:val="nil"/>
                  <w:left w:val="nil"/>
                  <w:bottom w:val="single" w:sz="4" w:space="0" w:color="auto"/>
                  <w:right w:val="single" w:sz="4" w:space="0" w:color="auto"/>
                </w:tcBorders>
                <w:shd w:val="clear" w:color="auto" w:fill="auto"/>
                <w:vAlign w:val="center"/>
                <w:hideMark/>
              </w:tcPr>
              <w:p w14:paraId="2DD7F442" w14:textId="25663237" w:rsidR="006F1EA4" w:rsidRPr="005C78BD" w:rsidRDefault="006F1EA4" w:rsidP="006F1EA4">
                <w:pPr>
                  <w:jc w:val="right"/>
                  <w:rPr>
                    <w:rFonts w:ascii="宋体" w:hAnsi="宋体"/>
                    <w:color w:val="000000"/>
                  </w:rPr>
                </w:pPr>
                <w:r w:rsidRPr="005C78BD">
                  <w:rPr>
                    <w:rFonts w:ascii="宋体" w:hAnsi="宋体" w:hint="eastAsia"/>
                  </w:rPr>
                  <w:t>3</w:t>
                </w:r>
                <w:r w:rsidRPr="005C78BD">
                  <w:rPr>
                    <w:rFonts w:ascii="宋体" w:hAnsi="宋体"/>
                  </w:rPr>
                  <w:t>6</w:t>
                </w:r>
                <w:r w:rsidRPr="005C78BD">
                  <w:rPr>
                    <w:rFonts w:ascii="宋体" w:hAnsi="宋体" w:hint="eastAsia"/>
                  </w:rPr>
                  <w:t>5,</w:t>
                </w:r>
                <w:r w:rsidRPr="005C78BD">
                  <w:rPr>
                    <w:rFonts w:ascii="宋体" w:hAnsi="宋体"/>
                  </w:rPr>
                  <w:t>613</w:t>
                </w:r>
                <w:r w:rsidRPr="005C78BD">
                  <w:rPr>
                    <w:rFonts w:ascii="宋体" w:hAnsi="宋体" w:hint="eastAsia"/>
                  </w:rPr>
                  <w:t>,</w:t>
                </w:r>
                <w:r w:rsidRPr="005C78BD">
                  <w:rPr>
                    <w:rFonts w:ascii="宋体" w:hAnsi="宋体"/>
                  </w:rPr>
                  <w:t>394.44</w:t>
                </w:r>
              </w:p>
            </w:tc>
            <w:tc>
              <w:tcPr>
                <w:tcW w:w="1843" w:type="dxa"/>
                <w:tcBorders>
                  <w:top w:val="nil"/>
                  <w:left w:val="nil"/>
                  <w:bottom w:val="single" w:sz="4" w:space="0" w:color="auto"/>
                  <w:right w:val="single" w:sz="4" w:space="0" w:color="auto"/>
                </w:tcBorders>
                <w:shd w:val="clear" w:color="auto" w:fill="auto"/>
                <w:vAlign w:val="center"/>
                <w:hideMark/>
              </w:tcPr>
              <w:p w14:paraId="50C2615E" w14:textId="3052F361" w:rsidR="006F1EA4" w:rsidRPr="005C78BD" w:rsidRDefault="006F1EA4" w:rsidP="006F1EA4">
                <w:pPr>
                  <w:jc w:val="right"/>
                  <w:rPr>
                    <w:rFonts w:ascii="宋体" w:hAnsi="宋体"/>
                    <w:color w:val="000000"/>
                  </w:rPr>
                </w:pPr>
                <w:r w:rsidRPr="005C78BD">
                  <w:rPr>
                    <w:rFonts w:ascii="宋体" w:hAnsi="宋体"/>
                  </w:rPr>
                  <w:t>365,613,394.44</w:t>
                </w:r>
              </w:p>
            </w:tc>
          </w:tr>
        </w:tbl>
        <w:p w14:paraId="3AF32BA1" w14:textId="77777777" w:rsidR="00325E4E" w:rsidRDefault="00325E4E" w:rsidP="00325E4E">
          <w:pPr>
            <w:rPr>
              <w:b/>
            </w:rPr>
          </w:pPr>
        </w:p>
        <w:p w14:paraId="1DDD8B78" w14:textId="77777777" w:rsidR="00325E4E" w:rsidRPr="001B409F" w:rsidRDefault="00325E4E" w:rsidP="00325E4E">
          <w:pPr>
            <w:autoSpaceDE w:val="0"/>
            <w:autoSpaceDN w:val="0"/>
            <w:adjustRightInd w:val="0"/>
            <w:spacing w:line="360" w:lineRule="exact"/>
            <w:ind w:firstLineChars="200" w:firstLine="420"/>
          </w:pPr>
          <w:r w:rsidRPr="001B409F">
            <w:t>4.</w:t>
          </w:r>
          <w:r w:rsidRPr="001B409F">
            <w:rPr>
              <w:rFonts w:hint="eastAsia"/>
            </w:rPr>
            <w:t>市场风险</w:t>
          </w:r>
        </w:p>
        <w:p w14:paraId="573C351D" w14:textId="7784B3BC" w:rsidR="00325E4E" w:rsidRDefault="00325E4E" w:rsidP="00325E4E">
          <w:pPr>
            <w:autoSpaceDE w:val="0"/>
            <w:autoSpaceDN w:val="0"/>
            <w:adjustRightInd w:val="0"/>
            <w:spacing w:line="360" w:lineRule="exact"/>
            <w:ind w:firstLineChars="200" w:firstLine="420"/>
            <w:rPr>
              <w:b/>
            </w:rPr>
          </w:pPr>
          <w:r w:rsidRPr="009B63C0">
            <w:rPr>
              <w:rFonts w:hint="eastAsia"/>
            </w:rPr>
            <w:t>本公司因利率变动引起金融工具公允价值变动的风险主要来自固定利率的短期借款或长期借款。由于固定利率借款均为短期借款或长期借款，因此本公司管理层认为公允利率风险并不重大。本公司目前并无利率对冲的政策。</w:t>
          </w:r>
        </w:p>
        <w:p w14:paraId="5B56597A" w14:textId="16AF518C" w:rsidR="00CB57AE" w:rsidRPr="00E37F62" w:rsidRDefault="00000000">
          <w:pPr>
            <w:rPr>
              <w:b/>
              <w:color w:val="000000" w:themeColor="text1"/>
            </w:rPr>
          </w:pPr>
        </w:p>
      </w:sdtContent>
    </w:sdt>
    <w:p w14:paraId="1AB37B48" w14:textId="77777777" w:rsidR="00CB57AE" w:rsidRDefault="00A315DF">
      <w:pPr>
        <w:pStyle w:val="3"/>
        <w:numPr>
          <w:ilvl w:val="0"/>
          <w:numId w:val="113"/>
        </w:numPr>
        <w:ind w:left="425" w:hanging="425"/>
        <w:rPr>
          <w:color w:val="000000" w:themeColor="text1"/>
        </w:rPr>
      </w:pPr>
      <w:r>
        <w:rPr>
          <w:rFonts w:hint="eastAsia"/>
          <w:color w:val="000000" w:themeColor="text1"/>
        </w:rPr>
        <w:t>套期</w:t>
      </w:r>
    </w:p>
    <w:p w14:paraId="728D4A73" w14:textId="77777777" w:rsidR="00CB57AE" w:rsidRDefault="00A315DF">
      <w:pPr>
        <w:pStyle w:val="4"/>
        <w:numPr>
          <w:ilvl w:val="0"/>
          <w:numId w:val="110"/>
        </w:numPr>
        <w:ind w:left="0" w:firstLine="0"/>
        <w:rPr>
          <w:color w:val="000000" w:themeColor="text1"/>
        </w:rPr>
      </w:pPr>
      <w:r>
        <w:rPr>
          <w:rFonts w:hint="eastAsia"/>
          <w:color w:val="000000" w:themeColor="text1"/>
        </w:rPr>
        <w:t>公司开展套期业务进行风险管理</w:t>
      </w:r>
    </w:p>
    <w:sdt>
      <w:sdtPr>
        <w:rPr>
          <w:color w:val="000000" w:themeColor="text1"/>
        </w:rPr>
        <w:alias w:val="是否适用：公司开展套期业务进行风险管理情况[双击切换]"/>
        <w:tag w:val="_GBC_2f499c37491c40ebb25e43ccee2adbf5"/>
        <w:id w:val="-946312165"/>
        <w:placeholder>
          <w:docPart w:val="GBC22222222222222222222222222222"/>
        </w:placeholder>
      </w:sdtPr>
      <w:sdtContent>
        <w:p w14:paraId="27E6FBA7" w14:textId="280B97D1" w:rsidR="00CB57AE" w:rsidRDefault="00A315DF" w:rsidP="00325E4E">
          <w:pPr>
            <w:rPr>
              <w:color w:val="000000" w:themeColor="text1"/>
            </w:rPr>
          </w:pPr>
          <w:r>
            <w:rPr>
              <w:rFonts w:ascii="宋体" w:hAnsi="宋体"/>
              <w:color w:val="000000" w:themeColor="text1"/>
            </w:rPr>
            <w:fldChar w:fldCharType="begin"/>
          </w:r>
          <w:r w:rsidR="00325E4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25E4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F0197D6" w14:textId="77777777" w:rsidR="00325E4E" w:rsidRDefault="00325E4E" w:rsidP="00325E4E">
      <w:pPr>
        <w:rPr>
          <w:color w:val="000000" w:themeColor="text1"/>
        </w:rPr>
      </w:pPr>
    </w:p>
    <w:p w14:paraId="635110DB"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公司开展套期业务进行风险管理的其他说明[双击切换]"/>
        <w:tag w:val="_GBC_75de8ffa05014fb7849cdf4959d00e5b"/>
        <w:id w:val="-2137242215"/>
        <w:placeholder>
          <w:docPart w:val="GBC22222222222222222222222222222"/>
        </w:placeholder>
      </w:sdtPr>
      <w:sdtContent>
        <w:p w14:paraId="05DE25FB" w14:textId="21F2CFBD" w:rsidR="00CB57AE" w:rsidRDefault="00A315DF" w:rsidP="00E37F62">
          <w:pPr>
            <w:rPr>
              <w:color w:val="000000" w:themeColor="text1"/>
            </w:rPr>
          </w:pPr>
          <w:r>
            <w:rPr>
              <w:rFonts w:ascii="宋体" w:hAnsi="宋体"/>
              <w:color w:val="000000" w:themeColor="text1"/>
            </w:rPr>
            <w:fldChar w:fldCharType="begin"/>
          </w:r>
          <w:r w:rsidR="00E37F6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37F6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63BCCA" w14:textId="77777777" w:rsidR="00CB57AE" w:rsidRDefault="00CB57AE">
      <w:pPr>
        <w:rPr>
          <w:color w:val="000000" w:themeColor="text1"/>
        </w:rPr>
      </w:pPr>
    </w:p>
    <w:p w14:paraId="2B4E6A79" w14:textId="77777777" w:rsidR="00CB57AE" w:rsidRDefault="00A315DF">
      <w:pPr>
        <w:pStyle w:val="4"/>
        <w:numPr>
          <w:ilvl w:val="0"/>
          <w:numId w:val="110"/>
        </w:numPr>
        <w:ind w:left="0" w:firstLine="0"/>
        <w:rPr>
          <w:color w:val="000000" w:themeColor="text1"/>
        </w:rPr>
      </w:pPr>
      <w:r>
        <w:rPr>
          <w:rFonts w:hint="eastAsia"/>
          <w:color w:val="000000" w:themeColor="text1"/>
        </w:rPr>
        <w:t>公司开展符合条件套期业务并应用套期会计</w:t>
      </w:r>
    </w:p>
    <w:sdt>
      <w:sdtPr>
        <w:rPr>
          <w:color w:val="000000" w:themeColor="text1"/>
        </w:rPr>
        <w:alias w:val="是否适用：公司开展符合条件套期业务并应用套期会计情况[双击切换]"/>
        <w:tag w:val="_GBC_6e6b563ac07d4214b853bf73488c53f8"/>
        <w:id w:val="1307053785"/>
        <w:placeholder>
          <w:docPart w:val="GBC22222222222222222222222222222"/>
        </w:placeholder>
      </w:sdtPr>
      <w:sdtContent>
        <w:p w14:paraId="2CA20639" w14:textId="78B63C76" w:rsidR="00CB57AE" w:rsidRDefault="00A315DF" w:rsidP="00E37F62">
          <w:pPr>
            <w:rPr>
              <w:color w:val="000000" w:themeColor="text1"/>
            </w:rPr>
          </w:pPr>
          <w:r>
            <w:rPr>
              <w:rFonts w:ascii="宋体" w:hAnsi="宋体"/>
              <w:color w:val="000000" w:themeColor="text1"/>
            </w:rPr>
            <w:fldChar w:fldCharType="begin"/>
          </w:r>
          <w:r w:rsidR="00E37F6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37F6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53D5992" w14:textId="77777777" w:rsidR="00E37F62" w:rsidRDefault="00E37F62" w:rsidP="00E37F62">
      <w:pPr>
        <w:rPr>
          <w:color w:val="000000" w:themeColor="text1"/>
        </w:rPr>
      </w:pPr>
    </w:p>
    <w:p w14:paraId="5ED5856F"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公司开展符合条件套期业务并应用套期会计情况的其他说明[双击切换]"/>
        <w:tag w:val="_GBC_27a95a99453a402ca0b1fc92fc64b202"/>
        <w:id w:val="-412085784"/>
        <w:placeholder>
          <w:docPart w:val="GBC22222222222222222222222222222"/>
        </w:placeholder>
      </w:sdtPr>
      <w:sdtContent>
        <w:p w14:paraId="290795EE" w14:textId="1FF55B1F" w:rsidR="00CB57AE" w:rsidRDefault="00A315DF" w:rsidP="00E37F62">
          <w:pPr>
            <w:rPr>
              <w:color w:val="000000" w:themeColor="text1"/>
            </w:rPr>
          </w:pPr>
          <w:r>
            <w:rPr>
              <w:rFonts w:ascii="宋体" w:hAnsi="宋体"/>
              <w:color w:val="000000" w:themeColor="text1"/>
            </w:rPr>
            <w:fldChar w:fldCharType="begin"/>
          </w:r>
          <w:r w:rsidR="00E37F6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37F6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30FA4DA" w14:textId="77777777" w:rsidR="00CB57AE" w:rsidRDefault="00CB57AE">
      <w:pPr>
        <w:rPr>
          <w:color w:val="000000" w:themeColor="text1"/>
        </w:rPr>
      </w:pPr>
    </w:p>
    <w:p w14:paraId="2A340D6C" w14:textId="77777777" w:rsidR="00CB57AE" w:rsidRDefault="00A315DF">
      <w:pPr>
        <w:pStyle w:val="4"/>
        <w:numPr>
          <w:ilvl w:val="0"/>
          <w:numId w:val="110"/>
        </w:numPr>
        <w:ind w:left="0" w:firstLine="0"/>
        <w:rPr>
          <w:color w:val="000000" w:themeColor="text1"/>
        </w:rPr>
      </w:pPr>
      <w:r>
        <w:rPr>
          <w:rFonts w:hint="eastAsia"/>
          <w:color w:val="000000" w:themeColor="text1"/>
        </w:rPr>
        <w:t>公司开展套期业务进行风险管理、预期能实现风险管理目标但未应用套期会计</w:t>
      </w:r>
    </w:p>
    <w:sdt>
      <w:sdtPr>
        <w:rPr>
          <w:color w:val="000000" w:themeColor="text1"/>
        </w:rPr>
        <w:alias w:val="是否适用：公司开展套期业务进行风险管理、预期能实现风险管理目标但未应用套期会计[双击切换]"/>
        <w:tag w:val="_GBC_8ff64f4b33cf4c818fade70a82ac65ca"/>
        <w:id w:val="337591017"/>
        <w:placeholder>
          <w:docPart w:val="GBC22222222222222222222222222222"/>
        </w:placeholder>
      </w:sdtPr>
      <w:sdtContent>
        <w:p w14:paraId="1DEDEDB0" w14:textId="2B89C093" w:rsidR="00CB57AE" w:rsidRDefault="00A315DF" w:rsidP="00E37F62">
          <w:pPr>
            <w:rPr>
              <w:color w:val="000000" w:themeColor="text1"/>
            </w:rPr>
          </w:pPr>
          <w:r>
            <w:rPr>
              <w:rFonts w:ascii="宋体" w:hAnsi="宋体"/>
              <w:color w:val="000000" w:themeColor="text1"/>
            </w:rPr>
            <w:fldChar w:fldCharType="begin"/>
          </w:r>
          <w:r w:rsidR="00E37F6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37F6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B9B418" w14:textId="77777777" w:rsidR="00E37F62" w:rsidRDefault="00E37F62" w:rsidP="00E37F62">
      <w:pPr>
        <w:rPr>
          <w:color w:val="000000" w:themeColor="text1"/>
        </w:rPr>
      </w:pPr>
    </w:p>
    <w:p w14:paraId="4BC44DFB"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公司开展套期业务进行风险管理、预期能实现风险管理目标但未应用套期会计的其他说明[双击切换]"/>
        <w:tag w:val="_GBC_a996d12612974969937163f50fa093b8"/>
        <w:id w:val="-85769622"/>
        <w:placeholder>
          <w:docPart w:val="GBC22222222222222222222222222222"/>
        </w:placeholder>
      </w:sdtPr>
      <w:sdtContent>
        <w:p w14:paraId="57F4FD1E" w14:textId="6EAF99CD" w:rsidR="00CB57AE" w:rsidRDefault="00A315DF" w:rsidP="00E37F62">
          <w:pPr>
            <w:rPr>
              <w:color w:val="000000" w:themeColor="text1"/>
            </w:rPr>
          </w:pPr>
          <w:r>
            <w:rPr>
              <w:rFonts w:ascii="宋体" w:hAnsi="宋体"/>
              <w:color w:val="000000" w:themeColor="text1"/>
            </w:rPr>
            <w:fldChar w:fldCharType="begin"/>
          </w:r>
          <w:r w:rsidR="00E37F6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37F6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C9F4482" w14:textId="77777777" w:rsidR="00CB57AE" w:rsidRDefault="00CB57AE">
      <w:pPr>
        <w:rPr>
          <w:color w:val="000000" w:themeColor="text1"/>
        </w:rPr>
      </w:pPr>
    </w:p>
    <w:p w14:paraId="35141C8C" w14:textId="77777777" w:rsidR="00CB57AE" w:rsidRDefault="00A315DF">
      <w:pPr>
        <w:pStyle w:val="3"/>
        <w:numPr>
          <w:ilvl w:val="0"/>
          <w:numId w:val="113"/>
        </w:numPr>
        <w:ind w:left="425" w:hanging="425"/>
        <w:rPr>
          <w:color w:val="000000" w:themeColor="text1"/>
        </w:rPr>
      </w:pPr>
      <w:r>
        <w:rPr>
          <w:rFonts w:hint="eastAsia"/>
          <w:color w:val="000000" w:themeColor="text1"/>
        </w:rPr>
        <w:t>金融资产转移</w:t>
      </w:r>
    </w:p>
    <w:p w14:paraId="5F98014C" w14:textId="77777777" w:rsidR="00CB57AE" w:rsidRDefault="00A315DF">
      <w:pPr>
        <w:pStyle w:val="4"/>
        <w:numPr>
          <w:ilvl w:val="0"/>
          <w:numId w:val="111"/>
        </w:numPr>
        <w:ind w:left="425" w:hanging="425"/>
        <w:rPr>
          <w:color w:val="000000" w:themeColor="text1"/>
        </w:rPr>
      </w:pPr>
      <w:bookmarkStart w:id="382" w:name="_Hlk153550670"/>
      <w:r>
        <w:rPr>
          <w:rFonts w:hint="eastAsia"/>
          <w:color w:val="000000" w:themeColor="text1"/>
        </w:rPr>
        <w:t>转移方式分类</w:t>
      </w:r>
    </w:p>
    <w:sdt>
      <w:sdtPr>
        <w:rPr>
          <w:color w:val="000000" w:themeColor="text1"/>
        </w:rPr>
        <w:alias w:val="是否适用：转移方式分类[双击切换]"/>
        <w:tag w:val="_GBC_3e1020fb455f4853972cca8d6b0a6b3e"/>
        <w:id w:val="1577477047"/>
        <w:placeholder>
          <w:docPart w:val="GBC22222222222222222222222222222"/>
        </w:placeholder>
      </w:sdtPr>
      <w:sdtContent>
        <w:p w14:paraId="775037CE" w14:textId="2C81E20C" w:rsidR="00CB57AE" w:rsidRDefault="00A315DF" w:rsidP="00E37F62">
          <w:pPr>
            <w:rPr>
              <w:color w:val="000000" w:themeColor="text1"/>
            </w:rPr>
          </w:pPr>
          <w:r>
            <w:rPr>
              <w:rFonts w:ascii="宋体" w:hAnsi="宋体"/>
              <w:color w:val="000000" w:themeColor="text1"/>
            </w:rPr>
            <w:fldChar w:fldCharType="begin"/>
          </w:r>
          <w:r w:rsidR="00E37F6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37F6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5A2AD77" w14:textId="77777777" w:rsidR="00E37F62" w:rsidRDefault="00E37F62" w:rsidP="00E37F62">
      <w:pPr>
        <w:rPr>
          <w:color w:val="000000" w:themeColor="text1"/>
        </w:rPr>
      </w:pPr>
    </w:p>
    <w:bookmarkEnd w:id="382"/>
    <w:p w14:paraId="5B79BF4A" w14:textId="77777777" w:rsidR="00CB57AE" w:rsidRDefault="00A315DF">
      <w:pPr>
        <w:pStyle w:val="4"/>
        <w:numPr>
          <w:ilvl w:val="0"/>
          <w:numId w:val="111"/>
        </w:numPr>
        <w:ind w:left="425" w:hanging="425"/>
        <w:rPr>
          <w:color w:val="000000" w:themeColor="text1"/>
        </w:rPr>
      </w:pPr>
      <w:r>
        <w:rPr>
          <w:rFonts w:hint="eastAsia"/>
          <w:color w:val="000000" w:themeColor="text1"/>
        </w:rPr>
        <w:t>因转移而终止确认的金融资产</w:t>
      </w:r>
    </w:p>
    <w:sdt>
      <w:sdtPr>
        <w:rPr>
          <w:rFonts w:hint="eastAsia"/>
          <w:color w:val="000000" w:themeColor="text1"/>
        </w:rPr>
        <w:alias w:val="是否适用：因转移而终止确认的金融资产[双击切换]"/>
        <w:tag w:val="_GBC_46574eb995bc458dacbb66d429fbeb28"/>
        <w:id w:val="-841541799"/>
        <w:placeholder>
          <w:docPart w:val="GBC22222222222222222222222222222"/>
        </w:placeholder>
      </w:sdtPr>
      <w:sdtContent>
        <w:p w14:paraId="1420B0D7" w14:textId="6F21D65E" w:rsidR="00CB57AE" w:rsidRDefault="00A315DF" w:rsidP="00E37F62">
          <w:pPr>
            <w:rPr>
              <w:color w:val="000000" w:themeColor="text1"/>
            </w:rPr>
          </w:pPr>
          <w:r>
            <w:rPr>
              <w:rFonts w:ascii="宋体" w:hAnsi="宋体"/>
              <w:color w:val="000000" w:themeColor="text1"/>
            </w:rPr>
            <w:fldChar w:fldCharType="begin"/>
          </w:r>
          <w:r w:rsidR="00E37F6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37F6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6EC45C" w14:textId="77777777" w:rsidR="00E37F62" w:rsidRDefault="00E37F62" w:rsidP="00E37F62">
      <w:pPr>
        <w:rPr>
          <w:color w:val="000000" w:themeColor="text1"/>
        </w:rPr>
      </w:pPr>
    </w:p>
    <w:p w14:paraId="452CD79C" w14:textId="77777777" w:rsidR="00CB57AE" w:rsidRDefault="00A315DF">
      <w:pPr>
        <w:pStyle w:val="4"/>
        <w:numPr>
          <w:ilvl w:val="0"/>
          <w:numId w:val="111"/>
        </w:numPr>
        <w:ind w:left="425" w:hanging="425"/>
        <w:rPr>
          <w:color w:val="000000" w:themeColor="text1"/>
        </w:rPr>
      </w:pPr>
      <w:r>
        <w:rPr>
          <w:rFonts w:hint="eastAsia"/>
          <w:color w:val="000000" w:themeColor="text1"/>
        </w:rPr>
        <w:t>继续涉入的转移金融资产</w:t>
      </w:r>
    </w:p>
    <w:sdt>
      <w:sdtPr>
        <w:rPr>
          <w:color w:val="000000" w:themeColor="text1"/>
        </w:rPr>
        <w:alias w:val="是否适用：继续涉入的转移金融资产[双击切换]"/>
        <w:tag w:val="_GBC_839df5011587479d8e96a4229c69e37a"/>
        <w:id w:val="344215345"/>
        <w:placeholder>
          <w:docPart w:val="GBC22222222222222222222222222222"/>
        </w:placeholder>
      </w:sdtPr>
      <w:sdtContent>
        <w:p w14:paraId="59D9CA24" w14:textId="2B2D4BAC" w:rsidR="00CB57AE" w:rsidRDefault="00A315DF" w:rsidP="00E37F62">
          <w:pPr>
            <w:rPr>
              <w:color w:val="000000" w:themeColor="text1"/>
            </w:rPr>
          </w:pPr>
          <w:r>
            <w:rPr>
              <w:rFonts w:ascii="宋体" w:hAnsi="宋体"/>
              <w:color w:val="000000" w:themeColor="text1"/>
            </w:rPr>
            <w:fldChar w:fldCharType="begin"/>
          </w:r>
          <w:r w:rsidR="00E37F6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37F6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FCD64F3" w14:textId="77777777" w:rsidR="00E37F62" w:rsidRDefault="00E37F62" w:rsidP="00E37F62">
      <w:pPr>
        <w:rPr>
          <w:color w:val="000000" w:themeColor="text1"/>
        </w:rPr>
      </w:pPr>
    </w:p>
    <w:p w14:paraId="132CBC45"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金融资产转移其他说明[双击切换]"/>
        <w:tag w:val="_GBC_d5c96ff7d4c3440e81b67f6ecd7164b1"/>
        <w:id w:val="-1191296094"/>
        <w:placeholder>
          <w:docPart w:val="GBC22222222222222222222222222222"/>
        </w:placeholder>
      </w:sdtPr>
      <w:sdtContent>
        <w:p w14:paraId="37665E7A" w14:textId="006007CC" w:rsidR="00CB57AE" w:rsidRDefault="00A315DF" w:rsidP="00E37F62">
          <w:pPr>
            <w:rPr>
              <w:color w:val="000000" w:themeColor="text1"/>
            </w:rPr>
          </w:pPr>
          <w:r>
            <w:rPr>
              <w:rFonts w:ascii="宋体" w:hAnsi="宋体"/>
              <w:color w:val="000000" w:themeColor="text1"/>
            </w:rPr>
            <w:fldChar w:fldCharType="begin"/>
          </w:r>
          <w:r w:rsidR="00E37F6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37F6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435233" w14:textId="77777777" w:rsidR="00CB57AE" w:rsidRDefault="00CB57AE">
      <w:pPr>
        <w:rPr>
          <w:color w:val="000000" w:themeColor="text1"/>
        </w:rPr>
      </w:pPr>
    </w:p>
    <w:bookmarkEnd w:id="379"/>
    <w:p w14:paraId="4AB54D3D"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lastRenderedPageBreak/>
        <w:t>公允价值的披露</w:t>
      </w:r>
    </w:p>
    <w:p w14:paraId="2860E76A" w14:textId="77777777" w:rsidR="00CB57AE" w:rsidRDefault="00A315DF">
      <w:pPr>
        <w:pStyle w:val="3"/>
        <w:numPr>
          <w:ilvl w:val="0"/>
          <w:numId w:val="54"/>
        </w:numPr>
        <w:rPr>
          <w:rFonts w:ascii="宋体" w:hAnsi="宋体"/>
          <w:color w:val="000000" w:themeColor="text1"/>
        </w:rPr>
      </w:pPr>
      <w:bookmarkStart w:id="383" w:name="_Hlk10539195"/>
      <w:r>
        <w:rPr>
          <w:rFonts w:ascii="宋体" w:hAnsi="宋体" w:hint="eastAsia"/>
          <w:color w:val="000000" w:themeColor="text1"/>
        </w:rPr>
        <w:t>以公允价值计量的资产和负债的期末公允价值</w:t>
      </w:r>
    </w:p>
    <w:sdt>
      <w:sdtPr>
        <w:rPr>
          <w:color w:val="000000" w:themeColor="text1"/>
        </w:rPr>
        <w:alias w:val="是否适用：以公允价值计量的资产和负债的期末公允价值[双击切换]"/>
        <w:tag w:val="_GBC_291486261b6a4e8092eea55d961b7664"/>
        <w:id w:val="-835832475"/>
        <w:placeholder>
          <w:docPart w:val="GBC22222222222222222222222222222"/>
        </w:placeholder>
      </w:sdtPr>
      <w:sdtContent>
        <w:p w14:paraId="289AA793"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1B729E"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以公允价值计量的资产和负债的期末公允价值"/>
          <w:tag w:val="_GBC_4b785696cde44d3f8a4a7d28ab963e38"/>
          <w:id w:val="-10688722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以公允价值计量的资产和负债的期末公允价值"/>
          <w:tag w:val="_GBC_3bb5670d72804a4b8298edc3e439955a"/>
          <w:id w:val="4464274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63"/>
        <w:gridCol w:w="1666"/>
        <w:gridCol w:w="1627"/>
        <w:gridCol w:w="1692"/>
        <w:gridCol w:w="1475"/>
      </w:tblGrid>
      <w:tr w:rsidR="00CB57AE" w14:paraId="036E4378" w14:textId="77777777">
        <w:trPr>
          <w:trHeight w:val="145"/>
        </w:trPr>
        <w:sdt>
          <w:sdtPr>
            <w:tag w:val="_PLD_25e2bb7801744f08a089c0e6a2b31b9b"/>
            <w:id w:val="-1619441897"/>
          </w:sdtPr>
          <w:sdtContent>
            <w:tc>
              <w:tcPr>
                <w:tcW w:w="1339" w:type="pct"/>
                <w:vMerge w:val="restart"/>
                <w:tcBorders>
                  <w:top w:val="single" w:sz="4" w:space="0" w:color="auto"/>
                  <w:left w:val="single" w:sz="4" w:space="0" w:color="auto"/>
                  <w:right w:val="single" w:sz="4" w:space="0" w:color="auto"/>
                </w:tcBorders>
                <w:shd w:val="clear" w:color="auto" w:fill="auto"/>
                <w:vAlign w:val="center"/>
              </w:tcPr>
              <w:p w14:paraId="4808E46D" w14:textId="77777777" w:rsidR="00CB57AE" w:rsidRDefault="00A315DF">
                <w:pPr>
                  <w:jc w:val="center"/>
                  <w:outlineLvl w:val="2"/>
                  <w:rPr>
                    <w:rFonts w:cs="Cambria"/>
                    <w:color w:val="000000" w:themeColor="text1"/>
                  </w:rPr>
                </w:pPr>
                <w:r>
                  <w:rPr>
                    <w:rFonts w:cs="Cambria" w:hint="eastAsia"/>
                    <w:color w:val="000000" w:themeColor="text1"/>
                  </w:rPr>
                  <w:t>项目</w:t>
                </w:r>
              </w:p>
            </w:tc>
          </w:sdtContent>
        </w:sdt>
        <w:sdt>
          <w:sdtPr>
            <w:tag w:val="_PLD_ad919f08ba5040a28e31328eb66da0bf"/>
            <w:id w:val="-1937820590"/>
          </w:sdtPr>
          <w:sdtContent>
            <w:tc>
              <w:tcPr>
                <w:tcW w:w="36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2FF8F3" w14:textId="77777777" w:rsidR="00CB57AE" w:rsidRDefault="00A315DF">
                <w:pPr>
                  <w:jc w:val="center"/>
                  <w:outlineLvl w:val="2"/>
                  <w:rPr>
                    <w:rFonts w:cs="Cambria"/>
                    <w:color w:val="000000" w:themeColor="text1"/>
                  </w:rPr>
                </w:pPr>
                <w:r>
                  <w:rPr>
                    <w:rFonts w:cs="Cambria" w:hint="eastAsia"/>
                    <w:color w:val="000000" w:themeColor="text1"/>
                  </w:rPr>
                  <w:t>期末公允价值</w:t>
                </w:r>
              </w:p>
            </w:tc>
          </w:sdtContent>
        </w:sdt>
      </w:tr>
      <w:tr w:rsidR="00CB57AE" w14:paraId="425D745C" w14:textId="77777777">
        <w:trPr>
          <w:trHeight w:val="145"/>
        </w:trPr>
        <w:tc>
          <w:tcPr>
            <w:tcW w:w="1339" w:type="pct"/>
            <w:vMerge/>
            <w:tcBorders>
              <w:left w:val="single" w:sz="4" w:space="0" w:color="auto"/>
              <w:bottom w:val="single" w:sz="4" w:space="0" w:color="auto"/>
              <w:right w:val="single" w:sz="4" w:space="0" w:color="auto"/>
            </w:tcBorders>
            <w:shd w:val="clear" w:color="auto" w:fill="auto"/>
            <w:vAlign w:val="center"/>
          </w:tcPr>
          <w:p w14:paraId="381F071F" w14:textId="77777777" w:rsidR="00CB57AE" w:rsidRDefault="00CB57AE">
            <w:pPr>
              <w:jc w:val="center"/>
              <w:outlineLvl w:val="2"/>
              <w:rPr>
                <w:rFonts w:cs="Cambria"/>
                <w:color w:val="000000" w:themeColor="text1"/>
              </w:rPr>
            </w:pPr>
          </w:p>
        </w:tc>
        <w:sdt>
          <w:sdtPr>
            <w:tag w:val="_PLD_4bb34c3d92bf450fb80f7c0c95977a2b"/>
            <w:id w:val="2108536306"/>
          </w:sdtPr>
          <w:sdtContent>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960F067" w14:textId="77777777" w:rsidR="00CB57AE" w:rsidRDefault="00A315DF">
                <w:pPr>
                  <w:jc w:val="center"/>
                  <w:outlineLvl w:val="2"/>
                  <w:rPr>
                    <w:rFonts w:cs="Cambria"/>
                    <w:color w:val="000000" w:themeColor="text1"/>
                  </w:rPr>
                </w:pPr>
                <w:r>
                  <w:rPr>
                    <w:rFonts w:cs="Cambria" w:hint="eastAsia"/>
                    <w:color w:val="000000" w:themeColor="text1"/>
                  </w:rPr>
                  <w:t>第一层次公允价值计量</w:t>
                </w:r>
              </w:p>
            </w:tc>
          </w:sdtContent>
        </w:sdt>
        <w:sdt>
          <w:sdtPr>
            <w:tag w:val="_PLD_08753059c9e04a10af2918fbc1559bed"/>
            <w:id w:val="1499305254"/>
          </w:sdt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36F3657A" w14:textId="77777777" w:rsidR="00CB57AE" w:rsidRDefault="00A315DF">
                <w:pPr>
                  <w:jc w:val="center"/>
                  <w:outlineLvl w:val="2"/>
                  <w:rPr>
                    <w:rFonts w:cs="Cambria"/>
                    <w:color w:val="000000" w:themeColor="text1"/>
                  </w:rPr>
                </w:pPr>
                <w:r>
                  <w:rPr>
                    <w:rFonts w:cs="Cambria" w:hint="eastAsia"/>
                    <w:color w:val="000000" w:themeColor="text1"/>
                  </w:rPr>
                  <w:t>第二层次公允价值计量</w:t>
                </w:r>
              </w:p>
            </w:tc>
          </w:sdtContent>
        </w:sdt>
        <w:sdt>
          <w:sdtPr>
            <w:tag w:val="_PLD_b263de838c9c4afa9fddb6dee6409a62"/>
            <w:id w:val="816466155"/>
          </w:sdtPr>
          <w:sdtContent>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288CCCB" w14:textId="77777777" w:rsidR="00CB57AE" w:rsidRDefault="00A315DF">
                <w:pPr>
                  <w:jc w:val="center"/>
                  <w:outlineLvl w:val="2"/>
                  <w:rPr>
                    <w:rFonts w:cs="Cambria"/>
                    <w:color w:val="000000" w:themeColor="text1"/>
                  </w:rPr>
                </w:pPr>
                <w:r>
                  <w:rPr>
                    <w:rFonts w:cs="Cambria" w:hint="eastAsia"/>
                    <w:color w:val="000000" w:themeColor="text1"/>
                  </w:rPr>
                  <w:t>第三层次公允价值计量</w:t>
                </w:r>
              </w:p>
            </w:tc>
          </w:sdtContent>
        </w:sdt>
        <w:sdt>
          <w:sdtPr>
            <w:tag w:val="_PLD_50eba344a451417c8072228a7a4959c5"/>
            <w:id w:val="-1177109442"/>
          </w:sdt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525488F" w14:textId="77777777" w:rsidR="00CB57AE" w:rsidRDefault="00A315DF">
                <w:pPr>
                  <w:jc w:val="center"/>
                  <w:outlineLvl w:val="2"/>
                  <w:rPr>
                    <w:rFonts w:cs="Cambria"/>
                    <w:color w:val="000000" w:themeColor="text1"/>
                  </w:rPr>
                </w:pPr>
                <w:r>
                  <w:rPr>
                    <w:rFonts w:cs="Cambria" w:hint="eastAsia"/>
                    <w:color w:val="000000" w:themeColor="text1"/>
                  </w:rPr>
                  <w:t>合计</w:t>
                </w:r>
              </w:p>
            </w:tc>
          </w:sdtContent>
        </w:sdt>
      </w:tr>
      <w:tr w:rsidR="00CB57AE" w14:paraId="71AADC64" w14:textId="77777777">
        <w:trPr>
          <w:trHeight w:val="227"/>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645C22B" w14:textId="77777777" w:rsidR="00CB57AE" w:rsidRDefault="00A315DF">
            <w:pPr>
              <w:outlineLvl w:val="2"/>
              <w:rPr>
                <w:rFonts w:cs="Cambria"/>
                <w:b/>
                <w:color w:val="000000" w:themeColor="text1"/>
              </w:rPr>
            </w:pPr>
            <w:r>
              <w:rPr>
                <w:rFonts w:cs="Cambria" w:hint="eastAsia"/>
                <w:b/>
                <w:color w:val="000000" w:themeColor="text1"/>
              </w:rPr>
              <w:t>一、持续的公允价值计量</w:t>
            </w:r>
          </w:p>
        </w:tc>
        <w:tc>
          <w:tcPr>
            <w:tcW w:w="944" w:type="pct"/>
            <w:tcBorders>
              <w:top w:val="single" w:sz="4" w:space="0" w:color="auto"/>
              <w:left w:val="single" w:sz="4" w:space="0" w:color="auto"/>
              <w:bottom w:val="single" w:sz="4" w:space="0" w:color="auto"/>
              <w:right w:val="single" w:sz="4" w:space="0" w:color="auto"/>
            </w:tcBorders>
          </w:tcPr>
          <w:p w14:paraId="0D36AFCF" w14:textId="77777777" w:rsidR="00CB57AE" w:rsidRDefault="00CB57AE">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060356EB" w14:textId="77777777" w:rsidR="00CB57AE" w:rsidRDefault="00CB57AE">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14:paraId="492A2A1F" w14:textId="77777777" w:rsidR="00CB57AE" w:rsidRDefault="00CB57AE">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14:paraId="719EBC4D" w14:textId="77777777" w:rsidR="00CB57AE" w:rsidRDefault="00CB57AE">
            <w:pPr>
              <w:jc w:val="right"/>
              <w:outlineLvl w:val="2"/>
              <w:rPr>
                <w:rFonts w:cs="Cambria"/>
              </w:rPr>
            </w:pPr>
          </w:p>
        </w:tc>
      </w:tr>
      <w:tr w:rsidR="00081863" w14:paraId="0A45BEDC" w14:textId="77777777" w:rsidTr="006267A3">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3472784F" w14:textId="58B18038" w:rsidR="00081863" w:rsidRDefault="00081863" w:rsidP="00081863">
            <w:pPr>
              <w:outlineLvl w:val="2"/>
              <w:rPr>
                <w:rFonts w:cs="Cambria"/>
              </w:rPr>
            </w:pPr>
            <w:r>
              <w:rPr>
                <w:rFonts w:cs="Cambria" w:hint="eastAsia"/>
              </w:rPr>
              <w:t>应收款项融资</w:t>
            </w:r>
          </w:p>
        </w:tc>
        <w:tc>
          <w:tcPr>
            <w:tcW w:w="944" w:type="pct"/>
            <w:tcBorders>
              <w:top w:val="single" w:sz="4" w:space="0" w:color="auto"/>
              <w:left w:val="single" w:sz="4" w:space="0" w:color="auto"/>
              <w:bottom w:val="single" w:sz="4" w:space="0" w:color="auto"/>
              <w:right w:val="single" w:sz="4" w:space="0" w:color="auto"/>
            </w:tcBorders>
          </w:tcPr>
          <w:p w14:paraId="267E2FAA" w14:textId="77777777" w:rsidR="00081863" w:rsidRDefault="00081863" w:rsidP="0008186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51F752BD" w14:textId="77777777" w:rsidR="00081863" w:rsidRDefault="00081863" w:rsidP="0008186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182E0F87" w14:textId="28F878CC" w:rsidR="00081863" w:rsidRPr="00081863" w:rsidRDefault="00081863" w:rsidP="00081863">
            <w:pPr>
              <w:jc w:val="right"/>
              <w:outlineLvl w:val="2"/>
              <w:rPr>
                <w:rFonts w:ascii="宋体" w:hAnsi="宋体" w:cs="Cambria"/>
              </w:rPr>
            </w:pPr>
            <w:r w:rsidRPr="00081863">
              <w:rPr>
                <w:rFonts w:ascii="宋体" w:hAnsi="宋体" w:hint="eastAsia"/>
                <w:color w:val="000000"/>
              </w:rPr>
              <w:t>28,099,403.94</w:t>
            </w:r>
          </w:p>
        </w:tc>
        <w:tc>
          <w:tcPr>
            <w:tcW w:w="836" w:type="pct"/>
            <w:tcBorders>
              <w:top w:val="single" w:sz="4" w:space="0" w:color="auto"/>
              <w:left w:val="single" w:sz="4" w:space="0" w:color="auto"/>
              <w:bottom w:val="single" w:sz="4" w:space="0" w:color="auto"/>
              <w:right w:val="single" w:sz="4" w:space="0" w:color="auto"/>
            </w:tcBorders>
            <w:vAlign w:val="center"/>
          </w:tcPr>
          <w:p w14:paraId="3A1672FA" w14:textId="12EC4928" w:rsidR="00081863" w:rsidRPr="00081863" w:rsidRDefault="00081863" w:rsidP="00081863">
            <w:pPr>
              <w:jc w:val="right"/>
              <w:outlineLvl w:val="2"/>
              <w:rPr>
                <w:rFonts w:ascii="宋体" w:hAnsi="宋体" w:cs="Cambria"/>
              </w:rPr>
            </w:pPr>
            <w:r w:rsidRPr="00081863">
              <w:rPr>
                <w:rFonts w:ascii="宋体" w:hAnsi="宋体" w:hint="eastAsia"/>
                <w:color w:val="000000"/>
              </w:rPr>
              <w:t xml:space="preserve">28,099,403.94 </w:t>
            </w:r>
          </w:p>
        </w:tc>
      </w:tr>
      <w:tr w:rsidR="00081863" w14:paraId="37A98933" w14:textId="77777777" w:rsidTr="006267A3">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8E9861C" w14:textId="77777777" w:rsidR="00081863" w:rsidRDefault="00081863" w:rsidP="00081863">
            <w:pPr>
              <w:outlineLvl w:val="2"/>
              <w:rPr>
                <w:rFonts w:cs="Cambria"/>
                <w:b/>
                <w:color w:val="000000" w:themeColor="text1"/>
              </w:rPr>
            </w:pPr>
            <w:r>
              <w:rPr>
                <w:rFonts w:cs="Cambria" w:hint="eastAsia"/>
                <w:b/>
                <w:color w:val="000000" w:themeColor="text1"/>
              </w:rPr>
              <w:t>持续以公允价值计量的资产总额</w:t>
            </w:r>
          </w:p>
        </w:tc>
        <w:tc>
          <w:tcPr>
            <w:tcW w:w="944" w:type="pct"/>
            <w:tcBorders>
              <w:top w:val="single" w:sz="4" w:space="0" w:color="auto"/>
              <w:left w:val="single" w:sz="4" w:space="0" w:color="auto"/>
              <w:bottom w:val="single" w:sz="4" w:space="0" w:color="auto"/>
              <w:right w:val="single" w:sz="4" w:space="0" w:color="auto"/>
            </w:tcBorders>
          </w:tcPr>
          <w:p w14:paraId="01CA92FA" w14:textId="77777777" w:rsidR="00081863" w:rsidRDefault="00081863" w:rsidP="00081863">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14:paraId="53753A24" w14:textId="77777777" w:rsidR="00081863" w:rsidRDefault="00081863" w:rsidP="00081863">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vAlign w:val="center"/>
          </w:tcPr>
          <w:p w14:paraId="53444F32" w14:textId="0CA1B452" w:rsidR="00081863" w:rsidRPr="00081863" w:rsidRDefault="00081863" w:rsidP="00081863">
            <w:pPr>
              <w:jc w:val="right"/>
              <w:outlineLvl w:val="2"/>
              <w:rPr>
                <w:rFonts w:ascii="宋体" w:hAnsi="宋体" w:cs="Cambria"/>
              </w:rPr>
            </w:pPr>
            <w:r w:rsidRPr="00081863">
              <w:rPr>
                <w:rFonts w:ascii="宋体" w:hAnsi="宋体" w:hint="eastAsia"/>
                <w:color w:val="000000"/>
              </w:rPr>
              <w:t>28,099,403.94</w:t>
            </w:r>
          </w:p>
        </w:tc>
        <w:tc>
          <w:tcPr>
            <w:tcW w:w="836" w:type="pct"/>
            <w:tcBorders>
              <w:top w:val="single" w:sz="4" w:space="0" w:color="auto"/>
              <w:left w:val="single" w:sz="4" w:space="0" w:color="auto"/>
              <w:bottom w:val="single" w:sz="4" w:space="0" w:color="auto"/>
              <w:right w:val="single" w:sz="4" w:space="0" w:color="auto"/>
            </w:tcBorders>
            <w:vAlign w:val="center"/>
          </w:tcPr>
          <w:p w14:paraId="7E9F1304" w14:textId="0DBF3909" w:rsidR="00081863" w:rsidRPr="00081863" w:rsidRDefault="00081863" w:rsidP="00081863">
            <w:pPr>
              <w:jc w:val="right"/>
              <w:outlineLvl w:val="2"/>
              <w:rPr>
                <w:rFonts w:ascii="宋体" w:hAnsi="宋体" w:cs="Cambria"/>
              </w:rPr>
            </w:pPr>
            <w:r w:rsidRPr="00081863">
              <w:rPr>
                <w:rFonts w:ascii="宋体" w:hAnsi="宋体" w:hint="eastAsia"/>
                <w:color w:val="000000"/>
              </w:rPr>
              <w:t xml:space="preserve">28,099,403.94 </w:t>
            </w:r>
          </w:p>
        </w:tc>
      </w:tr>
    </w:tbl>
    <w:p w14:paraId="07776E26" w14:textId="77777777" w:rsidR="00CB57AE" w:rsidRDefault="00CB57AE">
      <w:pPr>
        <w:tabs>
          <w:tab w:val="left" w:pos="1134"/>
        </w:tabs>
        <w:rPr>
          <w:rFonts w:cs="Cambria"/>
          <w:b/>
          <w:color w:val="000000" w:themeColor="text1"/>
        </w:rPr>
      </w:pPr>
    </w:p>
    <w:bookmarkEnd w:id="383"/>
    <w:p w14:paraId="0BC954D7" w14:textId="77777777" w:rsidR="00CB57AE" w:rsidRDefault="00A315DF">
      <w:pPr>
        <w:pStyle w:val="3"/>
        <w:numPr>
          <w:ilvl w:val="0"/>
          <w:numId w:val="54"/>
        </w:numPr>
        <w:rPr>
          <w:rFonts w:ascii="宋体" w:hAnsi="宋体" w:cs="Arial"/>
          <w:color w:val="000000" w:themeColor="text1"/>
          <w:szCs w:val="21"/>
        </w:rPr>
      </w:pPr>
      <w:r>
        <w:rPr>
          <w:rFonts w:ascii="宋体" w:hAnsi="宋体" w:cs="Arial" w:hint="eastAsia"/>
          <w:color w:val="000000" w:themeColor="text1"/>
          <w:szCs w:val="21"/>
        </w:rPr>
        <w:t>持续和非持续第一层次公允价值计量项目市价的确定依据</w:t>
      </w:r>
    </w:p>
    <w:sdt>
      <w:sdtPr>
        <w:rPr>
          <w:color w:val="000000" w:themeColor="text1"/>
        </w:rPr>
        <w:alias w:val="是否适用：持续和非持续第一层次公允价值计量项目市价的确定依据[双击切换]"/>
        <w:tag w:val="_GBC_699178e78c6743f697df07ed34d59216"/>
        <w:id w:val="-4138698"/>
        <w:placeholder>
          <w:docPart w:val="GBC22222222222222222222222222222"/>
        </w:placeholder>
      </w:sdtPr>
      <w:sdtContent>
        <w:p w14:paraId="3661CDCF" w14:textId="5D065C17" w:rsidR="00CB57AE" w:rsidRDefault="00A315DF" w:rsidP="00081863">
          <w:pPr>
            <w:rPr>
              <w:color w:val="000000" w:themeColor="text1"/>
            </w:rPr>
          </w:pPr>
          <w:r>
            <w:rPr>
              <w:rFonts w:ascii="宋体" w:hAnsi="宋体"/>
              <w:color w:val="000000" w:themeColor="text1"/>
            </w:rPr>
            <w:fldChar w:fldCharType="begin"/>
          </w:r>
          <w:r w:rsidR="0008186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8186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04A9B73" w14:textId="2009D992" w:rsidR="00081863" w:rsidRDefault="00000000" w:rsidP="00BD6760">
      <w:sdt>
        <w:sdtPr>
          <w:rPr>
            <w:rFonts w:cs="Arial" w:hint="eastAsia"/>
            <w:color w:val="000000" w:themeColor="text1"/>
          </w:rPr>
          <w:alias w:val="持续和非持续第一层次公允价值计量项目市价的确定依据"/>
          <w:tag w:val="_GBC_8db65a2ca59047da919942f97cfc594e"/>
          <w:id w:val="1562828796"/>
          <w:placeholder>
            <w:docPart w:val="289BD314EFBA485BABD272F66238F91B"/>
          </w:placeholder>
        </w:sdtPr>
        <w:sdtContent>
          <w:sdt>
            <w:sdtPr>
              <w:rPr>
                <w:rFonts w:cs="Arial" w:hint="eastAsia"/>
              </w:rPr>
              <w:alias w:val="持续和非持续第一层次公允价值计量项目市价的确定依据"/>
              <w:tag w:val="_GBC_8db65a2ca59047da919942f97cfc594e"/>
              <w:id w:val="-1175732459"/>
              <w:placeholder>
                <w:docPart w:val="F4A5DFE7E02C43D2A35C07A81B3DAF85"/>
              </w:placeholder>
            </w:sdtPr>
            <w:sdtContent>
              <w:r w:rsidR="00081863" w:rsidRPr="00611621">
                <w:rPr>
                  <w:rFonts w:hint="eastAsia"/>
                </w:rPr>
                <w:t>第一层次输入值是企业在</w:t>
              </w:r>
              <w:proofErr w:type="gramStart"/>
              <w:r w:rsidR="00081863" w:rsidRPr="00611621">
                <w:rPr>
                  <w:rFonts w:hint="eastAsia"/>
                </w:rPr>
                <w:t>计量日能取得</w:t>
              </w:r>
              <w:proofErr w:type="gramEnd"/>
              <w:r w:rsidR="00081863" w:rsidRPr="00611621">
                <w:rPr>
                  <w:rFonts w:hint="eastAsia"/>
                </w:rPr>
                <w:t>相同资产或负债在活跃市场上未经调整的报价。</w:t>
              </w:r>
            </w:sdtContent>
          </w:sdt>
        </w:sdtContent>
      </w:sdt>
    </w:p>
    <w:p w14:paraId="61215291" w14:textId="77777777" w:rsidR="00CB57AE" w:rsidRDefault="00CB57AE">
      <w:pPr>
        <w:tabs>
          <w:tab w:val="left" w:pos="1134"/>
        </w:tabs>
        <w:rPr>
          <w:rFonts w:cs="Cambria"/>
          <w:b/>
          <w:color w:val="000000" w:themeColor="text1"/>
        </w:rPr>
      </w:pPr>
    </w:p>
    <w:p w14:paraId="566972BF" w14:textId="77777777" w:rsidR="00CB57AE" w:rsidRDefault="00A315DF">
      <w:pPr>
        <w:pStyle w:val="3"/>
        <w:numPr>
          <w:ilvl w:val="0"/>
          <w:numId w:val="54"/>
        </w:numPr>
        <w:rPr>
          <w:rFonts w:ascii="宋体" w:hAnsi="宋体"/>
          <w:color w:val="000000" w:themeColor="text1"/>
        </w:rPr>
      </w:pPr>
      <w:r>
        <w:rPr>
          <w:rFonts w:ascii="宋体" w:hAnsi="宋体" w:cs="Arial" w:hint="eastAsia"/>
          <w:color w:val="000000" w:themeColor="text1"/>
          <w:szCs w:val="21"/>
        </w:rPr>
        <w:t>持续和非持续第二层次公允价值计量项目，采用的估值技术和重要参数的定性及定量信息</w:t>
      </w:r>
    </w:p>
    <w:sdt>
      <w:sdtPr>
        <w:rPr>
          <w:rFonts w:cs="Cambria" w:hint="eastAsia"/>
          <w:color w:val="000000" w:themeColor="text1"/>
        </w:rPr>
        <w:alias w:val="是否适用：持续和非持续第二层次公允价值计量项目，采用的估值技术和重要参数的定性及定量信息[双击切换]"/>
        <w:tag w:val="_GBC_8bee9b1c9bf241d5ae1f2c4578fc3b6c"/>
        <w:id w:val="1018660717"/>
        <w:placeholder>
          <w:docPart w:val="GBC22222222222222222222222222222"/>
        </w:placeholder>
      </w:sdtPr>
      <w:sdtContent>
        <w:p w14:paraId="2663DCB5" w14:textId="77777777" w:rsidR="00CB57AE" w:rsidRDefault="00A315DF">
          <w:pPr>
            <w:tabs>
              <w:tab w:val="left" w:pos="1134"/>
            </w:tabs>
            <w:rPr>
              <w:rFonts w:cs="Cambria"/>
              <w:color w:val="000000" w:themeColor="text1"/>
            </w:rPr>
          </w:pPr>
          <w:r>
            <w:rPr>
              <w:rFonts w:ascii="宋体" w:hAnsi="宋体" w:cs="Cambria"/>
              <w:color w:val="000000" w:themeColor="text1"/>
            </w:rPr>
            <w:fldChar w:fldCharType="begin"/>
          </w:r>
          <w:r>
            <w:rPr>
              <w:rFonts w:ascii="宋体" w:hAnsi="宋体" w:cs="Cambria"/>
              <w:color w:val="000000" w:themeColor="text1"/>
            </w:rPr>
            <w:instrText xml:space="preserve"> </w:instrText>
          </w:r>
          <w:r>
            <w:rPr>
              <w:rFonts w:ascii="宋体" w:hAnsi="宋体" w:cs="Cambria" w:hint="eastAsia"/>
              <w:color w:val="000000" w:themeColor="text1"/>
            </w:rPr>
            <w:instrText>MACROBUTTON  SnrToggleCheckbox √适用</w:instrText>
          </w:r>
          <w:r>
            <w:rPr>
              <w:rFonts w:ascii="宋体" w:hAnsi="宋体" w:cs="Cambria"/>
              <w:color w:val="000000" w:themeColor="text1"/>
            </w:rPr>
            <w:instrText xml:space="preserve"> </w:instrText>
          </w:r>
          <w:r>
            <w:rPr>
              <w:rFonts w:ascii="宋体" w:hAnsi="宋体" w:cs="Cambria"/>
              <w:color w:val="000000" w:themeColor="text1"/>
            </w:rPr>
            <w:fldChar w:fldCharType="end"/>
          </w:r>
          <w:r>
            <w:rPr>
              <w:rFonts w:ascii="宋体" w:hAnsi="宋体" w:cs="Cambria"/>
              <w:color w:val="000000" w:themeColor="text1"/>
            </w:rPr>
            <w:fldChar w:fldCharType="begin"/>
          </w:r>
          <w:r>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sdt>
      <w:sdtPr>
        <w:rPr>
          <w:rFonts w:cs="Cambria"/>
          <w:color w:val="000000" w:themeColor="text1"/>
        </w:rPr>
        <w:alias w:val="持续和非持续第二层次公允价值计量项目，采用的估值技术和重要参数的定性及定量信息"/>
        <w:tag w:val="_GBC_406ac04d46a9411bb4890572e539e6ca"/>
        <w:id w:val="-923714978"/>
        <w:placeholder>
          <w:docPart w:val="GBC22222222222222222222222222222"/>
        </w:placeholder>
      </w:sdtPr>
      <w:sdtContent>
        <w:sdt>
          <w:sdtPr>
            <w:rPr>
              <w:rFonts w:cs="Cambria"/>
            </w:rPr>
            <w:alias w:val="持续和非持续第二层次公允价值计量项目，采用的估值技术和重要参数的定性及定量信息"/>
            <w:tag w:val="_GBC_406ac04d46a9411bb4890572e539e6ca"/>
            <w:id w:val="-846708399"/>
            <w:placeholder>
              <w:docPart w:val="4D1976A4D19A4B0C821B82CDFF961E85"/>
            </w:placeholder>
          </w:sdtPr>
          <w:sdtContent>
            <w:p w14:paraId="6016E4FE" w14:textId="472915CF" w:rsidR="00CB57AE" w:rsidRPr="00081863" w:rsidRDefault="00081863" w:rsidP="00081863">
              <w:pPr>
                <w:spacing w:afterLines="50" w:after="120" w:line="360" w:lineRule="exact"/>
                <w:rPr>
                  <w:rFonts w:cs="Cambria"/>
                </w:rPr>
              </w:pPr>
              <w:r w:rsidRPr="00611621">
                <w:rPr>
                  <w:rFonts w:hint="eastAsia"/>
                </w:rPr>
                <w:t>第二层次输入值是除第一层次输入</w:t>
              </w:r>
              <w:proofErr w:type="gramStart"/>
              <w:r w:rsidRPr="00611621">
                <w:rPr>
                  <w:rFonts w:hint="eastAsia"/>
                </w:rPr>
                <w:t>值外相关</w:t>
              </w:r>
              <w:proofErr w:type="gramEnd"/>
              <w:r w:rsidRPr="00611621">
                <w:rPr>
                  <w:rFonts w:hint="eastAsia"/>
                </w:rPr>
                <w:t>资产或负债直接或</w:t>
              </w:r>
              <w:proofErr w:type="gramStart"/>
              <w:r w:rsidRPr="00611621">
                <w:rPr>
                  <w:rFonts w:hint="eastAsia"/>
                </w:rPr>
                <w:t>间接可</w:t>
              </w:r>
              <w:proofErr w:type="gramEnd"/>
              <w:r w:rsidRPr="00611621">
                <w:rPr>
                  <w:rFonts w:hint="eastAsia"/>
                </w:rPr>
                <w:t>观察的输入值。</w:t>
              </w:r>
            </w:p>
          </w:sdtContent>
        </w:sdt>
      </w:sdtContent>
    </w:sdt>
    <w:p w14:paraId="695BCAEC" w14:textId="77777777" w:rsidR="00CB57AE" w:rsidRDefault="00CB57AE">
      <w:pPr>
        <w:rPr>
          <w:color w:val="000000" w:themeColor="text1"/>
        </w:rPr>
      </w:pPr>
    </w:p>
    <w:p w14:paraId="0184BA19" w14:textId="77777777" w:rsidR="00CB57AE" w:rsidRDefault="00A315DF">
      <w:pPr>
        <w:pStyle w:val="3"/>
        <w:numPr>
          <w:ilvl w:val="0"/>
          <w:numId w:val="54"/>
        </w:numPr>
        <w:rPr>
          <w:rFonts w:ascii="宋体" w:hAnsi="宋体"/>
          <w:color w:val="000000" w:themeColor="text1"/>
        </w:rPr>
      </w:pPr>
      <w:r>
        <w:rPr>
          <w:rFonts w:ascii="宋体" w:hAnsi="宋体" w:cs="Arial" w:hint="eastAsia"/>
          <w:color w:val="000000" w:themeColor="text1"/>
          <w:szCs w:val="21"/>
        </w:rPr>
        <w:t>持续和非持续第三层次公允价值计量项目，采用的估值技术和重要参数的定性及定量信息</w:t>
      </w:r>
    </w:p>
    <w:sdt>
      <w:sdtPr>
        <w:rPr>
          <w:rFonts w:hint="eastAsia"/>
          <w:color w:val="000000" w:themeColor="text1"/>
        </w:rPr>
        <w:alias w:val="是否适用：持续和非持续第三层次公允价值计量项目，采用的估值技术和重要参数的定性及定量信息[双击切换]"/>
        <w:tag w:val="_GBC_4feedb18bf344f2ebff0035f82f30e3c"/>
        <w:id w:val="-2133008278"/>
        <w:placeholder>
          <w:docPart w:val="GBC22222222222222222222222222222"/>
        </w:placeholder>
      </w:sdtPr>
      <w:sdtContent>
        <w:p w14:paraId="5BE3F5F2"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持续和非持续第三层次公允价值计量项目，采用的估值技术和重要参数的定性及定量信息"/>
        <w:tag w:val="_GBC_db2fdcfb26ce4ca9ac1e8da23b16aaaa"/>
        <w:id w:val="-1376924608"/>
        <w:placeholder>
          <w:docPart w:val="GBC22222222222222222222222222222"/>
        </w:placeholder>
      </w:sdtPr>
      <w:sdtContent>
        <w:sdt>
          <w:sdtPr>
            <w:rPr>
              <w:rFonts w:hint="eastAsia"/>
            </w:rPr>
            <w:alias w:val="持续和非持续第三层次公允价值计量项目，采用的估值技术和重要参数的定性及定量信息"/>
            <w:tag w:val="_GBC_db2fdcfb26ce4ca9ac1e8da23b16aaaa"/>
            <w:id w:val="-709335743"/>
            <w:placeholder>
              <w:docPart w:val="76A3A435A6A549F4A643A730911B3CB7"/>
            </w:placeholder>
          </w:sdtPr>
          <w:sdtContent>
            <w:p w14:paraId="535F2CD7" w14:textId="14372173" w:rsidR="00CB57AE" w:rsidRPr="00081863" w:rsidRDefault="00081863" w:rsidP="00081863">
              <w:pPr>
                <w:spacing w:afterLines="50" w:after="120" w:line="360" w:lineRule="exact"/>
              </w:pPr>
              <w:r w:rsidRPr="00781A24">
                <w:rPr>
                  <w:rFonts w:hint="eastAsia"/>
                </w:rPr>
                <w:t>第三层次输入值是相关资产或负债的不可观察输入值。</w:t>
              </w:r>
            </w:p>
          </w:sdtContent>
        </w:sdt>
      </w:sdtContent>
    </w:sdt>
    <w:p w14:paraId="054816F1" w14:textId="77777777" w:rsidR="00CB57AE" w:rsidRDefault="00CB57AE">
      <w:pPr>
        <w:tabs>
          <w:tab w:val="left" w:pos="1134"/>
        </w:tabs>
        <w:rPr>
          <w:rFonts w:cs="Cambria"/>
          <w:b/>
          <w:color w:val="000000" w:themeColor="text1"/>
        </w:rPr>
      </w:pPr>
    </w:p>
    <w:p w14:paraId="39A4BF11" w14:textId="77777777" w:rsidR="00CB57AE" w:rsidRDefault="00A315DF">
      <w:pPr>
        <w:pStyle w:val="3"/>
        <w:numPr>
          <w:ilvl w:val="0"/>
          <w:numId w:val="54"/>
        </w:numPr>
        <w:rPr>
          <w:rFonts w:ascii="宋体" w:hAnsi="宋体"/>
          <w:color w:val="000000" w:themeColor="text1"/>
        </w:rPr>
      </w:pPr>
      <w:r>
        <w:rPr>
          <w:rFonts w:ascii="宋体" w:hAnsi="宋体" w:hint="eastAsia"/>
          <w:color w:val="000000" w:themeColor="text1"/>
        </w:rPr>
        <w:t>持续的第三层次公允价值计量项目，期初与期末账面价值间的调节信息及不可观察参数敏感性分析</w:t>
      </w:r>
    </w:p>
    <w:sdt>
      <w:sdtPr>
        <w:rPr>
          <w:rFonts w:hint="eastAsia"/>
          <w:color w:val="000000" w:themeColor="text1"/>
        </w:rPr>
        <w:alias w:val="是否适用：持续的第三层次公允价值计量项目，期初与期末账面价值间的调节信息及不可观察参数敏感性分析[双击切换]"/>
        <w:tag w:val="_GBC_fbb80659fa8c4cbba85b32b2b514495c"/>
        <w:id w:val="134920179"/>
        <w:placeholder>
          <w:docPart w:val="GBC22222222222222222222222222222"/>
        </w:placeholder>
      </w:sdtPr>
      <w:sdtContent>
        <w:p w14:paraId="0042CCC4"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持续的第三层次公允价值计量的项目期初与期末账面价值之间的调节信息及不可观察参数的敏感性分析"/>
        <w:tag w:val="_GBC_954b4040e118418f971665f0ac24c423"/>
        <w:id w:val="1023756156"/>
        <w:placeholder>
          <w:docPart w:val="GBC22222222222222222222222222222"/>
        </w:placeholder>
      </w:sdtPr>
      <w:sdtContent>
        <w:sdt>
          <w:sdtPr>
            <w:rPr>
              <w:rFonts w:hint="eastAsia"/>
            </w:rPr>
            <w:alias w:val="持续的第三层次公允价值计量的项目期初与期末账面价值之间的调节信息及不可观察参数的敏感性分析"/>
            <w:tag w:val="_GBC_954b4040e118418f971665f0ac24c423"/>
            <w:id w:val="1807430819"/>
            <w:placeholder>
              <w:docPart w:val="22C814B3228A4B19A43F18E07D769A9D"/>
            </w:placeholder>
          </w:sdtPr>
          <w:sdtContent>
            <w:p w14:paraId="1DB629A9" w14:textId="14CAEC82" w:rsidR="00CB57AE" w:rsidRPr="00081863" w:rsidRDefault="00081863" w:rsidP="00081863">
              <w:pPr>
                <w:spacing w:line="360" w:lineRule="exact"/>
                <w:ind w:firstLineChars="200" w:firstLine="420"/>
              </w:pPr>
              <w:r w:rsidRPr="00781A24">
                <w:rPr>
                  <w:rFonts w:hint="eastAsia"/>
                </w:rPr>
                <w:t>第三层次输入值包括不能直接观察和无法由可观察市场数据验证的利率</w:t>
              </w:r>
              <w:r>
                <w:rPr>
                  <w:rFonts w:hint="eastAsia"/>
                </w:rPr>
                <w:t>、</w:t>
              </w:r>
              <w:r w:rsidRPr="00781A24">
                <w:rPr>
                  <w:rFonts w:hint="eastAsia"/>
                </w:rPr>
                <w:t>股票波动率</w:t>
              </w:r>
              <w:r>
                <w:rPr>
                  <w:rFonts w:hint="eastAsia"/>
                </w:rPr>
                <w:t>、</w:t>
              </w:r>
              <w:r w:rsidRPr="00781A24">
                <w:rPr>
                  <w:rFonts w:hint="eastAsia"/>
                </w:rPr>
                <w:t>企业合并中承担的弃置义务的未来现金流量、企业使用自身数据</w:t>
              </w:r>
              <w:proofErr w:type="gramStart"/>
              <w:r w:rsidRPr="00781A24">
                <w:rPr>
                  <w:rFonts w:hint="eastAsia"/>
                </w:rPr>
                <w:t>作出</w:t>
              </w:r>
              <w:proofErr w:type="gramEnd"/>
              <w:r w:rsidRPr="00781A24">
                <w:rPr>
                  <w:rFonts w:hint="eastAsia"/>
                </w:rPr>
                <w:t>的财务预测等。</w:t>
              </w:r>
            </w:p>
          </w:sdtContent>
        </w:sdt>
      </w:sdtContent>
    </w:sdt>
    <w:p w14:paraId="7069038C" w14:textId="77777777" w:rsidR="00CB57AE" w:rsidRDefault="00CB57AE">
      <w:pPr>
        <w:tabs>
          <w:tab w:val="left" w:pos="1134"/>
        </w:tabs>
        <w:rPr>
          <w:rFonts w:cs="Cambria"/>
          <w:b/>
          <w:color w:val="000000" w:themeColor="text1"/>
        </w:rPr>
      </w:pPr>
    </w:p>
    <w:p w14:paraId="07BA0135" w14:textId="77777777" w:rsidR="00CB57AE" w:rsidRDefault="00A315DF">
      <w:pPr>
        <w:pStyle w:val="3"/>
        <w:numPr>
          <w:ilvl w:val="0"/>
          <w:numId w:val="54"/>
        </w:numPr>
        <w:rPr>
          <w:rFonts w:ascii="宋体" w:hAnsi="宋体"/>
          <w:color w:val="000000" w:themeColor="text1"/>
        </w:rPr>
      </w:pPr>
      <w:r>
        <w:rPr>
          <w:rFonts w:ascii="宋体" w:hAnsi="宋体" w:hint="eastAsia"/>
          <w:color w:val="000000" w:themeColor="text1"/>
        </w:rPr>
        <w:t>持续的公允价值计量项目，本期内发生各层级之间转换的，转换的原因及确定转换时点的政策</w:t>
      </w:r>
    </w:p>
    <w:sdt>
      <w:sdtPr>
        <w:rPr>
          <w:rFonts w:hint="eastAsia"/>
          <w:color w:val="000000" w:themeColor="text1"/>
        </w:rPr>
        <w:alias w:val="是否适用：持续的公允价值计量项目，本期内发生各层级之间转换的，转换的原因及确定转换时点的政策[双击切换]"/>
        <w:tag w:val="_GBC_e3d16a79a58242bc9c7be1f3a6f00898"/>
        <w:id w:val="-1210263327"/>
        <w:placeholder>
          <w:docPart w:val="GBC22222222222222222222222222222"/>
        </w:placeholder>
      </w:sdtPr>
      <w:sdtContent>
        <w:p w14:paraId="245539C8" w14:textId="37C6AEB1" w:rsidR="00CB57AE" w:rsidRDefault="00A315DF" w:rsidP="00081863">
          <w:pPr>
            <w:rPr>
              <w:color w:val="000000" w:themeColor="text1"/>
            </w:rPr>
          </w:pPr>
          <w:r>
            <w:rPr>
              <w:rFonts w:ascii="宋体" w:hAnsi="宋体"/>
              <w:color w:val="000000" w:themeColor="text1"/>
            </w:rPr>
            <w:fldChar w:fldCharType="begin"/>
          </w:r>
          <w:r w:rsidR="0008186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8186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4966C12" w14:textId="77777777" w:rsidR="00CB57AE" w:rsidRDefault="00CB57AE">
      <w:pPr>
        <w:tabs>
          <w:tab w:val="left" w:pos="1134"/>
        </w:tabs>
        <w:rPr>
          <w:rFonts w:cs="Cambria"/>
          <w:b/>
          <w:color w:val="000000" w:themeColor="text1"/>
        </w:rPr>
      </w:pPr>
    </w:p>
    <w:p w14:paraId="49BCD424" w14:textId="77777777" w:rsidR="00CB57AE" w:rsidRDefault="00A315DF">
      <w:pPr>
        <w:pStyle w:val="3"/>
        <w:numPr>
          <w:ilvl w:val="0"/>
          <w:numId w:val="54"/>
        </w:numPr>
        <w:rPr>
          <w:rFonts w:ascii="宋体" w:hAnsi="宋体"/>
          <w:color w:val="000000" w:themeColor="text1"/>
        </w:rPr>
      </w:pPr>
      <w:r>
        <w:rPr>
          <w:rFonts w:ascii="宋体" w:hAnsi="宋体" w:hint="eastAsia"/>
          <w:color w:val="000000" w:themeColor="text1"/>
        </w:rPr>
        <w:t>本期内发生的估值技术变更及变更原因</w:t>
      </w:r>
    </w:p>
    <w:sdt>
      <w:sdtPr>
        <w:rPr>
          <w:color w:val="000000" w:themeColor="text1"/>
        </w:rPr>
        <w:alias w:val="是否适用：本期内发生的估值技术变更及变更原因[双击切换]"/>
        <w:tag w:val="_GBC_b070160060a9485c87417fe5a8b5e02f"/>
        <w:id w:val="673005284"/>
        <w:placeholder>
          <w:docPart w:val="GBC22222222222222222222222222222"/>
        </w:placeholder>
      </w:sdtPr>
      <w:sdtContent>
        <w:p w14:paraId="218B6EDF" w14:textId="450AE3F0" w:rsidR="00CB57AE" w:rsidRDefault="00A315DF" w:rsidP="00081863">
          <w:pPr>
            <w:rPr>
              <w:color w:val="000000" w:themeColor="text1"/>
            </w:rPr>
          </w:pPr>
          <w:r>
            <w:rPr>
              <w:rFonts w:ascii="宋体" w:hAnsi="宋体"/>
              <w:color w:val="000000" w:themeColor="text1"/>
            </w:rPr>
            <w:fldChar w:fldCharType="begin"/>
          </w:r>
          <w:r w:rsidR="0008186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8186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D291D7A" w14:textId="77777777" w:rsidR="00CB57AE" w:rsidRDefault="00CB57AE">
      <w:pPr>
        <w:rPr>
          <w:rFonts w:cstheme="minorBidi"/>
          <w:color w:val="000000" w:themeColor="text1"/>
        </w:rPr>
      </w:pPr>
    </w:p>
    <w:p w14:paraId="2D5CC190" w14:textId="77777777" w:rsidR="00CB57AE" w:rsidRDefault="00A315DF">
      <w:pPr>
        <w:pStyle w:val="3"/>
        <w:numPr>
          <w:ilvl w:val="0"/>
          <w:numId w:val="54"/>
        </w:numPr>
        <w:rPr>
          <w:rFonts w:ascii="宋体" w:hAnsi="宋体" w:cstheme="minorBidi"/>
          <w:color w:val="000000" w:themeColor="text1"/>
          <w:szCs w:val="21"/>
        </w:rPr>
      </w:pPr>
      <w:r>
        <w:rPr>
          <w:rFonts w:ascii="宋体" w:hAnsi="宋体" w:cstheme="minorBidi" w:hint="eastAsia"/>
          <w:color w:val="000000" w:themeColor="text1"/>
          <w:szCs w:val="21"/>
        </w:rPr>
        <w:t>不以公允价值计量的</w:t>
      </w:r>
      <w:r>
        <w:rPr>
          <w:rFonts w:ascii="宋体" w:hAnsi="宋体" w:hint="eastAsia"/>
          <w:color w:val="000000" w:themeColor="text1"/>
        </w:rPr>
        <w:t>金融资产</w:t>
      </w:r>
      <w:r>
        <w:rPr>
          <w:rFonts w:ascii="宋体" w:hAnsi="宋体" w:cstheme="minorBidi" w:hint="eastAsia"/>
          <w:color w:val="000000" w:themeColor="text1"/>
          <w:szCs w:val="21"/>
        </w:rPr>
        <w:t>和金融负债的公允价值情况</w:t>
      </w:r>
    </w:p>
    <w:sdt>
      <w:sdtPr>
        <w:rPr>
          <w:rFonts w:cstheme="minorBidi" w:hint="eastAsia"/>
          <w:color w:val="000000" w:themeColor="text1"/>
        </w:rPr>
        <w:alias w:val="是否适用：不以公允价值计量的金融资产和金融负债的公允价值情况[双击切换]"/>
        <w:tag w:val="_GBC_848a058035fb408c922e66294e86defb"/>
        <w:id w:val="-182285495"/>
        <w:placeholder>
          <w:docPart w:val="GBC22222222222222222222222222222"/>
        </w:placeholder>
      </w:sdtPr>
      <w:sdtContent>
        <w:p w14:paraId="2ACEA21E" w14:textId="737E8E10" w:rsidR="00CB57AE" w:rsidRDefault="00A315DF" w:rsidP="00081863">
          <w:pPr>
            <w:rPr>
              <w:rFonts w:cstheme="minorBidi"/>
              <w:color w:val="000000" w:themeColor="text1"/>
            </w:rPr>
          </w:pPr>
          <w:r>
            <w:rPr>
              <w:rFonts w:ascii="宋体" w:hAnsi="宋体" w:cstheme="minorBidi"/>
              <w:color w:val="000000" w:themeColor="text1"/>
            </w:rPr>
            <w:fldChar w:fldCharType="begin"/>
          </w:r>
          <w:r w:rsidR="00081863">
            <w:rPr>
              <w:rFonts w:ascii="宋体" w:hAnsi="宋体" w:cstheme="minorBidi"/>
              <w:color w:val="000000" w:themeColor="text1"/>
            </w:rPr>
            <w:instrText xml:space="preserve"> MACROBUTTON  SnrToggleCheckbox □适用 </w:instrText>
          </w:r>
          <w:r>
            <w:rPr>
              <w:rFonts w:ascii="宋体" w:hAnsi="宋体" w:cstheme="minorBidi"/>
              <w:color w:val="000000" w:themeColor="text1"/>
            </w:rPr>
            <w:fldChar w:fldCharType="end"/>
          </w:r>
          <w:r>
            <w:rPr>
              <w:rFonts w:ascii="宋体" w:hAnsi="宋体" w:cstheme="minorBidi"/>
              <w:color w:val="000000" w:themeColor="text1"/>
            </w:rPr>
            <w:fldChar w:fldCharType="begin"/>
          </w:r>
          <w:r w:rsidR="00081863">
            <w:rPr>
              <w:rFonts w:ascii="宋体" w:hAnsi="宋体" w:cstheme="minorBidi"/>
              <w:color w:val="000000" w:themeColor="text1"/>
            </w:rPr>
            <w:instrText xml:space="preserve"> MACROBUTTON  SnrToggleCheckbox √不适用 </w:instrText>
          </w:r>
          <w:r>
            <w:rPr>
              <w:rFonts w:ascii="宋体" w:hAnsi="宋体" w:cstheme="minorBidi"/>
              <w:color w:val="000000" w:themeColor="text1"/>
            </w:rPr>
            <w:fldChar w:fldCharType="end"/>
          </w:r>
        </w:p>
      </w:sdtContent>
    </w:sdt>
    <w:p w14:paraId="542E1BCF" w14:textId="77777777" w:rsidR="00CB57AE" w:rsidRDefault="00CB57AE">
      <w:pPr>
        <w:rPr>
          <w:rFonts w:cstheme="minorBidi"/>
          <w:color w:val="000000" w:themeColor="text1"/>
        </w:rPr>
      </w:pPr>
    </w:p>
    <w:p w14:paraId="07EDB5E9" w14:textId="77777777" w:rsidR="00CB57AE" w:rsidRDefault="00A315DF">
      <w:pPr>
        <w:pStyle w:val="3"/>
        <w:numPr>
          <w:ilvl w:val="0"/>
          <w:numId w:val="54"/>
        </w:numPr>
        <w:rPr>
          <w:rFonts w:ascii="宋体" w:hAnsi="宋体"/>
          <w:color w:val="000000" w:themeColor="text1"/>
          <w:szCs w:val="21"/>
        </w:rPr>
      </w:pPr>
      <w:r>
        <w:rPr>
          <w:rFonts w:ascii="宋体" w:hAnsi="宋体" w:hint="eastAsia"/>
          <w:color w:val="000000" w:themeColor="text1"/>
          <w:szCs w:val="21"/>
        </w:rPr>
        <w:t>其他</w:t>
      </w:r>
    </w:p>
    <w:sdt>
      <w:sdtPr>
        <w:rPr>
          <w:rFonts w:hint="eastAsia"/>
          <w:color w:val="000000" w:themeColor="text1"/>
        </w:rPr>
        <w:alias w:val="是否适用：公允价值其他需要披露的事项[双击切换]"/>
        <w:tag w:val="_GBC_9174a0e7dec04e80924ee384dabe783a"/>
        <w:id w:val="453996272"/>
        <w:placeholder>
          <w:docPart w:val="GBC22222222222222222222222222222"/>
        </w:placeholder>
      </w:sdtPr>
      <w:sdtContent>
        <w:p w14:paraId="4F47033F" w14:textId="7C3A06D6" w:rsidR="00CB57AE" w:rsidRDefault="00A315DF" w:rsidP="00081863">
          <w:pPr>
            <w:rPr>
              <w:color w:val="000000" w:themeColor="text1"/>
            </w:rPr>
          </w:pPr>
          <w:r>
            <w:rPr>
              <w:rFonts w:ascii="宋体" w:hAnsi="宋体"/>
              <w:color w:val="000000" w:themeColor="text1"/>
            </w:rPr>
            <w:fldChar w:fldCharType="begin"/>
          </w:r>
          <w:r w:rsidR="0008186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8186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2545715" w14:textId="77777777" w:rsidR="00CB57AE" w:rsidRDefault="00CB57AE">
      <w:pPr>
        <w:rPr>
          <w:color w:val="000000" w:themeColor="text1"/>
        </w:rPr>
      </w:pPr>
    </w:p>
    <w:p w14:paraId="289DC09C"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lastRenderedPageBreak/>
        <w:t>关联方及关联交易</w:t>
      </w:r>
    </w:p>
    <w:p w14:paraId="46F2DD70" w14:textId="77777777" w:rsidR="00CB57AE" w:rsidRDefault="00A315DF">
      <w:pPr>
        <w:pStyle w:val="3"/>
        <w:numPr>
          <w:ilvl w:val="0"/>
          <w:numId w:val="55"/>
        </w:numPr>
        <w:rPr>
          <w:rFonts w:ascii="宋体" w:hAnsi="宋体"/>
          <w:color w:val="000000" w:themeColor="text1"/>
        </w:rPr>
      </w:pPr>
      <w:r>
        <w:rPr>
          <w:rFonts w:ascii="宋体" w:hAnsi="宋体" w:hint="eastAsia"/>
          <w:color w:val="000000" w:themeColor="text1"/>
        </w:rPr>
        <w:t>本企业的母公司情况</w:t>
      </w:r>
    </w:p>
    <w:sdt>
      <w:sdtPr>
        <w:rPr>
          <w:color w:val="000000" w:themeColor="text1"/>
        </w:rPr>
        <w:alias w:val="是否适用：本企业的母公司情况[双击切换]"/>
        <w:tag w:val="_GBC_ead7e4ec9cc847adb62aa8efd8005802"/>
        <w:id w:val="609947298"/>
        <w:placeholder>
          <w:docPart w:val="GBC22222222222222222222222222222"/>
        </w:placeholder>
      </w:sdtPr>
      <w:sdtContent>
        <w:p w14:paraId="6E25F77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1927727"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本企业的母公司情况"/>
          <w:tag w:val="_GBC_6deea75122314a599b3383585a0f5cfe"/>
          <w:id w:val="-164966153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万元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本企业的母公司情况"/>
          <w:tag w:val="_GBC_3d5eae3a190749288b0c0bc9b1b1a3a3"/>
          <w:id w:val="9824240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1203"/>
        <w:gridCol w:w="1428"/>
        <w:gridCol w:w="1428"/>
        <w:gridCol w:w="1641"/>
        <w:gridCol w:w="1772"/>
      </w:tblGrid>
      <w:tr w:rsidR="00CB57AE" w14:paraId="0A544657" w14:textId="77777777" w:rsidTr="00081863">
        <w:trPr>
          <w:trHeight w:val="842"/>
        </w:trPr>
        <w:sdt>
          <w:sdtPr>
            <w:tag w:val="_PLD_19f86fac20c44d648212d3b573ca4c90"/>
            <w:id w:val="1666522312"/>
          </w:sdtPr>
          <w:sdtContent>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2AF1E990" w14:textId="77777777" w:rsidR="00CB57AE" w:rsidRDefault="00A315DF">
                <w:pPr>
                  <w:jc w:val="center"/>
                  <w:rPr>
                    <w:rFonts w:cs="Cambria"/>
                    <w:color w:val="000000" w:themeColor="text1"/>
                  </w:rPr>
                </w:pPr>
                <w:r>
                  <w:rPr>
                    <w:rFonts w:cs="Cambria" w:hint="eastAsia"/>
                    <w:color w:val="000000" w:themeColor="text1"/>
                  </w:rPr>
                  <w:t>母公司名称</w:t>
                </w:r>
              </w:p>
            </w:tc>
          </w:sdtContent>
        </w:sdt>
        <w:sdt>
          <w:sdtPr>
            <w:tag w:val="_PLD_d0e9e84346084d4db76e60afa87cf85a"/>
            <w:id w:val="2041010372"/>
          </w:sdtPr>
          <w:sdtContent>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1D99FD5A" w14:textId="77777777" w:rsidR="00CB57AE" w:rsidRDefault="00A315DF">
                <w:pPr>
                  <w:jc w:val="center"/>
                  <w:rPr>
                    <w:rFonts w:cs="Cambria"/>
                    <w:color w:val="000000" w:themeColor="text1"/>
                  </w:rPr>
                </w:pPr>
                <w:r>
                  <w:rPr>
                    <w:rFonts w:cs="Cambria" w:hint="eastAsia"/>
                    <w:color w:val="000000" w:themeColor="text1"/>
                  </w:rPr>
                  <w:t>注册地</w:t>
                </w:r>
              </w:p>
            </w:tc>
          </w:sdtContent>
        </w:sdt>
        <w:sdt>
          <w:sdtPr>
            <w:tag w:val="_PLD_862851f8ff08431ea28c3420f555e42d"/>
            <w:id w:val="-1554691204"/>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7991679" w14:textId="77777777" w:rsidR="00CB57AE" w:rsidRDefault="00A315DF">
                <w:pPr>
                  <w:jc w:val="center"/>
                  <w:rPr>
                    <w:rFonts w:cs="Cambria"/>
                    <w:color w:val="000000" w:themeColor="text1"/>
                  </w:rPr>
                </w:pPr>
                <w:r>
                  <w:rPr>
                    <w:rFonts w:cs="Cambria" w:hint="eastAsia"/>
                    <w:color w:val="000000" w:themeColor="text1"/>
                  </w:rPr>
                  <w:t>业务性质</w:t>
                </w:r>
              </w:p>
            </w:tc>
          </w:sdtContent>
        </w:sdt>
        <w:sdt>
          <w:sdtPr>
            <w:tag w:val="_PLD_77ed8bc59084448aa6eced74a15c106f"/>
            <w:id w:val="383146668"/>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7000351" w14:textId="77777777" w:rsidR="00CB57AE" w:rsidRDefault="00A315DF">
                <w:pPr>
                  <w:jc w:val="center"/>
                  <w:rPr>
                    <w:rFonts w:cs="Cambria"/>
                    <w:color w:val="000000" w:themeColor="text1"/>
                  </w:rPr>
                </w:pPr>
                <w:r>
                  <w:rPr>
                    <w:rFonts w:cs="Cambria" w:hint="eastAsia"/>
                    <w:color w:val="000000" w:themeColor="text1"/>
                  </w:rPr>
                  <w:t>注册资本</w:t>
                </w:r>
              </w:p>
            </w:tc>
          </w:sdtContent>
        </w:sdt>
        <w:sdt>
          <w:sdtPr>
            <w:tag w:val="_PLD_360f61c4c6c14f0abe6480ef7f30e958"/>
            <w:id w:val="-557712861"/>
          </w:sdt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268BE85C" w14:textId="77777777" w:rsidR="00CB57AE" w:rsidRDefault="00A315DF">
                <w:pPr>
                  <w:jc w:val="center"/>
                  <w:rPr>
                    <w:rFonts w:cs="Cambria"/>
                    <w:color w:val="000000" w:themeColor="text1"/>
                  </w:rPr>
                </w:pPr>
                <w:r>
                  <w:rPr>
                    <w:rFonts w:cs="Cambria" w:hint="eastAsia"/>
                    <w:color w:val="000000" w:themeColor="text1"/>
                  </w:rPr>
                  <w:t>母公司对本企业的持股比例</w:t>
                </w:r>
                <w:r>
                  <w:rPr>
                    <w:rFonts w:cs="Cambria"/>
                    <w:color w:val="000000" w:themeColor="text1"/>
                  </w:rPr>
                  <w:t>(%)</w:t>
                </w:r>
              </w:p>
            </w:tc>
          </w:sdtContent>
        </w:sdt>
        <w:sdt>
          <w:sdtPr>
            <w:tag w:val="_PLD_3ef945e24ca64fc394d2e6b861604fcf"/>
            <w:id w:val="1980571394"/>
          </w:sdt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05DD229" w14:textId="77777777" w:rsidR="00CB57AE" w:rsidRDefault="00A315DF">
                <w:pPr>
                  <w:jc w:val="center"/>
                  <w:rPr>
                    <w:rFonts w:cs="Cambria"/>
                    <w:color w:val="000000" w:themeColor="text1"/>
                  </w:rPr>
                </w:pPr>
                <w:r>
                  <w:rPr>
                    <w:rFonts w:cs="Cambria" w:hint="eastAsia"/>
                    <w:color w:val="000000" w:themeColor="text1"/>
                  </w:rPr>
                  <w:t>母公司对本企业的表决权比例</w:t>
                </w:r>
                <w:r>
                  <w:rPr>
                    <w:rFonts w:cs="Cambria"/>
                    <w:color w:val="000000" w:themeColor="text1"/>
                  </w:rPr>
                  <w:t>(%)</w:t>
                </w:r>
              </w:p>
            </w:tc>
          </w:sdtContent>
        </w:sdt>
      </w:tr>
      <w:tr w:rsidR="00DA5FC0" w14:paraId="4D568B5D" w14:textId="77777777" w:rsidTr="000C1B33">
        <w:trPr>
          <w:trHeight w:val="255"/>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5E1B2A1B" w14:textId="2103AE7C" w:rsidR="00DA5FC0" w:rsidRDefault="00DA5FC0" w:rsidP="00DA5FC0">
            <w:pPr>
              <w:rPr>
                <w:rFonts w:cs="Cambria"/>
              </w:rPr>
            </w:pPr>
            <w:r w:rsidRPr="00D54FCC">
              <w:rPr>
                <w:rFonts w:hint="eastAsia"/>
              </w:rPr>
              <w:t>沧州大化集团有限责任公司</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32B37FB" w14:textId="254996F4" w:rsidR="00DA5FC0" w:rsidRDefault="00DA5FC0" w:rsidP="00DA5FC0">
            <w:pPr>
              <w:rPr>
                <w:rFonts w:cs="Cambria"/>
              </w:rPr>
            </w:pPr>
            <w:r w:rsidRPr="00D54FCC">
              <w:rPr>
                <w:rFonts w:hint="eastAsia"/>
              </w:rPr>
              <w:t>沧州市永济东路</w:t>
            </w:r>
            <w:r w:rsidRPr="00D54FCC">
              <w:rPr>
                <w:rFonts w:hint="eastAsia"/>
              </w:rPr>
              <w:t>2</w:t>
            </w:r>
            <w:r w:rsidRPr="00D54FCC">
              <w:t>0</w:t>
            </w:r>
            <w:r w:rsidRPr="00D54FCC">
              <w:rPr>
                <w:rFonts w:hint="eastAsia"/>
              </w:rPr>
              <w:t>号</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C0F80C9" w14:textId="1330C232" w:rsidR="00DA5FC0" w:rsidRDefault="00DA5FC0" w:rsidP="00DA5FC0">
            <w:pPr>
              <w:rPr>
                <w:rFonts w:cs="Cambria"/>
              </w:rPr>
            </w:pPr>
            <w:r w:rsidRPr="00D54FCC">
              <w:rPr>
                <w:rFonts w:hint="eastAsia"/>
              </w:rPr>
              <w:t>化工生产</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9CC6860" w14:textId="5096AA71" w:rsidR="00DA5FC0" w:rsidRDefault="00DA5FC0" w:rsidP="00DA5FC0">
            <w:pPr>
              <w:jc w:val="right"/>
              <w:rPr>
                <w:rFonts w:cs="Cambria"/>
              </w:rPr>
            </w:pPr>
            <w:r w:rsidRPr="00D54FCC">
              <w:rPr>
                <w:rFonts w:hint="eastAsia"/>
              </w:rPr>
              <w:t>8</w:t>
            </w:r>
            <w:r w:rsidRPr="00D54FCC">
              <w:t>1,800.00</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71CCFE0B" w14:textId="3F158652" w:rsidR="00DA5FC0" w:rsidRDefault="00DA5FC0" w:rsidP="00DA5FC0">
            <w:pPr>
              <w:jc w:val="right"/>
              <w:rPr>
                <w:rFonts w:cs="Cambria"/>
              </w:rPr>
            </w:pPr>
            <w:r w:rsidRPr="00D54FCC">
              <w:rPr>
                <w:rFonts w:cs="Cambria" w:hint="eastAsia"/>
              </w:rPr>
              <w:t>4</w:t>
            </w:r>
            <w:r w:rsidRPr="00D54FCC">
              <w:rPr>
                <w:rFonts w:cs="Cambria"/>
              </w:rPr>
              <w:t>6.01</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03ADDA9" w14:textId="37CEC664" w:rsidR="00DA5FC0" w:rsidRDefault="00DA5FC0" w:rsidP="00DA5FC0">
            <w:pPr>
              <w:jc w:val="right"/>
              <w:rPr>
                <w:rFonts w:cs="Cambria"/>
              </w:rPr>
            </w:pPr>
            <w:r w:rsidRPr="00D54FCC">
              <w:rPr>
                <w:rFonts w:cs="Cambria" w:hint="eastAsia"/>
              </w:rPr>
              <w:t>4</w:t>
            </w:r>
            <w:r w:rsidRPr="00D54FCC">
              <w:rPr>
                <w:rFonts w:cs="Cambria"/>
              </w:rPr>
              <w:t>6.01</w:t>
            </w:r>
          </w:p>
        </w:tc>
      </w:tr>
    </w:tbl>
    <w:p w14:paraId="3A5EE326" w14:textId="77777777" w:rsidR="00CB57AE" w:rsidRDefault="00A315DF">
      <w:pPr>
        <w:tabs>
          <w:tab w:val="left" w:pos="1134"/>
        </w:tabs>
        <w:rPr>
          <w:rFonts w:cs="Cambria"/>
          <w:color w:val="000000" w:themeColor="text1"/>
        </w:rPr>
      </w:pPr>
      <w:r>
        <w:rPr>
          <w:rFonts w:cs="Cambria" w:hint="eastAsia"/>
          <w:color w:val="000000" w:themeColor="text1"/>
        </w:rPr>
        <w:t>本企业的母公司情况的说明</w:t>
      </w:r>
    </w:p>
    <w:sdt>
      <w:sdtPr>
        <w:rPr>
          <w:rFonts w:cs="Cambria"/>
          <w:color w:val="000000" w:themeColor="text1"/>
        </w:rPr>
        <w:alias w:val="本企业的母公司情况的说明"/>
        <w:tag w:val="_GBC_23f67537c1df4d9d9ede9fbc78ad06a4"/>
        <w:id w:val="-716668025"/>
        <w:placeholder>
          <w:docPart w:val="GBC22222222222222222222222222222"/>
        </w:placeholder>
      </w:sdtPr>
      <w:sdtContent>
        <w:sdt>
          <w:sdtPr>
            <w:rPr>
              <w:rFonts w:cs="Cambria"/>
            </w:rPr>
            <w:alias w:val="本企业的母公司情况的说明"/>
            <w:tag w:val="_GBC_23f67537c1df4d9d9ede9fbc78ad06a4"/>
            <w:id w:val="-1449235286"/>
            <w:placeholder>
              <w:docPart w:val="76D416EF6B1B404788B00C7F154242A2"/>
            </w:placeholder>
          </w:sdtPr>
          <w:sdtContent>
            <w:p w14:paraId="27F4F1F4" w14:textId="77777777" w:rsidR="00DA5FC0" w:rsidRPr="00D54FCC" w:rsidRDefault="00DA5FC0" w:rsidP="00DA5FC0">
              <w:pPr>
                <w:autoSpaceDE w:val="0"/>
                <w:autoSpaceDN w:val="0"/>
                <w:adjustRightInd w:val="0"/>
                <w:spacing w:line="360" w:lineRule="exact"/>
                <w:ind w:firstLineChars="200" w:firstLine="420"/>
              </w:pPr>
              <w:r w:rsidRPr="00D54FCC">
                <w:rPr>
                  <w:rFonts w:hint="eastAsia"/>
                </w:rPr>
                <w:t>本公司的母公司情况的说明：中国中化控股有限责任公司持有中国化工集团有限公司</w:t>
              </w:r>
              <w:r w:rsidRPr="00D54FCC">
                <w:rPr>
                  <w:rFonts w:hint="eastAsia"/>
                </w:rPr>
                <w:t>100.00%</w:t>
              </w:r>
              <w:r w:rsidRPr="00D54FCC">
                <w:rPr>
                  <w:rFonts w:hint="eastAsia"/>
                </w:rPr>
                <w:t>的股权，中国化工集团有限公司持有中国化工农化有限公司</w:t>
              </w:r>
              <w:r w:rsidRPr="00D54FCC">
                <w:rPr>
                  <w:rFonts w:hint="eastAsia"/>
                </w:rPr>
                <w:t>100.00%</w:t>
              </w:r>
              <w:r w:rsidRPr="00D54FCC">
                <w:rPr>
                  <w:rFonts w:hint="eastAsia"/>
                </w:rPr>
                <w:t>的股权，中国化工农化有限公司持有沧州大化集团有限责任公司</w:t>
              </w:r>
              <w:r w:rsidRPr="00D54FCC">
                <w:rPr>
                  <w:rFonts w:hint="eastAsia"/>
                </w:rPr>
                <w:t>50.98%</w:t>
              </w:r>
              <w:r w:rsidRPr="00D54FCC">
                <w:rPr>
                  <w:rFonts w:hint="eastAsia"/>
                </w:rPr>
                <w:t>的股权。</w:t>
              </w:r>
            </w:p>
            <w:p w14:paraId="653CEE09" w14:textId="1B27B3B6" w:rsidR="00CB57AE" w:rsidRPr="00DA5FC0" w:rsidRDefault="00000000">
              <w:pPr>
                <w:tabs>
                  <w:tab w:val="left" w:pos="1134"/>
                </w:tabs>
                <w:rPr>
                  <w:rFonts w:cs="Cambria"/>
                </w:rPr>
              </w:pPr>
            </w:p>
          </w:sdtContent>
        </w:sdt>
      </w:sdtContent>
    </w:sdt>
    <w:p w14:paraId="6D84C92D" w14:textId="6AA6451A" w:rsidR="00CB57AE" w:rsidRDefault="00A315DF">
      <w:pPr>
        <w:rPr>
          <w:color w:val="000000" w:themeColor="text1"/>
        </w:rPr>
      </w:pPr>
      <w:r>
        <w:rPr>
          <w:rFonts w:hint="eastAsia"/>
          <w:color w:val="000000" w:themeColor="text1"/>
        </w:rPr>
        <w:t>本企业最终控制方是</w:t>
      </w:r>
      <w:sdt>
        <w:sdtPr>
          <w:rPr>
            <w:rFonts w:hint="eastAsia"/>
            <w:color w:val="000000" w:themeColor="text1"/>
          </w:rPr>
          <w:alias w:val="本企业最终控制方"/>
          <w:tag w:val="_GBC_951a676520994ab7a3822c5f58c20b7d"/>
          <w:id w:val="713546327"/>
          <w:placeholder>
            <w:docPart w:val="GBC22222222222222222222222222222"/>
          </w:placeholder>
        </w:sdtPr>
        <w:sdtContent>
          <w:sdt>
            <w:sdtPr>
              <w:rPr>
                <w:rFonts w:hint="eastAsia"/>
              </w:rPr>
              <w:alias w:val="本企业最终控制方"/>
              <w:tag w:val="_GBC_951a676520994ab7a3822c5f58c20b7d"/>
              <w:id w:val="272361981"/>
              <w:placeholder>
                <w:docPart w:val="9EBFBF295CB847CB881DEFFB74BE2220"/>
              </w:placeholder>
            </w:sdtPr>
            <w:sdtContent>
              <w:r w:rsidR="00DA5FC0" w:rsidRPr="00D54FCC">
                <w:rPr>
                  <w:rFonts w:hint="eastAsia"/>
                </w:rPr>
                <w:t>中国中化控股有限责任公司</w:t>
              </w:r>
            </w:sdtContent>
          </w:sdt>
        </w:sdtContent>
      </w:sdt>
    </w:p>
    <w:p w14:paraId="53923FAC" w14:textId="77777777" w:rsidR="00CB57AE" w:rsidRDefault="00CB57AE">
      <w:pPr>
        <w:rPr>
          <w:color w:val="000000" w:themeColor="text1"/>
        </w:rPr>
      </w:pPr>
    </w:p>
    <w:p w14:paraId="2CA18845" w14:textId="77777777" w:rsidR="00CB57AE" w:rsidRDefault="00A315DF">
      <w:pPr>
        <w:pStyle w:val="3"/>
        <w:numPr>
          <w:ilvl w:val="0"/>
          <w:numId w:val="55"/>
        </w:numPr>
        <w:rPr>
          <w:rFonts w:ascii="宋体" w:hAnsi="宋体" w:cs="Arial"/>
          <w:color w:val="000000" w:themeColor="text1"/>
          <w:szCs w:val="21"/>
        </w:rPr>
      </w:pPr>
      <w:r>
        <w:rPr>
          <w:rFonts w:ascii="宋体" w:hAnsi="宋体" w:cs="Arial" w:hint="eastAsia"/>
          <w:color w:val="000000" w:themeColor="text1"/>
          <w:szCs w:val="21"/>
        </w:rPr>
        <w:t>本企业的子公司情况</w:t>
      </w:r>
    </w:p>
    <w:p w14:paraId="4BF5904A" w14:textId="77777777" w:rsidR="00CB57AE" w:rsidRDefault="00A315DF">
      <w:pPr>
        <w:rPr>
          <w:color w:val="000000" w:themeColor="text1"/>
        </w:rPr>
      </w:pPr>
      <w:r>
        <w:rPr>
          <w:rFonts w:hint="eastAsia"/>
          <w:color w:val="000000" w:themeColor="text1"/>
        </w:rPr>
        <w:t>本企业子公司的情况详见附注</w:t>
      </w:r>
    </w:p>
    <w:sdt>
      <w:sdtPr>
        <w:rPr>
          <w:color w:val="000000" w:themeColor="text1"/>
        </w:rPr>
        <w:alias w:val="是否适用：本公司的子公司情况详见附注[双击切换]"/>
        <w:tag w:val="_GBC_a8d551b9f62149d3bf9322adae2c671f"/>
        <w:id w:val="1166125265"/>
        <w:placeholder>
          <w:docPart w:val="GBC22222222222222222222222222222"/>
        </w:placeholder>
      </w:sdtPr>
      <w:sdtContent>
        <w:p w14:paraId="26AD3CD4"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本公司的子公司情况详见附注"/>
        <w:tag w:val="_GBC_bb3e2669c3cc45d0a6637b1809087708"/>
        <w:id w:val="-1391421636"/>
        <w:placeholder>
          <w:docPart w:val="GBC22222222222222222222222222222"/>
        </w:placeholder>
      </w:sdtPr>
      <w:sdtContent>
        <w:sdt>
          <w:sdtPr>
            <w:rPr>
              <w:rFonts w:hint="eastAsia"/>
            </w:rPr>
            <w:alias w:val="本公司的子公司情况详见附注"/>
            <w:tag w:val="_GBC_bb3e2669c3cc45d0a6637b1809087708"/>
            <w:id w:val="-25722218"/>
            <w:placeholder>
              <w:docPart w:val="76DA6C4146AE4FEAB6D335E48573746A"/>
            </w:placeholder>
          </w:sdtPr>
          <w:sdtContent>
            <w:p w14:paraId="5F03519A" w14:textId="4EA41004" w:rsidR="00CB57AE" w:rsidRPr="00DA5FC0" w:rsidRDefault="00DA5FC0" w:rsidP="00DA5FC0">
              <w:pPr>
                <w:autoSpaceDE w:val="0"/>
                <w:autoSpaceDN w:val="0"/>
                <w:adjustRightInd w:val="0"/>
                <w:spacing w:afterLines="50" w:after="120" w:line="360" w:lineRule="exact"/>
              </w:pPr>
              <w:r w:rsidRPr="00D54FCC">
                <w:rPr>
                  <w:rFonts w:hint="eastAsia"/>
                </w:rPr>
                <w:t>本公司子公司的情况详见附注九、（一）在子公司中的权益。</w:t>
              </w:r>
            </w:p>
          </w:sdtContent>
        </w:sdt>
      </w:sdtContent>
    </w:sdt>
    <w:p w14:paraId="1D5E70D1" w14:textId="77777777" w:rsidR="00CB57AE" w:rsidRDefault="00CB57AE">
      <w:pPr>
        <w:tabs>
          <w:tab w:val="left" w:pos="1134"/>
        </w:tabs>
        <w:rPr>
          <w:rFonts w:cs="Cambria"/>
          <w:color w:val="000000" w:themeColor="text1"/>
        </w:rPr>
      </w:pPr>
    </w:p>
    <w:p w14:paraId="4B1ABCAB" w14:textId="77777777" w:rsidR="00CB57AE" w:rsidRDefault="00A315DF">
      <w:pPr>
        <w:pStyle w:val="3"/>
        <w:numPr>
          <w:ilvl w:val="0"/>
          <w:numId w:val="55"/>
        </w:numPr>
        <w:rPr>
          <w:rFonts w:ascii="宋体" w:hAnsi="宋体"/>
          <w:color w:val="000000" w:themeColor="text1"/>
        </w:rPr>
      </w:pPr>
      <w:r>
        <w:rPr>
          <w:rFonts w:ascii="宋体" w:hAnsi="宋体" w:hint="eastAsia"/>
          <w:color w:val="000000" w:themeColor="text1"/>
        </w:rPr>
        <w:t>本企业合营和联营企业情况</w:t>
      </w:r>
    </w:p>
    <w:p w14:paraId="5BC4D58B" w14:textId="77777777" w:rsidR="00CB57AE" w:rsidRDefault="00A315DF">
      <w:pPr>
        <w:rPr>
          <w:color w:val="000000" w:themeColor="text1"/>
        </w:rPr>
      </w:pPr>
      <w:r>
        <w:rPr>
          <w:rFonts w:hint="eastAsia"/>
          <w:color w:val="000000" w:themeColor="text1"/>
        </w:rPr>
        <w:t>本企业重要的合营或联营企业详见附注</w:t>
      </w:r>
    </w:p>
    <w:sdt>
      <w:sdtPr>
        <w:rPr>
          <w:color w:val="000000" w:themeColor="text1"/>
        </w:rPr>
        <w:alias w:val="是否适用：本企业重要的合营或联营企业详见附注[双击切换]"/>
        <w:tag w:val="_GBC_2a369d3377e94598b2a744dfe59973e2"/>
        <w:id w:val="963307814"/>
        <w:placeholder>
          <w:docPart w:val="GBC22222222222222222222222222222"/>
        </w:placeholder>
      </w:sdtPr>
      <w:sdtContent>
        <w:p w14:paraId="433AA248" w14:textId="68D16284" w:rsidR="00CB57AE" w:rsidRDefault="00A315DF" w:rsidP="00DA5FC0">
          <w:pPr>
            <w:rPr>
              <w:color w:val="000000" w:themeColor="text1"/>
            </w:rPr>
          </w:pPr>
          <w:r>
            <w:rPr>
              <w:rFonts w:ascii="宋体" w:hAnsi="宋体"/>
              <w:color w:val="000000" w:themeColor="text1"/>
            </w:rPr>
            <w:fldChar w:fldCharType="begin"/>
          </w:r>
          <w:r w:rsidR="00DA5FC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5FC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B707395" w14:textId="77777777" w:rsidR="00CB57AE" w:rsidRDefault="00CB57AE">
      <w:pPr>
        <w:rPr>
          <w:color w:val="000000" w:themeColor="text1"/>
        </w:rPr>
      </w:pPr>
    </w:p>
    <w:p w14:paraId="640EE348" w14:textId="77777777" w:rsidR="00CB57AE" w:rsidRDefault="00A315DF">
      <w:pPr>
        <w:rPr>
          <w:color w:val="000000" w:themeColor="text1"/>
        </w:rPr>
      </w:pPr>
      <w:r>
        <w:rPr>
          <w:rFonts w:hint="eastAsia"/>
          <w:color w:val="000000" w:themeColor="text1"/>
        </w:rPr>
        <w:t>本期与本公司发生关联方交易，或前期与本公司发生关联方交易形成余额的其他合营或联营企业情况如下</w:t>
      </w:r>
    </w:p>
    <w:sdt>
      <w:sdtPr>
        <w:rPr>
          <w:color w:val="000000" w:themeColor="text1"/>
        </w:rPr>
        <w:alias w:val="是否适用：本期与本公司发生关联方交易，或前期与本公司发生关联方交易形成余额的其他合营或联营企业情况如下[双击切换]"/>
        <w:tag w:val="_GBC_cab97913a7cc4573b25c34077eadbc4c"/>
        <w:id w:val="-410385910"/>
        <w:placeholder>
          <w:docPart w:val="GBC22222222222222222222222222222"/>
        </w:placeholder>
      </w:sdtPr>
      <w:sdtContent>
        <w:p w14:paraId="2A323E4A" w14:textId="2D4B3396" w:rsidR="00DA5FC0" w:rsidRDefault="00A315DF" w:rsidP="00DA5FC0">
          <w:pPr>
            <w:rPr>
              <w:rFonts w:cs="Cambria"/>
              <w:color w:val="000000" w:themeColor="text1"/>
            </w:rPr>
          </w:pPr>
          <w:r>
            <w:rPr>
              <w:rFonts w:ascii="宋体" w:hAnsi="宋体"/>
              <w:color w:val="000000" w:themeColor="text1"/>
            </w:rPr>
            <w:fldChar w:fldCharType="begin"/>
          </w:r>
          <w:r w:rsidR="00DA5FC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5FC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F44726" w14:textId="77777777" w:rsidR="00CB57AE" w:rsidRDefault="00CB57AE">
      <w:pPr>
        <w:tabs>
          <w:tab w:val="left" w:pos="1134"/>
        </w:tabs>
        <w:rPr>
          <w:rFonts w:cs="Cambria"/>
          <w:color w:val="000000" w:themeColor="text1"/>
        </w:rPr>
      </w:pPr>
    </w:p>
    <w:p w14:paraId="295A2A96" w14:textId="77777777" w:rsidR="00CB57AE" w:rsidRDefault="00A315DF">
      <w:pPr>
        <w:pStyle w:val="3"/>
        <w:numPr>
          <w:ilvl w:val="0"/>
          <w:numId w:val="55"/>
        </w:numPr>
        <w:rPr>
          <w:rFonts w:ascii="宋体" w:hAnsi="宋体"/>
          <w:color w:val="000000" w:themeColor="text1"/>
        </w:rPr>
      </w:pPr>
      <w:r>
        <w:rPr>
          <w:rFonts w:ascii="宋体" w:hAnsi="宋体" w:hint="eastAsia"/>
          <w:color w:val="000000" w:themeColor="text1"/>
        </w:rPr>
        <w:t>其他关联方情况</w:t>
      </w:r>
    </w:p>
    <w:sdt>
      <w:sdtPr>
        <w:rPr>
          <w:color w:val="000000" w:themeColor="text1"/>
        </w:rPr>
        <w:alias w:val="是否适用：其他关联方情况[双击切换]"/>
        <w:tag w:val="_GBC_f9c029ef57734babb6375a74af1e3736"/>
        <w:id w:val="-180667195"/>
        <w:placeholder>
          <w:docPart w:val="GBC22222222222222222222222222222"/>
        </w:placeholder>
      </w:sdtPr>
      <w:sdtContent>
        <w:p w14:paraId="032095A9"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3441"/>
      </w:tblGrid>
      <w:tr w:rsidR="00147D2E" w14:paraId="56B90257" w14:textId="77777777" w:rsidTr="00147D2E">
        <w:trPr>
          <w:trHeight w:val="267"/>
        </w:trPr>
        <w:sdt>
          <w:sdtPr>
            <w:tag w:val="_PLD_8fe00abbc9b249a98b2e3ac6b12f12db"/>
            <w:id w:val="-51770030"/>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6F3D40A4" w14:textId="77777777" w:rsidR="00147D2E" w:rsidRDefault="00147D2E" w:rsidP="00314102">
                <w:pPr>
                  <w:jc w:val="center"/>
                  <w:rPr>
                    <w:rFonts w:cs="Cambria"/>
                    <w:color w:val="000000" w:themeColor="text1"/>
                  </w:rPr>
                </w:pPr>
                <w:r>
                  <w:rPr>
                    <w:rFonts w:cs="Cambria" w:hint="eastAsia"/>
                    <w:color w:val="000000" w:themeColor="text1"/>
                  </w:rPr>
                  <w:t>其他关联方名称</w:t>
                </w:r>
              </w:p>
            </w:tc>
          </w:sdtContent>
        </w:sdt>
        <w:sdt>
          <w:sdtPr>
            <w:tag w:val="_PLD_c1304840da1e482f80286e0c7ca19002"/>
            <w:id w:val="1621109096"/>
          </w:sdtPr>
          <w:sdtContent>
            <w:tc>
              <w:tcPr>
                <w:tcW w:w="1950" w:type="pct"/>
                <w:tcBorders>
                  <w:top w:val="single" w:sz="4" w:space="0" w:color="auto"/>
                  <w:left w:val="single" w:sz="4" w:space="0" w:color="auto"/>
                  <w:bottom w:val="single" w:sz="4" w:space="0" w:color="auto"/>
                  <w:right w:val="single" w:sz="4" w:space="0" w:color="auto"/>
                </w:tcBorders>
                <w:shd w:val="clear" w:color="auto" w:fill="auto"/>
              </w:tcPr>
              <w:p w14:paraId="1BE5B763" w14:textId="77777777" w:rsidR="00147D2E" w:rsidRDefault="00147D2E" w:rsidP="00314102">
                <w:pPr>
                  <w:jc w:val="center"/>
                  <w:rPr>
                    <w:rFonts w:cs="Cambria"/>
                    <w:color w:val="000000" w:themeColor="text1"/>
                  </w:rPr>
                </w:pPr>
                <w:r>
                  <w:rPr>
                    <w:rFonts w:cs="Cambria" w:hint="eastAsia"/>
                    <w:color w:val="000000" w:themeColor="text1"/>
                  </w:rPr>
                  <w:t>其他关联方与本企业关系</w:t>
                </w:r>
              </w:p>
            </w:tc>
          </w:sdtContent>
        </w:sdt>
      </w:tr>
      <w:tr w:rsidR="00147D2E" w14:paraId="2C0CD422"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129BB859" w14:textId="2C8142E3" w:rsidR="00147D2E" w:rsidRDefault="00147D2E" w:rsidP="00314102">
            <w:pPr>
              <w:rPr>
                <w:rFonts w:cs="Cambria"/>
              </w:rPr>
            </w:pPr>
            <w:r>
              <w:t>中</w:t>
            </w:r>
            <w:proofErr w:type="gramStart"/>
            <w:r>
              <w:t>蓝国际</w:t>
            </w:r>
            <w:proofErr w:type="gramEnd"/>
            <w:r>
              <w:t>化工有限公司</w:t>
            </w:r>
          </w:p>
        </w:tc>
        <w:bookmarkStart w:id="384" w:name="OLE_LINK20" w:displacedByCustomXml="next"/>
        <w:sdt>
          <w:sdtPr>
            <w:rPr>
              <w:rFonts w:cs="Cambria"/>
              <w:color w:val="000000" w:themeColor="text1"/>
            </w:rPr>
            <w:alias w:val="本企业的其他关联方情况明细－其他关联方与本公司关系"/>
            <w:tag w:val="_GBC_2205fb8ea5f648b5a0c9e8e3f8499f9f"/>
            <w:id w:val="-1154598495"/>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950" w:type="pct"/>
                <w:tcBorders>
                  <w:top w:val="single" w:sz="4" w:space="0" w:color="auto"/>
                  <w:left w:val="single" w:sz="4" w:space="0" w:color="auto"/>
                  <w:bottom w:val="single" w:sz="4" w:space="0" w:color="auto"/>
                  <w:right w:val="single" w:sz="4" w:space="0" w:color="auto"/>
                </w:tcBorders>
              </w:tcPr>
              <w:p w14:paraId="7AFBE1A8" w14:textId="5D3099D1" w:rsidR="00147D2E" w:rsidRDefault="00147D2E" w:rsidP="00314102">
                <w:pPr>
                  <w:rPr>
                    <w:rFonts w:cs="Cambria"/>
                    <w:color w:val="000000" w:themeColor="text1"/>
                  </w:rPr>
                </w:pPr>
                <w:r>
                  <w:rPr>
                    <w:rFonts w:cs="Cambria"/>
                    <w:color w:val="000000" w:themeColor="text1"/>
                  </w:rPr>
                  <w:t>集团兄弟公司</w:t>
                </w:r>
              </w:p>
            </w:tc>
          </w:sdtContent>
        </w:sdt>
        <w:bookmarkEnd w:id="384" w:displacedByCustomXml="prev"/>
      </w:tr>
      <w:tr w:rsidR="00147D2E" w14:paraId="5BF042F5"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0332D7A0" w14:textId="77777777" w:rsidR="00147D2E" w:rsidRDefault="00147D2E" w:rsidP="00314102">
            <w:pPr>
              <w:rPr>
                <w:rFonts w:cs="Cambria"/>
              </w:rPr>
            </w:pPr>
            <w:r>
              <w:t>沧州大化集团至正化工产品检测有限公司</w:t>
            </w:r>
          </w:p>
        </w:tc>
        <w:tc>
          <w:tcPr>
            <w:tcW w:w="1950" w:type="pct"/>
            <w:tcBorders>
              <w:top w:val="single" w:sz="4" w:space="0" w:color="auto"/>
              <w:left w:val="single" w:sz="4" w:space="0" w:color="auto"/>
              <w:bottom w:val="single" w:sz="4" w:space="0" w:color="auto"/>
              <w:right w:val="single" w:sz="4" w:space="0" w:color="auto"/>
            </w:tcBorders>
          </w:tcPr>
          <w:p w14:paraId="5086BC3D" w14:textId="6441F827" w:rsidR="00147D2E" w:rsidRDefault="00147D2E" w:rsidP="00314102">
            <w:pPr>
              <w:rPr>
                <w:rFonts w:cs="Cambria"/>
                <w:color w:val="000000" w:themeColor="text1"/>
              </w:rPr>
            </w:pPr>
            <w:r w:rsidRPr="00147D2E">
              <w:rPr>
                <w:rFonts w:cs="Cambria" w:hint="eastAsia"/>
                <w:color w:val="000000" w:themeColor="text1"/>
              </w:rPr>
              <w:t>母公司的全资子公司</w:t>
            </w:r>
          </w:p>
        </w:tc>
      </w:tr>
      <w:tr w:rsidR="00147D2E" w14:paraId="621A36F9"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2B4596D5" w14:textId="77777777" w:rsidR="00147D2E" w:rsidRDefault="00147D2E" w:rsidP="00314102">
            <w:pPr>
              <w:rPr>
                <w:rFonts w:cs="Cambria"/>
              </w:rPr>
            </w:pPr>
            <w:r>
              <w:t>沈阳化工研究院有限公司</w:t>
            </w:r>
          </w:p>
        </w:tc>
        <w:tc>
          <w:tcPr>
            <w:tcW w:w="1950" w:type="pct"/>
            <w:tcBorders>
              <w:top w:val="single" w:sz="4" w:space="0" w:color="auto"/>
              <w:left w:val="single" w:sz="4" w:space="0" w:color="auto"/>
              <w:bottom w:val="single" w:sz="4" w:space="0" w:color="auto"/>
              <w:right w:val="single" w:sz="4" w:space="0" w:color="auto"/>
            </w:tcBorders>
          </w:tcPr>
          <w:p w14:paraId="27B83D73" w14:textId="5C2DA5EE" w:rsidR="00147D2E" w:rsidRDefault="00147D2E" w:rsidP="00314102">
            <w:pPr>
              <w:rPr>
                <w:color w:val="000000" w:themeColor="text1"/>
              </w:rPr>
            </w:pPr>
            <w:r w:rsidRPr="00147D2E">
              <w:rPr>
                <w:rFonts w:hint="eastAsia"/>
                <w:color w:val="000000" w:themeColor="text1"/>
              </w:rPr>
              <w:t>集团兄弟公司</w:t>
            </w:r>
          </w:p>
        </w:tc>
      </w:tr>
      <w:tr w:rsidR="00147D2E" w14:paraId="756DF000"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22BBD243" w14:textId="77777777" w:rsidR="00147D2E" w:rsidRDefault="00147D2E" w:rsidP="00314102">
            <w:pPr>
              <w:rPr>
                <w:rFonts w:cs="Cambria"/>
              </w:rPr>
            </w:pPr>
            <w:r>
              <w:t>江苏瑞恒新材料科技有限公司</w:t>
            </w:r>
          </w:p>
        </w:tc>
        <w:tc>
          <w:tcPr>
            <w:tcW w:w="1950" w:type="pct"/>
            <w:tcBorders>
              <w:top w:val="single" w:sz="4" w:space="0" w:color="auto"/>
              <w:left w:val="single" w:sz="4" w:space="0" w:color="auto"/>
              <w:bottom w:val="single" w:sz="4" w:space="0" w:color="auto"/>
              <w:right w:val="single" w:sz="4" w:space="0" w:color="auto"/>
            </w:tcBorders>
          </w:tcPr>
          <w:p w14:paraId="1A7E2C15" w14:textId="39317521" w:rsidR="00147D2E" w:rsidRDefault="00147D2E" w:rsidP="00314102">
            <w:pPr>
              <w:rPr>
                <w:color w:val="000000" w:themeColor="text1"/>
              </w:rPr>
            </w:pPr>
            <w:r w:rsidRPr="00147D2E">
              <w:rPr>
                <w:rFonts w:hint="eastAsia"/>
                <w:color w:val="000000" w:themeColor="text1"/>
              </w:rPr>
              <w:t>集团兄弟公司</w:t>
            </w:r>
          </w:p>
        </w:tc>
      </w:tr>
      <w:tr w:rsidR="00147D2E" w14:paraId="7917D5CA"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159D300E" w14:textId="77777777" w:rsidR="00147D2E" w:rsidRDefault="00147D2E" w:rsidP="00314102">
            <w:pPr>
              <w:rPr>
                <w:rFonts w:cs="Cambria"/>
              </w:rPr>
            </w:pPr>
            <w:r>
              <w:t>中国蓝星哈尔滨石化有限公司</w:t>
            </w:r>
          </w:p>
        </w:tc>
        <w:tc>
          <w:tcPr>
            <w:tcW w:w="1950" w:type="pct"/>
            <w:tcBorders>
              <w:top w:val="single" w:sz="4" w:space="0" w:color="auto"/>
              <w:left w:val="single" w:sz="4" w:space="0" w:color="auto"/>
              <w:bottom w:val="single" w:sz="4" w:space="0" w:color="auto"/>
              <w:right w:val="single" w:sz="4" w:space="0" w:color="auto"/>
            </w:tcBorders>
          </w:tcPr>
          <w:p w14:paraId="4A494CE5" w14:textId="3B8317C3" w:rsidR="00147D2E" w:rsidRDefault="00147D2E" w:rsidP="00314102">
            <w:pPr>
              <w:rPr>
                <w:color w:val="000000" w:themeColor="text1"/>
              </w:rPr>
            </w:pPr>
            <w:r w:rsidRPr="00147D2E">
              <w:rPr>
                <w:rFonts w:hint="eastAsia"/>
                <w:color w:val="000000" w:themeColor="text1"/>
              </w:rPr>
              <w:t>集团兄弟公司</w:t>
            </w:r>
          </w:p>
        </w:tc>
      </w:tr>
      <w:tr w:rsidR="00147D2E" w14:paraId="3C76F693"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2271961A" w14:textId="77777777" w:rsidR="00147D2E" w:rsidRDefault="00147D2E" w:rsidP="00314102">
            <w:pPr>
              <w:rPr>
                <w:rFonts w:cs="Cambria"/>
              </w:rPr>
            </w:pPr>
            <w:r>
              <w:t>河北中化滏鼎化工科技有限公司</w:t>
            </w:r>
          </w:p>
        </w:tc>
        <w:tc>
          <w:tcPr>
            <w:tcW w:w="1950" w:type="pct"/>
            <w:tcBorders>
              <w:top w:val="single" w:sz="4" w:space="0" w:color="auto"/>
              <w:left w:val="single" w:sz="4" w:space="0" w:color="auto"/>
              <w:bottom w:val="single" w:sz="4" w:space="0" w:color="auto"/>
              <w:right w:val="single" w:sz="4" w:space="0" w:color="auto"/>
            </w:tcBorders>
          </w:tcPr>
          <w:p w14:paraId="7A9836B0" w14:textId="3330C8AE" w:rsidR="00147D2E" w:rsidRDefault="00147D2E" w:rsidP="00314102">
            <w:pPr>
              <w:rPr>
                <w:color w:val="000000" w:themeColor="text1"/>
              </w:rPr>
            </w:pPr>
            <w:r w:rsidRPr="00147D2E">
              <w:rPr>
                <w:rFonts w:hint="eastAsia"/>
                <w:color w:val="000000" w:themeColor="text1"/>
              </w:rPr>
              <w:t>集团兄弟公司</w:t>
            </w:r>
          </w:p>
        </w:tc>
      </w:tr>
      <w:tr w:rsidR="00147D2E" w14:paraId="3229819B"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3ADE29F6" w14:textId="77777777" w:rsidR="00147D2E" w:rsidRDefault="00147D2E" w:rsidP="00314102">
            <w:pPr>
              <w:rPr>
                <w:rFonts w:cs="Cambria"/>
              </w:rPr>
            </w:pPr>
            <w:r>
              <w:t>华夏汉华化工装备有限公司</w:t>
            </w:r>
          </w:p>
        </w:tc>
        <w:tc>
          <w:tcPr>
            <w:tcW w:w="1950" w:type="pct"/>
            <w:tcBorders>
              <w:top w:val="single" w:sz="4" w:space="0" w:color="auto"/>
              <w:left w:val="single" w:sz="4" w:space="0" w:color="auto"/>
              <w:bottom w:val="single" w:sz="4" w:space="0" w:color="auto"/>
              <w:right w:val="single" w:sz="4" w:space="0" w:color="auto"/>
            </w:tcBorders>
          </w:tcPr>
          <w:p w14:paraId="77FCA3EC" w14:textId="5FF403B7" w:rsidR="00147D2E" w:rsidRDefault="00147D2E" w:rsidP="00314102">
            <w:pPr>
              <w:rPr>
                <w:color w:val="000000" w:themeColor="text1"/>
              </w:rPr>
            </w:pPr>
            <w:r w:rsidRPr="00147D2E">
              <w:rPr>
                <w:rFonts w:hint="eastAsia"/>
                <w:color w:val="000000" w:themeColor="text1"/>
              </w:rPr>
              <w:t>集团兄弟公司</w:t>
            </w:r>
          </w:p>
        </w:tc>
      </w:tr>
      <w:tr w:rsidR="00147D2E" w14:paraId="6A8639DD"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7D5DEE4C" w14:textId="77777777" w:rsidR="00147D2E" w:rsidRDefault="00147D2E" w:rsidP="00314102">
            <w:pPr>
              <w:rPr>
                <w:rFonts w:cs="Cambria"/>
              </w:rPr>
            </w:pPr>
            <w:r>
              <w:t>中国化工信息中心有限公司</w:t>
            </w:r>
          </w:p>
        </w:tc>
        <w:tc>
          <w:tcPr>
            <w:tcW w:w="1950" w:type="pct"/>
            <w:tcBorders>
              <w:top w:val="single" w:sz="4" w:space="0" w:color="auto"/>
              <w:left w:val="single" w:sz="4" w:space="0" w:color="auto"/>
              <w:bottom w:val="single" w:sz="4" w:space="0" w:color="auto"/>
              <w:right w:val="single" w:sz="4" w:space="0" w:color="auto"/>
            </w:tcBorders>
          </w:tcPr>
          <w:p w14:paraId="178BD565" w14:textId="090C320E" w:rsidR="00147D2E" w:rsidRDefault="00147D2E" w:rsidP="00314102">
            <w:pPr>
              <w:rPr>
                <w:color w:val="000000" w:themeColor="text1"/>
              </w:rPr>
            </w:pPr>
            <w:r w:rsidRPr="00147D2E">
              <w:rPr>
                <w:rFonts w:hint="eastAsia"/>
                <w:color w:val="000000" w:themeColor="text1"/>
              </w:rPr>
              <w:t>集团兄弟公司</w:t>
            </w:r>
          </w:p>
        </w:tc>
      </w:tr>
      <w:tr w:rsidR="00147D2E" w14:paraId="39122EBE"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3A66B9A3" w14:textId="77777777" w:rsidR="00147D2E" w:rsidRDefault="00147D2E" w:rsidP="00314102">
            <w:pPr>
              <w:rPr>
                <w:rFonts w:cs="Cambria"/>
              </w:rPr>
            </w:pPr>
            <w:r>
              <w:t>中国化工株洲橡胶研究设计院有限公司</w:t>
            </w:r>
          </w:p>
        </w:tc>
        <w:tc>
          <w:tcPr>
            <w:tcW w:w="1950" w:type="pct"/>
            <w:tcBorders>
              <w:top w:val="single" w:sz="4" w:space="0" w:color="auto"/>
              <w:left w:val="single" w:sz="4" w:space="0" w:color="auto"/>
              <w:bottom w:val="single" w:sz="4" w:space="0" w:color="auto"/>
              <w:right w:val="single" w:sz="4" w:space="0" w:color="auto"/>
            </w:tcBorders>
          </w:tcPr>
          <w:p w14:paraId="11EC80B4" w14:textId="42AD8070" w:rsidR="00147D2E" w:rsidRDefault="00147D2E" w:rsidP="00314102">
            <w:pPr>
              <w:rPr>
                <w:color w:val="000000" w:themeColor="text1"/>
              </w:rPr>
            </w:pPr>
            <w:r w:rsidRPr="00147D2E">
              <w:rPr>
                <w:rFonts w:hint="eastAsia"/>
                <w:color w:val="000000" w:themeColor="text1"/>
              </w:rPr>
              <w:t>集团兄弟公司</w:t>
            </w:r>
          </w:p>
        </w:tc>
      </w:tr>
      <w:tr w:rsidR="00147D2E" w14:paraId="5C036101"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0997EF17" w14:textId="77777777" w:rsidR="00147D2E" w:rsidRDefault="00147D2E" w:rsidP="00314102">
            <w:pPr>
              <w:rPr>
                <w:rFonts w:cs="Cambria"/>
              </w:rPr>
            </w:pPr>
            <w:r>
              <w:t>德州实华化工有限公司</w:t>
            </w:r>
          </w:p>
        </w:tc>
        <w:tc>
          <w:tcPr>
            <w:tcW w:w="1950" w:type="pct"/>
            <w:tcBorders>
              <w:top w:val="single" w:sz="4" w:space="0" w:color="auto"/>
              <w:left w:val="single" w:sz="4" w:space="0" w:color="auto"/>
              <w:bottom w:val="single" w:sz="4" w:space="0" w:color="auto"/>
              <w:right w:val="single" w:sz="4" w:space="0" w:color="auto"/>
            </w:tcBorders>
          </w:tcPr>
          <w:p w14:paraId="24BC0472" w14:textId="2BB0F3EC" w:rsidR="00147D2E" w:rsidRDefault="00147D2E" w:rsidP="00314102">
            <w:pPr>
              <w:rPr>
                <w:color w:val="000000" w:themeColor="text1"/>
              </w:rPr>
            </w:pPr>
            <w:r w:rsidRPr="00147D2E">
              <w:rPr>
                <w:rFonts w:hint="eastAsia"/>
                <w:color w:val="000000" w:themeColor="text1"/>
              </w:rPr>
              <w:t>集团兄弟公司</w:t>
            </w:r>
          </w:p>
        </w:tc>
      </w:tr>
      <w:tr w:rsidR="00147D2E" w14:paraId="3F6A8DC9"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08AD4A2B" w14:textId="77777777" w:rsidR="00147D2E" w:rsidRDefault="00147D2E" w:rsidP="00314102">
            <w:pPr>
              <w:rPr>
                <w:rFonts w:cs="Cambria"/>
              </w:rPr>
            </w:pPr>
            <w:r>
              <w:t>黎明化工研究设计院有限责任公司</w:t>
            </w:r>
          </w:p>
        </w:tc>
        <w:tc>
          <w:tcPr>
            <w:tcW w:w="1950" w:type="pct"/>
            <w:tcBorders>
              <w:top w:val="single" w:sz="4" w:space="0" w:color="auto"/>
              <w:left w:val="single" w:sz="4" w:space="0" w:color="auto"/>
              <w:bottom w:val="single" w:sz="4" w:space="0" w:color="auto"/>
              <w:right w:val="single" w:sz="4" w:space="0" w:color="auto"/>
            </w:tcBorders>
          </w:tcPr>
          <w:p w14:paraId="7B030F30" w14:textId="404658FB" w:rsidR="00147D2E" w:rsidRDefault="00147D2E" w:rsidP="00314102">
            <w:pPr>
              <w:rPr>
                <w:color w:val="000000" w:themeColor="text1"/>
              </w:rPr>
            </w:pPr>
            <w:r w:rsidRPr="00147D2E">
              <w:rPr>
                <w:rFonts w:hint="eastAsia"/>
                <w:color w:val="000000" w:themeColor="text1"/>
              </w:rPr>
              <w:t>集团兄弟公司</w:t>
            </w:r>
          </w:p>
        </w:tc>
      </w:tr>
      <w:tr w:rsidR="00147D2E" w14:paraId="35AFD8E4"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75CE40D7" w14:textId="77777777" w:rsidR="00147D2E" w:rsidRDefault="00147D2E" w:rsidP="00314102">
            <w:pPr>
              <w:rPr>
                <w:rFonts w:cs="Cambria"/>
              </w:rPr>
            </w:pPr>
            <w:r>
              <w:t>沧州大化百利有限公司</w:t>
            </w:r>
          </w:p>
        </w:tc>
        <w:tc>
          <w:tcPr>
            <w:tcW w:w="1950" w:type="pct"/>
            <w:tcBorders>
              <w:top w:val="single" w:sz="4" w:space="0" w:color="auto"/>
              <w:left w:val="single" w:sz="4" w:space="0" w:color="auto"/>
              <w:bottom w:val="single" w:sz="4" w:space="0" w:color="auto"/>
              <w:right w:val="single" w:sz="4" w:space="0" w:color="auto"/>
            </w:tcBorders>
          </w:tcPr>
          <w:p w14:paraId="049A7CBC" w14:textId="0C9FCE42" w:rsidR="00147D2E" w:rsidRDefault="00147D2E" w:rsidP="00314102">
            <w:pPr>
              <w:rPr>
                <w:color w:val="000000" w:themeColor="text1"/>
              </w:rPr>
            </w:pPr>
            <w:r w:rsidRPr="00147D2E">
              <w:rPr>
                <w:rFonts w:hint="eastAsia"/>
                <w:color w:val="000000" w:themeColor="text1"/>
              </w:rPr>
              <w:t>集团兄弟公司</w:t>
            </w:r>
          </w:p>
        </w:tc>
      </w:tr>
      <w:tr w:rsidR="00147D2E" w14:paraId="2FE2935F"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36207D31" w14:textId="77777777" w:rsidR="00147D2E" w:rsidRDefault="00147D2E" w:rsidP="00314102">
            <w:pPr>
              <w:rPr>
                <w:rFonts w:cs="Cambria"/>
              </w:rPr>
            </w:pPr>
            <w:r>
              <w:t>中化塑料有限公司</w:t>
            </w:r>
          </w:p>
        </w:tc>
        <w:tc>
          <w:tcPr>
            <w:tcW w:w="1950" w:type="pct"/>
            <w:tcBorders>
              <w:top w:val="single" w:sz="4" w:space="0" w:color="auto"/>
              <w:left w:val="single" w:sz="4" w:space="0" w:color="auto"/>
              <w:bottom w:val="single" w:sz="4" w:space="0" w:color="auto"/>
              <w:right w:val="single" w:sz="4" w:space="0" w:color="auto"/>
            </w:tcBorders>
          </w:tcPr>
          <w:p w14:paraId="176F9CE4" w14:textId="001CBE19" w:rsidR="00147D2E" w:rsidRDefault="00147D2E" w:rsidP="00314102">
            <w:pPr>
              <w:rPr>
                <w:color w:val="000000" w:themeColor="text1"/>
              </w:rPr>
            </w:pPr>
            <w:r w:rsidRPr="00147D2E">
              <w:rPr>
                <w:rFonts w:hint="eastAsia"/>
                <w:color w:val="000000" w:themeColor="text1"/>
              </w:rPr>
              <w:t>集团兄弟公司</w:t>
            </w:r>
          </w:p>
        </w:tc>
      </w:tr>
      <w:tr w:rsidR="00147D2E" w14:paraId="7702C7A8"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223C745D" w14:textId="77777777" w:rsidR="00147D2E" w:rsidRDefault="00147D2E" w:rsidP="00314102">
            <w:pPr>
              <w:rPr>
                <w:rFonts w:cs="Cambria"/>
              </w:rPr>
            </w:pPr>
            <w:r>
              <w:t>聊城鲁西聚碳酸酯有限公司</w:t>
            </w:r>
          </w:p>
        </w:tc>
        <w:tc>
          <w:tcPr>
            <w:tcW w:w="1950" w:type="pct"/>
            <w:tcBorders>
              <w:top w:val="single" w:sz="4" w:space="0" w:color="auto"/>
              <w:left w:val="single" w:sz="4" w:space="0" w:color="auto"/>
              <w:bottom w:val="single" w:sz="4" w:space="0" w:color="auto"/>
              <w:right w:val="single" w:sz="4" w:space="0" w:color="auto"/>
            </w:tcBorders>
          </w:tcPr>
          <w:p w14:paraId="0448C6E4" w14:textId="6AE8C77A" w:rsidR="00147D2E" w:rsidRDefault="00147D2E" w:rsidP="00314102">
            <w:pPr>
              <w:rPr>
                <w:color w:val="000000" w:themeColor="text1"/>
              </w:rPr>
            </w:pPr>
            <w:r w:rsidRPr="00147D2E">
              <w:rPr>
                <w:rFonts w:hint="eastAsia"/>
                <w:color w:val="000000" w:themeColor="text1"/>
              </w:rPr>
              <w:t>集团兄弟公司</w:t>
            </w:r>
          </w:p>
        </w:tc>
      </w:tr>
      <w:tr w:rsidR="00147D2E" w14:paraId="18A6BC8E"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40B26607" w14:textId="77777777" w:rsidR="00147D2E" w:rsidRDefault="00147D2E" w:rsidP="00314102">
            <w:pPr>
              <w:rPr>
                <w:rFonts w:cs="Cambria"/>
              </w:rPr>
            </w:pPr>
            <w:r>
              <w:lastRenderedPageBreak/>
              <w:t>中化国际（控股）股份有限公司</w:t>
            </w:r>
          </w:p>
        </w:tc>
        <w:tc>
          <w:tcPr>
            <w:tcW w:w="1950" w:type="pct"/>
            <w:tcBorders>
              <w:top w:val="single" w:sz="4" w:space="0" w:color="auto"/>
              <w:left w:val="single" w:sz="4" w:space="0" w:color="auto"/>
              <w:bottom w:val="single" w:sz="4" w:space="0" w:color="auto"/>
              <w:right w:val="single" w:sz="4" w:space="0" w:color="auto"/>
            </w:tcBorders>
          </w:tcPr>
          <w:p w14:paraId="1700E6E6" w14:textId="6010EB2E" w:rsidR="00147D2E" w:rsidRDefault="00147D2E" w:rsidP="00314102">
            <w:pPr>
              <w:rPr>
                <w:color w:val="000000" w:themeColor="text1"/>
              </w:rPr>
            </w:pPr>
            <w:r w:rsidRPr="00147D2E">
              <w:rPr>
                <w:rFonts w:hint="eastAsia"/>
                <w:color w:val="000000" w:themeColor="text1"/>
              </w:rPr>
              <w:t>集团兄弟公司</w:t>
            </w:r>
          </w:p>
        </w:tc>
      </w:tr>
      <w:tr w:rsidR="00147D2E" w14:paraId="0E97D24A"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4F9C5380" w14:textId="77777777" w:rsidR="00147D2E" w:rsidRDefault="00147D2E" w:rsidP="00314102">
            <w:pPr>
              <w:rPr>
                <w:rFonts w:cs="Cambria"/>
              </w:rPr>
            </w:pPr>
            <w:r>
              <w:t>中蓝晨光化工研究设计院有限公司</w:t>
            </w:r>
          </w:p>
        </w:tc>
        <w:tc>
          <w:tcPr>
            <w:tcW w:w="1950" w:type="pct"/>
            <w:tcBorders>
              <w:top w:val="single" w:sz="4" w:space="0" w:color="auto"/>
              <w:left w:val="single" w:sz="4" w:space="0" w:color="auto"/>
              <w:bottom w:val="single" w:sz="4" w:space="0" w:color="auto"/>
              <w:right w:val="single" w:sz="4" w:space="0" w:color="auto"/>
            </w:tcBorders>
          </w:tcPr>
          <w:p w14:paraId="3B3C2D04" w14:textId="76F56E1F" w:rsidR="00147D2E" w:rsidRDefault="00147D2E" w:rsidP="00314102">
            <w:pPr>
              <w:rPr>
                <w:color w:val="000000" w:themeColor="text1"/>
              </w:rPr>
            </w:pPr>
            <w:r w:rsidRPr="00147D2E">
              <w:rPr>
                <w:rFonts w:hint="eastAsia"/>
                <w:color w:val="000000" w:themeColor="text1"/>
              </w:rPr>
              <w:t>集团兄弟公司</w:t>
            </w:r>
          </w:p>
        </w:tc>
      </w:tr>
      <w:tr w:rsidR="00147D2E" w14:paraId="2468E15D"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716B2092" w14:textId="77777777" w:rsidR="00147D2E" w:rsidRDefault="00147D2E" w:rsidP="00314102">
            <w:pPr>
              <w:rPr>
                <w:rFonts w:cs="Cambria"/>
              </w:rPr>
            </w:pPr>
            <w:r>
              <w:t>中化广东有限公司</w:t>
            </w:r>
          </w:p>
        </w:tc>
        <w:tc>
          <w:tcPr>
            <w:tcW w:w="1950" w:type="pct"/>
            <w:tcBorders>
              <w:top w:val="single" w:sz="4" w:space="0" w:color="auto"/>
              <w:left w:val="single" w:sz="4" w:space="0" w:color="auto"/>
              <w:bottom w:val="single" w:sz="4" w:space="0" w:color="auto"/>
              <w:right w:val="single" w:sz="4" w:space="0" w:color="auto"/>
            </w:tcBorders>
          </w:tcPr>
          <w:p w14:paraId="35CD6A04" w14:textId="1BA98C88" w:rsidR="00147D2E" w:rsidRDefault="00147D2E" w:rsidP="00314102">
            <w:pPr>
              <w:rPr>
                <w:color w:val="000000" w:themeColor="text1"/>
              </w:rPr>
            </w:pPr>
            <w:r w:rsidRPr="00147D2E">
              <w:rPr>
                <w:rFonts w:hint="eastAsia"/>
                <w:color w:val="000000" w:themeColor="text1"/>
              </w:rPr>
              <w:t>集团兄弟公司</w:t>
            </w:r>
          </w:p>
        </w:tc>
      </w:tr>
      <w:tr w:rsidR="00147D2E" w14:paraId="4F624821"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669A7251" w14:textId="77777777" w:rsidR="00147D2E" w:rsidRDefault="00147D2E" w:rsidP="00314102">
            <w:pPr>
              <w:rPr>
                <w:rFonts w:cs="Cambria"/>
              </w:rPr>
            </w:pPr>
            <w:r>
              <w:t>中化香港化工国际有限公司</w:t>
            </w:r>
          </w:p>
        </w:tc>
        <w:tc>
          <w:tcPr>
            <w:tcW w:w="1950" w:type="pct"/>
            <w:tcBorders>
              <w:top w:val="single" w:sz="4" w:space="0" w:color="auto"/>
              <w:left w:val="single" w:sz="4" w:space="0" w:color="auto"/>
              <w:bottom w:val="single" w:sz="4" w:space="0" w:color="auto"/>
              <w:right w:val="single" w:sz="4" w:space="0" w:color="auto"/>
            </w:tcBorders>
          </w:tcPr>
          <w:p w14:paraId="4E207CD8" w14:textId="48AC6401" w:rsidR="00147D2E" w:rsidRDefault="00147D2E" w:rsidP="00314102">
            <w:pPr>
              <w:rPr>
                <w:color w:val="000000" w:themeColor="text1"/>
              </w:rPr>
            </w:pPr>
            <w:r w:rsidRPr="00147D2E">
              <w:rPr>
                <w:rFonts w:hint="eastAsia"/>
                <w:color w:val="000000" w:themeColor="text1"/>
              </w:rPr>
              <w:t>集团兄弟公司</w:t>
            </w:r>
          </w:p>
        </w:tc>
      </w:tr>
      <w:tr w:rsidR="00147D2E" w14:paraId="51C7437C" w14:textId="77777777" w:rsidTr="00147D2E">
        <w:trPr>
          <w:trHeight w:val="267"/>
        </w:trPr>
        <w:tc>
          <w:tcPr>
            <w:tcW w:w="3050" w:type="pct"/>
            <w:tcBorders>
              <w:top w:val="single" w:sz="4" w:space="0" w:color="auto"/>
              <w:left w:val="single" w:sz="4" w:space="0" w:color="auto"/>
              <w:bottom w:val="single" w:sz="4" w:space="0" w:color="auto"/>
              <w:right w:val="single" w:sz="4" w:space="0" w:color="auto"/>
            </w:tcBorders>
            <w:vAlign w:val="center"/>
          </w:tcPr>
          <w:p w14:paraId="0875F5C7" w14:textId="77777777" w:rsidR="00147D2E" w:rsidRDefault="00147D2E" w:rsidP="00314102">
            <w:pPr>
              <w:rPr>
                <w:rFonts w:cs="Cambria"/>
              </w:rPr>
            </w:pPr>
            <w:r>
              <w:t xml:space="preserve">SINOCHEM   INTERNATIONAL(OVERSEAS) </w:t>
            </w:r>
            <w:proofErr w:type="gramStart"/>
            <w:r>
              <w:t>PTE.LTD.</w:t>
            </w:r>
            <w:r>
              <w:t>（</w:t>
            </w:r>
            <w:proofErr w:type="gramEnd"/>
            <w:r>
              <w:t>本部）</w:t>
            </w:r>
          </w:p>
        </w:tc>
        <w:tc>
          <w:tcPr>
            <w:tcW w:w="1950" w:type="pct"/>
            <w:tcBorders>
              <w:top w:val="single" w:sz="4" w:space="0" w:color="auto"/>
              <w:left w:val="single" w:sz="4" w:space="0" w:color="auto"/>
              <w:bottom w:val="single" w:sz="4" w:space="0" w:color="auto"/>
              <w:right w:val="single" w:sz="4" w:space="0" w:color="auto"/>
            </w:tcBorders>
          </w:tcPr>
          <w:p w14:paraId="30629A54" w14:textId="03A9C308" w:rsidR="00147D2E" w:rsidRDefault="00147D2E" w:rsidP="00314102">
            <w:pPr>
              <w:rPr>
                <w:color w:val="000000" w:themeColor="text1"/>
              </w:rPr>
            </w:pPr>
            <w:r w:rsidRPr="00147D2E">
              <w:rPr>
                <w:rFonts w:hint="eastAsia"/>
                <w:color w:val="000000" w:themeColor="text1"/>
              </w:rPr>
              <w:t>集团兄弟公司</w:t>
            </w:r>
          </w:p>
        </w:tc>
      </w:tr>
    </w:tbl>
    <w:p w14:paraId="22225F05" w14:textId="77777777" w:rsidR="00CB57AE" w:rsidRDefault="00CB57AE">
      <w:pPr>
        <w:tabs>
          <w:tab w:val="left" w:pos="1134"/>
        </w:tabs>
        <w:rPr>
          <w:rFonts w:cs="Cambria"/>
          <w:b/>
          <w:color w:val="000000" w:themeColor="text1"/>
        </w:rPr>
      </w:pPr>
    </w:p>
    <w:p w14:paraId="1BA4049B" w14:textId="77777777" w:rsidR="00CB57AE" w:rsidRDefault="00A315DF">
      <w:pPr>
        <w:pStyle w:val="3"/>
        <w:numPr>
          <w:ilvl w:val="0"/>
          <w:numId w:val="55"/>
        </w:numPr>
        <w:rPr>
          <w:rFonts w:ascii="宋体" w:hAnsi="宋体"/>
          <w:color w:val="000000" w:themeColor="text1"/>
        </w:rPr>
      </w:pPr>
      <w:r>
        <w:rPr>
          <w:rFonts w:ascii="宋体" w:hAnsi="宋体" w:hint="eastAsia"/>
          <w:color w:val="000000" w:themeColor="text1"/>
        </w:rPr>
        <w:t>关联交易情况</w:t>
      </w:r>
    </w:p>
    <w:p w14:paraId="7E517437" w14:textId="77777777" w:rsidR="00CB57AE" w:rsidRDefault="00A315DF">
      <w:pPr>
        <w:pStyle w:val="4"/>
        <w:numPr>
          <w:ilvl w:val="0"/>
          <w:numId w:val="56"/>
        </w:numPr>
        <w:tabs>
          <w:tab w:val="left" w:pos="616"/>
        </w:tabs>
        <w:rPr>
          <w:rFonts w:ascii="宋体" w:hAnsi="宋体"/>
          <w:color w:val="000000" w:themeColor="text1"/>
        </w:rPr>
      </w:pPr>
      <w:r>
        <w:rPr>
          <w:rFonts w:ascii="宋体" w:hAnsi="宋体" w:hint="eastAsia"/>
          <w:color w:val="000000" w:themeColor="text1"/>
        </w:rPr>
        <w:t>购销商品、提供和接受劳务的关联交易</w:t>
      </w:r>
    </w:p>
    <w:p w14:paraId="15E44DE1" w14:textId="77777777" w:rsidR="00CB57AE" w:rsidRDefault="00A315DF">
      <w:pPr>
        <w:rPr>
          <w:color w:val="000000" w:themeColor="text1"/>
        </w:rPr>
      </w:pPr>
      <w:bookmarkStart w:id="385" w:name="_Hlk137124040"/>
      <w:r>
        <w:rPr>
          <w:rFonts w:hint="eastAsia"/>
          <w:color w:val="000000" w:themeColor="text1"/>
        </w:rPr>
        <w:t>采购商品</w:t>
      </w:r>
      <w:r>
        <w:rPr>
          <w:rFonts w:hint="eastAsia"/>
          <w:color w:val="000000" w:themeColor="text1"/>
        </w:rPr>
        <w:t>/</w:t>
      </w:r>
      <w:r>
        <w:rPr>
          <w:rFonts w:hint="eastAsia"/>
          <w:color w:val="000000" w:themeColor="text1"/>
        </w:rPr>
        <w:t>接受劳务情况表</w:t>
      </w:r>
    </w:p>
    <w:sdt>
      <w:sdtPr>
        <w:rPr>
          <w:color w:val="000000" w:themeColor="text1"/>
        </w:rPr>
        <w:alias w:val="是否适用：采购商品或接受劳务情况表[双击切换]"/>
        <w:tag w:val="_GBC_af7e43b831354837910c4edde708e04a"/>
        <w:id w:val="-1522920618"/>
        <w:placeholder>
          <w:docPart w:val="GBC22222222222222222222222222222"/>
        </w:placeholder>
      </w:sdtPr>
      <w:sdtContent>
        <w:p w14:paraId="728C79CA" w14:textId="77777777" w:rsidR="00CB57AE" w:rsidRDefault="00A315D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2293E69" w14:textId="77777777" w:rsidR="00CB57AE" w:rsidRDefault="00A315DF">
      <w:pPr>
        <w:jc w:val="right"/>
        <w:rPr>
          <w:rFonts w:cs="Cambria"/>
          <w:b/>
          <w:bCs w:val="0"/>
          <w:color w:val="000000" w:themeColor="text1"/>
        </w:rPr>
      </w:pPr>
      <w:r>
        <w:rPr>
          <w:rFonts w:cs="Cambria" w:hint="eastAsia"/>
          <w:color w:val="000000" w:themeColor="text1"/>
        </w:rPr>
        <w:t>单位：</w:t>
      </w:r>
      <w:sdt>
        <w:sdtPr>
          <w:rPr>
            <w:rFonts w:cs="Cambria" w:hint="eastAsia"/>
            <w:color w:val="000000" w:themeColor="text1"/>
          </w:rPr>
          <w:alias w:val="单位：采购商品接受劳务情况表"/>
          <w:tag w:val="_GBC_45ae86deace34388a904346eae355be1"/>
          <w:id w:val="4323959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采购商品接受劳务情况表"/>
          <w:tag w:val="_GBC_ac9ca64b68bd493da1d7e7c719a6104c"/>
          <w:id w:val="5743205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3"/>
        <w:gridCol w:w="1559"/>
        <w:gridCol w:w="1701"/>
        <w:gridCol w:w="1740"/>
      </w:tblGrid>
      <w:tr w:rsidR="00147D2E" w14:paraId="11BC76D2" w14:textId="77777777" w:rsidTr="00147D2E">
        <w:trPr>
          <w:cantSplit/>
          <w:trHeight w:val="295"/>
        </w:trPr>
        <w:bookmarkEnd w:id="385" w:displacedByCustomXml="next"/>
        <w:sdt>
          <w:sdtPr>
            <w:tag w:val="_PLD_c09a7dc97d494a8fb07056392e54876a"/>
            <w:id w:val="-2021468634"/>
          </w:sdtPr>
          <w:sdtContent>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14:paraId="7F2CFCAA" w14:textId="77777777" w:rsidR="00147D2E" w:rsidRDefault="00147D2E" w:rsidP="00E70CF9">
                <w:pPr>
                  <w:jc w:val="center"/>
                  <w:rPr>
                    <w:rFonts w:cs="Cambria"/>
                    <w:color w:val="000000" w:themeColor="text1"/>
                  </w:rPr>
                </w:pPr>
                <w:r>
                  <w:rPr>
                    <w:rFonts w:cs="Cambria" w:hint="eastAsia"/>
                    <w:color w:val="000000" w:themeColor="text1"/>
                  </w:rPr>
                  <w:t>关联方</w:t>
                </w:r>
              </w:p>
            </w:tc>
          </w:sdtContent>
        </w:sdt>
        <w:sdt>
          <w:sdtPr>
            <w:tag w:val="_PLD_6f5fdab53c694e56963e5e189cd0c28d"/>
            <w:id w:val="-790278299"/>
          </w:sdtPr>
          <w:sdtContent>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7BE6074E" w14:textId="77777777" w:rsidR="00147D2E" w:rsidRDefault="00147D2E" w:rsidP="00E70CF9">
                <w:pPr>
                  <w:jc w:val="center"/>
                  <w:rPr>
                    <w:rFonts w:cs="Cambria"/>
                    <w:color w:val="000000" w:themeColor="text1"/>
                  </w:rPr>
                </w:pPr>
                <w:r>
                  <w:rPr>
                    <w:rFonts w:cs="Cambria" w:hint="eastAsia"/>
                    <w:color w:val="000000" w:themeColor="text1"/>
                  </w:rPr>
                  <w:t>关联交易内容</w:t>
                </w:r>
              </w:p>
            </w:tc>
          </w:sdtContent>
        </w:sdt>
        <w:sdt>
          <w:sdtPr>
            <w:tag w:val="_PLD_1237b998b2a64f30a674dff433b841b0"/>
            <w:id w:val="438804555"/>
          </w:sdtPr>
          <w:sdtContent>
            <w:tc>
              <w:tcPr>
                <w:tcW w:w="964" w:type="pct"/>
                <w:tcBorders>
                  <w:top w:val="single" w:sz="4" w:space="0" w:color="auto"/>
                  <w:left w:val="single" w:sz="4" w:space="0" w:color="auto"/>
                  <w:right w:val="single" w:sz="4" w:space="0" w:color="auto"/>
                </w:tcBorders>
                <w:shd w:val="clear" w:color="auto" w:fill="auto"/>
                <w:vAlign w:val="center"/>
              </w:tcPr>
              <w:p w14:paraId="42B33DC9" w14:textId="77777777" w:rsidR="00147D2E" w:rsidRDefault="00147D2E" w:rsidP="00E70CF9">
                <w:pPr>
                  <w:jc w:val="center"/>
                  <w:rPr>
                    <w:rFonts w:cs="Cambria"/>
                    <w:color w:val="000000" w:themeColor="text1"/>
                  </w:rPr>
                </w:pPr>
                <w:r>
                  <w:rPr>
                    <w:rFonts w:cs="Cambria" w:hint="eastAsia"/>
                    <w:color w:val="000000" w:themeColor="text1"/>
                  </w:rPr>
                  <w:t>本期发生额</w:t>
                </w:r>
              </w:p>
            </w:tc>
          </w:sdtContent>
        </w:sdt>
        <w:sdt>
          <w:sdtPr>
            <w:tag w:val="_PLD_f7d77ff6fdf642199e4c9fc12f00610d"/>
            <w:id w:val="1129984264"/>
          </w:sdtPr>
          <w:sdtContent>
            <w:tc>
              <w:tcPr>
                <w:tcW w:w="986" w:type="pct"/>
                <w:tcBorders>
                  <w:top w:val="single" w:sz="4" w:space="0" w:color="auto"/>
                  <w:left w:val="single" w:sz="4" w:space="0" w:color="auto"/>
                  <w:right w:val="single" w:sz="4" w:space="0" w:color="auto"/>
                </w:tcBorders>
                <w:shd w:val="clear" w:color="auto" w:fill="auto"/>
                <w:vAlign w:val="center"/>
              </w:tcPr>
              <w:p w14:paraId="71562AFF" w14:textId="77777777" w:rsidR="00147D2E" w:rsidRDefault="00147D2E" w:rsidP="00E70CF9">
                <w:pPr>
                  <w:jc w:val="center"/>
                  <w:rPr>
                    <w:rFonts w:cs="Cambria"/>
                    <w:color w:val="000000" w:themeColor="text1"/>
                  </w:rPr>
                </w:pPr>
                <w:r>
                  <w:rPr>
                    <w:rFonts w:cs="Cambria" w:hint="eastAsia"/>
                    <w:color w:val="000000" w:themeColor="text1"/>
                  </w:rPr>
                  <w:t>上期发生额</w:t>
                </w:r>
              </w:p>
            </w:tc>
          </w:sdtContent>
        </w:sdt>
      </w:tr>
      <w:tr w:rsidR="00147D2E" w14:paraId="47EEA993" w14:textId="77777777" w:rsidTr="00147D2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06270546" w14:textId="5F6BC7B9" w:rsidR="00147D2E" w:rsidRDefault="00147D2E" w:rsidP="00147D2E">
            <w:r>
              <w:t>中</w:t>
            </w:r>
            <w:proofErr w:type="gramStart"/>
            <w:r>
              <w:t>蓝国际</w:t>
            </w:r>
            <w:proofErr w:type="gramEnd"/>
            <w:r>
              <w:t>化工有限公司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2201FDA3" w14:textId="77777777" w:rsidR="00147D2E" w:rsidRDefault="00147D2E" w:rsidP="00147D2E">
            <w:r>
              <w:t> </w:t>
            </w:r>
            <w:r>
              <w:t>原材料</w:t>
            </w:r>
            <w:r>
              <w:t> </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416C1A53" w14:textId="77777777" w:rsidR="00147D2E" w:rsidRPr="00147D2E" w:rsidRDefault="00147D2E" w:rsidP="00147D2E">
            <w:pPr>
              <w:jc w:val="right"/>
              <w:rPr>
                <w:rFonts w:ascii="宋体" w:hAnsi="宋体"/>
              </w:rPr>
            </w:pPr>
            <w:r w:rsidRPr="00147D2E">
              <w:rPr>
                <w:rFonts w:ascii="宋体" w:hAnsi="宋体"/>
              </w:rPr>
              <w:t>134,502,200.04</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B3AC043" w14:textId="3965C74D" w:rsidR="00147D2E" w:rsidRPr="00147D2E" w:rsidRDefault="00147D2E" w:rsidP="00147D2E">
            <w:pPr>
              <w:jc w:val="right"/>
              <w:rPr>
                <w:rFonts w:ascii="宋体" w:hAnsi="宋体"/>
              </w:rPr>
            </w:pPr>
            <w:r w:rsidRPr="00147D2E">
              <w:rPr>
                <w:rFonts w:ascii="宋体" w:hAnsi="宋体"/>
              </w:rPr>
              <w:t>820,601,921.98</w:t>
            </w:r>
          </w:p>
        </w:tc>
      </w:tr>
      <w:tr w:rsidR="00147D2E" w14:paraId="5E836439" w14:textId="77777777" w:rsidTr="00147D2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29EC4126" w14:textId="77777777" w:rsidR="00147D2E" w:rsidRDefault="00147D2E" w:rsidP="00147D2E">
            <w:r>
              <w:t>沧州大化集团至正化工产品检测有限公司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678C12FD" w14:textId="77777777" w:rsidR="00147D2E" w:rsidRDefault="00147D2E" w:rsidP="00147D2E">
            <w:r>
              <w:t>检测费</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3C158FE" w14:textId="77777777" w:rsidR="00147D2E" w:rsidRPr="00147D2E" w:rsidRDefault="00147D2E" w:rsidP="00147D2E">
            <w:pPr>
              <w:jc w:val="right"/>
              <w:rPr>
                <w:rFonts w:ascii="宋体" w:hAnsi="宋体"/>
              </w:rPr>
            </w:pPr>
            <w:r w:rsidRPr="00147D2E">
              <w:rPr>
                <w:rFonts w:ascii="宋体" w:hAnsi="宋体"/>
              </w:rPr>
              <w:t>262,264.20</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B7FBD06" w14:textId="109BA287" w:rsidR="00147D2E" w:rsidRPr="00147D2E" w:rsidRDefault="00147D2E" w:rsidP="00147D2E">
            <w:pPr>
              <w:jc w:val="right"/>
              <w:rPr>
                <w:rFonts w:ascii="宋体" w:hAnsi="宋体"/>
              </w:rPr>
            </w:pPr>
            <w:r w:rsidRPr="00147D2E">
              <w:rPr>
                <w:rFonts w:ascii="宋体" w:hAnsi="宋体"/>
              </w:rPr>
              <w:t>317,396.22</w:t>
            </w:r>
          </w:p>
        </w:tc>
      </w:tr>
      <w:tr w:rsidR="00147D2E" w14:paraId="59426A62" w14:textId="77777777" w:rsidTr="00147D2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71A8BEC3" w14:textId="77777777" w:rsidR="00147D2E" w:rsidRDefault="00147D2E" w:rsidP="00147D2E">
            <w:r>
              <w:t>沈阳化工研究院有限公司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71AB39CB" w14:textId="77777777" w:rsidR="00147D2E" w:rsidRDefault="00147D2E" w:rsidP="00147D2E">
            <w:r>
              <w:t>服务费</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50D523CC" w14:textId="47BE99FC" w:rsidR="00147D2E" w:rsidRPr="00147D2E" w:rsidRDefault="00147D2E" w:rsidP="00147D2E">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BCB171D" w14:textId="3DB6C872" w:rsidR="00147D2E" w:rsidRPr="00147D2E" w:rsidRDefault="00147D2E" w:rsidP="00147D2E">
            <w:pPr>
              <w:jc w:val="right"/>
              <w:rPr>
                <w:rFonts w:ascii="宋体" w:hAnsi="宋体"/>
              </w:rPr>
            </w:pPr>
            <w:r w:rsidRPr="00147D2E">
              <w:rPr>
                <w:rFonts w:ascii="宋体" w:hAnsi="宋体"/>
              </w:rPr>
              <w:t>57,358.49</w:t>
            </w:r>
          </w:p>
        </w:tc>
      </w:tr>
      <w:tr w:rsidR="00147D2E" w14:paraId="447F4992" w14:textId="77777777" w:rsidTr="00147D2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63F809F1" w14:textId="77777777" w:rsidR="00147D2E" w:rsidRDefault="00147D2E" w:rsidP="00147D2E">
            <w:r>
              <w:t>江苏瑞恒新材料科技有限公司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3DA2424F" w14:textId="77777777" w:rsidR="00147D2E" w:rsidRDefault="00147D2E" w:rsidP="00147D2E">
            <w:r>
              <w:t>原材料</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14D6AFC9" w14:textId="77777777" w:rsidR="00147D2E" w:rsidRPr="00147D2E" w:rsidRDefault="00147D2E" w:rsidP="00147D2E">
            <w:pPr>
              <w:jc w:val="right"/>
              <w:rPr>
                <w:rFonts w:ascii="宋体" w:hAnsi="宋体"/>
              </w:rPr>
            </w:pPr>
            <w:r w:rsidRPr="00147D2E">
              <w:rPr>
                <w:rFonts w:ascii="宋体" w:hAnsi="宋体"/>
              </w:rPr>
              <w:t>118,833,361.15</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B2278C1" w14:textId="11343E2F" w:rsidR="00147D2E" w:rsidRPr="00147D2E" w:rsidRDefault="00147D2E" w:rsidP="00147D2E">
            <w:pPr>
              <w:jc w:val="right"/>
              <w:rPr>
                <w:rFonts w:ascii="宋体" w:hAnsi="宋体"/>
              </w:rPr>
            </w:pPr>
          </w:p>
        </w:tc>
      </w:tr>
      <w:tr w:rsidR="00147D2E" w14:paraId="33760958" w14:textId="77777777" w:rsidTr="00147D2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62364E7D" w14:textId="77777777" w:rsidR="00147D2E" w:rsidRDefault="00147D2E" w:rsidP="00147D2E">
            <w:r>
              <w:t>中国蓝星哈尔滨石化有限公司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586DF331" w14:textId="77777777" w:rsidR="00147D2E" w:rsidRDefault="00147D2E" w:rsidP="00147D2E">
            <w:r>
              <w:t>原材料</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D177A37" w14:textId="77777777" w:rsidR="00147D2E" w:rsidRPr="00147D2E" w:rsidRDefault="00147D2E" w:rsidP="00147D2E">
            <w:pPr>
              <w:jc w:val="right"/>
              <w:rPr>
                <w:rFonts w:ascii="宋体" w:hAnsi="宋体"/>
              </w:rPr>
            </w:pPr>
            <w:r w:rsidRPr="00147D2E">
              <w:rPr>
                <w:rFonts w:ascii="宋体" w:hAnsi="宋体"/>
              </w:rPr>
              <w:t>21,153,289.83</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8B85A88" w14:textId="1C42503E" w:rsidR="00147D2E" w:rsidRPr="00147D2E" w:rsidRDefault="00147D2E" w:rsidP="00147D2E">
            <w:pPr>
              <w:jc w:val="right"/>
              <w:rPr>
                <w:rFonts w:ascii="宋体" w:hAnsi="宋体"/>
              </w:rPr>
            </w:pPr>
          </w:p>
        </w:tc>
      </w:tr>
      <w:tr w:rsidR="00147D2E" w14:paraId="6960DE3E" w14:textId="77777777" w:rsidTr="00147D2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52514B10" w14:textId="77777777" w:rsidR="00147D2E" w:rsidRDefault="00147D2E" w:rsidP="00147D2E">
            <w:r>
              <w:t>河北中化滏鼎化工科技有限公司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13B97357" w14:textId="77777777" w:rsidR="00147D2E" w:rsidRDefault="00147D2E" w:rsidP="00147D2E">
            <w:r>
              <w:t>原材料</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4C8A91DE" w14:textId="77777777" w:rsidR="00147D2E" w:rsidRPr="00147D2E" w:rsidRDefault="00147D2E" w:rsidP="00147D2E">
            <w:pPr>
              <w:jc w:val="right"/>
              <w:rPr>
                <w:rFonts w:ascii="宋体" w:hAnsi="宋体"/>
              </w:rPr>
            </w:pPr>
            <w:r w:rsidRPr="00147D2E">
              <w:rPr>
                <w:rFonts w:ascii="宋体" w:hAnsi="宋体"/>
              </w:rPr>
              <w:t>309,026.55</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B0AD380" w14:textId="370D12B8" w:rsidR="00147D2E" w:rsidRPr="00147D2E" w:rsidRDefault="00147D2E" w:rsidP="00147D2E">
            <w:pPr>
              <w:jc w:val="right"/>
              <w:rPr>
                <w:rFonts w:ascii="宋体" w:hAnsi="宋体"/>
              </w:rPr>
            </w:pPr>
          </w:p>
        </w:tc>
      </w:tr>
      <w:tr w:rsidR="00147D2E" w14:paraId="41749F59" w14:textId="77777777" w:rsidTr="00147D2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443ADD65" w14:textId="77777777" w:rsidR="00147D2E" w:rsidRDefault="00147D2E" w:rsidP="00147D2E">
            <w:r>
              <w:t>华夏汉华化工装备有限公司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214C429C" w14:textId="77777777" w:rsidR="00147D2E" w:rsidRDefault="00147D2E" w:rsidP="00147D2E">
            <w:r>
              <w:t>设备</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5A42920" w14:textId="77777777" w:rsidR="00147D2E" w:rsidRPr="00147D2E" w:rsidRDefault="00147D2E" w:rsidP="00147D2E">
            <w:pPr>
              <w:jc w:val="right"/>
              <w:rPr>
                <w:rFonts w:ascii="宋体" w:hAnsi="宋体"/>
              </w:rPr>
            </w:pPr>
            <w:r w:rsidRPr="00147D2E">
              <w:rPr>
                <w:rFonts w:ascii="宋体" w:hAnsi="宋体"/>
              </w:rPr>
              <w:t>24,336.29</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5CA6AEC" w14:textId="0B93FF87" w:rsidR="00147D2E" w:rsidRPr="00147D2E" w:rsidRDefault="00147D2E" w:rsidP="00147D2E">
            <w:pPr>
              <w:jc w:val="right"/>
              <w:rPr>
                <w:rFonts w:ascii="宋体" w:hAnsi="宋体"/>
              </w:rPr>
            </w:pPr>
          </w:p>
        </w:tc>
      </w:tr>
      <w:tr w:rsidR="00147D2E" w14:paraId="27D3FC95" w14:textId="77777777" w:rsidTr="00147D2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3211FB57" w14:textId="77777777" w:rsidR="00147D2E" w:rsidRDefault="00147D2E" w:rsidP="00147D2E">
            <w:r>
              <w:t>中国化工信息中心有限公司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76E4028F" w14:textId="77777777" w:rsidR="00147D2E" w:rsidRDefault="00147D2E" w:rsidP="00147D2E">
            <w:r>
              <w:t>软件服务费</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4430C81" w14:textId="77777777" w:rsidR="00147D2E" w:rsidRPr="00147D2E" w:rsidRDefault="00147D2E" w:rsidP="00147D2E">
            <w:pPr>
              <w:jc w:val="right"/>
              <w:rPr>
                <w:rFonts w:ascii="宋体" w:hAnsi="宋体"/>
              </w:rPr>
            </w:pPr>
            <w:r w:rsidRPr="00147D2E">
              <w:rPr>
                <w:rFonts w:ascii="宋体" w:hAnsi="宋体"/>
              </w:rPr>
              <w:t>94,339.62</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B4381B6" w14:textId="01D5183C" w:rsidR="00147D2E" w:rsidRPr="00147D2E" w:rsidRDefault="00147D2E" w:rsidP="00147D2E">
            <w:pPr>
              <w:jc w:val="right"/>
              <w:rPr>
                <w:rFonts w:ascii="宋体" w:hAnsi="宋体"/>
              </w:rPr>
            </w:pPr>
            <w:r w:rsidRPr="00147D2E">
              <w:rPr>
                <w:rFonts w:ascii="宋体" w:hAnsi="宋体"/>
              </w:rPr>
              <w:t>51,037.73</w:t>
            </w:r>
          </w:p>
        </w:tc>
      </w:tr>
      <w:tr w:rsidR="00147D2E" w14:paraId="23EAA129" w14:textId="77777777" w:rsidTr="00147D2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0A8DB553" w14:textId="77777777" w:rsidR="00147D2E" w:rsidRDefault="00147D2E" w:rsidP="00147D2E">
            <w:r>
              <w:t>中国化工株洲橡胶研究设计院有限公司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7971F8C8" w14:textId="77777777" w:rsidR="00147D2E" w:rsidRDefault="00147D2E" w:rsidP="00147D2E">
            <w:r>
              <w:t>橡胶手套</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4620360" w14:textId="77777777" w:rsidR="00147D2E" w:rsidRPr="00147D2E" w:rsidRDefault="00147D2E" w:rsidP="00147D2E">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F2830F2" w14:textId="670F6560" w:rsidR="00147D2E" w:rsidRPr="00147D2E" w:rsidRDefault="00147D2E" w:rsidP="00147D2E">
            <w:pPr>
              <w:jc w:val="right"/>
              <w:rPr>
                <w:rFonts w:ascii="宋体" w:hAnsi="宋体"/>
              </w:rPr>
            </w:pPr>
            <w:r w:rsidRPr="00147D2E">
              <w:rPr>
                <w:rFonts w:ascii="宋体" w:hAnsi="宋体"/>
              </w:rPr>
              <w:t>9,512.03</w:t>
            </w:r>
          </w:p>
        </w:tc>
      </w:tr>
      <w:tr w:rsidR="00147D2E" w14:paraId="773E9D72" w14:textId="77777777" w:rsidTr="00147D2E">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tcPr>
          <w:p w14:paraId="7B357549" w14:textId="77777777" w:rsidR="00147D2E" w:rsidRDefault="00147D2E" w:rsidP="00147D2E">
            <w:r>
              <w:t>德州实华化工有限公司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tcPr>
          <w:p w14:paraId="4CE17817" w14:textId="77777777" w:rsidR="00147D2E" w:rsidRDefault="00147D2E" w:rsidP="00147D2E">
            <w:r>
              <w:t>购买商品</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0C8ECE4" w14:textId="77777777" w:rsidR="00147D2E" w:rsidRPr="00147D2E" w:rsidRDefault="00147D2E" w:rsidP="00147D2E">
            <w:pPr>
              <w:jc w:val="right"/>
              <w:rPr>
                <w:rFonts w:ascii="宋体" w:hAnsi="宋体"/>
              </w:rPr>
            </w:pP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73494D6" w14:textId="54B0FAD4" w:rsidR="00147D2E" w:rsidRPr="00147D2E" w:rsidRDefault="00147D2E" w:rsidP="00147D2E">
            <w:pPr>
              <w:jc w:val="right"/>
              <w:rPr>
                <w:rFonts w:ascii="宋体" w:hAnsi="宋体"/>
              </w:rPr>
            </w:pPr>
            <w:r w:rsidRPr="00147D2E">
              <w:rPr>
                <w:rFonts w:ascii="宋体" w:hAnsi="宋体"/>
              </w:rPr>
              <w:t>36,051.00</w:t>
            </w:r>
          </w:p>
        </w:tc>
      </w:tr>
    </w:tbl>
    <w:p w14:paraId="382B2390" w14:textId="77777777" w:rsidR="00147D2E" w:rsidRDefault="00147D2E"/>
    <w:p w14:paraId="007B21A9" w14:textId="77777777" w:rsidR="00CB57AE" w:rsidRDefault="00A315DF">
      <w:pPr>
        <w:ind w:rightChars="-369" w:right="-775"/>
        <w:rPr>
          <w:color w:val="000000" w:themeColor="text1"/>
        </w:rPr>
      </w:pPr>
      <w:r>
        <w:rPr>
          <w:rFonts w:hint="eastAsia"/>
          <w:color w:val="000000" w:themeColor="text1"/>
        </w:rPr>
        <w:t>出售商品</w:t>
      </w:r>
      <w:r>
        <w:rPr>
          <w:rFonts w:hint="eastAsia"/>
          <w:color w:val="000000" w:themeColor="text1"/>
        </w:rPr>
        <w:t>/</w:t>
      </w:r>
      <w:r>
        <w:rPr>
          <w:rFonts w:hint="eastAsia"/>
          <w:color w:val="000000" w:themeColor="text1"/>
        </w:rPr>
        <w:t>提供劳务情况表</w:t>
      </w:r>
    </w:p>
    <w:sdt>
      <w:sdtPr>
        <w:rPr>
          <w:color w:val="000000" w:themeColor="text1"/>
        </w:rPr>
        <w:alias w:val="是否适用：出售商品或提供劳务情况表[双击切换]"/>
        <w:tag w:val="_GBC_18ae630e2f3641959d3a9fc1a3f3ccf3"/>
        <w:id w:val="-1493180840"/>
        <w:placeholder>
          <w:docPart w:val="GBC22222222222222222222222222222"/>
        </w:placeholder>
      </w:sdtPr>
      <w:sdtContent>
        <w:p w14:paraId="0EC703F3" w14:textId="77777777" w:rsidR="00CB57AE" w:rsidRDefault="00A315DF">
          <w:pPr>
            <w:ind w:rightChars="-369" w:right="-77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EF338F" w14:textId="77777777" w:rsidR="00CB57AE" w:rsidRDefault="00A315DF">
      <w:pPr>
        <w:tabs>
          <w:tab w:val="left" w:pos="3870"/>
        </w:tabs>
        <w:jc w:val="right"/>
        <w:rPr>
          <w:rFonts w:cs="Cambria"/>
          <w:color w:val="000000" w:themeColor="text1"/>
        </w:rPr>
      </w:pPr>
      <w:r>
        <w:rPr>
          <w:color w:val="000000" w:themeColor="text1"/>
        </w:rPr>
        <w:t>单位</w:t>
      </w:r>
      <w:r>
        <w:rPr>
          <w:rFonts w:hint="eastAsia"/>
          <w:color w:val="000000" w:themeColor="text1"/>
        </w:rPr>
        <w:t>：</w:t>
      </w:r>
      <w:sdt>
        <w:sdtPr>
          <w:rPr>
            <w:color w:val="000000" w:themeColor="text1"/>
          </w:rPr>
          <w:alias w:val="单位：出售商品提供劳务情况表"/>
          <w:tag w:val="_GBC_d53494f853ed4767a511f9c2c780c566"/>
          <w:id w:val="10703895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出售商品提供劳务情况表"/>
          <w:tag w:val="_GBC_d298f57687684d2eafef1d8c13d51722"/>
          <w:id w:val="2634229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247"/>
        <w:gridCol w:w="1486"/>
        <w:gridCol w:w="1530"/>
        <w:gridCol w:w="1560"/>
      </w:tblGrid>
      <w:tr w:rsidR="00CB57AE" w14:paraId="7BC70C61" w14:textId="77777777" w:rsidTr="00147D2E">
        <w:trPr>
          <w:cantSplit/>
          <w:trHeight w:val="273"/>
        </w:trPr>
        <w:sdt>
          <w:sdtPr>
            <w:tag w:val="_PLD_70510986aab647e99b00ba57c32e64cd"/>
            <w:id w:val="-702948452"/>
          </w:sdtPr>
          <w:sdtContent>
            <w:tc>
              <w:tcPr>
                <w:tcW w:w="2407" w:type="pct"/>
                <w:tcBorders>
                  <w:top w:val="single" w:sz="4" w:space="0" w:color="auto"/>
                  <w:left w:val="single" w:sz="4" w:space="0" w:color="auto"/>
                  <w:bottom w:val="single" w:sz="4" w:space="0" w:color="auto"/>
                  <w:right w:val="single" w:sz="4" w:space="0" w:color="auto"/>
                </w:tcBorders>
                <w:shd w:val="clear" w:color="auto" w:fill="auto"/>
                <w:vAlign w:val="center"/>
              </w:tcPr>
              <w:p w14:paraId="0A99AF5C" w14:textId="77777777" w:rsidR="00CB57AE" w:rsidRDefault="00A315DF">
                <w:pPr>
                  <w:jc w:val="center"/>
                  <w:rPr>
                    <w:rFonts w:cs="Cambria"/>
                    <w:color w:val="000000" w:themeColor="text1"/>
                  </w:rPr>
                </w:pPr>
                <w:r>
                  <w:rPr>
                    <w:rFonts w:cs="Cambria" w:hint="eastAsia"/>
                    <w:color w:val="000000" w:themeColor="text1"/>
                  </w:rPr>
                  <w:t>关联方</w:t>
                </w:r>
              </w:p>
            </w:tc>
          </w:sdtContent>
        </w:sdt>
        <w:sdt>
          <w:sdtPr>
            <w:tag w:val="_PLD_66da90262f3d401c8151235b4c6f5e93"/>
            <w:id w:val="1193651978"/>
          </w:sdtPr>
          <w:sdtContent>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4E9134F" w14:textId="77777777" w:rsidR="00CB57AE" w:rsidRDefault="00A315DF">
                <w:pPr>
                  <w:jc w:val="center"/>
                  <w:rPr>
                    <w:rFonts w:cs="Cambria"/>
                    <w:color w:val="000000" w:themeColor="text1"/>
                  </w:rPr>
                </w:pPr>
                <w:r>
                  <w:rPr>
                    <w:rFonts w:cs="Cambria" w:hint="eastAsia"/>
                    <w:color w:val="000000" w:themeColor="text1"/>
                  </w:rPr>
                  <w:t>关联交易内容</w:t>
                </w:r>
              </w:p>
            </w:tc>
          </w:sdtContent>
        </w:sdt>
        <w:sdt>
          <w:sdtPr>
            <w:tag w:val="_PLD_09c424bd80324eb49dafea569ce1931b"/>
            <w:id w:val="1861464788"/>
          </w:sdtPr>
          <w:sdtContent>
            <w:tc>
              <w:tcPr>
                <w:tcW w:w="867" w:type="pct"/>
                <w:tcBorders>
                  <w:top w:val="single" w:sz="4" w:space="0" w:color="auto"/>
                  <w:left w:val="single" w:sz="4" w:space="0" w:color="auto"/>
                  <w:right w:val="single" w:sz="4" w:space="0" w:color="auto"/>
                </w:tcBorders>
                <w:shd w:val="clear" w:color="auto" w:fill="auto"/>
                <w:vAlign w:val="center"/>
              </w:tcPr>
              <w:p w14:paraId="3C968658" w14:textId="77777777" w:rsidR="00CB57AE" w:rsidRDefault="00A315DF">
                <w:pPr>
                  <w:jc w:val="center"/>
                  <w:rPr>
                    <w:rFonts w:cs="Cambria"/>
                    <w:color w:val="000000" w:themeColor="text1"/>
                  </w:rPr>
                </w:pPr>
                <w:r>
                  <w:rPr>
                    <w:rFonts w:cs="Cambria" w:hint="eastAsia"/>
                    <w:color w:val="000000" w:themeColor="text1"/>
                  </w:rPr>
                  <w:t>本期发生额</w:t>
                </w:r>
              </w:p>
            </w:tc>
          </w:sdtContent>
        </w:sdt>
        <w:sdt>
          <w:sdtPr>
            <w:tag w:val="_PLD_fd0f9e0691744db49d5ceaf95d42197c"/>
            <w:id w:val="-698775731"/>
          </w:sdtPr>
          <w:sdtContent>
            <w:tc>
              <w:tcPr>
                <w:tcW w:w="884" w:type="pct"/>
                <w:tcBorders>
                  <w:top w:val="single" w:sz="4" w:space="0" w:color="auto"/>
                  <w:left w:val="single" w:sz="4" w:space="0" w:color="auto"/>
                  <w:right w:val="single" w:sz="4" w:space="0" w:color="auto"/>
                </w:tcBorders>
                <w:shd w:val="clear" w:color="auto" w:fill="auto"/>
                <w:vAlign w:val="center"/>
              </w:tcPr>
              <w:p w14:paraId="75ACA872" w14:textId="77777777" w:rsidR="00CB57AE" w:rsidRDefault="00A315DF">
                <w:pPr>
                  <w:jc w:val="center"/>
                  <w:rPr>
                    <w:rFonts w:cs="Cambria"/>
                    <w:color w:val="000000" w:themeColor="text1"/>
                  </w:rPr>
                </w:pPr>
                <w:r>
                  <w:rPr>
                    <w:rFonts w:cs="Cambria" w:hint="eastAsia"/>
                    <w:color w:val="000000" w:themeColor="text1"/>
                  </w:rPr>
                  <w:t>上期发生额</w:t>
                </w:r>
              </w:p>
            </w:tc>
          </w:sdtContent>
        </w:sdt>
      </w:tr>
      <w:tr w:rsidR="00147D2E" w14:paraId="6BE3735E" w14:textId="77777777" w:rsidTr="00147D2E">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tcPr>
          <w:p w14:paraId="1E32E5E4" w14:textId="031834A3" w:rsidR="00147D2E" w:rsidRDefault="00147D2E" w:rsidP="00147D2E">
            <w:r>
              <w:rPr>
                <w:rFonts w:hint="eastAsia"/>
                <w:color w:val="000000"/>
                <w:sz w:val="22"/>
                <w:szCs w:val="22"/>
              </w:rPr>
              <w:t xml:space="preserve"> </w:t>
            </w:r>
            <w:r>
              <w:rPr>
                <w:rFonts w:hint="eastAsia"/>
                <w:color w:val="000000"/>
                <w:sz w:val="22"/>
                <w:szCs w:val="22"/>
              </w:rPr>
              <w:t>黎明化工研究设计院有限责任公司</w:t>
            </w:r>
            <w:r>
              <w:rPr>
                <w:rFonts w:hint="eastAsia"/>
                <w:color w:val="000000"/>
                <w:sz w:val="22"/>
                <w:szCs w:val="22"/>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21AA3106" w14:textId="52A80E21" w:rsidR="00147D2E" w:rsidRDefault="00147D2E" w:rsidP="00147D2E">
            <w:r>
              <w:rPr>
                <w:rFonts w:hint="eastAsia"/>
                <w:color w:val="000000"/>
                <w:sz w:val="22"/>
                <w:szCs w:val="22"/>
              </w:rPr>
              <w:t xml:space="preserve"> </w:t>
            </w:r>
            <w:r>
              <w:rPr>
                <w:rFonts w:hint="eastAsia"/>
                <w:color w:val="000000"/>
                <w:sz w:val="22"/>
                <w:szCs w:val="22"/>
              </w:rPr>
              <w:t>销售</w:t>
            </w:r>
            <w:r>
              <w:rPr>
                <w:rFonts w:hint="eastAsia"/>
                <w:color w:val="000000"/>
                <w:sz w:val="22"/>
                <w:szCs w:val="22"/>
              </w:rPr>
              <w:t xml:space="preserve">TDI </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19277AD0" w14:textId="12A547AA" w:rsidR="00147D2E" w:rsidRPr="00147D2E" w:rsidRDefault="00147D2E" w:rsidP="00147D2E">
            <w:pPr>
              <w:jc w:val="right"/>
              <w:rPr>
                <w:rFonts w:ascii="宋体" w:hAnsi="宋体"/>
              </w:rPr>
            </w:pPr>
            <w:r w:rsidRPr="00147D2E">
              <w:rPr>
                <w:rFonts w:ascii="宋体" w:hAnsi="宋体" w:hint="eastAsia"/>
                <w:color w:val="000000"/>
              </w:rPr>
              <w:t xml:space="preserve">421,706.59 </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A9F49EB" w14:textId="69BB0D83" w:rsidR="00147D2E" w:rsidRPr="00147D2E" w:rsidRDefault="00147D2E" w:rsidP="00147D2E">
            <w:pPr>
              <w:jc w:val="right"/>
              <w:rPr>
                <w:rFonts w:ascii="宋体" w:hAnsi="宋体"/>
              </w:rPr>
            </w:pPr>
            <w:r w:rsidRPr="00147D2E">
              <w:rPr>
                <w:rFonts w:ascii="宋体" w:hAnsi="宋体" w:hint="eastAsia"/>
                <w:color w:val="000000"/>
              </w:rPr>
              <w:t xml:space="preserve">551,075.76 </w:t>
            </w:r>
          </w:p>
        </w:tc>
      </w:tr>
      <w:tr w:rsidR="00147D2E" w14:paraId="319E75B5" w14:textId="77777777" w:rsidTr="00147D2E">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tcPr>
          <w:p w14:paraId="0FCDC36E" w14:textId="04048CE8" w:rsidR="00147D2E" w:rsidRDefault="00147D2E" w:rsidP="00147D2E">
            <w:r>
              <w:rPr>
                <w:rFonts w:hint="eastAsia"/>
                <w:color w:val="000000"/>
                <w:sz w:val="22"/>
                <w:szCs w:val="22"/>
              </w:rPr>
              <w:t xml:space="preserve"> </w:t>
            </w:r>
            <w:r>
              <w:rPr>
                <w:rFonts w:hint="eastAsia"/>
                <w:color w:val="000000"/>
                <w:sz w:val="22"/>
                <w:szCs w:val="22"/>
              </w:rPr>
              <w:t>沧州大化百利有限公司</w:t>
            </w:r>
            <w:r>
              <w:rPr>
                <w:rFonts w:hint="eastAsia"/>
                <w:color w:val="000000"/>
                <w:sz w:val="22"/>
                <w:szCs w:val="22"/>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63CF0430" w14:textId="3D9E5722" w:rsidR="00147D2E" w:rsidRDefault="00147D2E" w:rsidP="00147D2E">
            <w:r>
              <w:rPr>
                <w:rFonts w:hint="eastAsia"/>
                <w:color w:val="000000"/>
                <w:sz w:val="22"/>
                <w:szCs w:val="22"/>
              </w:rPr>
              <w:t xml:space="preserve"> </w:t>
            </w:r>
            <w:r>
              <w:rPr>
                <w:rFonts w:hint="eastAsia"/>
                <w:color w:val="000000"/>
                <w:sz w:val="22"/>
                <w:szCs w:val="22"/>
              </w:rPr>
              <w:t>销售材料</w:t>
            </w:r>
            <w:r>
              <w:rPr>
                <w:rFonts w:hint="eastAsia"/>
                <w:color w:val="000000"/>
                <w:sz w:val="22"/>
                <w:szCs w:val="22"/>
              </w:rPr>
              <w:t xml:space="preserve"> </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17E08C3E" w14:textId="19C738EF" w:rsidR="00147D2E" w:rsidRPr="00147D2E" w:rsidRDefault="00147D2E" w:rsidP="00147D2E">
            <w:pPr>
              <w:jc w:val="right"/>
              <w:rPr>
                <w:rFonts w:ascii="宋体" w:hAnsi="宋体"/>
              </w:rPr>
            </w:pPr>
            <w:r w:rsidRPr="00147D2E">
              <w:rPr>
                <w:rFonts w:ascii="宋体" w:hAnsi="宋体" w:hint="eastAsia"/>
                <w:color w:val="000000"/>
              </w:rPr>
              <w:t xml:space="preserve">3,063,300.76 </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C70E218" w14:textId="480242BD" w:rsidR="00147D2E" w:rsidRPr="00147D2E" w:rsidRDefault="00147D2E" w:rsidP="00147D2E">
            <w:pPr>
              <w:jc w:val="right"/>
              <w:rPr>
                <w:rFonts w:ascii="宋体" w:hAnsi="宋体"/>
              </w:rPr>
            </w:pPr>
            <w:r w:rsidRPr="00147D2E">
              <w:rPr>
                <w:rFonts w:ascii="宋体" w:hAnsi="宋体" w:hint="eastAsia"/>
                <w:color w:val="000000"/>
              </w:rPr>
              <w:t xml:space="preserve">2,834,789.07 </w:t>
            </w:r>
          </w:p>
        </w:tc>
      </w:tr>
      <w:tr w:rsidR="00147D2E" w14:paraId="01231B78" w14:textId="77777777" w:rsidTr="00147D2E">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tcPr>
          <w:p w14:paraId="13172C74" w14:textId="21ABA2D6" w:rsidR="00147D2E" w:rsidRDefault="00147D2E" w:rsidP="00147D2E">
            <w:r>
              <w:rPr>
                <w:rFonts w:hint="eastAsia"/>
                <w:color w:val="000000"/>
                <w:sz w:val="22"/>
                <w:szCs w:val="22"/>
              </w:rPr>
              <w:t xml:space="preserve"> </w:t>
            </w:r>
            <w:r>
              <w:rPr>
                <w:rFonts w:hint="eastAsia"/>
                <w:color w:val="000000"/>
                <w:sz w:val="22"/>
                <w:szCs w:val="22"/>
              </w:rPr>
              <w:t>中化塑料有限公司</w:t>
            </w:r>
            <w:r>
              <w:rPr>
                <w:rFonts w:hint="eastAsia"/>
                <w:color w:val="000000"/>
                <w:sz w:val="22"/>
                <w:szCs w:val="22"/>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7B111489" w14:textId="5092B612" w:rsidR="00147D2E" w:rsidRDefault="00147D2E" w:rsidP="00147D2E">
            <w:r>
              <w:rPr>
                <w:rFonts w:hint="eastAsia"/>
                <w:color w:val="000000"/>
                <w:sz w:val="22"/>
                <w:szCs w:val="22"/>
              </w:rPr>
              <w:t xml:space="preserve"> </w:t>
            </w:r>
            <w:r>
              <w:rPr>
                <w:rFonts w:hint="eastAsia"/>
                <w:color w:val="000000"/>
                <w:sz w:val="22"/>
                <w:szCs w:val="22"/>
              </w:rPr>
              <w:t>销售</w:t>
            </w:r>
            <w:r>
              <w:rPr>
                <w:rFonts w:hint="eastAsia"/>
                <w:color w:val="000000"/>
                <w:sz w:val="22"/>
                <w:szCs w:val="22"/>
              </w:rPr>
              <w:t xml:space="preserve">PC </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594DC706" w14:textId="0ADFEE5C" w:rsidR="00147D2E" w:rsidRPr="00147D2E" w:rsidRDefault="00147D2E" w:rsidP="00147D2E">
            <w:pPr>
              <w:jc w:val="right"/>
              <w:rPr>
                <w:rFonts w:ascii="宋体" w:hAnsi="宋体"/>
              </w:rPr>
            </w:pPr>
            <w:r w:rsidRPr="00147D2E">
              <w:rPr>
                <w:rFonts w:ascii="宋体" w:hAnsi="宋体" w:hint="eastAsia"/>
                <w:color w:val="000000"/>
              </w:rPr>
              <w:t xml:space="preserve">23,081,002.34 </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7D929BE" w14:textId="4BC8087A" w:rsidR="00147D2E" w:rsidRPr="00147D2E" w:rsidRDefault="00147D2E" w:rsidP="00147D2E">
            <w:pPr>
              <w:jc w:val="right"/>
              <w:rPr>
                <w:rFonts w:ascii="宋体" w:hAnsi="宋体"/>
              </w:rPr>
            </w:pPr>
            <w:r w:rsidRPr="00147D2E">
              <w:rPr>
                <w:rFonts w:ascii="宋体" w:hAnsi="宋体" w:hint="eastAsia"/>
                <w:color w:val="000000"/>
              </w:rPr>
              <w:t xml:space="preserve">51,458,212.60 </w:t>
            </w:r>
          </w:p>
        </w:tc>
      </w:tr>
      <w:tr w:rsidR="00147D2E" w14:paraId="15E8F414" w14:textId="77777777" w:rsidTr="00147D2E">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tcPr>
          <w:p w14:paraId="3AE17BF9" w14:textId="3E81A58A" w:rsidR="00147D2E" w:rsidRDefault="00147D2E" w:rsidP="00147D2E">
            <w:r>
              <w:rPr>
                <w:rFonts w:hint="eastAsia"/>
                <w:color w:val="000000"/>
                <w:sz w:val="22"/>
                <w:szCs w:val="22"/>
              </w:rPr>
              <w:t xml:space="preserve"> </w:t>
            </w:r>
            <w:r>
              <w:rPr>
                <w:rFonts w:hint="eastAsia"/>
                <w:color w:val="000000"/>
                <w:sz w:val="22"/>
                <w:szCs w:val="22"/>
              </w:rPr>
              <w:t>聊城鲁西聚碳酸酯有限公司</w:t>
            </w:r>
            <w:r>
              <w:rPr>
                <w:rFonts w:hint="eastAsia"/>
                <w:color w:val="000000"/>
                <w:sz w:val="22"/>
                <w:szCs w:val="22"/>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775DCDD5" w14:textId="3A3D1A0B" w:rsidR="00147D2E" w:rsidRDefault="00147D2E" w:rsidP="00147D2E">
            <w:r>
              <w:rPr>
                <w:rFonts w:hint="eastAsia"/>
                <w:color w:val="000000"/>
                <w:sz w:val="22"/>
                <w:szCs w:val="22"/>
              </w:rPr>
              <w:t xml:space="preserve"> </w:t>
            </w:r>
            <w:r>
              <w:rPr>
                <w:rFonts w:hint="eastAsia"/>
                <w:color w:val="000000"/>
                <w:sz w:val="22"/>
                <w:szCs w:val="22"/>
              </w:rPr>
              <w:t>销</w:t>
            </w:r>
            <w:r w:rsidR="00DD44CA">
              <w:rPr>
                <w:rFonts w:hint="eastAsia"/>
                <w:color w:val="000000"/>
                <w:sz w:val="22"/>
                <w:szCs w:val="22"/>
              </w:rPr>
              <w:t>售</w:t>
            </w:r>
            <w:r>
              <w:rPr>
                <w:rFonts w:hint="eastAsia"/>
                <w:color w:val="000000"/>
                <w:sz w:val="22"/>
                <w:szCs w:val="22"/>
              </w:rPr>
              <w:t>双酚</w:t>
            </w:r>
            <w:r>
              <w:rPr>
                <w:rFonts w:hint="eastAsia"/>
                <w:color w:val="000000"/>
                <w:sz w:val="22"/>
                <w:szCs w:val="22"/>
              </w:rPr>
              <w:t xml:space="preserve">A </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64AE4988" w14:textId="3AF731F9" w:rsidR="00147D2E" w:rsidRPr="00147D2E" w:rsidRDefault="00147D2E" w:rsidP="00147D2E">
            <w:pPr>
              <w:jc w:val="right"/>
              <w:rPr>
                <w:rFonts w:ascii="宋体" w:hAnsi="宋体"/>
              </w:rPr>
            </w:pPr>
            <w:r w:rsidRPr="00147D2E">
              <w:rPr>
                <w:rFonts w:ascii="宋体" w:hAnsi="宋体" w:hint="eastAsia"/>
                <w:color w:val="000000"/>
              </w:rPr>
              <w:t xml:space="preserve">103,792,406.77 </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D47C8A4" w14:textId="53FA0DFB" w:rsidR="00147D2E" w:rsidRPr="00147D2E" w:rsidRDefault="00147D2E" w:rsidP="00147D2E">
            <w:pPr>
              <w:jc w:val="right"/>
              <w:rPr>
                <w:rFonts w:ascii="宋体" w:hAnsi="宋体"/>
              </w:rPr>
            </w:pPr>
            <w:r w:rsidRPr="00147D2E">
              <w:rPr>
                <w:rFonts w:ascii="宋体" w:hAnsi="宋体" w:hint="eastAsia"/>
                <w:color w:val="000000"/>
              </w:rPr>
              <w:t xml:space="preserve">92,728,054.52 </w:t>
            </w:r>
          </w:p>
        </w:tc>
      </w:tr>
      <w:tr w:rsidR="00147D2E" w14:paraId="31D71D56" w14:textId="77777777" w:rsidTr="00147D2E">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tcPr>
          <w:p w14:paraId="24E85518" w14:textId="36C68A8C" w:rsidR="00147D2E" w:rsidRDefault="00147D2E" w:rsidP="00147D2E">
            <w:r>
              <w:rPr>
                <w:rFonts w:hint="eastAsia"/>
                <w:color w:val="000000"/>
                <w:sz w:val="22"/>
                <w:szCs w:val="22"/>
              </w:rPr>
              <w:t xml:space="preserve"> </w:t>
            </w:r>
            <w:r>
              <w:rPr>
                <w:rFonts w:hint="eastAsia"/>
                <w:color w:val="000000"/>
                <w:sz w:val="22"/>
                <w:szCs w:val="22"/>
              </w:rPr>
              <w:t>中化国际（控股）股份有限公司</w:t>
            </w:r>
            <w:r>
              <w:rPr>
                <w:rFonts w:hint="eastAsia"/>
                <w:color w:val="000000"/>
                <w:sz w:val="22"/>
                <w:szCs w:val="22"/>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00154B8B" w14:textId="0CBFE541" w:rsidR="00147D2E" w:rsidRDefault="00147D2E" w:rsidP="00147D2E">
            <w:r>
              <w:rPr>
                <w:rFonts w:hint="eastAsia"/>
                <w:color w:val="000000"/>
                <w:sz w:val="22"/>
                <w:szCs w:val="22"/>
              </w:rPr>
              <w:t xml:space="preserve"> </w:t>
            </w:r>
            <w:r w:rsidR="00DD44CA" w:rsidRPr="00DD44CA">
              <w:rPr>
                <w:rFonts w:hint="eastAsia"/>
                <w:color w:val="000000"/>
                <w:sz w:val="22"/>
                <w:szCs w:val="22"/>
              </w:rPr>
              <w:t>销售</w:t>
            </w:r>
            <w:r>
              <w:rPr>
                <w:rFonts w:hint="eastAsia"/>
                <w:color w:val="000000"/>
                <w:sz w:val="22"/>
                <w:szCs w:val="22"/>
              </w:rPr>
              <w:t xml:space="preserve">PC </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4BFFD475" w14:textId="3844E47D" w:rsidR="00147D2E" w:rsidRPr="00147D2E" w:rsidRDefault="00147D2E" w:rsidP="00147D2E">
            <w:pPr>
              <w:jc w:val="right"/>
              <w:rPr>
                <w:rFonts w:ascii="宋体" w:hAnsi="宋体"/>
              </w:rPr>
            </w:pPr>
            <w:r w:rsidRPr="00147D2E">
              <w:rPr>
                <w:rFonts w:ascii="宋体" w:hAnsi="宋体" w:hint="eastAsia"/>
                <w:color w:val="000000"/>
              </w:rPr>
              <w:t xml:space="preserve">6,248,495.59 </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08678DA" w14:textId="45FE70BE" w:rsidR="00147D2E" w:rsidRPr="00147D2E" w:rsidRDefault="00147D2E" w:rsidP="00147D2E">
            <w:pPr>
              <w:jc w:val="right"/>
              <w:rPr>
                <w:rFonts w:ascii="宋体" w:hAnsi="宋体"/>
              </w:rPr>
            </w:pPr>
            <w:r w:rsidRPr="00147D2E">
              <w:rPr>
                <w:rFonts w:ascii="宋体" w:hAnsi="宋体" w:hint="eastAsia"/>
                <w:color w:val="000000"/>
              </w:rPr>
              <w:t xml:space="preserve">1,823,628.33 </w:t>
            </w:r>
          </w:p>
        </w:tc>
      </w:tr>
      <w:tr w:rsidR="00147D2E" w14:paraId="218B7DF7" w14:textId="77777777" w:rsidTr="00147D2E">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tcPr>
          <w:p w14:paraId="248D336D" w14:textId="05768016" w:rsidR="00147D2E" w:rsidRDefault="00147D2E" w:rsidP="00147D2E">
            <w:r>
              <w:rPr>
                <w:rFonts w:hint="eastAsia"/>
                <w:color w:val="000000"/>
                <w:sz w:val="22"/>
                <w:szCs w:val="22"/>
              </w:rPr>
              <w:t xml:space="preserve"> </w:t>
            </w:r>
            <w:r>
              <w:rPr>
                <w:rFonts w:hint="eastAsia"/>
                <w:color w:val="000000"/>
                <w:sz w:val="22"/>
                <w:szCs w:val="22"/>
              </w:rPr>
              <w:t>中蓝晨光化工研究设计院有限公司</w:t>
            </w:r>
            <w:r>
              <w:rPr>
                <w:rFonts w:hint="eastAsia"/>
                <w:color w:val="000000"/>
                <w:sz w:val="22"/>
                <w:szCs w:val="22"/>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57FAA580" w14:textId="2F8DFF6E" w:rsidR="00147D2E" w:rsidRDefault="00147D2E" w:rsidP="00147D2E">
            <w:r>
              <w:rPr>
                <w:rFonts w:hint="eastAsia"/>
                <w:color w:val="000000"/>
                <w:sz w:val="22"/>
                <w:szCs w:val="22"/>
              </w:rPr>
              <w:t xml:space="preserve"> </w:t>
            </w:r>
            <w:r w:rsidR="00DD44CA" w:rsidRPr="00DD44CA">
              <w:rPr>
                <w:rFonts w:hint="eastAsia"/>
                <w:color w:val="000000"/>
                <w:sz w:val="22"/>
                <w:szCs w:val="22"/>
              </w:rPr>
              <w:t>销售</w:t>
            </w:r>
            <w:r>
              <w:rPr>
                <w:rFonts w:hint="eastAsia"/>
                <w:color w:val="000000"/>
                <w:sz w:val="22"/>
                <w:szCs w:val="22"/>
              </w:rPr>
              <w:t xml:space="preserve">PC </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45AC1596" w14:textId="788ACD30" w:rsidR="00147D2E" w:rsidRPr="00147D2E" w:rsidRDefault="00147D2E" w:rsidP="00147D2E">
            <w:pPr>
              <w:jc w:val="right"/>
              <w:rPr>
                <w:rFonts w:ascii="宋体" w:hAnsi="宋体"/>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5C4FF85" w14:textId="0A518B3E" w:rsidR="00147D2E" w:rsidRPr="00147D2E" w:rsidRDefault="00BF65A6" w:rsidP="00147D2E">
            <w:pPr>
              <w:jc w:val="right"/>
              <w:rPr>
                <w:rFonts w:ascii="宋体" w:hAnsi="宋体"/>
              </w:rPr>
            </w:pPr>
            <w:r>
              <w:rPr>
                <w:rFonts w:ascii="宋体" w:hAnsi="宋体"/>
              </w:rPr>
              <w:t>11,230.08</w:t>
            </w:r>
          </w:p>
        </w:tc>
      </w:tr>
      <w:tr w:rsidR="00147D2E" w14:paraId="316484F2" w14:textId="77777777" w:rsidTr="00147D2E">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tcPr>
          <w:p w14:paraId="7F6C2EE3" w14:textId="0F3E56EB" w:rsidR="00147D2E" w:rsidRDefault="00147D2E" w:rsidP="00147D2E">
            <w:r>
              <w:rPr>
                <w:rFonts w:hint="eastAsia"/>
                <w:color w:val="000000"/>
                <w:sz w:val="22"/>
                <w:szCs w:val="22"/>
              </w:rPr>
              <w:t xml:space="preserve"> </w:t>
            </w:r>
            <w:r>
              <w:rPr>
                <w:rFonts w:hint="eastAsia"/>
                <w:color w:val="000000"/>
                <w:sz w:val="22"/>
                <w:szCs w:val="22"/>
              </w:rPr>
              <w:t>中化广东有限公司</w:t>
            </w:r>
            <w:r>
              <w:rPr>
                <w:rFonts w:hint="eastAsia"/>
                <w:color w:val="000000"/>
                <w:sz w:val="22"/>
                <w:szCs w:val="22"/>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744FC993" w14:textId="0421A8B1" w:rsidR="00147D2E" w:rsidRDefault="00147D2E" w:rsidP="00147D2E">
            <w:r>
              <w:rPr>
                <w:rFonts w:hint="eastAsia"/>
                <w:color w:val="000000"/>
                <w:sz w:val="22"/>
                <w:szCs w:val="22"/>
              </w:rPr>
              <w:t xml:space="preserve"> </w:t>
            </w:r>
            <w:r w:rsidR="00DD44CA" w:rsidRPr="00DD44CA">
              <w:rPr>
                <w:rFonts w:hint="eastAsia"/>
                <w:color w:val="000000"/>
                <w:sz w:val="22"/>
                <w:szCs w:val="22"/>
              </w:rPr>
              <w:t>销售</w:t>
            </w:r>
            <w:r>
              <w:rPr>
                <w:rFonts w:hint="eastAsia"/>
                <w:color w:val="000000"/>
                <w:sz w:val="22"/>
                <w:szCs w:val="22"/>
              </w:rPr>
              <w:t>双酚</w:t>
            </w:r>
            <w:r>
              <w:rPr>
                <w:rFonts w:hint="eastAsia"/>
                <w:color w:val="000000"/>
                <w:sz w:val="22"/>
                <w:szCs w:val="22"/>
              </w:rPr>
              <w:t xml:space="preserve">A </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33F50A35" w14:textId="7FEE9E20" w:rsidR="00147D2E" w:rsidRPr="00147D2E" w:rsidRDefault="00147D2E" w:rsidP="00147D2E">
            <w:pPr>
              <w:jc w:val="right"/>
              <w:rPr>
                <w:rFonts w:ascii="宋体" w:hAnsi="宋体"/>
              </w:rPr>
            </w:pPr>
            <w:r w:rsidRPr="00147D2E">
              <w:rPr>
                <w:rFonts w:ascii="宋体" w:hAnsi="宋体" w:hint="eastAsia"/>
                <w:color w:val="000000"/>
              </w:rPr>
              <w:t xml:space="preserve">8,104,778.72 </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A956C31" w14:textId="00351CDA" w:rsidR="00147D2E" w:rsidRPr="00147D2E" w:rsidRDefault="00147D2E" w:rsidP="00147D2E">
            <w:pPr>
              <w:jc w:val="right"/>
              <w:rPr>
                <w:rFonts w:ascii="宋体" w:hAnsi="宋体"/>
              </w:rPr>
            </w:pPr>
            <w:r w:rsidRPr="00147D2E">
              <w:rPr>
                <w:rFonts w:ascii="宋体" w:hAnsi="宋体" w:hint="eastAsia"/>
                <w:color w:val="000000"/>
              </w:rPr>
              <w:t xml:space="preserve">9,272,707.95 </w:t>
            </w:r>
          </w:p>
        </w:tc>
      </w:tr>
      <w:tr w:rsidR="00147D2E" w14:paraId="758D2DBC" w14:textId="77777777" w:rsidTr="00147D2E">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tcPr>
          <w:p w14:paraId="784CF607" w14:textId="72FFE904" w:rsidR="00147D2E" w:rsidRDefault="00147D2E" w:rsidP="00147D2E">
            <w:r>
              <w:rPr>
                <w:rFonts w:hint="eastAsia"/>
                <w:color w:val="000000"/>
                <w:sz w:val="22"/>
                <w:szCs w:val="22"/>
              </w:rPr>
              <w:t xml:space="preserve"> </w:t>
            </w:r>
            <w:r>
              <w:rPr>
                <w:rFonts w:hint="eastAsia"/>
                <w:color w:val="000000"/>
                <w:sz w:val="22"/>
                <w:szCs w:val="22"/>
              </w:rPr>
              <w:t>中化香港化工国际有限公司</w:t>
            </w:r>
            <w:r>
              <w:rPr>
                <w:rFonts w:hint="eastAsia"/>
                <w:color w:val="000000"/>
                <w:sz w:val="22"/>
                <w:szCs w:val="22"/>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3B875AA3" w14:textId="5E9B34EA" w:rsidR="00147D2E" w:rsidRDefault="00147D2E" w:rsidP="00147D2E">
            <w:r>
              <w:rPr>
                <w:rFonts w:hint="eastAsia"/>
                <w:color w:val="000000"/>
                <w:sz w:val="22"/>
                <w:szCs w:val="22"/>
              </w:rPr>
              <w:t xml:space="preserve"> </w:t>
            </w:r>
            <w:r>
              <w:rPr>
                <w:rFonts w:hint="eastAsia"/>
                <w:color w:val="000000"/>
                <w:sz w:val="22"/>
                <w:szCs w:val="22"/>
              </w:rPr>
              <w:t>出售商品</w:t>
            </w:r>
            <w:r>
              <w:rPr>
                <w:rFonts w:hint="eastAsia"/>
                <w:color w:val="000000"/>
                <w:sz w:val="22"/>
                <w:szCs w:val="22"/>
              </w:rPr>
              <w:t xml:space="preserve"> </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52ACEEDD" w14:textId="798D3ECF" w:rsidR="00147D2E" w:rsidRPr="00147D2E" w:rsidRDefault="00147D2E" w:rsidP="00147D2E">
            <w:pPr>
              <w:jc w:val="right"/>
              <w:rPr>
                <w:rFonts w:ascii="宋体" w:hAnsi="宋体"/>
              </w:rPr>
            </w:pPr>
            <w:r w:rsidRPr="00147D2E">
              <w:rPr>
                <w:rFonts w:ascii="宋体" w:hAnsi="宋体" w:hint="eastAsia"/>
                <w:color w:val="000000"/>
              </w:rPr>
              <w:t xml:space="preserve">16,527,309.56 </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F547158" w14:textId="10A087FA" w:rsidR="00147D2E" w:rsidRPr="00147D2E" w:rsidRDefault="00147D2E" w:rsidP="00147D2E">
            <w:pPr>
              <w:jc w:val="right"/>
              <w:rPr>
                <w:rFonts w:ascii="宋体" w:hAnsi="宋体"/>
              </w:rPr>
            </w:pPr>
            <w:r w:rsidRPr="00147D2E">
              <w:rPr>
                <w:rFonts w:ascii="宋体" w:hAnsi="宋体" w:hint="eastAsia"/>
                <w:color w:val="000000"/>
              </w:rPr>
              <w:t xml:space="preserve">26,203,671.60 </w:t>
            </w:r>
          </w:p>
        </w:tc>
      </w:tr>
      <w:tr w:rsidR="00147D2E" w14:paraId="67A81003" w14:textId="77777777" w:rsidTr="00147D2E">
        <w:trPr>
          <w:cantSplit/>
        </w:trPr>
        <w:tc>
          <w:tcPr>
            <w:tcW w:w="2407" w:type="pct"/>
            <w:tcBorders>
              <w:top w:val="single" w:sz="4" w:space="0" w:color="auto"/>
              <w:left w:val="single" w:sz="4" w:space="0" w:color="auto"/>
              <w:bottom w:val="single" w:sz="4" w:space="0" w:color="auto"/>
              <w:right w:val="single" w:sz="4" w:space="0" w:color="auto"/>
            </w:tcBorders>
            <w:shd w:val="clear" w:color="auto" w:fill="auto"/>
          </w:tcPr>
          <w:p w14:paraId="44206D4C" w14:textId="3E26646A" w:rsidR="00147D2E" w:rsidRDefault="00147D2E" w:rsidP="00147D2E">
            <w:r>
              <w:rPr>
                <w:rFonts w:hint="eastAsia"/>
                <w:color w:val="000000"/>
                <w:sz w:val="22"/>
                <w:szCs w:val="22"/>
              </w:rPr>
              <w:t xml:space="preserve"> SINOCHEM INTERNATIONAL(OVERSEAS) </w:t>
            </w:r>
            <w:proofErr w:type="gramStart"/>
            <w:r>
              <w:rPr>
                <w:rFonts w:hint="eastAsia"/>
                <w:color w:val="000000"/>
                <w:sz w:val="22"/>
                <w:szCs w:val="22"/>
              </w:rPr>
              <w:t>PTE.LTD.</w:t>
            </w:r>
            <w:r>
              <w:rPr>
                <w:rFonts w:hint="eastAsia"/>
                <w:color w:val="000000"/>
                <w:sz w:val="22"/>
                <w:szCs w:val="22"/>
              </w:rPr>
              <w:t>（</w:t>
            </w:r>
            <w:proofErr w:type="gramEnd"/>
            <w:r>
              <w:rPr>
                <w:rFonts w:hint="eastAsia"/>
                <w:color w:val="000000"/>
                <w:sz w:val="22"/>
                <w:szCs w:val="22"/>
              </w:rPr>
              <w:t>本部）</w:t>
            </w:r>
            <w:r>
              <w:rPr>
                <w:rFonts w:hint="eastAsia"/>
                <w:color w:val="000000"/>
                <w:sz w:val="22"/>
                <w:szCs w:val="22"/>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2B0DDAF2" w14:textId="61E71717" w:rsidR="00147D2E" w:rsidRDefault="00147D2E" w:rsidP="00147D2E">
            <w:r>
              <w:rPr>
                <w:rFonts w:hint="eastAsia"/>
                <w:color w:val="000000"/>
                <w:sz w:val="22"/>
                <w:szCs w:val="22"/>
              </w:rPr>
              <w:t xml:space="preserve"> </w:t>
            </w:r>
            <w:r>
              <w:rPr>
                <w:rFonts w:hint="eastAsia"/>
                <w:color w:val="000000"/>
                <w:sz w:val="22"/>
                <w:szCs w:val="22"/>
              </w:rPr>
              <w:t>出售商品</w:t>
            </w:r>
            <w:r>
              <w:rPr>
                <w:rFonts w:hint="eastAsia"/>
                <w:color w:val="000000"/>
                <w:sz w:val="22"/>
                <w:szCs w:val="22"/>
              </w:rPr>
              <w:t xml:space="preserve"> </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4D9543B0" w14:textId="3AAF943A" w:rsidR="00147D2E" w:rsidRPr="00147D2E" w:rsidRDefault="00147D2E" w:rsidP="00147D2E">
            <w:pPr>
              <w:jc w:val="right"/>
              <w:rPr>
                <w:rFonts w:ascii="宋体" w:hAnsi="宋体"/>
              </w:rPr>
            </w:pPr>
            <w:r w:rsidRPr="00147D2E">
              <w:rPr>
                <w:rFonts w:ascii="宋体" w:hAnsi="宋体" w:hint="eastAsia"/>
                <w:color w:val="000000"/>
              </w:rPr>
              <w:t xml:space="preserve">10,052,809.00 </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252A59B" w14:textId="7CD638E1" w:rsidR="00147D2E" w:rsidRPr="00147D2E" w:rsidRDefault="00147D2E" w:rsidP="00147D2E">
            <w:pPr>
              <w:jc w:val="right"/>
              <w:rPr>
                <w:rFonts w:ascii="宋体" w:hAnsi="宋体"/>
              </w:rPr>
            </w:pPr>
            <w:r w:rsidRPr="00147D2E">
              <w:rPr>
                <w:rFonts w:ascii="宋体" w:hAnsi="宋体" w:hint="eastAsia"/>
                <w:color w:val="000000"/>
              </w:rPr>
              <w:t xml:space="preserve">                     </w:t>
            </w:r>
          </w:p>
        </w:tc>
      </w:tr>
    </w:tbl>
    <w:p w14:paraId="27166311" w14:textId="77777777" w:rsidR="00CB57AE" w:rsidRDefault="00CB57AE">
      <w:pPr>
        <w:rPr>
          <w:color w:val="000000" w:themeColor="text1"/>
        </w:rPr>
      </w:pPr>
    </w:p>
    <w:p w14:paraId="20E35380" w14:textId="77777777" w:rsidR="00CB57AE" w:rsidRDefault="00A315DF">
      <w:pPr>
        <w:rPr>
          <w:rFonts w:cs="Cambria"/>
          <w:color w:val="000000" w:themeColor="text1"/>
        </w:rPr>
      </w:pPr>
      <w:r>
        <w:rPr>
          <w:rFonts w:cs="Cambria" w:hint="eastAsia"/>
          <w:color w:val="000000" w:themeColor="text1"/>
        </w:rPr>
        <w:t>购销商品、提供和接受劳务的关联交易说明</w:t>
      </w:r>
    </w:p>
    <w:sdt>
      <w:sdtPr>
        <w:rPr>
          <w:rFonts w:cs="Cambria"/>
          <w:color w:val="000000" w:themeColor="text1"/>
        </w:rPr>
        <w:alias w:val="是否适用：购销商品、提供和接受劳务的关联交易说明[双击切换]"/>
        <w:tag w:val="_GBC_9ec9e1b38e7f48d89bb7f6441bed1bd1"/>
        <w:id w:val="-232698876"/>
        <w:placeholder>
          <w:docPart w:val="GBC22222222222222222222222222222"/>
        </w:placeholder>
      </w:sdtPr>
      <w:sdtContent>
        <w:p w14:paraId="491200E6" w14:textId="3491C618" w:rsidR="00CB57AE" w:rsidRDefault="00A315DF" w:rsidP="00147D2E">
          <w:pPr>
            <w:rPr>
              <w:rFonts w:cs="Cambria"/>
              <w:color w:val="000000" w:themeColor="text1"/>
            </w:rPr>
          </w:pPr>
          <w:r>
            <w:rPr>
              <w:rFonts w:ascii="宋体" w:hAnsi="宋体" w:cs="Cambria"/>
              <w:color w:val="000000" w:themeColor="text1"/>
            </w:rPr>
            <w:fldChar w:fldCharType="begin"/>
          </w:r>
          <w:r w:rsidR="00147D2E">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147D2E">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52B962ED" w14:textId="77777777" w:rsidR="00CB57AE" w:rsidRDefault="00CB57AE">
      <w:pPr>
        <w:rPr>
          <w:rFonts w:cs="Cambria"/>
          <w:color w:val="000000" w:themeColor="text1"/>
        </w:rPr>
      </w:pPr>
    </w:p>
    <w:p w14:paraId="2D15031A" w14:textId="77777777" w:rsidR="00CB57AE" w:rsidRDefault="00A315DF">
      <w:pPr>
        <w:pStyle w:val="4"/>
        <w:numPr>
          <w:ilvl w:val="0"/>
          <w:numId w:val="56"/>
        </w:numPr>
        <w:tabs>
          <w:tab w:val="left" w:pos="616"/>
        </w:tabs>
        <w:rPr>
          <w:rFonts w:ascii="宋体" w:hAnsi="宋体"/>
          <w:color w:val="000000" w:themeColor="text1"/>
        </w:rPr>
      </w:pPr>
      <w:r>
        <w:rPr>
          <w:rFonts w:ascii="宋体" w:hAnsi="宋体" w:hint="eastAsia"/>
          <w:color w:val="000000" w:themeColor="text1"/>
        </w:rPr>
        <w:t>关联受托管理/承包及委托管理/出包情况</w:t>
      </w:r>
    </w:p>
    <w:p w14:paraId="1A24D098" w14:textId="77777777" w:rsidR="00CB57AE" w:rsidRDefault="00A315DF">
      <w:pPr>
        <w:rPr>
          <w:color w:val="000000" w:themeColor="text1"/>
        </w:rPr>
      </w:pPr>
      <w:r>
        <w:rPr>
          <w:rFonts w:hint="eastAsia"/>
          <w:color w:val="000000" w:themeColor="text1"/>
        </w:rPr>
        <w:t>本公司受托管理</w:t>
      </w:r>
      <w:r>
        <w:rPr>
          <w:rFonts w:hint="eastAsia"/>
          <w:color w:val="000000" w:themeColor="text1"/>
        </w:rPr>
        <w:t>/</w:t>
      </w:r>
      <w:r>
        <w:rPr>
          <w:rFonts w:hint="eastAsia"/>
          <w:color w:val="000000" w:themeColor="text1"/>
        </w:rPr>
        <w:t>承包情况表：</w:t>
      </w:r>
    </w:p>
    <w:sdt>
      <w:sdtPr>
        <w:rPr>
          <w:rFonts w:cs="Cambria"/>
          <w:color w:val="000000" w:themeColor="text1"/>
        </w:rPr>
        <w:alias w:val="是否适用：本公司受托管理或承包情况表[双击切换]"/>
        <w:tag w:val="_GBC_3810b3cad54c4b2f9754e7d6be3e9480"/>
        <w:id w:val="-1727530784"/>
        <w:placeholder>
          <w:docPart w:val="GBC22222222222222222222222222222"/>
        </w:placeholder>
      </w:sdtPr>
      <w:sdtContent>
        <w:p w14:paraId="50A1F9C8" w14:textId="54E11D08" w:rsidR="00CB57AE" w:rsidRDefault="00A315DF" w:rsidP="00147D2E">
          <w:pPr>
            <w:rPr>
              <w:rFonts w:cs="Cambria"/>
              <w:color w:val="000000" w:themeColor="text1"/>
            </w:rPr>
          </w:pPr>
          <w:r>
            <w:rPr>
              <w:rFonts w:ascii="宋体" w:hAnsi="宋体" w:cs="Cambria"/>
              <w:color w:val="000000" w:themeColor="text1"/>
            </w:rPr>
            <w:fldChar w:fldCharType="begin"/>
          </w:r>
          <w:r w:rsidR="00147D2E">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147D2E">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025C4DB9" w14:textId="77777777" w:rsidR="00147D2E" w:rsidRDefault="00147D2E" w:rsidP="00147D2E">
      <w:pPr>
        <w:rPr>
          <w:rFonts w:cs="Cambria"/>
          <w:color w:val="000000" w:themeColor="text1"/>
        </w:rPr>
      </w:pPr>
    </w:p>
    <w:p w14:paraId="70F855E1" w14:textId="77777777" w:rsidR="00CB57AE" w:rsidRDefault="00A315DF">
      <w:pPr>
        <w:rPr>
          <w:rFonts w:cs="Cambria"/>
          <w:color w:val="000000" w:themeColor="text1"/>
        </w:rPr>
      </w:pPr>
      <w:r>
        <w:rPr>
          <w:rFonts w:cs="Cambria" w:hint="eastAsia"/>
          <w:color w:val="000000" w:themeColor="text1"/>
        </w:rPr>
        <w:t>关联托管</w:t>
      </w:r>
      <w:r>
        <w:rPr>
          <w:rFonts w:cs="Cambria" w:hint="eastAsia"/>
          <w:color w:val="000000" w:themeColor="text1"/>
        </w:rPr>
        <w:t>/</w:t>
      </w:r>
      <w:r>
        <w:rPr>
          <w:rFonts w:cs="Cambria" w:hint="eastAsia"/>
          <w:color w:val="000000" w:themeColor="text1"/>
        </w:rPr>
        <w:t>承包情况说明</w:t>
      </w:r>
    </w:p>
    <w:sdt>
      <w:sdtPr>
        <w:rPr>
          <w:rFonts w:cs="Cambria"/>
          <w:color w:val="000000" w:themeColor="text1"/>
        </w:rPr>
        <w:alias w:val="是否适用：关联托管或承包情况说明[双击切换]"/>
        <w:tag w:val="_GBC_42ec6e3170b04610899c528ce7bda003"/>
        <w:id w:val="-1334675881"/>
        <w:placeholder>
          <w:docPart w:val="GBC22222222222222222222222222222"/>
        </w:placeholder>
      </w:sdtPr>
      <w:sdtContent>
        <w:p w14:paraId="5D1DDDBF" w14:textId="75B64B49" w:rsidR="00CB57AE" w:rsidRDefault="00A315DF" w:rsidP="00147D2E">
          <w:pPr>
            <w:rPr>
              <w:rFonts w:cs="Cambria"/>
              <w:color w:val="000000" w:themeColor="text1"/>
            </w:rPr>
          </w:pPr>
          <w:r>
            <w:rPr>
              <w:rFonts w:ascii="宋体" w:hAnsi="宋体" w:cs="Cambria"/>
              <w:color w:val="000000" w:themeColor="text1"/>
            </w:rPr>
            <w:fldChar w:fldCharType="begin"/>
          </w:r>
          <w:r w:rsidR="00147D2E">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147D2E">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5DD0BFC1" w14:textId="77777777" w:rsidR="00CB57AE" w:rsidRDefault="00CB57AE">
      <w:pPr>
        <w:rPr>
          <w:rFonts w:cs="Cambria"/>
          <w:color w:val="000000" w:themeColor="text1"/>
        </w:rPr>
      </w:pPr>
    </w:p>
    <w:p w14:paraId="2C593804" w14:textId="77777777" w:rsidR="00CB57AE" w:rsidRDefault="00A315DF">
      <w:pPr>
        <w:rPr>
          <w:rFonts w:cs="Cambria"/>
          <w:bCs w:val="0"/>
          <w:color w:val="000000" w:themeColor="text1"/>
        </w:rPr>
      </w:pPr>
      <w:r>
        <w:rPr>
          <w:rFonts w:hint="eastAsia"/>
          <w:color w:val="000000" w:themeColor="text1"/>
        </w:rPr>
        <w:t>本公司委托管理</w:t>
      </w:r>
      <w:r>
        <w:rPr>
          <w:rFonts w:hint="eastAsia"/>
          <w:color w:val="000000" w:themeColor="text1"/>
        </w:rPr>
        <w:t>/</w:t>
      </w:r>
      <w:r>
        <w:rPr>
          <w:rFonts w:hint="eastAsia"/>
          <w:color w:val="000000" w:themeColor="text1"/>
        </w:rPr>
        <w:t>出</w:t>
      </w:r>
      <w:proofErr w:type="gramStart"/>
      <w:r>
        <w:rPr>
          <w:rFonts w:hint="eastAsia"/>
          <w:color w:val="000000" w:themeColor="text1"/>
        </w:rPr>
        <w:t>包情况</w:t>
      </w:r>
      <w:proofErr w:type="gramEnd"/>
      <w:r>
        <w:rPr>
          <w:rFonts w:hint="eastAsia"/>
          <w:color w:val="000000" w:themeColor="text1"/>
        </w:rPr>
        <w:t>表：</w:t>
      </w:r>
    </w:p>
    <w:sdt>
      <w:sdtPr>
        <w:rPr>
          <w:rFonts w:cs="Cambria"/>
          <w:bCs w:val="0"/>
          <w:color w:val="000000" w:themeColor="text1"/>
        </w:rPr>
        <w:alias w:val="是否适用：本公司委托管理或出包情况表[双击切换]"/>
        <w:tag w:val="_GBC_37bf111a27194665b76f71bb5418d53c"/>
        <w:id w:val="-881016141"/>
        <w:placeholder>
          <w:docPart w:val="GBC22222222222222222222222222222"/>
        </w:placeholder>
      </w:sdtPr>
      <w:sdtContent>
        <w:p w14:paraId="1107C61D" w14:textId="20EC0B8D" w:rsidR="00CB57AE" w:rsidRDefault="00A315DF" w:rsidP="00147D2E">
          <w:pPr>
            <w:rPr>
              <w:rFonts w:cs="Cambria"/>
              <w:bCs w:val="0"/>
              <w:color w:val="000000" w:themeColor="text1"/>
            </w:rPr>
          </w:pPr>
          <w:r>
            <w:rPr>
              <w:rFonts w:ascii="宋体" w:hAnsi="宋体" w:cs="Cambria"/>
              <w:bCs w:val="0"/>
              <w:color w:val="000000" w:themeColor="text1"/>
            </w:rPr>
            <w:fldChar w:fldCharType="begin"/>
          </w:r>
          <w:r w:rsidR="00147D2E">
            <w:rPr>
              <w:rFonts w:ascii="宋体" w:hAnsi="宋体" w:cs="Cambria"/>
              <w:color w:val="000000" w:themeColor="text1"/>
            </w:rPr>
            <w:instrText xml:space="preserve"> MACROBUTTON  SnrToggleCheckbox □适用 </w:instrText>
          </w:r>
          <w:r>
            <w:rPr>
              <w:rFonts w:ascii="宋体" w:hAnsi="宋体" w:cs="Cambria"/>
              <w:bCs w:val="0"/>
              <w:color w:val="000000" w:themeColor="text1"/>
            </w:rPr>
            <w:fldChar w:fldCharType="end"/>
          </w:r>
          <w:r>
            <w:rPr>
              <w:rFonts w:ascii="宋体" w:hAnsi="宋体" w:cs="Cambria"/>
              <w:bCs w:val="0"/>
              <w:color w:val="000000" w:themeColor="text1"/>
            </w:rPr>
            <w:fldChar w:fldCharType="begin"/>
          </w:r>
          <w:r w:rsidR="00147D2E">
            <w:rPr>
              <w:rFonts w:ascii="宋体" w:hAnsi="宋体" w:cs="Cambria"/>
              <w:color w:val="000000" w:themeColor="text1"/>
            </w:rPr>
            <w:instrText xml:space="preserve"> MACROBUTTON  SnrToggleCheckbox √不适用 </w:instrText>
          </w:r>
          <w:r>
            <w:rPr>
              <w:rFonts w:ascii="宋体" w:hAnsi="宋体" w:cs="Cambria"/>
              <w:bCs w:val="0"/>
              <w:color w:val="000000" w:themeColor="text1"/>
            </w:rPr>
            <w:fldChar w:fldCharType="end"/>
          </w:r>
        </w:p>
      </w:sdtContent>
    </w:sdt>
    <w:p w14:paraId="4F51A0B5" w14:textId="77777777" w:rsidR="00147D2E" w:rsidRDefault="00147D2E" w:rsidP="00147D2E">
      <w:pPr>
        <w:rPr>
          <w:rFonts w:cs="Cambria"/>
          <w:bCs w:val="0"/>
          <w:color w:val="000000" w:themeColor="text1"/>
        </w:rPr>
      </w:pPr>
    </w:p>
    <w:p w14:paraId="7248009A" w14:textId="77777777" w:rsidR="00CB57AE" w:rsidRDefault="00A315DF">
      <w:pPr>
        <w:rPr>
          <w:rFonts w:cs="Cambria"/>
          <w:bCs w:val="0"/>
          <w:color w:val="000000" w:themeColor="text1"/>
        </w:rPr>
      </w:pPr>
      <w:r>
        <w:rPr>
          <w:rFonts w:cs="Cambria" w:hint="eastAsia"/>
          <w:color w:val="000000" w:themeColor="text1"/>
        </w:rPr>
        <w:t>关联管理</w:t>
      </w:r>
      <w:r>
        <w:rPr>
          <w:rFonts w:cs="Cambria" w:hint="eastAsia"/>
          <w:color w:val="000000" w:themeColor="text1"/>
        </w:rPr>
        <w:t>/</w:t>
      </w:r>
      <w:r>
        <w:rPr>
          <w:rFonts w:cs="Cambria" w:hint="eastAsia"/>
          <w:color w:val="000000" w:themeColor="text1"/>
        </w:rPr>
        <w:t>出</w:t>
      </w:r>
      <w:proofErr w:type="gramStart"/>
      <w:r>
        <w:rPr>
          <w:rFonts w:cs="Cambria" w:hint="eastAsia"/>
          <w:color w:val="000000" w:themeColor="text1"/>
        </w:rPr>
        <w:t>包情况</w:t>
      </w:r>
      <w:proofErr w:type="gramEnd"/>
      <w:r>
        <w:rPr>
          <w:rFonts w:cs="Cambria" w:hint="eastAsia"/>
          <w:color w:val="000000" w:themeColor="text1"/>
        </w:rPr>
        <w:t>说明</w:t>
      </w:r>
    </w:p>
    <w:sdt>
      <w:sdtPr>
        <w:rPr>
          <w:rFonts w:cs="Cambria"/>
          <w:bCs w:val="0"/>
          <w:color w:val="000000" w:themeColor="text1"/>
        </w:rPr>
        <w:alias w:val="是否适用：关联管理或出包情况说明[双击切换]"/>
        <w:tag w:val="_GBC_0b0339c118c542eb8a6e3a68fab8e375"/>
        <w:id w:val="-367536193"/>
        <w:placeholder>
          <w:docPart w:val="GBC22222222222222222222222222222"/>
        </w:placeholder>
      </w:sdtPr>
      <w:sdtContent>
        <w:p w14:paraId="335D76C2" w14:textId="275723C6" w:rsidR="00CB57AE" w:rsidRDefault="00A315DF" w:rsidP="00147D2E">
          <w:pPr>
            <w:rPr>
              <w:rFonts w:cs="Cambria"/>
              <w:bCs w:val="0"/>
              <w:color w:val="000000" w:themeColor="text1"/>
            </w:rPr>
          </w:pPr>
          <w:r>
            <w:rPr>
              <w:rFonts w:ascii="宋体" w:hAnsi="宋体" w:cs="Cambria"/>
              <w:bCs w:val="0"/>
              <w:color w:val="000000" w:themeColor="text1"/>
            </w:rPr>
            <w:fldChar w:fldCharType="begin"/>
          </w:r>
          <w:r w:rsidR="00147D2E">
            <w:rPr>
              <w:rFonts w:ascii="宋体" w:hAnsi="宋体" w:cs="Cambria"/>
              <w:color w:val="000000" w:themeColor="text1"/>
            </w:rPr>
            <w:instrText xml:space="preserve"> MACROBUTTON  SnrToggleCheckbox □适用 </w:instrText>
          </w:r>
          <w:r>
            <w:rPr>
              <w:rFonts w:ascii="宋体" w:hAnsi="宋体" w:cs="Cambria"/>
              <w:bCs w:val="0"/>
              <w:color w:val="000000" w:themeColor="text1"/>
            </w:rPr>
            <w:fldChar w:fldCharType="end"/>
          </w:r>
          <w:r>
            <w:rPr>
              <w:rFonts w:ascii="宋体" w:hAnsi="宋体" w:cs="Cambria"/>
              <w:bCs w:val="0"/>
              <w:color w:val="000000" w:themeColor="text1"/>
            </w:rPr>
            <w:fldChar w:fldCharType="begin"/>
          </w:r>
          <w:r w:rsidR="00147D2E">
            <w:rPr>
              <w:rFonts w:ascii="宋体" w:hAnsi="宋体" w:cs="Cambria"/>
              <w:color w:val="000000" w:themeColor="text1"/>
            </w:rPr>
            <w:instrText xml:space="preserve"> MACROBUTTON  SnrToggleCheckbox √不适用 </w:instrText>
          </w:r>
          <w:r>
            <w:rPr>
              <w:rFonts w:ascii="宋体" w:hAnsi="宋体" w:cs="Cambria"/>
              <w:bCs w:val="0"/>
              <w:color w:val="000000" w:themeColor="text1"/>
            </w:rPr>
            <w:fldChar w:fldCharType="end"/>
          </w:r>
        </w:p>
      </w:sdtContent>
    </w:sdt>
    <w:p w14:paraId="20623DF5" w14:textId="77777777" w:rsidR="00CB57AE" w:rsidRDefault="00CB57AE">
      <w:pPr>
        <w:rPr>
          <w:rFonts w:cs="Cambria"/>
          <w:color w:val="000000" w:themeColor="text1"/>
        </w:rPr>
      </w:pPr>
    </w:p>
    <w:p w14:paraId="73EF9EDE" w14:textId="77777777" w:rsidR="00CB57AE" w:rsidRDefault="00A315DF">
      <w:pPr>
        <w:pStyle w:val="4"/>
        <w:numPr>
          <w:ilvl w:val="0"/>
          <w:numId w:val="56"/>
        </w:numPr>
        <w:tabs>
          <w:tab w:val="left" w:pos="616"/>
        </w:tabs>
        <w:rPr>
          <w:rFonts w:ascii="宋体" w:hAnsi="宋体"/>
          <w:color w:val="000000" w:themeColor="text1"/>
        </w:rPr>
      </w:pPr>
      <w:bookmarkStart w:id="386" w:name="_Hlk105747475"/>
      <w:r>
        <w:rPr>
          <w:rFonts w:ascii="宋体" w:hAnsi="宋体" w:hint="eastAsia"/>
          <w:color w:val="000000" w:themeColor="text1"/>
        </w:rPr>
        <w:t>关联租赁情况</w:t>
      </w:r>
    </w:p>
    <w:p w14:paraId="4AAE93B3" w14:textId="77777777" w:rsidR="00CB57AE" w:rsidRDefault="00A315DF">
      <w:pPr>
        <w:rPr>
          <w:color w:val="000000" w:themeColor="text1"/>
        </w:rPr>
      </w:pPr>
      <w:r>
        <w:rPr>
          <w:rFonts w:hint="eastAsia"/>
          <w:color w:val="000000" w:themeColor="text1"/>
        </w:rPr>
        <w:t>本公司作为出租方：</w:t>
      </w:r>
    </w:p>
    <w:sdt>
      <w:sdtPr>
        <w:rPr>
          <w:color w:val="000000" w:themeColor="text1"/>
        </w:rPr>
        <w:alias w:val="是否适用：本公司作为出租方的租赁情况表[双击切换]"/>
        <w:tag w:val="_GBC_f12cb8266cbd482b93c6a4bba1b05fb7"/>
        <w:id w:val="-895818540"/>
        <w:placeholder>
          <w:docPart w:val="GBC22222222222222222222222222222"/>
        </w:placeholder>
      </w:sdtPr>
      <w:sdtContent>
        <w:p w14:paraId="29BF64B6" w14:textId="650CA954" w:rsidR="00CB57AE" w:rsidRDefault="00A315DF" w:rsidP="00147D2E">
          <w:pPr>
            <w:rPr>
              <w:color w:val="000000" w:themeColor="text1"/>
            </w:rPr>
          </w:pPr>
          <w:r>
            <w:rPr>
              <w:rFonts w:ascii="宋体" w:hAnsi="宋体"/>
              <w:color w:val="000000" w:themeColor="text1"/>
            </w:rPr>
            <w:fldChar w:fldCharType="begin"/>
          </w:r>
          <w:r w:rsidR="00147D2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47D2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4346D20" w14:textId="77777777" w:rsidR="00147D2E" w:rsidRDefault="00147D2E" w:rsidP="00147D2E">
      <w:pPr>
        <w:rPr>
          <w:color w:val="000000" w:themeColor="text1"/>
        </w:rPr>
      </w:pPr>
    </w:p>
    <w:p w14:paraId="2E8760A0" w14:textId="77777777" w:rsidR="00CB57AE" w:rsidRDefault="00A315DF">
      <w:pPr>
        <w:rPr>
          <w:color w:val="000000" w:themeColor="text1"/>
        </w:rPr>
      </w:pPr>
      <w:r>
        <w:rPr>
          <w:rFonts w:hint="eastAsia"/>
          <w:color w:val="000000" w:themeColor="text1"/>
        </w:rPr>
        <w:t>本公司作为承租方：</w:t>
      </w:r>
    </w:p>
    <w:sdt>
      <w:sdtPr>
        <w:rPr>
          <w:color w:val="000000" w:themeColor="text1"/>
        </w:rPr>
        <w:alias w:val="是否适用：本公司作为承租方的租赁情况表[双击切换]"/>
        <w:tag w:val="_GBC_e3319fb4cbb04bb0ab5516046d7e77a4"/>
        <w:id w:val="954131229"/>
        <w:placeholder>
          <w:docPart w:val="GBC22222222222222222222222222222"/>
        </w:placeholder>
      </w:sdtPr>
      <w:sdtContent>
        <w:p w14:paraId="4DC30D3F" w14:textId="6540793A" w:rsidR="00CB57AE" w:rsidRDefault="00A315DF" w:rsidP="00147D2E">
          <w:pPr>
            <w:rPr>
              <w:color w:val="000000" w:themeColor="text1"/>
            </w:rPr>
          </w:pPr>
          <w:r>
            <w:rPr>
              <w:rFonts w:ascii="宋体" w:hAnsi="宋体"/>
              <w:color w:val="000000" w:themeColor="text1"/>
            </w:rPr>
            <w:fldChar w:fldCharType="begin"/>
          </w:r>
          <w:r w:rsidR="00147D2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47D2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DFF9D6" w14:textId="77777777" w:rsidR="00CB57AE" w:rsidRDefault="00CB57AE">
      <w:pPr>
        <w:rPr>
          <w:color w:val="000000" w:themeColor="text1"/>
        </w:rPr>
      </w:pPr>
    </w:p>
    <w:p w14:paraId="01805951" w14:textId="77777777" w:rsidR="00CB57AE" w:rsidRDefault="00A315DF">
      <w:pPr>
        <w:rPr>
          <w:color w:val="000000" w:themeColor="text1"/>
        </w:rPr>
      </w:pPr>
      <w:r>
        <w:rPr>
          <w:rFonts w:hint="eastAsia"/>
          <w:color w:val="000000" w:themeColor="text1"/>
        </w:rPr>
        <w:t>关联租赁情况说明</w:t>
      </w:r>
    </w:p>
    <w:sdt>
      <w:sdtPr>
        <w:rPr>
          <w:color w:val="000000" w:themeColor="text1"/>
        </w:rPr>
        <w:alias w:val="是否适用：关联租赁情况说明[双击切换]"/>
        <w:tag w:val="_GBC_a8d25c1a27d24bbeb9dd0063be85a310"/>
        <w:id w:val="-146052283"/>
        <w:placeholder>
          <w:docPart w:val="GBC22222222222222222222222222222"/>
        </w:placeholder>
      </w:sdtPr>
      <w:sdtContent>
        <w:p w14:paraId="7A6B4377" w14:textId="27793377" w:rsidR="00CB57AE" w:rsidRDefault="00A315DF" w:rsidP="00147D2E">
          <w:pPr>
            <w:rPr>
              <w:color w:val="000000" w:themeColor="text1"/>
            </w:rPr>
          </w:pPr>
          <w:r>
            <w:rPr>
              <w:rFonts w:ascii="宋体" w:hAnsi="宋体"/>
              <w:color w:val="000000" w:themeColor="text1"/>
            </w:rPr>
            <w:fldChar w:fldCharType="begin"/>
          </w:r>
          <w:r w:rsidR="00147D2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47D2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2E63F0C" w14:textId="77777777" w:rsidR="00CB57AE" w:rsidRDefault="00A315DF">
      <w:pPr>
        <w:pStyle w:val="4"/>
        <w:numPr>
          <w:ilvl w:val="0"/>
          <w:numId w:val="56"/>
        </w:numPr>
        <w:tabs>
          <w:tab w:val="left" w:pos="616"/>
        </w:tabs>
        <w:rPr>
          <w:rFonts w:ascii="宋体" w:hAnsi="宋体" w:cs="Arial"/>
          <w:color w:val="000000" w:themeColor="text1"/>
          <w:szCs w:val="21"/>
        </w:rPr>
      </w:pPr>
      <w:bookmarkStart w:id="387" w:name="_Hlk105747684"/>
      <w:bookmarkEnd w:id="386"/>
      <w:r>
        <w:rPr>
          <w:rFonts w:ascii="宋体" w:hAnsi="宋体" w:cs="Arial" w:hint="eastAsia"/>
          <w:color w:val="000000" w:themeColor="text1"/>
          <w:szCs w:val="21"/>
        </w:rPr>
        <w:t>关联</w:t>
      </w:r>
      <w:r>
        <w:rPr>
          <w:rFonts w:ascii="宋体" w:hAnsi="宋体" w:hint="eastAsia"/>
          <w:color w:val="000000" w:themeColor="text1"/>
        </w:rPr>
        <w:t>担保</w:t>
      </w:r>
      <w:r>
        <w:rPr>
          <w:rFonts w:ascii="宋体" w:hAnsi="宋体" w:cs="Arial" w:hint="eastAsia"/>
          <w:color w:val="000000" w:themeColor="text1"/>
          <w:szCs w:val="21"/>
        </w:rPr>
        <w:t>情况</w:t>
      </w:r>
    </w:p>
    <w:p w14:paraId="460D7B69" w14:textId="77777777" w:rsidR="00CB57AE" w:rsidRDefault="00A315DF">
      <w:pPr>
        <w:rPr>
          <w:color w:val="000000" w:themeColor="text1"/>
        </w:rPr>
      </w:pPr>
      <w:r>
        <w:rPr>
          <w:rFonts w:hint="eastAsia"/>
          <w:color w:val="000000" w:themeColor="text1"/>
        </w:rPr>
        <w:t>本公司作为担保方</w:t>
      </w:r>
    </w:p>
    <w:sdt>
      <w:sdtPr>
        <w:rPr>
          <w:color w:val="000000" w:themeColor="text1"/>
        </w:rPr>
        <w:alias w:val="是否适用：本公司作为担保方的担保情况表[双击切换]"/>
        <w:tag w:val="_GBC_f0150417f8ec4c5281b86683570391cb"/>
        <w:id w:val="-717049208"/>
        <w:placeholder>
          <w:docPart w:val="GBC22222222222222222222222222222"/>
        </w:placeholder>
      </w:sdtPr>
      <w:sdtContent>
        <w:p w14:paraId="337D14FC" w14:textId="78BDDD5A" w:rsidR="00CB57AE" w:rsidRDefault="00A315DF" w:rsidP="00147D2E">
          <w:pPr>
            <w:rPr>
              <w:color w:val="000000" w:themeColor="text1"/>
            </w:rPr>
          </w:pPr>
          <w:r>
            <w:rPr>
              <w:rFonts w:ascii="宋体" w:hAnsi="宋体"/>
              <w:color w:val="000000" w:themeColor="text1"/>
            </w:rPr>
            <w:fldChar w:fldCharType="begin"/>
          </w:r>
          <w:r w:rsidR="00147D2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47D2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668667" w14:textId="77777777" w:rsidR="00147D2E" w:rsidRDefault="00147D2E" w:rsidP="00147D2E">
      <w:pPr>
        <w:rPr>
          <w:color w:val="000000" w:themeColor="text1"/>
        </w:rPr>
      </w:pPr>
    </w:p>
    <w:p w14:paraId="609AD313" w14:textId="77777777" w:rsidR="00CB57AE" w:rsidRDefault="00A315DF">
      <w:pPr>
        <w:rPr>
          <w:rFonts w:cs="Cambria"/>
          <w:color w:val="000000" w:themeColor="text1"/>
        </w:rPr>
      </w:pPr>
      <w:r>
        <w:rPr>
          <w:rFonts w:cs="Cambria" w:hint="eastAsia"/>
          <w:color w:val="000000" w:themeColor="text1"/>
        </w:rPr>
        <w:t>本公司作为被担保方</w:t>
      </w:r>
    </w:p>
    <w:sdt>
      <w:sdtPr>
        <w:rPr>
          <w:rFonts w:cs="Cambria"/>
          <w:color w:val="000000" w:themeColor="text1"/>
        </w:rPr>
        <w:alias w:val="是否适用：本公司作为被担保方的担保情况表[双击切换]"/>
        <w:tag w:val="_GBC_3686094d29c941dd91bd168e3ef88833"/>
        <w:id w:val="-1214037918"/>
        <w:placeholder>
          <w:docPart w:val="GBC22222222222222222222222222222"/>
        </w:placeholder>
      </w:sdtPr>
      <w:sdtContent>
        <w:p w14:paraId="627C081D" w14:textId="2621593E" w:rsidR="00CB57AE" w:rsidRDefault="00A315DF" w:rsidP="00147D2E">
          <w:pPr>
            <w:rPr>
              <w:rFonts w:cs="Cambria"/>
              <w:color w:val="000000" w:themeColor="text1"/>
            </w:rPr>
          </w:pPr>
          <w:r>
            <w:rPr>
              <w:rFonts w:ascii="宋体" w:hAnsi="宋体" w:cs="Cambria"/>
              <w:color w:val="000000" w:themeColor="text1"/>
            </w:rPr>
            <w:fldChar w:fldCharType="begin"/>
          </w:r>
          <w:r w:rsidR="00147D2E">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147D2E">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2D4E4567" w14:textId="77777777" w:rsidR="00147D2E" w:rsidRDefault="00147D2E" w:rsidP="00147D2E">
      <w:pPr>
        <w:rPr>
          <w:rFonts w:cs="Cambria"/>
          <w:color w:val="000000" w:themeColor="text1"/>
        </w:rPr>
      </w:pPr>
    </w:p>
    <w:p w14:paraId="4B501E6C" w14:textId="77777777" w:rsidR="00CB57AE" w:rsidRDefault="00A315DF">
      <w:pPr>
        <w:rPr>
          <w:rFonts w:cs="Cambria"/>
          <w:color w:val="000000" w:themeColor="text1"/>
        </w:rPr>
      </w:pPr>
      <w:r>
        <w:rPr>
          <w:rFonts w:cs="Cambria" w:hint="eastAsia"/>
          <w:color w:val="000000" w:themeColor="text1"/>
        </w:rPr>
        <w:t>关联担保情况说明</w:t>
      </w:r>
    </w:p>
    <w:sdt>
      <w:sdtPr>
        <w:rPr>
          <w:rFonts w:cs="Cambria"/>
          <w:color w:val="000000" w:themeColor="text1"/>
        </w:rPr>
        <w:alias w:val="是否适用：关联担保情况说明[双击切换]"/>
        <w:tag w:val="_GBC_9a5a4769e8804b779ae17adb041890d7"/>
        <w:id w:val="-890727013"/>
        <w:placeholder>
          <w:docPart w:val="GBC22222222222222222222222222222"/>
        </w:placeholder>
      </w:sdtPr>
      <w:sdtContent>
        <w:p w14:paraId="6BAC7858" w14:textId="5F1F088A" w:rsidR="00CB57AE" w:rsidRDefault="00A315DF" w:rsidP="00147D2E">
          <w:pPr>
            <w:rPr>
              <w:rFonts w:cs="Cambria"/>
              <w:color w:val="000000" w:themeColor="text1"/>
            </w:rPr>
          </w:pPr>
          <w:r>
            <w:rPr>
              <w:rFonts w:ascii="宋体" w:hAnsi="宋体" w:cs="Cambria"/>
              <w:color w:val="000000" w:themeColor="text1"/>
            </w:rPr>
            <w:fldChar w:fldCharType="begin"/>
          </w:r>
          <w:r w:rsidR="00147D2E">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147D2E">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14:paraId="5291AA6C" w14:textId="77777777" w:rsidR="00CB57AE" w:rsidRDefault="00CB57AE">
      <w:pPr>
        <w:rPr>
          <w:rFonts w:cs="Cambria"/>
          <w:color w:val="000000" w:themeColor="text1"/>
          <w:sz w:val="20"/>
          <w:szCs w:val="20"/>
        </w:rPr>
      </w:pPr>
    </w:p>
    <w:p w14:paraId="3943E526" w14:textId="77777777" w:rsidR="00CB57AE" w:rsidRDefault="00A315DF">
      <w:pPr>
        <w:pStyle w:val="4"/>
        <w:numPr>
          <w:ilvl w:val="0"/>
          <w:numId w:val="56"/>
        </w:numPr>
        <w:tabs>
          <w:tab w:val="num" w:pos="360"/>
          <w:tab w:val="left" w:pos="616"/>
        </w:tabs>
        <w:rPr>
          <w:rFonts w:ascii="宋体" w:hAnsi="宋体" w:cs="Arial"/>
          <w:color w:val="000000" w:themeColor="text1"/>
          <w:kern w:val="0"/>
          <w:szCs w:val="21"/>
        </w:rPr>
      </w:pPr>
      <w:bookmarkStart w:id="388" w:name="_Hlk72829984"/>
      <w:bookmarkEnd w:id="387"/>
      <w:r>
        <w:rPr>
          <w:rFonts w:ascii="宋体" w:hAnsi="宋体" w:cs="Arial" w:hint="eastAsia"/>
          <w:color w:val="000000" w:themeColor="text1"/>
          <w:kern w:val="0"/>
          <w:szCs w:val="21"/>
        </w:rPr>
        <w:t>关联方资金拆借</w:t>
      </w:r>
    </w:p>
    <w:sdt>
      <w:sdtPr>
        <w:rPr>
          <w:color w:val="000000" w:themeColor="text1"/>
        </w:rPr>
        <w:alias w:val="是否适用：关联方资金拆借[双击切换]"/>
        <w:tag w:val="_GBC_4b2d20ddab104a06a9007945a55a3da5"/>
        <w:id w:val="-661314391"/>
        <w:placeholder>
          <w:docPart w:val="GBC22222222222222222222222222222"/>
        </w:placeholder>
      </w:sdtPr>
      <w:sdtContent>
        <w:p w14:paraId="79A67B0A" w14:textId="0063FB2C" w:rsidR="00CB57AE" w:rsidRDefault="00A315DF" w:rsidP="00147D2E">
          <w:pPr>
            <w:rPr>
              <w:color w:val="000000" w:themeColor="text1"/>
            </w:rPr>
          </w:pPr>
          <w:r>
            <w:rPr>
              <w:rFonts w:ascii="宋体" w:hAnsi="宋体"/>
              <w:color w:val="000000" w:themeColor="text1"/>
            </w:rPr>
            <w:fldChar w:fldCharType="begin"/>
          </w:r>
          <w:r w:rsidR="00147D2E">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47D2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9B8CC54" w14:textId="77777777" w:rsidR="00147D2E" w:rsidRDefault="00147D2E" w:rsidP="00147D2E">
      <w:pPr>
        <w:rPr>
          <w:rFonts w:cstheme="minorBidi"/>
          <w:color w:val="000000" w:themeColor="text1"/>
        </w:rPr>
      </w:pPr>
    </w:p>
    <w:bookmarkEnd w:id="388"/>
    <w:p w14:paraId="02CB36DB" w14:textId="77777777" w:rsidR="00CB57AE" w:rsidRDefault="00A315DF">
      <w:pPr>
        <w:pStyle w:val="4"/>
        <w:numPr>
          <w:ilvl w:val="0"/>
          <w:numId w:val="56"/>
        </w:numPr>
        <w:tabs>
          <w:tab w:val="left" w:pos="616"/>
        </w:tabs>
        <w:rPr>
          <w:rFonts w:ascii="宋体" w:hAnsi="宋体"/>
          <w:color w:val="000000" w:themeColor="text1"/>
        </w:rPr>
      </w:pPr>
      <w:r>
        <w:rPr>
          <w:rFonts w:ascii="宋体" w:hAnsi="宋体" w:hint="eastAsia"/>
          <w:color w:val="000000" w:themeColor="text1"/>
        </w:rPr>
        <w:t>关联方资产转让、债务重组情况</w:t>
      </w:r>
    </w:p>
    <w:sdt>
      <w:sdtPr>
        <w:rPr>
          <w:color w:val="000000" w:themeColor="text1"/>
        </w:rPr>
        <w:alias w:val="是否适用：关联方资产转让、债务重组情况[双击切换]"/>
        <w:tag w:val="_GBC_c590c66abdbe454e89c4c55269fb6adf"/>
        <w:id w:val="-767928250"/>
        <w:placeholder>
          <w:docPart w:val="GBC22222222222222222222222222222"/>
        </w:placeholder>
      </w:sdtPr>
      <w:sdtContent>
        <w:p w14:paraId="2312BDD0" w14:textId="23D017E3" w:rsidR="00CB57AE" w:rsidRDefault="00A315DF" w:rsidP="00147D2E">
          <w:pPr>
            <w:rPr>
              <w:color w:val="000000" w:themeColor="text1"/>
            </w:rPr>
          </w:pPr>
          <w:r>
            <w:rPr>
              <w:rFonts w:ascii="宋体" w:hAnsi="宋体"/>
              <w:color w:val="000000" w:themeColor="text1"/>
            </w:rPr>
            <w:fldChar w:fldCharType="begin"/>
          </w:r>
          <w:r w:rsidR="00147D2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47D2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59BD799" w14:textId="77777777" w:rsidR="00147D2E" w:rsidRDefault="00147D2E" w:rsidP="00147D2E">
      <w:pPr>
        <w:rPr>
          <w:color w:val="000000" w:themeColor="text1"/>
        </w:rPr>
      </w:pPr>
    </w:p>
    <w:p w14:paraId="21089F0B" w14:textId="77777777" w:rsidR="00CB57AE" w:rsidRDefault="00A315DF">
      <w:pPr>
        <w:pStyle w:val="4"/>
        <w:numPr>
          <w:ilvl w:val="0"/>
          <w:numId w:val="56"/>
        </w:numPr>
        <w:tabs>
          <w:tab w:val="left" w:pos="616"/>
        </w:tabs>
        <w:rPr>
          <w:rFonts w:ascii="宋体" w:hAnsi="宋体"/>
          <w:color w:val="000000" w:themeColor="text1"/>
        </w:rPr>
      </w:pPr>
      <w:r>
        <w:rPr>
          <w:rFonts w:ascii="宋体" w:hAnsi="宋体" w:hint="eastAsia"/>
          <w:color w:val="000000" w:themeColor="text1"/>
        </w:rPr>
        <w:t>关</w:t>
      </w:r>
      <w:r w:rsidRPr="001A006A">
        <w:rPr>
          <w:rFonts w:ascii="宋体" w:hAnsi="宋体" w:hint="eastAsia"/>
          <w:color w:val="000000" w:themeColor="text1"/>
        </w:rPr>
        <w:t>键管理人员报酬</w:t>
      </w:r>
    </w:p>
    <w:sdt>
      <w:sdtPr>
        <w:rPr>
          <w:color w:val="000000" w:themeColor="text1"/>
        </w:rPr>
        <w:alias w:val="是否适用：关键管理人员报酬[双击切换]"/>
        <w:tag w:val="_GBC_48379e9c7f5743bb916ac1cb044f4057"/>
        <w:id w:val="1425917418"/>
        <w:placeholder>
          <w:docPart w:val="GBC22222222222222222222222222222"/>
        </w:placeholder>
      </w:sdtPr>
      <w:sdtContent>
        <w:p w14:paraId="62CA319A"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1DDBB2A" w14:textId="77777777" w:rsidR="00CB57AE" w:rsidRDefault="00A315DF">
      <w:pPr>
        <w:jc w:val="right"/>
        <w:rPr>
          <w:rFonts w:cs="Cambria"/>
          <w:color w:val="000000" w:themeColor="text1"/>
        </w:rPr>
      </w:pPr>
      <w:r>
        <w:rPr>
          <w:rFonts w:cs="Cambria" w:hint="eastAsia"/>
          <w:color w:val="000000" w:themeColor="text1"/>
        </w:rPr>
        <w:t>单位：</w:t>
      </w:r>
      <w:sdt>
        <w:sdtPr>
          <w:rPr>
            <w:rFonts w:cs="Cambria" w:hint="eastAsia"/>
            <w:color w:val="000000" w:themeColor="text1"/>
          </w:rPr>
          <w:alias w:val="单位：财务附注：关键管理人员报酬"/>
          <w:tag w:val="_GBC_ce83ed5df8424f9a845da83f15361f10"/>
          <w:id w:val="-776042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万元</w:t>
          </w:r>
        </w:sdtContent>
      </w:sdt>
      <w:r>
        <w:rPr>
          <w:rFonts w:cs="Cambria" w:hint="eastAsia"/>
          <w:color w:val="000000" w:themeColor="text1"/>
        </w:rPr>
        <w:t xml:space="preserve">  </w:t>
      </w:r>
      <w:r>
        <w:rPr>
          <w:rFonts w:cs="Cambria" w:hint="eastAsia"/>
          <w:color w:val="000000" w:themeColor="text1"/>
        </w:rPr>
        <w:t>币种：</w:t>
      </w:r>
      <w:sdt>
        <w:sdtPr>
          <w:rPr>
            <w:rFonts w:cs="Cambria" w:hint="eastAsia"/>
            <w:color w:val="000000" w:themeColor="text1"/>
          </w:rPr>
          <w:alias w:val="币种：财务附注：关键管理人员报酬"/>
          <w:tag w:val="_GBC_f493c9ef199846639115d5bc3032a26e"/>
          <w:id w:val="4989244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CB57AE" w14:paraId="16B758F1" w14:textId="77777777">
        <w:sdt>
          <w:sdtPr>
            <w:tag w:val="_PLD_67f843efe3664c9fbe7a215b63622ea0"/>
            <w:id w:val="878356057"/>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3261E20C" w14:textId="77777777" w:rsidR="00CB57AE" w:rsidRDefault="00A315DF">
                <w:pPr>
                  <w:jc w:val="center"/>
                  <w:rPr>
                    <w:rFonts w:cs="Cambria"/>
                    <w:color w:val="000000" w:themeColor="text1"/>
                  </w:rPr>
                </w:pPr>
                <w:r>
                  <w:rPr>
                    <w:rFonts w:cs="Cambria" w:hint="eastAsia"/>
                    <w:color w:val="000000" w:themeColor="text1"/>
                  </w:rPr>
                  <w:t>项目</w:t>
                </w:r>
              </w:p>
            </w:tc>
          </w:sdtContent>
        </w:sdt>
        <w:sdt>
          <w:sdtPr>
            <w:tag w:val="_PLD_30a169af324e457e93d304c688a55945"/>
            <w:id w:val="-12540581"/>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7029AB25" w14:textId="77777777" w:rsidR="00CB57AE" w:rsidRDefault="00A315DF">
                <w:pPr>
                  <w:jc w:val="center"/>
                  <w:rPr>
                    <w:rFonts w:cs="Cambria"/>
                    <w:color w:val="000000" w:themeColor="text1"/>
                  </w:rPr>
                </w:pPr>
                <w:r>
                  <w:rPr>
                    <w:rFonts w:cs="Cambria" w:hint="eastAsia"/>
                    <w:color w:val="000000" w:themeColor="text1"/>
                  </w:rPr>
                  <w:t>本期发生额</w:t>
                </w:r>
              </w:p>
            </w:tc>
          </w:sdtContent>
        </w:sdt>
        <w:sdt>
          <w:sdtPr>
            <w:tag w:val="_PLD_bf5a91780f544d6eade38e70db331a30"/>
            <w:id w:val="116811342"/>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0997918C" w14:textId="77777777" w:rsidR="00CB57AE" w:rsidRDefault="00A315DF">
                <w:pPr>
                  <w:jc w:val="center"/>
                  <w:rPr>
                    <w:rFonts w:cs="Cambria"/>
                    <w:color w:val="000000" w:themeColor="text1"/>
                  </w:rPr>
                </w:pPr>
                <w:r>
                  <w:rPr>
                    <w:rFonts w:cs="Cambria" w:hint="eastAsia"/>
                    <w:color w:val="000000" w:themeColor="text1"/>
                  </w:rPr>
                  <w:t>上期发生额</w:t>
                </w:r>
              </w:p>
            </w:tc>
          </w:sdtContent>
        </w:sdt>
      </w:tr>
      <w:tr w:rsidR="00CB57AE" w14:paraId="436A8E1A" w14:textId="77777777">
        <w:tc>
          <w:tcPr>
            <w:tcW w:w="1809" w:type="pct"/>
            <w:tcBorders>
              <w:top w:val="single" w:sz="4" w:space="0" w:color="auto"/>
              <w:left w:val="single" w:sz="4" w:space="0" w:color="auto"/>
              <w:bottom w:val="single" w:sz="4" w:space="0" w:color="auto"/>
              <w:right w:val="single" w:sz="4" w:space="0" w:color="auto"/>
            </w:tcBorders>
            <w:shd w:val="clear" w:color="auto" w:fill="auto"/>
          </w:tcPr>
          <w:p w14:paraId="12DBC80E" w14:textId="77777777" w:rsidR="00CB57AE" w:rsidRDefault="00A315DF">
            <w:pPr>
              <w:rPr>
                <w:rFonts w:cs="Cambria"/>
                <w:color w:val="000000" w:themeColor="text1"/>
              </w:rPr>
            </w:pPr>
            <w:r>
              <w:rPr>
                <w:rFonts w:cs="Cambria" w:hint="eastAsia"/>
                <w:color w:val="000000" w:themeColor="text1"/>
              </w:rPr>
              <w:t>关键管理人员报酬</w:t>
            </w:r>
          </w:p>
        </w:tc>
        <w:tc>
          <w:tcPr>
            <w:tcW w:w="1809" w:type="pct"/>
            <w:tcBorders>
              <w:top w:val="single" w:sz="4" w:space="0" w:color="auto"/>
              <w:left w:val="single" w:sz="4" w:space="0" w:color="auto"/>
              <w:bottom w:val="single" w:sz="4" w:space="0" w:color="auto"/>
              <w:right w:val="single" w:sz="4" w:space="0" w:color="auto"/>
            </w:tcBorders>
            <w:shd w:val="clear" w:color="auto" w:fill="auto"/>
          </w:tcPr>
          <w:p w14:paraId="149684E6" w14:textId="3A8C2F91" w:rsidR="00CB57AE" w:rsidRPr="001A006A" w:rsidRDefault="001A006A">
            <w:pPr>
              <w:jc w:val="right"/>
              <w:rPr>
                <w:rFonts w:ascii="宋体" w:hAnsi="宋体" w:cs="Cambria"/>
              </w:rPr>
            </w:pPr>
            <w:r w:rsidRPr="001A006A">
              <w:rPr>
                <w:rFonts w:ascii="宋体" w:hAnsi="宋体" w:cs="Cambria" w:hint="eastAsia"/>
              </w:rPr>
              <w:t>1</w:t>
            </w:r>
            <w:r w:rsidRPr="001A006A">
              <w:rPr>
                <w:rFonts w:ascii="宋体" w:hAnsi="宋体" w:cs="Cambria"/>
              </w:rPr>
              <w:t>26.84</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6D752DCA" w14:textId="6FC93DC7" w:rsidR="00CB57AE" w:rsidRPr="001A006A" w:rsidRDefault="001A006A">
            <w:pPr>
              <w:jc w:val="right"/>
              <w:rPr>
                <w:rFonts w:ascii="宋体" w:hAnsi="宋体" w:cs="Cambria"/>
              </w:rPr>
            </w:pPr>
            <w:r w:rsidRPr="001A006A">
              <w:rPr>
                <w:rFonts w:ascii="宋体" w:hAnsi="宋体" w:cs="Cambria" w:hint="eastAsia"/>
              </w:rPr>
              <w:t>1</w:t>
            </w:r>
            <w:r w:rsidRPr="001A006A">
              <w:rPr>
                <w:rFonts w:ascii="宋体" w:hAnsi="宋体" w:cs="Cambria"/>
              </w:rPr>
              <w:t>43.97</w:t>
            </w:r>
          </w:p>
        </w:tc>
      </w:tr>
    </w:tbl>
    <w:p w14:paraId="69DA4EB0" w14:textId="77777777" w:rsidR="00CB57AE" w:rsidRDefault="00CB57AE">
      <w:pPr>
        <w:rPr>
          <w:color w:val="000000" w:themeColor="text1"/>
        </w:rPr>
      </w:pPr>
    </w:p>
    <w:p w14:paraId="7709AE92" w14:textId="77777777" w:rsidR="00CB57AE" w:rsidRDefault="00A315DF">
      <w:pPr>
        <w:pStyle w:val="4"/>
        <w:numPr>
          <w:ilvl w:val="0"/>
          <w:numId w:val="56"/>
        </w:numPr>
        <w:tabs>
          <w:tab w:val="left" w:pos="616"/>
        </w:tabs>
        <w:rPr>
          <w:rFonts w:ascii="宋体" w:hAnsi="宋体"/>
          <w:color w:val="000000" w:themeColor="text1"/>
        </w:rPr>
      </w:pPr>
      <w:r>
        <w:rPr>
          <w:rFonts w:ascii="宋体" w:hAnsi="宋体" w:hint="eastAsia"/>
          <w:color w:val="000000" w:themeColor="text1"/>
        </w:rPr>
        <w:t>其他关联交易</w:t>
      </w:r>
    </w:p>
    <w:sdt>
      <w:sdtPr>
        <w:rPr>
          <w:color w:val="000000" w:themeColor="text1"/>
        </w:rPr>
        <w:alias w:val="是否适用：其他关联交易[双击切换]"/>
        <w:tag w:val="_GBC_9768a300838a499089a7b814ff3d817d"/>
        <w:id w:val="418291753"/>
        <w:placeholder>
          <w:docPart w:val="GBC22222222222222222222222222222"/>
        </w:placeholder>
      </w:sdtPr>
      <w:sdtContent>
        <w:p w14:paraId="497B01D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关联交易的情况"/>
        <w:tag w:val="_GBC_6032ff15164341538a97d5ac05a80e23"/>
        <w:id w:val="-1822412152"/>
        <w:placeholder>
          <w:docPart w:val="GBC22222222222222222222222222222"/>
        </w:placeholder>
      </w:sdtPr>
      <w:sdtContent>
        <w:p w14:paraId="20093646" w14:textId="77777777" w:rsidR="005D2055" w:rsidRDefault="005D2055">
          <w:pPr>
            <w:rPr>
              <w:color w:val="000000" w:themeColor="text1"/>
            </w:rPr>
          </w:pPr>
        </w:p>
        <w:tbl>
          <w:tblPr>
            <w:tblW w:w="8758" w:type="dxa"/>
            <w:tblLook w:val="04A0" w:firstRow="1" w:lastRow="0" w:firstColumn="1" w:lastColumn="0" w:noHBand="0" w:noVBand="1"/>
          </w:tblPr>
          <w:tblGrid>
            <w:gridCol w:w="3114"/>
            <w:gridCol w:w="2081"/>
            <w:gridCol w:w="1714"/>
            <w:gridCol w:w="1849"/>
          </w:tblGrid>
          <w:tr w:rsidR="005D2055" w:rsidRPr="005D2055" w14:paraId="631F5247" w14:textId="77777777" w:rsidTr="005D2055">
            <w:trPr>
              <w:trHeight w:val="45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3E5B0" w14:textId="77777777" w:rsidR="005D2055" w:rsidRPr="005D2055" w:rsidRDefault="005D2055" w:rsidP="005D2055">
                <w:pPr>
                  <w:jc w:val="center"/>
                  <w:rPr>
                    <w:rFonts w:ascii="宋体" w:hAnsi="宋体"/>
                    <w:bCs w:val="0"/>
                  </w:rPr>
                </w:pPr>
                <w:r w:rsidRPr="005D2055">
                  <w:rPr>
                    <w:rFonts w:ascii="宋体" w:hAnsi="宋体" w:hint="eastAsia"/>
                    <w:bCs w:val="0"/>
                  </w:rPr>
                  <w:t xml:space="preserve">关联方 </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14:paraId="253F44A4" w14:textId="77777777" w:rsidR="005D2055" w:rsidRPr="005D2055" w:rsidRDefault="005D2055" w:rsidP="005D2055">
                <w:pPr>
                  <w:jc w:val="center"/>
                  <w:rPr>
                    <w:rFonts w:ascii="宋体" w:hAnsi="宋体"/>
                    <w:bCs w:val="0"/>
                  </w:rPr>
                </w:pPr>
                <w:r w:rsidRPr="005D2055">
                  <w:rPr>
                    <w:rFonts w:ascii="宋体" w:hAnsi="宋体" w:hint="eastAsia"/>
                    <w:bCs w:val="0"/>
                  </w:rPr>
                  <w:t xml:space="preserve"> 项目名称 </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073907CC" w14:textId="77777777" w:rsidR="005D2055" w:rsidRPr="005D2055" w:rsidRDefault="005D2055" w:rsidP="005D2055">
                <w:pPr>
                  <w:jc w:val="center"/>
                  <w:rPr>
                    <w:rFonts w:ascii="宋体" w:hAnsi="宋体"/>
                    <w:bCs w:val="0"/>
                  </w:rPr>
                </w:pPr>
                <w:r w:rsidRPr="005D2055">
                  <w:rPr>
                    <w:rFonts w:ascii="宋体" w:hAnsi="宋体" w:hint="eastAsia"/>
                    <w:bCs w:val="0"/>
                  </w:rPr>
                  <w:t xml:space="preserve"> 本期发生额 </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31ECC3C6" w14:textId="77777777" w:rsidR="005D2055" w:rsidRPr="005D2055" w:rsidRDefault="005D2055" w:rsidP="005D2055">
                <w:pPr>
                  <w:jc w:val="center"/>
                  <w:rPr>
                    <w:rFonts w:ascii="宋体" w:hAnsi="宋体"/>
                    <w:bCs w:val="0"/>
                  </w:rPr>
                </w:pPr>
                <w:r w:rsidRPr="005D2055">
                  <w:rPr>
                    <w:rFonts w:ascii="宋体" w:hAnsi="宋体" w:hint="eastAsia"/>
                    <w:bCs w:val="0"/>
                  </w:rPr>
                  <w:t xml:space="preserve"> 上期发生额 </w:t>
                </w:r>
              </w:p>
            </w:tc>
          </w:tr>
          <w:tr w:rsidR="005D2055" w:rsidRPr="005D2055" w14:paraId="247EEC7C" w14:textId="77777777" w:rsidTr="005D2055">
            <w:trPr>
              <w:trHeight w:val="45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3A45558" w14:textId="77777777" w:rsidR="005D2055" w:rsidRPr="005D2055" w:rsidRDefault="005D2055" w:rsidP="005D2055">
                <w:pPr>
                  <w:jc w:val="center"/>
                  <w:rPr>
                    <w:rFonts w:ascii="宋体" w:hAnsi="宋体"/>
                    <w:bCs w:val="0"/>
                  </w:rPr>
                </w:pPr>
                <w:r w:rsidRPr="005D2055">
                  <w:rPr>
                    <w:rFonts w:ascii="宋体" w:hAnsi="宋体" w:hint="eastAsia"/>
                    <w:bCs w:val="0"/>
                  </w:rPr>
                  <w:t xml:space="preserve"> 中化集团财务有限责任公司 </w:t>
                </w:r>
              </w:p>
            </w:tc>
            <w:tc>
              <w:tcPr>
                <w:tcW w:w="2081" w:type="dxa"/>
                <w:tcBorders>
                  <w:top w:val="nil"/>
                  <w:left w:val="nil"/>
                  <w:bottom w:val="single" w:sz="4" w:space="0" w:color="auto"/>
                  <w:right w:val="single" w:sz="4" w:space="0" w:color="auto"/>
                </w:tcBorders>
                <w:shd w:val="clear" w:color="auto" w:fill="auto"/>
                <w:vAlign w:val="center"/>
                <w:hideMark/>
              </w:tcPr>
              <w:p w14:paraId="126AEBDC" w14:textId="77777777" w:rsidR="005D2055" w:rsidRPr="005D2055" w:rsidRDefault="005D2055" w:rsidP="005D2055">
                <w:pPr>
                  <w:jc w:val="center"/>
                  <w:rPr>
                    <w:rFonts w:ascii="宋体" w:hAnsi="宋体"/>
                    <w:bCs w:val="0"/>
                  </w:rPr>
                </w:pPr>
                <w:r w:rsidRPr="005D2055">
                  <w:rPr>
                    <w:rFonts w:ascii="宋体" w:hAnsi="宋体" w:hint="eastAsia"/>
                    <w:bCs w:val="0"/>
                  </w:rPr>
                  <w:t xml:space="preserve"> 利息收入 </w:t>
                </w:r>
              </w:p>
            </w:tc>
            <w:tc>
              <w:tcPr>
                <w:tcW w:w="1714" w:type="dxa"/>
                <w:tcBorders>
                  <w:top w:val="nil"/>
                  <w:left w:val="nil"/>
                  <w:bottom w:val="single" w:sz="4" w:space="0" w:color="auto"/>
                  <w:right w:val="single" w:sz="4" w:space="0" w:color="auto"/>
                </w:tcBorders>
                <w:shd w:val="clear" w:color="auto" w:fill="auto"/>
                <w:vAlign w:val="center"/>
                <w:hideMark/>
              </w:tcPr>
              <w:p w14:paraId="2AE71710" w14:textId="21328630" w:rsidR="005D2055" w:rsidRPr="005D2055" w:rsidRDefault="005D2055" w:rsidP="005D2055">
                <w:pPr>
                  <w:jc w:val="center"/>
                  <w:rPr>
                    <w:rFonts w:ascii="宋体" w:hAnsi="宋体"/>
                    <w:bCs w:val="0"/>
                  </w:rPr>
                </w:pPr>
                <w:r w:rsidRPr="005D2055">
                  <w:rPr>
                    <w:rFonts w:ascii="宋体" w:hAnsi="宋体" w:hint="eastAsia"/>
                    <w:bCs w:val="0"/>
                  </w:rPr>
                  <w:t xml:space="preserve">2,031,334.25 </w:t>
                </w:r>
              </w:p>
            </w:tc>
            <w:tc>
              <w:tcPr>
                <w:tcW w:w="1849" w:type="dxa"/>
                <w:tcBorders>
                  <w:top w:val="nil"/>
                  <w:left w:val="nil"/>
                  <w:bottom w:val="single" w:sz="4" w:space="0" w:color="auto"/>
                  <w:right w:val="single" w:sz="4" w:space="0" w:color="auto"/>
                </w:tcBorders>
                <w:shd w:val="clear" w:color="auto" w:fill="auto"/>
                <w:vAlign w:val="center"/>
                <w:hideMark/>
              </w:tcPr>
              <w:p w14:paraId="7E6C86DE" w14:textId="2A5292FD" w:rsidR="005D2055" w:rsidRPr="005D2055" w:rsidRDefault="005D2055" w:rsidP="005D2055">
                <w:pPr>
                  <w:jc w:val="center"/>
                  <w:rPr>
                    <w:rFonts w:ascii="宋体" w:hAnsi="宋体"/>
                    <w:bCs w:val="0"/>
                  </w:rPr>
                </w:pPr>
                <w:r w:rsidRPr="005D2055">
                  <w:rPr>
                    <w:rFonts w:ascii="宋体" w:hAnsi="宋体" w:hint="eastAsia"/>
                    <w:bCs w:val="0"/>
                  </w:rPr>
                  <w:t xml:space="preserve">1,999,214.01 </w:t>
                </w:r>
              </w:p>
            </w:tc>
          </w:tr>
          <w:tr w:rsidR="005D2055" w:rsidRPr="005D2055" w14:paraId="4EB45884" w14:textId="77777777" w:rsidTr="005D2055">
            <w:trPr>
              <w:trHeight w:val="45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4431203" w14:textId="77777777" w:rsidR="005D2055" w:rsidRPr="005D2055" w:rsidRDefault="005D2055" w:rsidP="005D2055">
                <w:pPr>
                  <w:jc w:val="center"/>
                  <w:rPr>
                    <w:rFonts w:ascii="宋体" w:hAnsi="宋体"/>
                    <w:bCs w:val="0"/>
                  </w:rPr>
                </w:pPr>
                <w:r w:rsidRPr="005D2055">
                  <w:rPr>
                    <w:rFonts w:ascii="宋体" w:hAnsi="宋体" w:hint="eastAsia"/>
                    <w:bCs w:val="0"/>
                  </w:rPr>
                  <w:t xml:space="preserve"> 中化集团财务有限责任公司 </w:t>
                </w:r>
              </w:p>
            </w:tc>
            <w:tc>
              <w:tcPr>
                <w:tcW w:w="2081" w:type="dxa"/>
                <w:tcBorders>
                  <w:top w:val="nil"/>
                  <w:left w:val="nil"/>
                  <w:bottom w:val="single" w:sz="4" w:space="0" w:color="auto"/>
                  <w:right w:val="single" w:sz="4" w:space="0" w:color="auto"/>
                </w:tcBorders>
                <w:shd w:val="clear" w:color="auto" w:fill="auto"/>
                <w:vAlign w:val="center"/>
                <w:hideMark/>
              </w:tcPr>
              <w:p w14:paraId="0C16C314" w14:textId="77777777" w:rsidR="005D2055" w:rsidRPr="005D2055" w:rsidRDefault="005D2055" w:rsidP="005D2055">
                <w:pPr>
                  <w:jc w:val="center"/>
                  <w:rPr>
                    <w:rFonts w:ascii="宋体" w:hAnsi="宋体"/>
                    <w:bCs w:val="0"/>
                  </w:rPr>
                </w:pPr>
                <w:r w:rsidRPr="005D2055">
                  <w:rPr>
                    <w:rFonts w:ascii="宋体" w:hAnsi="宋体" w:hint="eastAsia"/>
                    <w:bCs w:val="0"/>
                  </w:rPr>
                  <w:t xml:space="preserve"> 利息支出 </w:t>
                </w:r>
              </w:p>
            </w:tc>
            <w:tc>
              <w:tcPr>
                <w:tcW w:w="1714" w:type="dxa"/>
                <w:tcBorders>
                  <w:top w:val="nil"/>
                  <w:left w:val="nil"/>
                  <w:bottom w:val="single" w:sz="4" w:space="0" w:color="auto"/>
                  <w:right w:val="single" w:sz="4" w:space="0" w:color="auto"/>
                </w:tcBorders>
                <w:shd w:val="clear" w:color="auto" w:fill="auto"/>
                <w:vAlign w:val="center"/>
                <w:hideMark/>
              </w:tcPr>
              <w:p w14:paraId="60467C67" w14:textId="23FD127E" w:rsidR="005D2055" w:rsidRPr="005D2055" w:rsidRDefault="005D2055" w:rsidP="005D2055">
                <w:pPr>
                  <w:jc w:val="center"/>
                  <w:rPr>
                    <w:rFonts w:ascii="宋体" w:hAnsi="宋体"/>
                    <w:bCs w:val="0"/>
                  </w:rPr>
                </w:pPr>
                <w:r w:rsidRPr="005D2055">
                  <w:rPr>
                    <w:rFonts w:ascii="宋体" w:hAnsi="宋体" w:hint="eastAsia"/>
                    <w:bCs w:val="0"/>
                  </w:rPr>
                  <w:t xml:space="preserve">1,515,387.01 </w:t>
                </w:r>
              </w:p>
            </w:tc>
            <w:tc>
              <w:tcPr>
                <w:tcW w:w="1849" w:type="dxa"/>
                <w:tcBorders>
                  <w:top w:val="nil"/>
                  <w:left w:val="nil"/>
                  <w:bottom w:val="single" w:sz="4" w:space="0" w:color="auto"/>
                  <w:right w:val="single" w:sz="4" w:space="0" w:color="auto"/>
                </w:tcBorders>
                <w:shd w:val="clear" w:color="auto" w:fill="auto"/>
                <w:vAlign w:val="center"/>
                <w:hideMark/>
              </w:tcPr>
              <w:p w14:paraId="0B1F66B8" w14:textId="3CDDCC8D" w:rsidR="005D2055" w:rsidRPr="005D2055" w:rsidRDefault="005D2055" w:rsidP="005D2055">
                <w:pPr>
                  <w:jc w:val="center"/>
                  <w:rPr>
                    <w:rFonts w:ascii="宋体" w:hAnsi="宋体"/>
                    <w:bCs w:val="0"/>
                  </w:rPr>
                </w:pPr>
                <w:r w:rsidRPr="005D2055">
                  <w:rPr>
                    <w:rFonts w:ascii="宋体" w:hAnsi="宋体" w:hint="eastAsia"/>
                    <w:bCs w:val="0"/>
                  </w:rPr>
                  <w:t xml:space="preserve">3,863,312.49 </w:t>
                </w:r>
              </w:p>
            </w:tc>
          </w:tr>
          <w:tr w:rsidR="005D2055" w:rsidRPr="005D2055" w14:paraId="0E9B4993" w14:textId="77777777" w:rsidTr="005D2055">
            <w:trPr>
              <w:trHeight w:val="45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7B49837" w14:textId="77777777" w:rsidR="005D2055" w:rsidRPr="005D2055" w:rsidRDefault="005D2055" w:rsidP="005D2055">
                <w:pPr>
                  <w:jc w:val="center"/>
                  <w:rPr>
                    <w:rFonts w:ascii="宋体" w:hAnsi="宋体"/>
                    <w:bCs w:val="0"/>
                  </w:rPr>
                </w:pPr>
                <w:r w:rsidRPr="005D2055">
                  <w:rPr>
                    <w:rFonts w:ascii="宋体" w:hAnsi="宋体" w:hint="eastAsia"/>
                    <w:bCs w:val="0"/>
                  </w:rPr>
                  <w:t xml:space="preserve"> 中化集团财务有限责任公司 </w:t>
                </w:r>
              </w:p>
            </w:tc>
            <w:tc>
              <w:tcPr>
                <w:tcW w:w="2081" w:type="dxa"/>
                <w:tcBorders>
                  <w:top w:val="nil"/>
                  <w:left w:val="nil"/>
                  <w:bottom w:val="single" w:sz="4" w:space="0" w:color="auto"/>
                  <w:right w:val="single" w:sz="4" w:space="0" w:color="auto"/>
                </w:tcBorders>
                <w:shd w:val="clear" w:color="auto" w:fill="auto"/>
                <w:vAlign w:val="center"/>
                <w:hideMark/>
              </w:tcPr>
              <w:p w14:paraId="66407522" w14:textId="77777777" w:rsidR="005D2055" w:rsidRPr="005D2055" w:rsidRDefault="005D2055" w:rsidP="005D2055">
                <w:pPr>
                  <w:jc w:val="center"/>
                  <w:rPr>
                    <w:rFonts w:ascii="宋体" w:hAnsi="宋体"/>
                    <w:bCs w:val="0"/>
                  </w:rPr>
                </w:pPr>
                <w:r w:rsidRPr="005D2055">
                  <w:rPr>
                    <w:rFonts w:ascii="宋体" w:hAnsi="宋体" w:hint="eastAsia"/>
                    <w:bCs w:val="0"/>
                  </w:rPr>
                  <w:t xml:space="preserve"> 手续费 </w:t>
                </w:r>
              </w:p>
            </w:tc>
            <w:tc>
              <w:tcPr>
                <w:tcW w:w="1714" w:type="dxa"/>
                <w:tcBorders>
                  <w:top w:val="nil"/>
                  <w:left w:val="nil"/>
                  <w:bottom w:val="single" w:sz="4" w:space="0" w:color="auto"/>
                  <w:right w:val="single" w:sz="4" w:space="0" w:color="auto"/>
                </w:tcBorders>
                <w:shd w:val="clear" w:color="auto" w:fill="auto"/>
                <w:vAlign w:val="center"/>
                <w:hideMark/>
              </w:tcPr>
              <w:p w14:paraId="51DA7CA1" w14:textId="3EBB3A60" w:rsidR="005D2055" w:rsidRPr="005D2055" w:rsidRDefault="005D2055" w:rsidP="005D2055">
                <w:pPr>
                  <w:jc w:val="center"/>
                  <w:rPr>
                    <w:rFonts w:ascii="宋体" w:hAnsi="宋体"/>
                    <w:bCs w:val="0"/>
                  </w:rPr>
                </w:pPr>
                <w:r w:rsidRPr="005D2055">
                  <w:rPr>
                    <w:rFonts w:ascii="宋体" w:hAnsi="宋体" w:hint="eastAsia"/>
                    <w:bCs w:val="0"/>
                  </w:rPr>
                  <w:t xml:space="preserve">124,160.00 </w:t>
                </w:r>
              </w:p>
            </w:tc>
            <w:tc>
              <w:tcPr>
                <w:tcW w:w="1849" w:type="dxa"/>
                <w:tcBorders>
                  <w:top w:val="nil"/>
                  <w:left w:val="nil"/>
                  <w:bottom w:val="single" w:sz="4" w:space="0" w:color="auto"/>
                  <w:right w:val="single" w:sz="4" w:space="0" w:color="auto"/>
                </w:tcBorders>
                <w:shd w:val="clear" w:color="auto" w:fill="auto"/>
                <w:vAlign w:val="center"/>
                <w:hideMark/>
              </w:tcPr>
              <w:p w14:paraId="45EC202D" w14:textId="2FBB3D1B" w:rsidR="005D2055" w:rsidRPr="005D2055" w:rsidRDefault="005D2055" w:rsidP="005D2055">
                <w:pPr>
                  <w:jc w:val="center"/>
                  <w:rPr>
                    <w:rFonts w:ascii="宋体" w:hAnsi="宋体"/>
                    <w:bCs w:val="0"/>
                  </w:rPr>
                </w:pPr>
                <w:r w:rsidRPr="005D2055">
                  <w:rPr>
                    <w:rFonts w:ascii="宋体" w:hAnsi="宋体" w:hint="eastAsia"/>
                    <w:bCs w:val="0"/>
                  </w:rPr>
                  <w:t xml:space="preserve">195,365.00 </w:t>
                </w:r>
              </w:p>
            </w:tc>
          </w:tr>
          <w:tr w:rsidR="005D2055" w:rsidRPr="005D2055" w14:paraId="4BE545A0" w14:textId="77777777" w:rsidTr="005D2055">
            <w:trPr>
              <w:trHeight w:val="45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6623D1A" w14:textId="77777777" w:rsidR="005D2055" w:rsidRPr="005D2055" w:rsidRDefault="005D2055" w:rsidP="005D2055">
                <w:pPr>
                  <w:jc w:val="center"/>
                  <w:rPr>
                    <w:rFonts w:ascii="宋体" w:hAnsi="宋体"/>
                    <w:bCs w:val="0"/>
                  </w:rPr>
                </w:pPr>
                <w:r w:rsidRPr="005D2055">
                  <w:rPr>
                    <w:rFonts w:ascii="宋体" w:hAnsi="宋体" w:hint="eastAsia"/>
                    <w:bCs w:val="0"/>
                  </w:rPr>
                  <w:lastRenderedPageBreak/>
                  <w:t xml:space="preserve"> 中化集团财务有限责任公司 </w:t>
                </w:r>
              </w:p>
            </w:tc>
            <w:tc>
              <w:tcPr>
                <w:tcW w:w="2081" w:type="dxa"/>
                <w:tcBorders>
                  <w:top w:val="nil"/>
                  <w:left w:val="nil"/>
                  <w:bottom w:val="single" w:sz="4" w:space="0" w:color="auto"/>
                  <w:right w:val="single" w:sz="4" w:space="0" w:color="auto"/>
                </w:tcBorders>
                <w:shd w:val="clear" w:color="auto" w:fill="auto"/>
                <w:vAlign w:val="center"/>
                <w:hideMark/>
              </w:tcPr>
              <w:p w14:paraId="31CF1132" w14:textId="77777777" w:rsidR="005D2055" w:rsidRPr="005D2055" w:rsidRDefault="005D2055" w:rsidP="005D2055">
                <w:pPr>
                  <w:jc w:val="center"/>
                  <w:rPr>
                    <w:rFonts w:ascii="宋体" w:hAnsi="宋体"/>
                    <w:bCs w:val="0"/>
                  </w:rPr>
                </w:pPr>
                <w:r w:rsidRPr="005D2055">
                  <w:rPr>
                    <w:rFonts w:ascii="宋体" w:hAnsi="宋体" w:hint="eastAsia"/>
                    <w:bCs w:val="0"/>
                  </w:rPr>
                  <w:t xml:space="preserve"> 拆借金额 </w:t>
                </w:r>
              </w:p>
            </w:tc>
            <w:tc>
              <w:tcPr>
                <w:tcW w:w="1714" w:type="dxa"/>
                <w:tcBorders>
                  <w:top w:val="nil"/>
                  <w:left w:val="nil"/>
                  <w:bottom w:val="single" w:sz="4" w:space="0" w:color="auto"/>
                  <w:right w:val="single" w:sz="4" w:space="0" w:color="auto"/>
                </w:tcBorders>
                <w:shd w:val="clear" w:color="auto" w:fill="auto"/>
                <w:vAlign w:val="center"/>
                <w:hideMark/>
              </w:tcPr>
              <w:p w14:paraId="6FD383A7" w14:textId="2BE84141" w:rsidR="005D2055" w:rsidRPr="005D2055" w:rsidRDefault="005D2055" w:rsidP="005D2055">
                <w:pPr>
                  <w:jc w:val="center"/>
                  <w:rPr>
                    <w:rFonts w:ascii="宋体" w:hAnsi="宋体"/>
                    <w:bCs w:val="0"/>
                  </w:rPr>
                </w:pPr>
                <w:r w:rsidRPr="005D2055">
                  <w:rPr>
                    <w:rFonts w:ascii="宋体" w:hAnsi="宋体" w:hint="eastAsia"/>
                    <w:bCs w:val="0"/>
                  </w:rPr>
                  <w:t xml:space="preserve">11,078,400.00 </w:t>
                </w:r>
              </w:p>
            </w:tc>
            <w:tc>
              <w:tcPr>
                <w:tcW w:w="1849" w:type="dxa"/>
                <w:tcBorders>
                  <w:top w:val="nil"/>
                  <w:left w:val="nil"/>
                  <w:bottom w:val="single" w:sz="4" w:space="0" w:color="auto"/>
                  <w:right w:val="single" w:sz="4" w:space="0" w:color="auto"/>
                </w:tcBorders>
                <w:shd w:val="clear" w:color="auto" w:fill="auto"/>
                <w:vAlign w:val="center"/>
                <w:hideMark/>
              </w:tcPr>
              <w:p w14:paraId="206E8B5E" w14:textId="331F16EA" w:rsidR="005D2055" w:rsidRPr="005D2055" w:rsidRDefault="005D2055" w:rsidP="005D2055">
                <w:pPr>
                  <w:jc w:val="center"/>
                  <w:rPr>
                    <w:rFonts w:ascii="宋体" w:hAnsi="宋体"/>
                    <w:bCs w:val="0"/>
                  </w:rPr>
                </w:pPr>
                <w:r w:rsidRPr="005D2055">
                  <w:rPr>
                    <w:rFonts w:ascii="宋体" w:hAnsi="宋体" w:hint="eastAsia"/>
                    <w:bCs w:val="0"/>
                  </w:rPr>
                  <w:t xml:space="preserve"> </w:t>
                </w:r>
              </w:p>
            </w:tc>
          </w:tr>
          <w:tr w:rsidR="005D2055" w:rsidRPr="005D2055" w14:paraId="2EBB3CE0" w14:textId="77777777" w:rsidTr="005D2055">
            <w:trPr>
              <w:trHeight w:val="45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5ACF8F9" w14:textId="77777777" w:rsidR="005D2055" w:rsidRPr="005D2055" w:rsidRDefault="005D2055" w:rsidP="005D2055">
                <w:pPr>
                  <w:jc w:val="center"/>
                  <w:rPr>
                    <w:rFonts w:ascii="宋体" w:hAnsi="宋体"/>
                    <w:bCs w:val="0"/>
                  </w:rPr>
                </w:pPr>
                <w:r w:rsidRPr="005D2055">
                  <w:rPr>
                    <w:rFonts w:ascii="宋体" w:hAnsi="宋体" w:hint="eastAsia"/>
                    <w:bCs w:val="0"/>
                  </w:rPr>
                  <w:t xml:space="preserve"> 沧州大化集团有限责任公司 </w:t>
                </w:r>
              </w:p>
            </w:tc>
            <w:tc>
              <w:tcPr>
                <w:tcW w:w="2081" w:type="dxa"/>
                <w:tcBorders>
                  <w:top w:val="nil"/>
                  <w:left w:val="nil"/>
                  <w:bottom w:val="single" w:sz="4" w:space="0" w:color="auto"/>
                  <w:right w:val="single" w:sz="4" w:space="0" w:color="auto"/>
                </w:tcBorders>
                <w:shd w:val="clear" w:color="auto" w:fill="auto"/>
                <w:vAlign w:val="center"/>
                <w:hideMark/>
              </w:tcPr>
              <w:p w14:paraId="47D826DF" w14:textId="77777777" w:rsidR="005D2055" w:rsidRPr="005D2055" w:rsidRDefault="005D2055" w:rsidP="005D2055">
                <w:pPr>
                  <w:jc w:val="center"/>
                  <w:rPr>
                    <w:rFonts w:ascii="宋体" w:hAnsi="宋体"/>
                    <w:bCs w:val="0"/>
                  </w:rPr>
                </w:pPr>
                <w:r w:rsidRPr="005D2055">
                  <w:rPr>
                    <w:rFonts w:ascii="宋体" w:hAnsi="宋体" w:hint="eastAsia"/>
                    <w:bCs w:val="0"/>
                  </w:rPr>
                  <w:t xml:space="preserve"> 利息支出 </w:t>
                </w:r>
              </w:p>
            </w:tc>
            <w:tc>
              <w:tcPr>
                <w:tcW w:w="1714" w:type="dxa"/>
                <w:tcBorders>
                  <w:top w:val="nil"/>
                  <w:left w:val="nil"/>
                  <w:bottom w:val="single" w:sz="4" w:space="0" w:color="auto"/>
                  <w:right w:val="single" w:sz="4" w:space="0" w:color="auto"/>
                </w:tcBorders>
                <w:shd w:val="clear" w:color="auto" w:fill="auto"/>
                <w:vAlign w:val="center"/>
                <w:hideMark/>
              </w:tcPr>
              <w:p w14:paraId="4A581E9D" w14:textId="081C1D87" w:rsidR="005D2055" w:rsidRPr="005D2055" w:rsidRDefault="005D2055" w:rsidP="005D2055">
                <w:pPr>
                  <w:jc w:val="center"/>
                  <w:rPr>
                    <w:rFonts w:ascii="宋体" w:hAnsi="宋体"/>
                    <w:bCs w:val="0"/>
                  </w:rPr>
                </w:pPr>
                <w:r w:rsidRPr="005D2055">
                  <w:rPr>
                    <w:rFonts w:ascii="宋体" w:hAnsi="宋体" w:hint="eastAsia"/>
                    <w:bCs w:val="0"/>
                  </w:rPr>
                  <w:t xml:space="preserve">1,533,333.36 </w:t>
                </w:r>
              </w:p>
            </w:tc>
            <w:tc>
              <w:tcPr>
                <w:tcW w:w="1849" w:type="dxa"/>
                <w:tcBorders>
                  <w:top w:val="nil"/>
                  <w:left w:val="nil"/>
                  <w:bottom w:val="single" w:sz="4" w:space="0" w:color="auto"/>
                  <w:right w:val="single" w:sz="4" w:space="0" w:color="auto"/>
                </w:tcBorders>
                <w:shd w:val="clear" w:color="auto" w:fill="auto"/>
                <w:vAlign w:val="center"/>
                <w:hideMark/>
              </w:tcPr>
              <w:p w14:paraId="319B5290" w14:textId="39A57F63" w:rsidR="005D2055" w:rsidRPr="005D2055" w:rsidRDefault="005D2055" w:rsidP="005D2055">
                <w:pPr>
                  <w:jc w:val="center"/>
                  <w:rPr>
                    <w:rFonts w:ascii="宋体" w:hAnsi="宋体"/>
                    <w:bCs w:val="0"/>
                  </w:rPr>
                </w:pPr>
                <w:r w:rsidRPr="005D2055">
                  <w:rPr>
                    <w:rFonts w:ascii="宋体" w:hAnsi="宋体" w:hint="eastAsia"/>
                    <w:bCs w:val="0"/>
                  </w:rPr>
                  <w:t xml:space="preserve">1,541,000.02 </w:t>
                </w:r>
              </w:p>
            </w:tc>
          </w:tr>
        </w:tbl>
        <w:p w14:paraId="423D25B2" w14:textId="4ABEE733" w:rsidR="00CB57AE" w:rsidRDefault="00000000">
          <w:pPr>
            <w:rPr>
              <w:color w:val="000000" w:themeColor="text1"/>
            </w:rPr>
          </w:pPr>
        </w:p>
      </w:sdtContent>
    </w:sdt>
    <w:p w14:paraId="3EDBEFB6" w14:textId="77777777" w:rsidR="00CB57AE" w:rsidRDefault="00A315DF">
      <w:pPr>
        <w:pStyle w:val="3"/>
        <w:numPr>
          <w:ilvl w:val="0"/>
          <w:numId w:val="55"/>
        </w:numPr>
        <w:rPr>
          <w:rFonts w:ascii="宋体" w:hAnsi="宋体" w:cs="Arial"/>
          <w:color w:val="000000" w:themeColor="text1"/>
          <w:szCs w:val="21"/>
        </w:rPr>
      </w:pPr>
      <w:r>
        <w:rPr>
          <w:rFonts w:ascii="宋体" w:hAnsi="宋体" w:cs="Arial" w:hint="eastAsia"/>
          <w:color w:val="000000" w:themeColor="text1"/>
          <w:szCs w:val="21"/>
        </w:rPr>
        <w:t>应收、应付关联方等未结算项目情况</w:t>
      </w:r>
    </w:p>
    <w:p w14:paraId="1687EEFD" w14:textId="77777777" w:rsidR="00CB57AE" w:rsidRDefault="00A315DF">
      <w:pPr>
        <w:pStyle w:val="4"/>
        <w:numPr>
          <w:ilvl w:val="0"/>
          <w:numId w:val="57"/>
        </w:numPr>
        <w:tabs>
          <w:tab w:val="left" w:pos="616"/>
        </w:tabs>
        <w:rPr>
          <w:rFonts w:ascii="宋体" w:hAnsi="宋体"/>
          <w:color w:val="000000" w:themeColor="text1"/>
        </w:rPr>
      </w:pPr>
      <w:r>
        <w:rPr>
          <w:rFonts w:ascii="宋体" w:hAnsi="宋体" w:hint="eastAsia"/>
          <w:color w:val="000000" w:themeColor="text1"/>
        </w:rPr>
        <w:t>应收项目</w:t>
      </w:r>
    </w:p>
    <w:sdt>
      <w:sdtPr>
        <w:rPr>
          <w:color w:val="000000" w:themeColor="text1"/>
        </w:rPr>
        <w:alias w:val="是否适用：应收项目[双击切换]"/>
        <w:tag w:val="_GBC_e5475e28b21641f6895ac4770b2631b5"/>
        <w:id w:val="-717362314"/>
        <w:placeholder>
          <w:docPart w:val="GBC22222222222222222222222222222"/>
        </w:placeholder>
      </w:sdtPr>
      <w:sdtContent>
        <w:p w14:paraId="77E81987"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E284409"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上市公司应收关联方款项"/>
          <w:tag w:val="_GBC_04d0c208b4494e01aba7984c41905093"/>
          <w:id w:val="18191495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上市公司应收关联方款项"/>
          <w:tag w:val="_GBC_b106fdd467084a62837eebe1d06bbbee"/>
          <w:id w:val="-8548829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30"/>
        <w:gridCol w:w="2920"/>
        <w:gridCol w:w="1530"/>
        <w:gridCol w:w="679"/>
        <w:gridCol w:w="1558"/>
        <w:gridCol w:w="1006"/>
      </w:tblGrid>
      <w:tr w:rsidR="0024341F" w14:paraId="7D6D95C5" w14:textId="77777777" w:rsidTr="00713544">
        <w:sdt>
          <w:sdtPr>
            <w:tag w:val="_PLD_75750bc8ac464afa98573c85adea097c"/>
            <w:id w:val="20291292"/>
          </w:sdtPr>
          <w:sdtContent>
            <w:tc>
              <w:tcPr>
                <w:tcW w:w="640" w:type="pct"/>
                <w:vMerge w:val="restart"/>
                <w:tcBorders>
                  <w:top w:val="single" w:sz="4" w:space="0" w:color="auto"/>
                  <w:left w:val="single" w:sz="4" w:space="0" w:color="auto"/>
                  <w:right w:val="single" w:sz="4" w:space="0" w:color="auto"/>
                </w:tcBorders>
                <w:vAlign w:val="center"/>
              </w:tcPr>
              <w:p w14:paraId="3E32BDA6" w14:textId="77777777" w:rsidR="0024341F" w:rsidRDefault="0024341F" w:rsidP="00465510">
                <w:pPr>
                  <w:jc w:val="center"/>
                  <w:rPr>
                    <w:color w:val="000000" w:themeColor="text1"/>
                  </w:rPr>
                </w:pPr>
                <w:r>
                  <w:rPr>
                    <w:rFonts w:hint="eastAsia"/>
                    <w:color w:val="000000" w:themeColor="text1"/>
                  </w:rPr>
                  <w:t>项目名称</w:t>
                </w:r>
              </w:p>
            </w:tc>
          </w:sdtContent>
        </w:sdt>
        <w:sdt>
          <w:sdtPr>
            <w:tag w:val="_PLD_5006be842c534839b3dabcf833329dd5"/>
            <w:id w:val="-912306295"/>
          </w:sdtPr>
          <w:sdtContent>
            <w:tc>
              <w:tcPr>
                <w:tcW w:w="1655" w:type="pct"/>
                <w:vMerge w:val="restart"/>
                <w:tcBorders>
                  <w:top w:val="single" w:sz="4" w:space="0" w:color="auto"/>
                  <w:left w:val="single" w:sz="4" w:space="0" w:color="auto"/>
                  <w:right w:val="single" w:sz="4" w:space="0" w:color="auto"/>
                </w:tcBorders>
                <w:vAlign w:val="center"/>
              </w:tcPr>
              <w:p w14:paraId="3BA269F6" w14:textId="77777777" w:rsidR="0024341F" w:rsidRDefault="0024341F" w:rsidP="00465510">
                <w:pPr>
                  <w:jc w:val="center"/>
                  <w:rPr>
                    <w:color w:val="000000" w:themeColor="text1"/>
                  </w:rPr>
                </w:pPr>
                <w:r>
                  <w:rPr>
                    <w:rFonts w:hint="eastAsia"/>
                    <w:color w:val="000000" w:themeColor="text1"/>
                  </w:rPr>
                  <w:t>关联方</w:t>
                </w:r>
              </w:p>
            </w:tc>
          </w:sdtContent>
        </w:sdt>
        <w:sdt>
          <w:sdtPr>
            <w:tag w:val="_PLD_f8f3c28b2f064090a27f319875eb1b52"/>
            <w:id w:val="-1742398641"/>
          </w:sdtPr>
          <w:sdtContent>
            <w:tc>
              <w:tcPr>
                <w:tcW w:w="1252" w:type="pct"/>
                <w:gridSpan w:val="2"/>
                <w:tcBorders>
                  <w:top w:val="single" w:sz="4" w:space="0" w:color="auto"/>
                  <w:left w:val="single" w:sz="4" w:space="0" w:color="auto"/>
                  <w:bottom w:val="single" w:sz="4" w:space="0" w:color="auto"/>
                  <w:right w:val="single" w:sz="4" w:space="0" w:color="auto"/>
                </w:tcBorders>
                <w:vAlign w:val="center"/>
              </w:tcPr>
              <w:p w14:paraId="60C7E858" w14:textId="77777777" w:rsidR="0024341F" w:rsidRDefault="0024341F" w:rsidP="00465510">
                <w:pPr>
                  <w:jc w:val="center"/>
                  <w:rPr>
                    <w:color w:val="000000" w:themeColor="text1"/>
                  </w:rPr>
                </w:pPr>
                <w:r>
                  <w:rPr>
                    <w:rFonts w:hint="eastAsia"/>
                    <w:color w:val="000000" w:themeColor="text1"/>
                  </w:rPr>
                  <w:t>期末余额</w:t>
                </w:r>
              </w:p>
            </w:tc>
          </w:sdtContent>
        </w:sdt>
        <w:sdt>
          <w:sdtPr>
            <w:tag w:val="_PLD_fdab8cbff0b74f19a916d61075f629a0"/>
            <w:id w:val="-92779939"/>
          </w:sdtPr>
          <w:sdtContent>
            <w:tc>
              <w:tcPr>
                <w:tcW w:w="1453" w:type="pct"/>
                <w:gridSpan w:val="2"/>
                <w:tcBorders>
                  <w:top w:val="single" w:sz="4" w:space="0" w:color="auto"/>
                  <w:left w:val="single" w:sz="4" w:space="0" w:color="auto"/>
                  <w:bottom w:val="single" w:sz="4" w:space="0" w:color="auto"/>
                  <w:right w:val="single" w:sz="4" w:space="0" w:color="auto"/>
                </w:tcBorders>
                <w:vAlign w:val="center"/>
              </w:tcPr>
              <w:p w14:paraId="702959F9" w14:textId="77777777" w:rsidR="0024341F" w:rsidRDefault="0024341F" w:rsidP="00465510">
                <w:pPr>
                  <w:jc w:val="center"/>
                  <w:rPr>
                    <w:color w:val="000000" w:themeColor="text1"/>
                  </w:rPr>
                </w:pPr>
                <w:r>
                  <w:rPr>
                    <w:rFonts w:hint="eastAsia"/>
                    <w:color w:val="000000" w:themeColor="text1"/>
                  </w:rPr>
                  <w:t>期初余额</w:t>
                </w:r>
              </w:p>
            </w:tc>
          </w:sdtContent>
        </w:sdt>
      </w:tr>
      <w:tr w:rsidR="0024341F" w14:paraId="00B171E0" w14:textId="77777777" w:rsidTr="0024341F">
        <w:tc>
          <w:tcPr>
            <w:tcW w:w="640" w:type="pct"/>
            <w:vMerge/>
            <w:tcBorders>
              <w:left w:val="single" w:sz="4" w:space="0" w:color="auto"/>
              <w:bottom w:val="single" w:sz="4" w:space="0" w:color="auto"/>
              <w:right w:val="single" w:sz="4" w:space="0" w:color="auto"/>
            </w:tcBorders>
            <w:vAlign w:val="center"/>
          </w:tcPr>
          <w:p w14:paraId="7017B18E" w14:textId="77777777" w:rsidR="0024341F" w:rsidRDefault="0024341F" w:rsidP="00465510">
            <w:pPr>
              <w:jc w:val="center"/>
              <w:rPr>
                <w:color w:val="000000" w:themeColor="text1"/>
              </w:rPr>
            </w:pPr>
          </w:p>
        </w:tc>
        <w:tc>
          <w:tcPr>
            <w:tcW w:w="1655" w:type="pct"/>
            <w:vMerge/>
            <w:tcBorders>
              <w:left w:val="single" w:sz="4" w:space="0" w:color="auto"/>
              <w:bottom w:val="single" w:sz="4" w:space="0" w:color="auto"/>
              <w:right w:val="single" w:sz="4" w:space="0" w:color="auto"/>
            </w:tcBorders>
            <w:vAlign w:val="center"/>
          </w:tcPr>
          <w:p w14:paraId="580392B0" w14:textId="77777777" w:rsidR="0024341F" w:rsidRDefault="0024341F" w:rsidP="00465510">
            <w:pPr>
              <w:jc w:val="center"/>
              <w:rPr>
                <w:color w:val="000000" w:themeColor="text1"/>
              </w:rPr>
            </w:pPr>
          </w:p>
        </w:tc>
        <w:sdt>
          <w:sdtPr>
            <w:tag w:val="_PLD_5c085d18049644c9860a00b248b7c0ba"/>
            <w:id w:val="780453761"/>
          </w:sdtPr>
          <w:sdtContent>
            <w:tc>
              <w:tcPr>
                <w:tcW w:w="867" w:type="pct"/>
                <w:tcBorders>
                  <w:top w:val="single" w:sz="4" w:space="0" w:color="auto"/>
                  <w:left w:val="single" w:sz="4" w:space="0" w:color="auto"/>
                  <w:bottom w:val="single" w:sz="4" w:space="0" w:color="auto"/>
                  <w:right w:val="single" w:sz="4" w:space="0" w:color="auto"/>
                </w:tcBorders>
                <w:vAlign w:val="center"/>
              </w:tcPr>
              <w:p w14:paraId="1C1F5EC1" w14:textId="77777777" w:rsidR="0024341F" w:rsidRDefault="0024341F" w:rsidP="00465510">
                <w:pPr>
                  <w:jc w:val="center"/>
                  <w:rPr>
                    <w:color w:val="000000" w:themeColor="text1"/>
                  </w:rPr>
                </w:pPr>
                <w:r>
                  <w:rPr>
                    <w:rFonts w:hint="eastAsia"/>
                    <w:color w:val="000000" w:themeColor="text1"/>
                  </w:rPr>
                  <w:t>账面余额</w:t>
                </w:r>
              </w:p>
            </w:tc>
          </w:sdtContent>
        </w:sdt>
        <w:sdt>
          <w:sdtPr>
            <w:tag w:val="_PLD_8262489c05a6417a883e2c877ded6170"/>
            <w:id w:val="-72667789"/>
          </w:sdtPr>
          <w:sdtContent>
            <w:tc>
              <w:tcPr>
                <w:tcW w:w="385" w:type="pct"/>
                <w:tcBorders>
                  <w:top w:val="single" w:sz="4" w:space="0" w:color="auto"/>
                  <w:left w:val="single" w:sz="4" w:space="0" w:color="auto"/>
                  <w:bottom w:val="single" w:sz="4" w:space="0" w:color="auto"/>
                  <w:right w:val="single" w:sz="4" w:space="0" w:color="auto"/>
                </w:tcBorders>
                <w:vAlign w:val="center"/>
              </w:tcPr>
              <w:p w14:paraId="7A82CC67" w14:textId="77777777" w:rsidR="0024341F" w:rsidRDefault="0024341F" w:rsidP="00465510">
                <w:pPr>
                  <w:jc w:val="center"/>
                  <w:rPr>
                    <w:color w:val="000000" w:themeColor="text1"/>
                  </w:rPr>
                </w:pPr>
                <w:r>
                  <w:rPr>
                    <w:rFonts w:hint="eastAsia"/>
                    <w:color w:val="000000" w:themeColor="text1"/>
                  </w:rPr>
                  <w:t>坏账准备</w:t>
                </w:r>
              </w:p>
            </w:tc>
          </w:sdtContent>
        </w:sdt>
        <w:sdt>
          <w:sdtPr>
            <w:tag w:val="_PLD_46c6d827df3f47a3bc83a6dd8718f17e"/>
            <w:id w:val="-499273065"/>
          </w:sdtPr>
          <w:sdtContent>
            <w:tc>
              <w:tcPr>
                <w:tcW w:w="883" w:type="pct"/>
                <w:tcBorders>
                  <w:top w:val="single" w:sz="4" w:space="0" w:color="auto"/>
                  <w:left w:val="single" w:sz="4" w:space="0" w:color="auto"/>
                  <w:bottom w:val="single" w:sz="4" w:space="0" w:color="auto"/>
                  <w:right w:val="single" w:sz="4" w:space="0" w:color="auto"/>
                </w:tcBorders>
                <w:vAlign w:val="center"/>
              </w:tcPr>
              <w:p w14:paraId="06E897C3" w14:textId="77777777" w:rsidR="0024341F" w:rsidRDefault="0024341F" w:rsidP="00465510">
                <w:pPr>
                  <w:jc w:val="center"/>
                  <w:rPr>
                    <w:color w:val="000000" w:themeColor="text1"/>
                  </w:rPr>
                </w:pPr>
                <w:r>
                  <w:rPr>
                    <w:rFonts w:hint="eastAsia"/>
                    <w:color w:val="000000" w:themeColor="text1"/>
                  </w:rPr>
                  <w:t>账面余额</w:t>
                </w:r>
              </w:p>
            </w:tc>
          </w:sdtContent>
        </w:sdt>
        <w:sdt>
          <w:sdtPr>
            <w:tag w:val="_PLD_fca2aa8baf8a48a7a4cdc730d7420d47"/>
            <w:id w:val="-1507512552"/>
          </w:sdtPr>
          <w:sdtContent>
            <w:tc>
              <w:tcPr>
                <w:tcW w:w="570" w:type="pct"/>
                <w:tcBorders>
                  <w:top w:val="single" w:sz="4" w:space="0" w:color="auto"/>
                  <w:left w:val="single" w:sz="4" w:space="0" w:color="auto"/>
                  <w:bottom w:val="single" w:sz="4" w:space="0" w:color="auto"/>
                  <w:right w:val="single" w:sz="4" w:space="0" w:color="auto"/>
                </w:tcBorders>
                <w:vAlign w:val="center"/>
              </w:tcPr>
              <w:p w14:paraId="2412CF8F" w14:textId="77777777" w:rsidR="0024341F" w:rsidRDefault="0024341F" w:rsidP="00465510">
                <w:pPr>
                  <w:jc w:val="center"/>
                  <w:rPr>
                    <w:color w:val="000000" w:themeColor="text1"/>
                  </w:rPr>
                </w:pPr>
                <w:r>
                  <w:rPr>
                    <w:rFonts w:hint="eastAsia"/>
                    <w:color w:val="000000" w:themeColor="text1"/>
                  </w:rPr>
                  <w:t>坏账准备</w:t>
                </w:r>
              </w:p>
            </w:tc>
          </w:sdtContent>
        </w:sdt>
      </w:tr>
      <w:tr w:rsidR="0024341F" w14:paraId="018B5746" w14:textId="77777777" w:rsidTr="0024341F">
        <w:tc>
          <w:tcPr>
            <w:tcW w:w="640" w:type="pct"/>
            <w:tcBorders>
              <w:top w:val="single" w:sz="4" w:space="0" w:color="auto"/>
              <w:left w:val="single" w:sz="4" w:space="0" w:color="auto"/>
              <w:bottom w:val="single" w:sz="4" w:space="0" w:color="auto"/>
              <w:right w:val="single" w:sz="4" w:space="0" w:color="auto"/>
            </w:tcBorders>
            <w:vAlign w:val="center"/>
          </w:tcPr>
          <w:p w14:paraId="326A5872" w14:textId="77777777" w:rsidR="0024341F" w:rsidRDefault="0024341F" w:rsidP="00465510">
            <w:pPr>
              <w:autoSpaceDE w:val="0"/>
              <w:autoSpaceDN w:val="0"/>
              <w:adjustRightInd w:val="0"/>
            </w:pPr>
            <w:r>
              <w:t>银行存款</w:t>
            </w:r>
          </w:p>
        </w:tc>
        <w:tc>
          <w:tcPr>
            <w:tcW w:w="1655" w:type="pct"/>
            <w:tcBorders>
              <w:top w:val="single" w:sz="4" w:space="0" w:color="auto"/>
              <w:left w:val="single" w:sz="4" w:space="0" w:color="auto"/>
              <w:bottom w:val="single" w:sz="4" w:space="0" w:color="auto"/>
              <w:right w:val="single" w:sz="4" w:space="0" w:color="auto"/>
            </w:tcBorders>
          </w:tcPr>
          <w:p w14:paraId="34CFDE7D" w14:textId="77777777" w:rsidR="0024341F" w:rsidRDefault="0024341F" w:rsidP="00465510">
            <w:pPr>
              <w:autoSpaceDE w:val="0"/>
              <w:autoSpaceDN w:val="0"/>
              <w:adjustRightInd w:val="0"/>
            </w:pPr>
            <w:r>
              <w:t>中化集团财务有限责任公司</w:t>
            </w:r>
          </w:p>
        </w:tc>
        <w:tc>
          <w:tcPr>
            <w:tcW w:w="867" w:type="pct"/>
            <w:tcBorders>
              <w:top w:val="single" w:sz="4" w:space="0" w:color="auto"/>
              <w:left w:val="single" w:sz="4" w:space="0" w:color="auto"/>
              <w:bottom w:val="single" w:sz="4" w:space="0" w:color="auto"/>
              <w:right w:val="single" w:sz="4" w:space="0" w:color="auto"/>
            </w:tcBorders>
          </w:tcPr>
          <w:p w14:paraId="259734EB"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361,848,200.93</w:t>
            </w:r>
          </w:p>
        </w:tc>
        <w:tc>
          <w:tcPr>
            <w:tcW w:w="385" w:type="pct"/>
            <w:tcBorders>
              <w:top w:val="single" w:sz="4" w:space="0" w:color="auto"/>
              <w:left w:val="single" w:sz="4" w:space="0" w:color="auto"/>
              <w:bottom w:val="single" w:sz="4" w:space="0" w:color="auto"/>
              <w:right w:val="single" w:sz="4" w:space="0" w:color="auto"/>
            </w:tcBorders>
          </w:tcPr>
          <w:p w14:paraId="34D5F2DA" w14:textId="5E9D3D54" w:rsidR="0024341F" w:rsidRPr="0024341F" w:rsidRDefault="0024341F" w:rsidP="00465510">
            <w:pPr>
              <w:autoSpaceDE w:val="0"/>
              <w:autoSpaceDN w:val="0"/>
              <w:adjustRightInd w:val="0"/>
              <w:jc w:val="right"/>
              <w:rPr>
                <w:rFonts w:ascii="宋体" w:hAnsi="宋体"/>
              </w:rPr>
            </w:pPr>
          </w:p>
        </w:tc>
        <w:tc>
          <w:tcPr>
            <w:tcW w:w="883" w:type="pct"/>
            <w:tcBorders>
              <w:top w:val="single" w:sz="4" w:space="0" w:color="auto"/>
              <w:left w:val="single" w:sz="4" w:space="0" w:color="auto"/>
              <w:bottom w:val="single" w:sz="4" w:space="0" w:color="auto"/>
              <w:right w:val="single" w:sz="4" w:space="0" w:color="auto"/>
            </w:tcBorders>
          </w:tcPr>
          <w:p w14:paraId="0ED25E5E"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427,497,391.59</w:t>
            </w:r>
          </w:p>
        </w:tc>
        <w:tc>
          <w:tcPr>
            <w:tcW w:w="570" w:type="pct"/>
            <w:tcBorders>
              <w:top w:val="single" w:sz="4" w:space="0" w:color="auto"/>
              <w:left w:val="single" w:sz="4" w:space="0" w:color="auto"/>
              <w:bottom w:val="single" w:sz="4" w:space="0" w:color="auto"/>
              <w:right w:val="single" w:sz="4" w:space="0" w:color="auto"/>
            </w:tcBorders>
          </w:tcPr>
          <w:p w14:paraId="377AEAB8" w14:textId="7A4B0259" w:rsidR="0024341F" w:rsidRPr="0024341F" w:rsidRDefault="0024341F" w:rsidP="00465510">
            <w:pPr>
              <w:autoSpaceDE w:val="0"/>
              <w:autoSpaceDN w:val="0"/>
              <w:adjustRightInd w:val="0"/>
              <w:jc w:val="right"/>
              <w:rPr>
                <w:rFonts w:ascii="宋体" w:hAnsi="宋体"/>
              </w:rPr>
            </w:pPr>
          </w:p>
        </w:tc>
      </w:tr>
      <w:tr w:rsidR="0024341F" w14:paraId="2C283CDA" w14:textId="77777777" w:rsidTr="0024341F">
        <w:tc>
          <w:tcPr>
            <w:tcW w:w="640" w:type="pct"/>
            <w:tcBorders>
              <w:top w:val="single" w:sz="4" w:space="0" w:color="auto"/>
              <w:left w:val="single" w:sz="4" w:space="0" w:color="auto"/>
              <w:bottom w:val="single" w:sz="4" w:space="0" w:color="auto"/>
              <w:right w:val="single" w:sz="4" w:space="0" w:color="auto"/>
            </w:tcBorders>
            <w:vAlign w:val="center"/>
          </w:tcPr>
          <w:p w14:paraId="253557E3" w14:textId="77777777" w:rsidR="0024341F" w:rsidRDefault="0024341F" w:rsidP="00465510">
            <w:pPr>
              <w:autoSpaceDE w:val="0"/>
              <w:autoSpaceDN w:val="0"/>
              <w:adjustRightInd w:val="0"/>
            </w:pPr>
            <w:r>
              <w:t>预付账款</w:t>
            </w:r>
          </w:p>
        </w:tc>
        <w:tc>
          <w:tcPr>
            <w:tcW w:w="1655" w:type="pct"/>
            <w:tcBorders>
              <w:top w:val="single" w:sz="4" w:space="0" w:color="auto"/>
              <w:left w:val="single" w:sz="4" w:space="0" w:color="auto"/>
              <w:bottom w:val="single" w:sz="4" w:space="0" w:color="auto"/>
              <w:right w:val="single" w:sz="4" w:space="0" w:color="auto"/>
            </w:tcBorders>
          </w:tcPr>
          <w:p w14:paraId="0A7957F7" w14:textId="77777777" w:rsidR="0024341F" w:rsidRDefault="0024341F" w:rsidP="00465510">
            <w:pPr>
              <w:autoSpaceDE w:val="0"/>
              <w:autoSpaceDN w:val="0"/>
              <w:adjustRightInd w:val="0"/>
            </w:pPr>
            <w:r>
              <w:t>中</w:t>
            </w:r>
            <w:proofErr w:type="gramStart"/>
            <w:r>
              <w:t>蓝国际</w:t>
            </w:r>
            <w:proofErr w:type="gramEnd"/>
            <w:r>
              <w:t>化工有限公司</w:t>
            </w:r>
          </w:p>
        </w:tc>
        <w:tc>
          <w:tcPr>
            <w:tcW w:w="867" w:type="pct"/>
            <w:tcBorders>
              <w:top w:val="single" w:sz="4" w:space="0" w:color="auto"/>
              <w:left w:val="single" w:sz="4" w:space="0" w:color="auto"/>
              <w:bottom w:val="single" w:sz="4" w:space="0" w:color="auto"/>
              <w:right w:val="single" w:sz="4" w:space="0" w:color="auto"/>
            </w:tcBorders>
          </w:tcPr>
          <w:p w14:paraId="6C30508E"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20,530,701.36</w:t>
            </w:r>
          </w:p>
        </w:tc>
        <w:tc>
          <w:tcPr>
            <w:tcW w:w="385" w:type="pct"/>
            <w:tcBorders>
              <w:top w:val="single" w:sz="4" w:space="0" w:color="auto"/>
              <w:left w:val="single" w:sz="4" w:space="0" w:color="auto"/>
              <w:bottom w:val="single" w:sz="4" w:space="0" w:color="auto"/>
              <w:right w:val="single" w:sz="4" w:space="0" w:color="auto"/>
            </w:tcBorders>
          </w:tcPr>
          <w:p w14:paraId="148F4FC6" w14:textId="1C4DCB8B" w:rsidR="0024341F" w:rsidRPr="0024341F" w:rsidRDefault="0024341F" w:rsidP="00465510">
            <w:pPr>
              <w:autoSpaceDE w:val="0"/>
              <w:autoSpaceDN w:val="0"/>
              <w:adjustRightInd w:val="0"/>
              <w:jc w:val="right"/>
              <w:rPr>
                <w:rFonts w:ascii="宋体" w:hAnsi="宋体"/>
              </w:rPr>
            </w:pPr>
          </w:p>
        </w:tc>
        <w:tc>
          <w:tcPr>
            <w:tcW w:w="883" w:type="pct"/>
            <w:tcBorders>
              <w:top w:val="single" w:sz="4" w:space="0" w:color="auto"/>
              <w:left w:val="single" w:sz="4" w:space="0" w:color="auto"/>
              <w:bottom w:val="single" w:sz="4" w:space="0" w:color="auto"/>
              <w:right w:val="single" w:sz="4" w:space="0" w:color="auto"/>
            </w:tcBorders>
          </w:tcPr>
          <w:p w14:paraId="58F41FE4"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468,131.03</w:t>
            </w:r>
          </w:p>
        </w:tc>
        <w:tc>
          <w:tcPr>
            <w:tcW w:w="570" w:type="pct"/>
            <w:tcBorders>
              <w:top w:val="single" w:sz="4" w:space="0" w:color="auto"/>
              <w:left w:val="single" w:sz="4" w:space="0" w:color="auto"/>
              <w:bottom w:val="single" w:sz="4" w:space="0" w:color="auto"/>
              <w:right w:val="single" w:sz="4" w:space="0" w:color="auto"/>
            </w:tcBorders>
          </w:tcPr>
          <w:p w14:paraId="28785A2D" w14:textId="41959557" w:rsidR="0024341F" w:rsidRPr="0024341F" w:rsidRDefault="0024341F" w:rsidP="00465510">
            <w:pPr>
              <w:autoSpaceDE w:val="0"/>
              <w:autoSpaceDN w:val="0"/>
              <w:adjustRightInd w:val="0"/>
              <w:jc w:val="right"/>
              <w:rPr>
                <w:rFonts w:ascii="宋体" w:hAnsi="宋体"/>
              </w:rPr>
            </w:pPr>
          </w:p>
        </w:tc>
      </w:tr>
      <w:tr w:rsidR="0024341F" w14:paraId="7F3CD707" w14:textId="77777777" w:rsidTr="0024341F">
        <w:tc>
          <w:tcPr>
            <w:tcW w:w="640" w:type="pct"/>
            <w:tcBorders>
              <w:top w:val="single" w:sz="4" w:space="0" w:color="auto"/>
              <w:left w:val="single" w:sz="4" w:space="0" w:color="auto"/>
              <w:bottom w:val="single" w:sz="4" w:space="0" w:color="auto"/>
              <w:right w:val="single" w:sz="4" w:space="0" w:color="auto"/>
            </w:tcBorders>
            <w:vAlign w:val="center"/>
          </w:tcPr>
          <w:p w14:paraId="1EB33C22" w14:textId="77777777" w:rsidR="0024341F" w:rsidRDefault="0024341F" w:rsidP="00465510">
            <w:pPr>
              <w:autoSpaceDE w:val="0"/>
              <w:autoSpaceDN w:val="0"/>
              <w:adjustRightInd w:val="0"/>
            </w:pPr>
            <w:r>
              <w:t>预付账款</w:t>
            </w:r>
          </w:p>
        </w:tc>
        <w:tc>
          <w:tcPr>
            <w:tcW w:w="1655" w:type="pct"/>
            <w:tcBorders>
              <w:top w:val="single" w:sz="4" w:space="0" w:color="auto"/>
              <w:left w:val="single" w:sz="4" w:space="0" w:color="auto"/>
              <w:bottom w:val="single" w:sz="4" w:space="0" w:color="auto"/>
              <w:right w:val="single" w:sz="4" w:space="0" w:color="auto"/>
            </w:tcBorders>
          </w:tcPr>
          <w:p w14:paraId="5D169C06" w14:textId="77777777" w:rsidR="0024341F" w:rsidRDefault="0024341F" w:rsidP="00465510">
            <w:pPr>
              <w:autoSpaceDE w:val="0"/>
              <w:autoSpaceDN w:val="0"/>
              <w:adjustRightInd w:val="0"/>
            </w:pPr>
            <w:r>
              <w:t>江苏瑞恒新材料科技有限公司</w:t>
            </w:r>
          </w:p>
        </w:tc>
        <w:tc>
          <w:tcPr>
            <w:tcW w:w="867" w:type="pct"/>
            <w:tcBorders>
              <w:top w:val="single" w:sz="4" w:space="0" w:color="auto"/>
              <w:left w:val="single" w:sz="4" w:space="0" w:color="auto"/>
              <w:bottom w:val="single" w:sz="4" w:space="0" w:color="auto"/>
              <w:right w:val="single" w:sz="4" w:space="0" w:color="auto"/>
            </w:tcBorders>
          </w:tcPr>
          <w:p w14:paraId="476C6A72"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13,845,004.42</w:t>
            </w:r>
          </w:p>
        </w:tc>
        <w:tc>
          <w:tcPr>
            <w:tcW w:w="385" w:type="pct"/>
            <w:tcBorders>
              <w:top w:val="single" w:sz="4" w:space="0" w:color="auto"/>
              <w:left w:val="single" w:sz="4" w:space="0" w:color="auto"/>
              <w:bottom w:val="single" w:sz="4" w:space="0" w:color="auto"/>
              <w:right w:val="single" w:sz="4" w:space="0" w:color="auto"/>
            </w:tcBorders>
          </w:tcPr>
          <w:p w14:paraId="253C7035" w14:textId="6F8659DA" w:rsidR="0024341F" w:rsidRPr="0024341F" w:rsidRDefault="0024341F" w:rsidP="00465510">
            <w:pPr>
              <w:autoSpaceDE w:val="0"/>
              <w:autoSpaceDN w:val="0"/>
              <w:adjustRightInd w:val="0"/>
              <w:jc w:val="right"/>
              <w:rPr>
                <w:rFonts w:ascii="宋体" w:hAnsi="宋体"/>
              </w:rPr>
            </w:pPr>
          </w:p>
        </w:tc>
        <w:tc>
          <w:tcPr>
            <w:tcW w:w="883" w:type="pct"/>
            <w:tcBorders>
              <w:top w:val="single" w:sz="4" w:space="0" w:color="auto"/>
              <w:left w:val="single" w:sz="4" w:space="0" w:color="auto"/>
              <w:bottom w:val="single" w:sz="4" w:space="0" w:color="auto"/>
              <w:right w:val="single" w:sz="4" w:space="0" w:color="auto"/>
            </w:tcBorders>
          </w:tcPr>
          <w:p w14:paraId="1AA95E19"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3,637,289.25</w:t>
            </w:r>
          </w:p>
        </w:tc>
        <w:tc>
          <w:tcPr>
            <w:tcW w:w="570" w:type="pct"/>
            <w:tcBorders>
              <w:top w:val="single" w:sz="4" w:space="0" w:color="auto"/>
              <w:left w:val="single" w:sz="4" w:space="0" w:color="auto"/>
              <w:bottom w:val="single" w:sz="4" w:space="0" w:color="auto"/>
              <w:right w:val="single" w:sz="4" w:space="0" w:color="auto"/>
            </w:tcBorders>
          </w:tcPr>
          <w:p w14:paraId="6E8BAB70" w14:textId="228F1442" w:rsidR="0024341F" w:rsidRPr="0024341F" w:rsidRDefault="0024341F" w:rsidP="00465510">
            <w:pPr>
              <w:autoSpaceDE w:val="0"/>
              <w:autoSpaceDN w:val="0"/>
              <w:adjustRightInd w:val="0"/>
              <w:jc w:val="right"/>
              <w:rPr>
                <w:rFonts w:ascii="宋体" w:hAnsi="宋体"/>
              </w:rPr>
            </w:pPr>
          </w:p>
        </w:tc>
      </w:tr>
      <w:tr w:rsidR="0024341F" w14:paraId="514756A0" w14:textId="77777777" w:rsidTr="0024341F">
        <w:tc>
          <w:tcPr>
            <w:tcW w:w="640" w:type="pct"/>
            <w:tcBorders>
              <w:top w:val="single" w:sz="4" w:space="0" w:color="auto"/>
              <w:left w:val="single" w:sz="4" w:space="0" w:color="auto"/>
              <w:bottom w:val="single" w:sz="4" w:space="0" w:color="auto"/>
              <w:right w:val="single" w:sz="4" w:space="0" w:color="auto"/>
            </w:tcBorders>
            <w:vAlign w:val="center"/>
          </w:tcPr>
          <w:p w14:paraId="5C1224BF" w14:textId="77777777" w:rsidR="0024341F" w:rsidRDefault="0024341F" w:rsidP="00465510">
            <w:pPr>
              <w:autoSpaceDE w:val="0"/>
              <w:autoSpaceDN w:val="0"/>
              <w:adjustRightInd w:val="0"/>
            </w:pPr>
            <w:r>
              <w:t>预付账款</w:t>
            </w:r>
          </w:p>
        </w:tc>
        <w:tc>
          <w:tcPr>
            <w:tcW w:w="1655" w:type="pct"/>
            <w:tcBorders>
              <w:top w:val="single" w:sz="4" w:space="0" w:color="auto"/>
              <w:left w:val="single" w:sz="4" w:space="0" w:color="auto"/>
              <w:bottom w:val="single" w:sz="4" w:space="0" w:color="auto"/>
              <w:right w:val="single" w:sz="4" w:space="0" w:color="auto"/>
            </w:tcBorders>
          </w:tcPr>
          <w:p w14:paraId="3F18A14F" w14:textId="77777777" w:rsidR="0024341F" w:rsidRDefault="0024341F" w:rsidP="00465510">
            <w:pPr>
              <w:autoSpaceDE w:val="0"/>
              <w:autoSpaceDN w:val="0"/>
              <w:adjustRightInd w:val="0"/>
            </w:pPr>
            <w:r>
              <w:t>河北中化滏鼎化工科技有限公司</w:t>
            </w:r>
          </w:p>
        </w:tc>
        <w:tc>
          <w:tcPr>
            <w:tcW w:w="867" w:type="pct"/>
            <w:tcBorders>
              <w:top w:val="single" w:sz="4" w:space="0" w:color="auto"/>
              <w:left w:val="single" w:sz="4" w:space="0" w:color="auto"/>
              <w:bottom w:val="single" w:sz="4" w:space="0" w:color="auto"/>
              <w:right w:val="single" w:sz="4" w:space="0" w:color="auto"/>
            </w:tcBorders>
          </w:tcPr>
          <w:p w14:paraId="2EF11916"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1,760,000.00</w:t>
            </w:r>
          </w:p>
        </w:tc>
        <w:tc>
          <w:tcPr>
            <w:tcW w:w="385" w:type="pct"/>
            <w:tcBorders>
              <w:top w:val="single" w:sz="4" w:space="0" w:color="auto"/>
              <w:left w:val="single" w:sz="4" w:space="0" w:color="auto"/>
              <w:bottom w:val="single" w:sz="4" w:space="0" w:color="auto"/>
              <w:right w:val="single" w:sz="4" w:space="0" w:color="auto"/>
            </w:tcBorders>
          </w:tcPr>
          <w:p w14:paraId="725C1C1C" w14:textId="1031EF8B" w:rsidR="0024341F" w:rsidRPr="0024341F" w:rsidRDefault="0024341F" w:rsidP="00465510">
            <w:pPr>
              <w:autoSpaceDE w:val="0"/>
              <w:autoSpaceDN w:val="0"/>
              <w:adjustRightInd w:val="0"/>
              <w:jc w:val="right"/>
              <w:rPr>
                <w:rFonts w:ascii="宋体" w:hAnsi="宋体"/>
              </w:rPr>
            </w:pPr>
          </w:p>
        </w:tc>
        <w:tc>
          <w:tcPr>
            <w:tcW w:w="883" w:type="pct"/>
            <w:tcBorders>
              <w:top w:val="single" w:sz="4" w:space="0" w:color="auto"/>
              <w:left w:val="single" w:sz="4" w:space="0" w:color="auto"/>
              <w:bottom w:val="single" w:sz="4" w:space="0" w:color="auto"/>
              <w:right w:val="single" w:sz="4" w:space="0" w:color="auto"/>
            </w:tcBorders>
          </w:tcPr>
          <w:p w14:paraId="52AF4413" w14:textId="77777777" w:rsidR="0024341F" w:rsidRPr="0024341F" w:rsidRDefault="0024341F" w:rsidP="00465510">
            <w:pPr>
              <w:autoSpaceDE w:val="0"/>
              <w:autoSpaceDN w:val="0"/>
              <w:adjustRightInd w:val="0"/>
              <w:jc w:val="right"/>
              <w:rPr>
                <w:rFonts w:ascii="宋体" w:hAnsi="宋体"/>
              </w:rPr>
            </w:pPr>
          </w:p>
        </w:tc>
        <w:tc>
          <w:tcPr>
            <w:tcW w:w="570" w:type="pct"/>
            <w:tcBorders>
              <w:top w:val="single" w:sz="4" w:space="0" w:color="auto"/>
              <w:left w:val="single" w:sz="4" w:space="0" w:color="auto"/>
              <w:bottom w:val="single" w:sz="4" w:space="0" w:color="auto"/>
              <w:right w:val="single" w:sz="4" w:space="0" w:color="auto"/>
            </w:tcBorders>
          </w:tcPr>
          <w:p w14:paraId="28D367F1" w14:textId="6608DFCC" w:rsidR="0024341F" w:rsidRPr="0024341F" w:rsidRDefault="0024341F" w:rsidP="00465510">
            <w:pPr>
              <w:autoSpaceDE w:val="0"/>
              <w:autoSpaceDN w:val="0"/>
              <w:adjustRightInd w:val="0"/>
              <w:jc w:val="right"/>
              <w:rPr>
                <w:rFonts w:ascii="宋体" w:hAnsi="宋体"/>
              </w:rPr>
            </w:pPr>
          </w:p>
        </w:tc>
      </w:tr>
      <w:tr w:rsidR="0024341F" w14:paraId="1617F978" w14:textId="77777777" w:rsidTr="0024341F">
        <w:tc>
          <w:tcPr>
            <w:tcW w:w="640" w:type="pct"/>
            <w:tcBorders>
              <w:top w:val="single" w:sz="4" w:space="0" w:color="auto"/>
              <w:left w:val="single" w:sz="4" w:space="0" w:color="auto"/>
              <w:bottom w:val="single" w:sz="4" w:space="0" w:color="auto"/>
              <w:right w:val="single" w:sz="4" w:space="0" w:color="auto"/>
            </w:tcBorders>
            <w:vAlign w:val="center"/>
          </w:tcPr>
          <w:p w14:paraId="38D31C4E" w14:textId="77777777" w:rsidR="0024341F" w:rsidRDefault="0024341F" w:rsidP="00465510">
            <w:pPr>
              <w:autoSpaceDE w:val="0"/>
              <w:autoSpaceDN w:val="0"/>
              <w:adjustRightInd w:val="0"/>
            </w:pPr>
            <w:r>
              <w:t>预付账款</w:t>
            </w:r>
          </w:p>
        </w:tc>
        <w:tc>
          <w:tcPr>
            <w:tcW w:w="1655" w:type="pct"/>
            <w:tcBorders>
              <w:top w:val="single" w:sz="4" w:space="0" w:color="auto"/>
              <w:left w:val="single" w:sz="4" w:space="0" w:color="auto"/>
              <w:bottom w:val="single" w:sz="4" w:space="0" w:color="auto"/>
              <w:right w:val="single" w:sz="4" w:space="0" w:color="auto"/>
            </w:tcBorders>
          </w:tcPr>
          <w:p w14:paraId="15F1B08F" w14:textId="77777777" w:rsidR="0024341F" w:rsidRDefault="0024341F" w:rsidP="00465510">
            <w:pPr>
              <w:autoSpaceDE w:val="0"/>
              <w:autoSpaceDN w:val="0"/>
              <w:adjustRightInd w:val="0"/>
            </w:pPr>
            <w:r>
              <w:t>中国蓝星哈尔滨石化有限公司</w:t>
            </w:r>
          </w:p>
        </w:tc>
        <w:tc>
          <w:tcPr>
            <w:tcW w:w="867" w:type="pct"/>
            <w:tcBorders>
              <w:top w:val="single" w:sz="4" w:space="0" w:color="auto"/>
              <w:left w:val="single" w:sz="4" w:space="0" w:color="auto"/>
              <w:bottom w:val="single" w:sz="4" w:space="0" w:color="auto"/>
              <w:right w:val="single" w:sz="4" w:space="0" w:color="auto"/>
            </w:tcBorders>
          </w:tcPr>
          <w:p w14:paraId="740F17B7"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3,321,782.50</w:t>
            </w:r>
          </w:p>
        </w:tc>
        <w:tc>
          <w:tcPr>
            <w:tcW w:w="385" w:type="pct"/>
            <w:tcBorders>
              <w:top w:val="single" w:sz="4" w:space="0" w:color="auto"/>
              <w:left w:val="single" w:sz="4" w:space="0" w:color="auto"/>
              <w:bottom w:val="single" w:sz="4" w:space="0" w:color="auto"/>
              <w:right w:val="single" w:sz="4" w:space="0" w:color="auto"/>
            </w:tcBorders>
          </w:tcPr>
          <w:p w14:paraId="020DC969" w14:textId="66BF57F9" w:rsidR="0024341F" w:rsidRPr="0024341F" w:rsidRDefault="0024341F" w:rsidP="00465510">
            <w:pPr>
              <w:autoSpaceDE w:val="0"/>
              <w:autoSpaceDN w:val="0"/>
              <w:adjustRightInd w:val="0"/>
              <w:jc w:val="right"/>
              <w:rPr>
                <w:rFonts w:ascii="宋体" w:hAnsi="宋体"/>
              </w:rPr>
            </w:pPr>
          </w:p>
        </w:tc>
        <w:tc>
          <w:tcPr>
            <w:tcW w:w="883" w:type="pct"/>
            <w:tcBorders>
              <w:top w:val="single" w:sz="4" w:space="0" w:color="auto"/>
              <w:left w:val="single" w:sz="4" w:space="0" w:color="auto"/>
              <w:bottom w:val="single" w:sz="4" w:space="0" w:color="auto"/>
              <w:right w:val="single" w:sz="4" w:space="0" w:color="auto"/>
            </w:tcBorders>
          </w:tcPr>
          <w:p w14:paraId="65F4736B" w14:textId="77777777" w:rsidR="0024341F" w:rsidRPr="0024341F" w:rsidRDefault="0024341F" w:rsidP="00465510">
            <w:pPr>
              <w:autoSpaceDE w:val="0"/>
              <w:autoSpaceDN w:val="0"/>
              <w:adjustRightInd w:val="0"/>
              <w:jc w:val="right"/>
              <w:rPr>
                <w:rFonts w:ascii="宋体" w:hAnsi="宋体"/>
              </w:rPr>
            </w:pPr>
          </w:p>
        </w:tc>
        <w:tc>
          <w:tcPr>
            <w:tcW w:w="570" w:type="pct"/>
            <w:tcBorders>
              <w:top w:val="single" w:sz="4" w:space="0" w:color="auto"/>
              <w:left w:val="single" w:sz="4" w:space="0" w:color="auto"/>
              <w:bottom w:val="single" w:sz="4" w:space="0" w:color="auto"/>
              <w:right w:val="single" w:sz="4" w:space="0" w:color="auto"/>
            </w:tcBorders>
          </w:tcPr>
          <w:p w14:paraId="6DFCCB81" w14:textId="7D7E7B4F" w:rsidR="0024341F" w:rsidRPr="0024341F" w:rsidRDefault="0024341F" w:rsidP="00465510">
            <w:pPr>
              <w:autoSpaceDE w:val="0"/>
              <w:autoSpaceDN w:val="0"/>
              <w:adjustRightInd w:val="0"/>
              <w:jc w:val="right"/>
              <w:rPr>
                <w:rFonts w:ascii="宋体" w:hAnsi="宋体"/>
              </w:rPr>
            </w:pPr>
          </w:p>
        </w:tc>
      </w:tr>
      <w:tr w:rsidR="0024341F" w14:paraId="42DE4619" w14:textId="77777777" w:rsidTr="0024341F">
        <w:tc>
          <w:tcPr>
            <w:tcW w:w="640" w:type="pct"/>
            <w:tcBorders>
              <w:top w:val="single" w:sz="4" w:space="0" w:color="auto"/>
              <w:left w:val="single" w:sz="4" w:space="0" w:color="auto"/>
              <w:bottom w:val="single" w:sz="4" w:space="0" w:color="auto"/>
              <w:right w:val="single" w:sz="4" w:space="0" w:color="auto"/>
            </w:tcBorders>
            <w:vAlign w:val="center"/>
          </w:tcPr>
          <w:p w14:paraId="30CA2FC2" w14:textId="77777777" w:rsidR="0024341F" w:rsidRDefault="0024341F" w:rsidP="00465510">
            <w:pPr>
              <w:autoSpaceDE w:val="0"/>
              <w:autoSpaceDN w:val="0"/>
              <w:adjustRightInd w:val="0"/>
            </w:pPr>
            <w:r>
              <w:t>预付账款</w:t>
            </w:r>
          </w:p>
        </w:tc>
        <w:tc>
          <w:tcPr>
            <w:tcW w:w="1655" w:type="pct"/>
            <w:tcBorders>
              <w:top w:val="single" w:sz="4" w:space="0" w:color="auto"/>
              <w:left w:val="single" w:sz="4" w:space="0" w:color="auto"/>
              <w:bottom w:val="single" w:sz="4" w:space="0" w:color="auto"/>
              <w:right w:val="single" w:sz="4" w:space="0" w:color="auto"/>
            </w:tcBorders>
          </w:tcPr>
          <w:p w14:paraId="57970409" w14:textId="77777777" w:rsidR="0024341F" w:rsidRDefault="0024341F" w:rsidP="00465510">
            <w:pPr>
              <w:autoSpaceDE w:val="0"/>
              <w:autoSpaceDN w:val="0"/>
              <w:adjustRightInd w:val="0"/>
            </w:pPr>
            <w:r>
              <w:t>聊城鲁西聚碳酸酯有限公司</w:t>
            </w:r>
          </w:p>
        </w:tc>
        <w:tc>
          <w:tcPr>
            <w:tcW w:w="867" w:type="pct"/>
            <w:tcBorders>
              <w:top w:val="single" w:sz="4" w:space="0" w:color="auto"/>
              <w:left w:val="single" w:sz="4" w:space="0" w:color="auto"/>
              <w:bottom w:val="single" w:sz="4" w:space="0" w:color="auto"/>
              <w:right w:val="single" w:sz="4" w:space="0" w:color="auto"/>
            </w:tcBorders>
          </w:tcPr>
          <w:p w14:paraId="5782AFF3" w14:textId="4FB250B3" w:rsidR="0024341F" w:rsidRPr="0024341F" w:rsidRDefault="0024341F" w:rsidP="00465510">
            <w:pPr>
              <w:autoSpaceDE w:val="0"/>
              <w:autoSpaceDN w:val="0"/>
              <w:adjustRightInd w:val="0"/>
              <w:jc w:val="right"/>
              <w:rPr>
                <w:rFonts w:ascii="宋体" w:hAnsi="宋体"/>
              </w:rPr>
            </w:pPr>
          </w:p>
        </w:tc>
        <w:tc>
          <w:tcPr>
            <w:tcW w:w="385" w:type="pct"/>
            <w:tcBorders>
              <w:top w:val="single" w:sz="4" w:space="0" w:color="auto"/>
              <w:left w:val="single" w:sz="4" w:space="0" w:color="auto"/>
              <w:bottom w:val="single" w:sz="4" w:space="0" w:color="auto"/>
              <w:right w:val="single" w:sz="4" w:space="0" w:color="auto"/>
            </w:tcBorders>
          </w:tcPr>
          <w:p w14:paraId="4BA4DF95" w14:textId="559ED94D" w:rsidR="0024341F" w:rsidRPr="0024341F" w:rsidRDefault="0024341F" w:rsidP="00465510">
            <w:pPr>
              <w:autoSpaceDE w:val="0"/>
              <w:autoSpaceDN w:val="0"/>
              <w:adjustRightInd w:val="0"/>
              <w:jc w:val="right"/>
              <w:rPr>
                <w:rFonts w:ascii="宋体" w:hAnsi="宋体"/>
              </w:rPr>
            </w:pPr>
          </w:p>
        </w:tc>
        <w:tc>
          <w:tcPr>
            <w:tcW w:w="883" w:type="pct"/>
            <w:tcBorders>
              <w:top w:val="single" w:sz="4" w:space="0" w:color="auto"/>
              <w:left w:val="single" w:sz="4" w:space="0" w:color="auto"/>
              <w:bottom w:val="single" w:sz="4" w:space="0" w:color="auto"/>
              <w:right w:val="single" w:sz="4" w:space="0" w:color="auto"/>
            </w:tcBorders>
          </w:tcPr>
          <w:p w14:paraId="0F223CF6"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2,462,400.00</w:t>
            </w:r>
          </w:p>
        </w:tc>
        <w:tc>
          <w:tcPr>
            <w:tcW w:w="570" w:type="pct"/>
            <w:tcBorders>
              <w:top w:val="single" w:sz="4" w:space="0" w:color="auto"/>
              <w:left w:val="single" w:sz="4" w:space="0" w:color="auto"/>
              <w:bottom w:val="single" w:sz="4" w:space="0" w:color="auto"/>
              <w:right w:val="single" w:sz="4" w:space="0" w:color="auto"/>
            </w:tcBorders>
          </w:tcPr>
          <w:p w14:paraId="2F895713"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12,312.00</w:t>
            </w:r>
          </w:p>
        </w:tc>
      </w:tr>
      <w:tr w:rsidR="0024341F" w14:paraId="43349399" w14:textId="77777777" w:rsidTr="0024341F">
        <w:tc>
          <w:tcPr>
            <w:tcW w:w="640" w:type="pct"/>
            <w:tcBorders>
              <w:top w:val="single" w:sz="4" w:space="0" w:color="auto"/>
              <w:left w:val="single" w:sz="4" w:space="0" w:color="auto"/>
              <w:bottom w:val="single" w:sz="4" w:space="0" w:color="auto"/>
              <w:right w:val="single" w:sz="4" w:space="0" w:color="auto"/>
            </w:tcBorders>
            <w:vAlign w:val="center"/>
          </w:tcPr>
          <w:p w14:paraId="643410E2" w14:textId="77777777" w:rsidR="0024341F" w:rsidRDefault="0024341F" w:rsidP="00465510">
            <w:pPr>
              <w:autoSpaceDE w:val="0"/>
              <w:autoSpaceDN w:val="0"/>
              <w:adjustRightInd w:val="0"/>
            </w:pPr>
            <w:r>
              <w:t>应收票据</w:t>
            </w:r>
          </w:p>
        </w:tc>
        <w:tc>
          <w:tcPr>
            <w:tcW w:w="1655" w:type="pct"/>
            <w:tcBorders>
              <w:top w:val="single" w:sz="4" w:space="0" w:color="auto"/>
              <w:left w:val="single" w:sz="4" w:space="0" w:color="auto"/>
              <w:bottom w:val="single" w:sz="4" w:space="0" w:color="auto"/>
              <w:right w:val="single" w:sz="4" w:space="0" w:color="auto"/>
            </w:tcBorders>
          </w:tcPr>
          <w:p w14:paraId="3C78AC35" w14:textId="77777777" w:rsidR="0024341F" w:rsidRDefault="0024341F" w:rsidP="00465510">
            <w:pPr>
              <w:autoSpaceDE w:val="0"/>
              <w:autoSpaceDN w:val="0"/>
              <w:adjustRightInd w:val="0"/>
            </w:pPr>
            <w:r>
              <w:t>中化塑料有限公司</w:t>
            </w:r>
          </w:p>
        </w:tc>
        <w:tc>
          <w:tcPr>
            <w:tcW w:w="867" w:type="pct"/>
            <w:tcBorders>
              <w:top w:val="single" w:sz="4" w:space="0" w:color="auto"/>
              <w:left w:val="single" w:sz="4" w:space="0" w:color="auto"/>
              <w:bottom w:val="single" w:sz="4" w:space="0" w:color="auto"/>
              <w:right w:val="single" w:sz="4" w:space="0" w:color="auto"/>
            </w:tcBorders>
          </w:tcPr>
          <w:p w14:paraId="7C733BA0" w14:textId="06CECFC1" w:rsidR="0024341F" w:rsidRPr="0024341F" w:rsidRDefault="0024341F" w:rsidP="00465510">
            <w:pPr>
              <w:autoSpaceDE w:val="0"/>
              <w:autoSpaceDN w:val="0"/>
              <w:adjustRightInd w:val="0"/>
              <w:jc w:val="right"/>
              <w:rPr>
                <w:rFonts w:ascii="宋体" w:hAnsi="宋体"/>
              </w:rPr>
            </w:pPr>
          </w:p>
        </w:tc>
        <w:tc>
          <w:tcPr>
            <w:tcW w:w="385" w:type="pct"/>
            <w:tcBorders>
              <w:top w:val="single" w:sz="4" w:space="0" w:color="auto"/>
              <w:left w:val="single" w:sz="4" w:space="0" w:color="auto"/>
              <w:bottom w:val="single" w:sz="4" w:space="0" w:color="auto"/>
              <w:right w:val="single" w:sz="4" w:space="0" w:color="auto"/>
            </w:tcBorders>
          </w:tcPr>
          <w:p w14:paraId="6BC3692D" w14:textId="4A0343C0" w:rsidR="0024341F" w:rsidRPr="0024341F" w:rsidRDefault="0024341F" w:rsidP="00465510">
            <w:pPr>
              <w:autoSpaceDE w:val="0"/>
              <w:autoSpaceDN w:val="0"/>
              <w:adjustRightInd w:val="0"/>
              <w:jc w:val="right"/>
              <w:rPr>
                <w:rFonts w:ascii="宋体" w:hAnsi="宋体"/>
              </w:rPr>
            </w:pPr>
          </w:p>
        </w:tc>
        <w:tc>
          <w:tcPr>
            <w:tcW w:w="883" w:type="pct"/>
            <w:tcBorders>
              <w:top w:val="single" w:sz="4" w:space="0" w:color="auto"/>
              <w:left w:val="single" w:sz="4" w:space="0" w:color="auto"/>
              <w:bottom w:val="single" w:sz="4" w:space="0" w:color="auto"/>
              <w:right w:val="single" w:sz="4" w:space="0" w:color="auto"/>
            </w:tcBorders>
          </w:tcPr>
          <w:p w14:paraId="42A6CD85"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2,360,909.77</w:t>
            </w:r>
          </w:p>
        </w:tc>
        <w:tc>
          <w:tcPr>
            <w:tcW w:w="570" w:type="pct"/>
            <w:tcBorders>
              <w:top w:val="single" w:sz="4" w:space="0" w:color="auto"/>
              <w:left w:val="single" w:sz="4" w:space="0" w:color="auto"/>
              <w:bottom w:val="single" w:sz="4" w:space="0" w:color="auto"/>
              <w:right w:val="single" w:sz="4" w:space="0" w:color="auto"/>
            </w:tcBorders>
          </w:tcPr>
          <w:p w14:paraId="14274FFF" w14:textId="77777777" w:rsidR="0024341F" w:rsidRPr="0024341F" w:rsidRDefault="0024341F" w:rsidP="00465510">
            <w:pPr>
              <w:autoSpaceDE w:val="0"/>
              <w:autoSpaceDN w:val="0"/>
              <w:adjustRightInd w:val="0"/>
              <w:jc w:val="right"/>
              <w:rPr>
                <w:rFonts w:ascii="宋体" w:hAnsi="宋体"/>
              </w:rPr>
            </w:pPr>
            <w:r w:rsidRPr="0024341F">
              <w:rPr>
                <w:rFonts w:ascii="宋体" w:hAnsi="宋体"/>
              </w:rPr>
              <w:t>-</w:t>
            </w:r>
          </w:p>
        </w:tc>
      </w:tr>
    </w:tbl>
    <w:p w14:paraId="530F23A1" w14:textId="77777777" w:rsidR="0024341F" w:rsidRDefault="0024341F"/>
    <w:p w14:paraId="163B9BF7" w14:textId="77777777" w:rsidR="00CB57AE" w:rsidRDefault="00A315DF">
      <w:pPr>
        <w:pStyle w:val="4"/>
        <w:numPr>
          <w:ilvl w:val="0"/>
          <w:numId w:val="57"/>
        </w:numPr>
        <w:tabs>
          <w:tab w:val="left" w:pos="616"/>
        </w:tabs>
        <w:rPr>
          <w:rFonts w:ascii="宋体" w:hAnsi="宋体"/>
          <w:color w:val="000000" w:themeColor="text1"/>
        </w:rPr>
      </w:pPr>
      <w:r>
        <w:rPr>
          <w:rFonts w:ascii="宋体" w:hAnsi="宋体" w:hint="eastAsia"/>
          <w:color w:val="000000" w:themeColor="text1"/>
        </w:rPr>
        <w:t>应付项目</w:t>
      </w:r>
    </w:p>
    <w:p w14:paraId="07DB1040" w14:textId="77777777" w:rsidR="00CB57AE" w:rsidRDefault="00000000">
      <w:pPr>
        <w:rPr>
          <w:color w:val="000000" w:themeColor="text1"/>
        </w:rPr>
      </w:pPr>
      <w:sdt>
        <w:sdtPr>
          <w:rPr>
            <w:rFonts w:hint="eastAsia"/>
            <w:color w:val="000000" w:themeColor="text1"/>
          </w:rPr>
          <w:alias w:val="是否适用：应付项目[双击切换]"/>
          <w:tag w:val="_GBC_9dbefb51b716471b878d2e2863524a53"/>
          <w:id w:val="547341246"/>
          <w:placeholder>
            <w:docPart w:val="GBC22222222222222222222222222222"/>
          </w:placeholder>
        </w:sdtPr>
        <w:sdtContent>
          <w:r w:rsidR="00A315DF">
            <w:rPr>
              <w:rFonts w:ascii="宋体" w:hAnsi="宋体"/>
              <w:color w:val="000000" w:themeColor="text1"/>
            </w:rPr>
            <w:fldChar w:fldCharType="begin"/>
          </w:r>
          <w:r w:rsidR="00A315DF">
            <w:rPr>
              <w:rFonts w:ascii="宋体" w:hAnsi="宋体"/>
              <w:color w:val="000000" w:themeColor="text1"/>
            </w:rPr>
            <w:instrText xml:space="preserve"> </w:instrText>
          </w:r>
          <w:r w:rsidR="00A315DF">
            <w:rPr>
              <w:rFonts w:ascii="宋体" w:hAnsi="宋体" w:hint="eastAsia"/>
              <w:color w:val="000000" w:themeColor="text1"/>
            </w:rPr>
            <w:instrText>MACROBUTTON  SnrToggleCheckbox √适用</w:instrText>
          </w:r>
          <w:r w:rsidR="00A315DF">
            <w:rPr>
              <w:rFonts w:ascii="宋体" w:hAnsi="宋体"/>
              <w:color w:val="000000" w:themeColor="text1"/>
            </w:rPr>
            <w:instrText xml:space="preserve"> </w:instrText>
          </w:r>
          <w:r w:rsidR="00A315DF">
            <w:rPr>
              <w:rFonts w:ascii="宋体" w:hAnsi="宋体"/>
              <w:color w:val="000000" w:themeColor="text1"/>
            </w:rPr>
            <w:fldChar w:fldCharType="end"/>
          </w:r>
          <w:r w:rsidR="00A315DF">
            <w:rPr>
              <w:rFonts w:ascii="宋体" w:hAnsi="宋体"/>
              <w:color w:val="000000" w:themeColor="text1"/>
            </w:rPr>
            <w:fldChar w:fldCharType="begin"/>
          </w:r>
          <w:r w:rsidR="00A315DF">
            <w:rPr>
              <w:rFonts w:ascii="宋体" w:hAnsi="宋体"/>
              <w:color w:val="000000" w:themeColor="text1"/>
            </w:rPr>
            <w:instrText xml:space="preserve"> MACROBUTTON  SnrToggleCheckbox □不适用 </w:instrText>
          </w:r>
          <w:r w:rsidR="00A315DF">
            <w:rPr>
              <w:rFonts w:ascii="宋体" w:hAnsi="宋体"/>
              <w:color w:val="000000" w:themeColor="text1"/>
            </w:rPr>
            <w:fldChar w:fldCharType="end"/>
          </w:r>
        </w:sdtContent>
      </w:sdt>
    </w:p>
    <w:p w14:paraId="7A0B1F98"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上市公司应付关联方款项"/>
          <w:tag w:val="_GBC_08d04faee6a64768877db8f6ab14663e"/>
          <w:id w:val="-14935590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上市公司应付关联方款项"/>
          <w:tag w:val="_GBC_124ea57c07fc4e23931a125a103e711c"/>
          <w:id w:val="16754602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13"/>
        <w:gridCol w:w="4253"/>
        <w:gridCol w:w="1558"/>
        <w:gridCol w:w="1599"/>
      </w:tblGrid>
      <w:tr w:rsidR="00D9766E" w14:paraId="51F526D3" w14:textId="77777777" w:rsidTr="00D9766E">
        <w:bookmarkStart w:id="389" w:name="_Hlk167976682" w:displacedByCustomXml="next"/>
        <w:sdt>
          <w:sdtPr>
            <w:tag w:val="_PLD_cf838d28f8e94c899328f1b9cd175b08"/>
            <w:id w:val="972957403"/>
          </w:sdtPr>
          <w:sdtContent>
            <w:tc>
              <w:tcPr>
                <w:tcW w:w="801" w:type="pct"/>
                <w:tcBorders>
                  <w:top w:val="single" w:sz="4" w:space="0" w:color="auto"/>
                  <w:left w:val="single" w:sz="4" w:space="0" w:color="auto"/>
                  <w:right w:val="single" w:sz="4" w:space="0" w:color="auto"/>
                </w:tcBorders>
              </w:tcPr>
              <w:p w14:paraId="64093D12" w14:textId="77777777" w:rsidR="00D9766E" w:rsidRDefault="00D9766E" w:rsidP="00D87A1B">
                <w:pPr>
                  <w:jc w:val="center"/>
                  <w:rPr>
                    <w:color w:val="000000" w:themeColor="text1"/>
                  </w:rPr>
                </w:pPr>
                <w:r>
                  <w:rPr>
                    <w:rFonts w:hint="eastAsia"/>
                    <w:color w:val="000000" w:themeColor="text1"/>
                  </w:rPr>
                  <w:t>项目名称</w:t>
                </w:r>
              </w:p>
            </w:tc>
          </w:sdtContent>
        </w:sdt>
        <w:sdt>
          <w:sdtPr>
            <w:tag w:val="_PLD_25173a15407f4af6adbf91389dcc2257"/>
            <w:id w:val="-206110866"/>
          </w:sdtPr>
          <w:sdtContent>
            <w:tc>
              <w:tcPr>
                <w:tcW w:w="2410" w:type="pct"/>
                <w:tcBorders>
                  <w:top w:val="single" w:sz="4" w:space="0" w:color="auto"/>
                  <w:left w:val="single" w:sz="4" w:space="0" w:color="auto"/>
                  <w:right w:val="single" w:sz="4" w:space="0" w:color="auto"/>
                </w:tcBorders>
              </w:tcPr>
              <w:p w14:paraId="5178BE5E" w14:textId="77777777" w:rsidR="00D9766E" w:rsidRDefault="00D9766E" w:rsidP="00D87A1B">
                <w:pPr>
                  <w:jc w:val="center"/>
                  <w:rPr>
                    <w:color w:val="000000" w:themeColor="text1"/>
                  </w:rPr>
                </w:pPr>
                <w:r>
                  <w:rPr>
                    <w:rFonts w:hint="eastAsia"/>
                    <w:color w:val="000000" w:themeColor="text1"/>
                  </w:rPr>
                  <w:t>关联方</w:t>
                </w:r>
              </w:p>
            </w:tc>
          </w:sdtContent>
        </w:sdt>
        <w:sdt>
          <w:sdtPr>
            <w:tag w:val="_PLD_a8551739db0f47cab1b1a6ea0e700367"/>
            <w:id w:val="-1944525644"/>
          </w:sdtPr>
          <w:sdtContent>
            <w:tc>
              <w:tcPr>
                <w:tcW w:w="883" w:type="pct"/>
                <w:tcBorders>
                  <w:top w:val="single" w:sz="4" w:space="0" w:color="auto"/>
                  <w:left w:val="single" w:sz="4" w:space="0" w:color="auto"/>
                  <w:bottom w:val="single" w:sz="4" w:space="0" w:color="auto"/>
                  <w:right w:val="single" w:sz="4" w:space="0" w:color="auto"/>
                </w:tcBorders>
              </w:tcPr>
              <w:p w14:paraId="202C0C65" w14:textId="77777777" w:rsidR="00D9766E" w:rsidRDefault="00D9766E" w:rsidP="00D87A1B">
                <w:pPr>
                  <w:jc w:val="center"/>
                  <w:rPr>
                    <w:color w:val="000000" w:themeColor="text1"/>
                  </w:rPr>
                </w:pPr>
                <w:r>
                  <w:rPr>
                    <w:rFonts w:hint="eastAsia"/>
                    <w:color w:val="000000" w:themeColor="text1"/>
                  </w:rPr>
                  <w:t>期末账面余额</w:t>
                </w:r>
              </w:p>
            </w:tc>
          </w:sdtContent>
        </w:sdt>
        <w:sdt>
          <w:sdtPr>
            <w:tag w:val="_PLD_83bc027cb7f1401db7a26beffe77ce00"/>
            <w:id w:val="1217009801"/>
          </w:sdtPr>
          <w:sdtContent>
            <w:tc>
              <w:tcPr>
                <w:tcW w:w="906" w:type="pct"/>
                <w:tcBorders>
                  <w:top w:val="single" w:sz="4" w:space="0" w:color="auto"/>
                  <w:left w:val="single" w:sz="4" w:space="0" w:color="auto"/>
                  <w:bottom w:val="single" w:sz="4" w:space="0" w:color="auto"/>
                  <w:right w:val="single" w:sz="4" w:space="0" w:color="auto"/>
                </w:tcBorders>
              </w:tcPr>
              <w:p w14:paraId="54E435EA" w14:textId="77777777" w:rsidR="00D9766E" w:rsidRDefault="00D9766E" w:rsidP="00D87A1B">
                <w:pPr>
                  <w:jc w:val="center"/>
                  <w:rPr>
                    <w:color w:val="000000" w:themeColor="text1"/>
                  </w:rPr>
                </w:pPr>
                <w:r>
                  <w:rPr>
                    <w:rFonts w:hint="eastAsia"/>
                    <w:color w:val="000000" w:themeColor="text1"/>
                  </w:rPr>
                  <w:t>期初账面余额</w:t>
                </w:r>
              </w:p>
            </w:tc>
          </w:sdtContent>
        </w:sdt>
      </w:tr>
      <w:tr w:rsidR="00D9766E" w14:paraId="3D43662B"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44DF5E2B" w14:textId="77777777" w:rsidR="00D9766E" w:rsidRDefault="00D9766E" w:rsidP="00D87A1B">
            <w:pPr>
              <w:autoSpaceDE w:val="0"/>
              <w:autoSpaceDN w:val="0"/>
              <w:adjustRightInd w:val="0"/>
            </w:pPr>
            <w:r>
              <w:t>合同负债</w:t>
            </w:r>
          </w:p>
        </w:tc>
        <w:tc>
          <w:tcPr>
            <w:tcW w:w="2410" w:type="pct"/>
            <w:tcBorders>
              <w:top w:val="single" w:sz="4" w:space="0" w:color="auto"/>
              <w:left w:val="single" w:sz="4" w:space="0" w:color="auto"/>
              <w:bottom w:val="single" w:sz="4" w:space="0" w:color="auto"/>
              <w:right w:val="single" w:sz="4" w:space="0" w:color="auto"/>
            </w:tcBorders>
          </w:tcPr>
          <w:p w14:paraId="482C7894" w14:textId="77777777" w:rsidR="00D9766E" w:rsidRDefault="00D9766E" w:rsidP="00D87A1B">
            <w:pPr>
              <w:autoSpaceDE w:val="0"/>
              <w:autoSpaceDN w:val="0"/>
              <w:adjustRightInd w:val="0"/>
            </w:pPr>
            <w:r>
              <w:t>中化塑料有限公司</w:t>
            </w:r>
          </w:p>
        </w:tc>
        <w:tc>
          <w:tcPr>
            <w:tcW w:w="883" w:type="pct"/>
            <w:tcBorders>
              <w:top w:val="single" w:sz="4" w:space="0" w:color="auto"/>
              <w:left w:val="single" w:sz="4" w:space="0" w:color="auto"/>
              <w:bottom w:val="single" w:sz="4" w:space="0" w:color="auto"/>
              <w:right w:val="single" w:sz="4" w:space="0" w:color="auto"/>
            </w:tcBorders>
          </w:tcPr>
          <w:p w14:paraId="6D1AA140"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2,739,772.50</w:t>
            </w:r>
          </w:p>
        </w:tc>
        <w:tc>
          <w:tcPr>
            <w:tcW w:w="906" w:type="pct"/>
            <w:tcBorders>
              <w:top w:val="single" w:sz="4" w:space="0" w:color="auto"/>
              <w:left w:val="single" w:sz="4" w:space="0" w:color="auto"/>
              <w:bottom w:val="single" w:sz="4" w:space="0" w:color="auto"/>
              <w:right w:val="single" w:sz="4" w:space="0" w:color="auto"/>
            </w:tcBorders>
          </w:tcPr>
          <w:p w14:paraId="31A90C23" w14:textId="77777777" w:rsidR="00D9766E" w:rsidRPr="00D9766E" w:rsidRDefault="00D9766E" w:rsidP="00D87A1B">
            <w:pPr>
              <w:autoSpaceDE w:val="0"/>
              <w:autoSpaceDN w:val="0"/>
              <w:adjustRightInd w:val="0"/>
              <w:jc w:val="right"/>
              <w:rPr>
                <w:rFonts w:ascii="宋体" w:hAnsi="宋体"/>
              </w:rPr>
            </w:pPr>
          </w:p>
        </w:tc>
      </w:tr>
      <w:tr w:rsidR="00D9766E" w14:paraId="1838F682"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5DB35616" w14:textId="77777777" w:rsidR="00D9766E" w:rsidRDefault="00D9766E" w:rsidP="00D87A1B">
            <w:pPr>
              <w:autoSpaceDE w:val="0"/>
              <w:autoSpaceDN w:val="0"/>
              <w:adjustRightInd w:val="0"/>
            </w:pPr>
            <w:r>
              <w:t>合同负债</w:t>
            </w:r>
          </w:p>
        </w:tc>
        <w:tc>
          <w:tcPr>
            <w:tcW w:w="2410" w:type="pct"/>
            <w:tcBorders>
              <w:top w:val="single" w:sz="4" w:space="0" w:color="auto"/>
              <w:left w:val="single" w:sz="4" w:space="0" w:color="auto"/>
              <w:bottom w:val="single" w:sz="4" w:space="0" w:color="auto"/>
              <w:right w:val="single" w:sz="4" w:space="0" w:color="auto"/>
            </w:tcBorders>
          </w:tcPr>
          <w:p w14:paraId="43FA7B5C" w14:textId="77777777" w:rsidR="00D9766E" w:rsidRDefault="00D9766E" w:rsidP="00D87A1B">
            <w:pPr>
              <w:autoSpaceDE w:val="0"/>
              <w:autoSpaceDN w:val="0"/>
              <w:adjustRightInd w:val="0"/>
            </w:pPr>
            <w:r>
              <w:t>聊城鲁西聚碳酸酯有限公司</w:t>
            </w:r>
          </w:p>
        </w:tc>
        <w:tc>
          <w:tcPr>
            <w:tcW w:w="883" w:type="pct"/>
            <w:tcBorders>
              <w:top w:val="single" w:sz="4" w:space="0" w:color="auto"/>
              <w:left w:val="single" w:sz="4" w:space="0" w:color="auto"/>
              <w:bottom w:val="single" w:sz="4" w:space="0" w:color="auto"/>
              <w:right w:val="single" w:sz="4" w:space="0" w:color="auto"/>
            </w:tcBorders>
          </w:tcPr>
          <w:p w14:paraId="7B5B4B70"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4,252,800.00</w:t>
            </w:r>
          </w:p>
        </w:tc>
        <w:tc>
          <w:tcPr>
            <w:tcW w:w="906" w:type="pct"/>
            <w:tcBorders>
              <w:top w:val="single" w:sz="4" w:space="0" w:color="auto"/>
              <w:left w:val="single" w:sz="4" w:space="0" w:color="auto"/>
              <w:bottom w:val="single" w:sz="4" w:space="0" w:color="auto"/>
              <w:right w:val="single" w:sz="4" w:space="0" w:color="auto"/>
            </w:tcBorders>
          </w:tcPr>
          <w:p w14:paraId="786A11C7" w14:textId="77777777" w:rsidR="00D9766E" w:rsidRPr="00D9766E" w:rsidRDefault="00D9766E" w:rsidP="00D87A1B">
            <w:pPr>
              <w:autoSpaceDE w:val="0"/>
              <w:autoSpaceDN w:val="0"/>
              <w:adjustRightInd w:val="0"/>
              <w:jc w:val="right"/>
              <w:rPr>
                <w:rFonts w:ascii="宋体" w:hAnsi="宋体"/>
              </w:rPr>
            </w:pPr>
          </w:p>
        </w:tc>
      </w:tr>
      <w:tr w:rsidR="00D9766E" w14:paraId="23C53C2D"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5C558C67" w14:textId="77777777" w:rsidR="00D9766E" w:rsidRDefault="00D9766E" w:rsidP="00D87A1B">
            <w:pPr>
              <w:autoSpaceDE w:val="0"/>
              <w:autoSpaceDN w:val="0"/>
              <w:adjustRightInd w:val="0"/>
            </w:pPr>
            <w:r>
              <w:t>其他应付款</w:t>
            </w:r>
          </w:p>
        </w:tc>
        <w:tc>
          <w:tcPr>
            <w:tcW w:w="2410" w:type="pct"/>
            <w:tcBorders>
              <w:top w:val="single" w:sz="4" w:space="0" w:color="auto"/>
              <w:left w:val="single" w:sz="4" w:space="0" w:color="auto"/>
              <w:bottom w:val="single" w:sz="4" w:space="0" w:color="auto"/>
              <w:right w:val="single" w:sz="4" w:space="0" w:color="auto"/>
            </w:tcBorders>
          </w:tcPr>
          <w:p w14:paraId="58F82794" w14:textId="77777777" w:rsidR="00D9766E" w:rsidRDefault="00D9766E" w:rsidP="00D87A1B">
            <w:pPr>
              <w:autoSpaceDE w:val="0"/>
              <w:autoSpaceDN w:val="0"/>
              <w:adjustRightInd w:val="0"/>
            </w:pPr>
            <w:r>
              <w:t>沧州大化集团至正化工产品检测有限公司</w:t>
            </w:r>
          </w:p>
        </w:tc>
        <w:tc>
          <w:tcPr>
            <w:tcW w:w="883" w:type="pct"/>
            <w:tcBorders>
              <w:top w:val="single" w:sz="4" w:space="0" w:color="auto"/>
              <w:left w:val="single" w:sz="4" w:space="0" w:color="auto"/>
              <w:bottom w:val="single" w:sz="4" w:space="0" w:color="auto"/>
              <w:right w:val="single" w:sz="4" w:space="0" w:color="auto"/>
            </w:tcBorders>
          </w:tcPr>
          <w:p w14:paraId="431342A4"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278,000.00</w:t>
            </w:r>
          </w:p>
        </w:tc>
        <w:tc>
          <w:tcPr>
            <w:tcW w:w="906" w:type="pct"/>
            <w:tcBorders>
              <w:top w:val="single" w:sz="4" w:space="0" w:color="auto"/>
              <w:left w:val="single" w:sz="4" w:space="0" w:color="auto"/>
              <w:bottom w:val="single" w:sz="4" w:space="0" w:color="auto"/>
              <w:right w:val="single" w:sz="4" w:space="0" w:color="auto"/>
            </w:tcBorders>
          </w:tcPr>
          <w:p w14:paraId="54F05A4E" w14:textId="77777777" w:rsidR="00D9766E" w:rsidRPr="00D9766E" w:rsidRDefault="00D9766E" w:rsidP="00D87A1B">
            <w:pPr>
              <w:autoSpaceDE w:val="0"/>
              <w:autoSpaceDN w:val="0"/>
              <w:adjustRightInd w:val="0"/>
              <w:jc w:val="right"/>
              <w:rPr>
                <w:rFonts w:ascii="宋体" w:hAnsi="宋体"/>
              </w:rPr>
            </w:pPr>
          </w:p>
        </w:tc>
      </w:tr>
      <w:tr w:rsidR="00D9766E" w14:paraId="26BBB6AB"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60A25C05" w14:textId="77777777" w:rsidR="00D9766E" w:rsidRDefault="00D9766E" w:rsidP="00D87A1B">
            <w:pPr>
              <w:autoSpaceDE w:val="0"/>
              <w:autoSpaceDN w:val="0"/>
              <w:adjustRightInd w:val="0"/>
            </w:pPr>
            <w:r>
              <w:t>合同负债</w:t>
            </w:r>
          </w:p>
        </w:tc>
        <w:tc>
          <w:tcPr>
            <w:tcW w:w="2410" w:type="pct"/>
            <w:tcBorders>
              <w:top w:val="single" w:sz="4" w:space="0" w:color="auto"/>
              <w:left w:val="single" w:sz="4" w:space="0" w:color="auto"/>
              <w:bottom w:val="single" w:sz="4" w:space="0" w:color="auto"/>
              <w:right w:val="single" w:sz="4" w:space="0" w:color="auto"/>
            </w:tcBorders>
          </w:tcPr>
          <w:p w14:paraId="4FB10535" w14:textId="77777777" w:rsidR="00D9766E" w:rsidRDefault="00D9766E" w:rsidP="00D87A1B">
            <w:pPr>
              <w:autoSpaceDE w:val="0"/>
              <w:autoSpaceDN w:val="0"/>
              <w:adjustRightInd w:val="0"/>
            </w:pPr>
            <w:r>
              <w:t>黎明化工研究设计院有限责任公司</w:t>
            </w:r>
          </w:p>
        </w:tc>
        <w:tc>
          <w:tcPr>
            <w:tcW w:w="883" w:type="pct"/>
            <w:tcBorders>
              <w:top w:val="single" w:sz="4" w:space="0" w:color="auto"/>
              <w:left w:val="single" w:sz="4" w:space="0" w:color="auto"/>
              <w:bottom w:val="single" w:sz="4" w:space="0" w:color="auto"/>
              <w:right w:val="single" w:sz="4" w:space="0" w:color="auto"/>
            </w:tcBorders>
          </w:tcPr>
          <w:p w14:paraId="5521907A"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110,853.10</w:t>
            </w:r>
          </w:p>
        </w:tc>
        <w:tc>
          <w:tcPr>
            <w:tcW w:w="906" w:type="pct"/>
            <w:tcBorders>
              <w:top w:val="single" w:sz="4" w:space="0" w:color="auto"/>
              <w:left w:val="single" w:sz="4" w:space="0" w:color="auto"/>
              <w:bottom w:val="single" w:sz="4" w:space="0" w:color="auto"/>
              <w:right w:val="single" w:sz="4" w:space="0" w:color="auto"/>
            </w:tcBorders>
          </w:tcPr>
          <w:p w14:paraId="03B08A71"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21,991.15</w:t>
            </w:r>
          </w:p>
        </w:tc>
      </w:tr>
      <w:tr w:rsidR="00D9766E" w14:paraId="2662902B"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0A5B78A5" w14:textId="77777777" w:rsidR="00D9766E" w:rsidRDefault="00D9766E" w:rsidP="00D87A1B">
            <w:pPr>
              <w:autoSpaceDE w:val="0"/>
              <w:autoSpaceDN w:val="0"/>
              <w:adjustRightInd w:val="0"/>
            </w:pPr>
            <w:r>
              <w:t>其他流动负债</w:t>
            </w:r>
          </w:p>
        </w:tc>
        <w:tc>
          <w:tcPr>
            <w:tcW w:w="2410" w:type="pct"/>
            <w:tcBorders>
              <w:top w:val="single" w:sz="4" w:space="0" w:color="auto"/>
              <w:left w:val="single" w:sz="4" w:space="0" w:color="auto"/>
              <w:bottom w:val="single" w:sz="4" w:space="0" w:color="auto"/>
              <w:right w:val="single" w:sz="4" w:space="0" w:color="auto"/>
            </w:tcBorders>
          </w:tcPr>
          <w:p w14:paraId="72300018" w14:textId="77777777" w:rsidR="00D9766E" w:rsidRDefault="00D9766E" w:rsidP="00D87A1B">
            <w:pPr>
              <w:autoSpaceDE w:val="0"/>
              <w:autoSpaceDN w:val="0"/>
              <w:adjustRightInd w:val="0"/>
            </w:pPr>
            <w:r>
              <w:t>西南化工研究设计院有限公司</w:t>
            </w:r>
          </w:p>
        </w:tc>
        <w:tc>
          <w:tcPr>
            <w:tcW w:w="883" w:type="pct"/>
            <w:tcBorders>
              <w:top w:val="single" w:sz="4" w:space="0" w:color="auto"/>
              <w:left w:val="single" w:sz="4" w:space="0" w:color="auto"/>
              <w:bottom w:val="single" w:sz="4" w:space="0" w:color="auto"/>
              <w:right w:val="single" w:sz="4" w:space="0" w:color="auto"/>
            </w:tcBorders>
          </w:tcPr>
          <w:p w14:paraId="368094BA" w14:textId="77777777" w:rsidR="00D9766E" w:rsidRPr="00D9766E" w:rsidRDefault="00D9766E" w:rsidP="00D87A1B">
            <w:pPr>
              <w:autoSpaceDE w:val="0"/>
              <w:autoSpaceDN w:val="0"/>
              <w:adjustRightInd w:val="0"/>
              <w:jc w:val="right"/>
              <w:rPr>
                <w:rFonts w:ascii="宋体" w:hAnsi="宋体"/>
              </w:rPr>
            </w:pPr>
          </w:p>
        </w:tc>
        <w:tc>
          <w:tcPr>
            <w:tcW w:w="906" w:type="pct"/>
            <w:tcBorders>
              <w:top w:val="single" w:sz="4" w:space="0" w:color="auto"/>
              <w:left w:val="single" w:sz="4" w:space="0" w:color="auto"/>
              <w:bottom w:val="single" w:sz="4" w:space="0" w:color="auto"/>
              <w:right w:val="single" w:sz="4" w:space="0" w:color="auto"/>
            </w:tcBorders>
          </w:tcPr>
          <w:p w14:paraId="7DD66EB8"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2,858.85</w:t>
            </w:r>
          </w:p>
        </w:tc>
      </w:tr>
      <w:tr w:rsidR="00D9766E" w14:paraId="584FEF2F"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7B87FEE7" w14:textId="77777777" w:rsidR="00D9766E" w:rsidRDefault="00D9766E" w:rsidP="00D87A1B">
            <w:pPr>
              <w:autoSpaceDE w:val="0"/>
              <w:autoSpaceDN w:val="0"/>
              <w:adjustRightInd w:val="0"/>
            </w:pPr>
            <w:r>
              <w:t>应付账款</w:t>
            </w:r>
          </w:p>
        </w:tc>
        <w:tc>
          <w:tcPr>
            <w:tcW w:w="2410" w:type="pct"/>
            <w:tcBorders>
              <w:top w:val="single" w:sz="4" w:space="0" w:color="auto"/>
              <w:left w:val="single" w:sz="4" w:space="0" w:color="auto"/>
              <w:bottom w:val="single" w:sz="4" w:space="0" w:color="auto"/>
              <w:right w:val="single" w:sz="4" w:space="0" w:color="auto"/>
            </w:tcBorders>
          </w:tcPr>
          <w:p w14:paraId="2B4ACB65" w14:textId="77777777" w:rsidR="00D9766E" w:rsidRDefault="00D9766E" w:rsidP="00D87A1B">
            <w:pPr>
              <w:autoSpaceDE w:val="0"/>
              <w:autoSpaceDN w:val="0"/>
              <w:adjustRightInd w:val="0"/>
            </w:pPr>
            <w:r>
              <w:t>天华化工机械及自动化研究设计院有限公司</w:t>
            </w:r>
          </w:p>
        </w:tc>
        <w:tc>
          <w:tcPr>
            <w:tcW w:w="883" w:type="pct"/>
            <w:tcBorders>
              <w:top w:val="single" w:sz="4" w:space="0" w:color="auto"/>
              <w:left w:val="single" w:sz="4" w:space="0" w:color="auto"/>
              <w:bottom w:val="single" w:sz="4" w:space="0" w:color="auto"/>
              <w:right w:val="single" w:sz="4" w:space="0" w:color="auto"/>
            </w:tcBorders>
          </w:tcPr>
          <w:p w14:paraId="6F69B5AF"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10,011,460.00</w:t>
            </w:r>
          </w:p>
        </w:tc>
        <w:tc>
          <w:tcPr>
            <w:tcW w:w="906" w:type="pct"/>
            <w:tcBorders>
              <w:top w:val="single" w:sz="4" w:space="0" w:color="auto"/>
              <w:left w:val="single" w:sz="4" w:space="0" w:color="auto"/>
              <w:bottom w:val="single" w:sz="4" w:space="0" w:color="auto"/>
              <w:right w:val="single" w:sz="4" w:space="0" w:color="auto"/>
            </w:tcBorders>
          </w:tcPr>
          <w:p w14:paraId="456BEC2A" w14:textId="77777777" w:rsidR="00D9766E" w:rsidRPr="00D9766E" w:rsidRDefault="00D9766E" w:rsidP="00D87A1B">
            <w:pPr>
              <w:autoSpaceDE w:val="0"/>
              <w:autoSpaceDN w:val="0"/>
              <w:adjustRightInd w:val="0"/>
              <w:jc w:val="right"/>
              <w:rPr>
                <w:rFonts w:ascii="宋体" w:hAnsi="宋体"/>
              </w:rPr>
            </w:pPr>
          </w:p>
        </w:tc>
      </w:tr>
      <w:tr w:rsidR="00D9766E" w14:paraId="4BB4D78F"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0D97B572" w14:textId="77777777" w:rsidR="00D9766E" w:rsidRDefault="00D9766E" w:rsidP="00D87A1B">
            <w:pPr>
              <w:autoSpaceDE w:val="0"/>
              <w:autoSpaceDN w:val="0"/>
              <w:adjustRightInd w:val="0"/>
            </w:pPr>
            <w:r>
              <w:t>应付账款</w:t>
            </w:r>
          </w:p>
        </w:tc>
        <w:tc>
          <w:tcPr>
            <w:tcW w:w="2410" w:type="pct"/>
            <w:tcBorders>
              <w:top w:val="single" w:sz="4" w:space="0" w:color="auto"/>
              <w:left w:val="single" w:sz="4" w:space="0" w:color="auto"/>
              <w:bottom w:val="single" w:sz="4" w:space="0" w:color="auto"/>
              <w:right w:val="single" w:sz="4" w:space="0" w:color="auto"/>
            </w:tcBorders>
          </w:tcPr>
          <w:p w14:paraId="101881F3" w14:textId="77777777" w:rsidR="00D9766E" w:rsidRDefault="00D9766E" w:rsidP="00D87A1B">
            <w:pPr>
              <w:autoSpaceDE w:val="0"/>
              <w:autoSpaceDN w:val="0"/>
              <w:adjustRightInd w:val="0"/>
            </w:pPr>
            <w:r>
              <w:t>蓝星（北京）化工机械有限公司</w:t>
            </w:r>
          </w:p>
        </w:tc>
        <w:tc>
          <w:tcPr>
            <w:tcW w:w="883" w:type="pct"/>
            <w:tcBorders>
              <w:top w:val="single" w:sz="4" w:space="0" w:color="auto"/>
              <w:left w:val="single" w:sz="4" w:space="0" w:color="auto"/>
              <w:bottom w:val="single" w:sz="4" w:space="0" w:color="auto"/>
              <w:right w:val="single" w:sz="4" w:space="0" w:color="auto"/>
            </w:tcBorders>
          </w:tcPr>
          <w:p w14:paraId="173E0F36"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w:t>
            </w:r>
          </w:p>
        </w:tc>
        <w:tc>
          <w:tcPr>
            <w:tcW w:w="906" w:type="pct"/>
            <w:tcBorders>
              <w:top w:val="single" w:sz="4" w:space="0" w:color="auto"/>
              <w:left w:val="single" w:sz="4" w:space="0" w:color="auto"/>
              <w:bottom w:val="single" w:sz="4" w:space="0" w:color="auto"/>
              <w:right w:val="single" w:sz="4" w:space="0" w:color="auto"/>
            </w:tcBorders>
          </w:tcPr>
          <w:p w14:paraId="42DA4C7B"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432,540.00</w:t>
            </w:r>
          </w:p>
        </w:tc>
      </w:tr>
      <w:tr w:rsidR="00D9766E" w14:paraId="37A1961E"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73BE70B9" w14:textId="77777777" w:rsidR="00D9766E" w:rsidRDefault="00D9766E" w:rsidP="00D87A1B">
            <w:pPr>
              <w:autoSpaceDE w:val="0"/>
              <w:autoSpaceDN w:val="0"/>
              <w:adjustRightInd w:val="0"/>
            </w:pPr>
            <w:r>
              <w:t>合同负债</w:t>
            </w:r>
          </w:p>
        </w:tc>
        <w:tc>
          <w:tcPr>
            <w:tcW w:w="2410" w:type="pct"/>
            <w:tcBorders>
              <w:top w:val="single" w:sz="4" w:space="0" w:color="auto"/>
              <w:left w:val="single" w:sz="4" w:space="0" w:color="auto"/>
              <w:bottom w:val="single" w:sz="4" w:space="0" w:color="auto"/>
              <w:right w:val="single" w:sz="4" w:space="0" w:color="auto"/>
            </w:tcBorders>
          </w:tcPr>
          <w:p w14:paraId="6BF758FF" w14:textId="77777777" w:rsidR="00D9766E" w:rsidRDefault="00D9766E" w:rsidP="00D87A1B">
            <w:pPr>
              <w:autoSpaceDE w:val="0"/>
              <w:autoSpaceDN w:val="0"/>
              <w:adjustRightInd w:val="0"/>
            </w:pPr>
            <w:r>
              <w:t>中化广东有限公司</w:t>
            </w:r>
          </w:p>
        </w:tc>
        <w:tc>
          <w:tcPr>
            <w:tcW w:w="883" w:type="pct"/>
            <w:tcBorders>
              <w:top w:val="single" w:sz="4" w:space="0" w:color="auto"/>
              <w:left w:val="single" w:sz="4" w:space="0" w:color="auto"/>
              <w:bottom w:val="single" w:sz="4" w:space="0" w:color="auto"/>
              <w:right w:val="single" w:sz="4" w:space="0" w:color="auto"/>
            </w:tcBorders>
          </w:tcPr>
          <w:p w14:paraId="0B1E2F24"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200,000.00</w:t>
            </w:r>
          </w:p>
        </w:tc>
        <w:tc>
          <w:tcPr>
            <w:tcW w:w="906" w:type="pct"/>
            <w:tcBorders>
              <w:top w:val="single" w:sz="4" w:space="0" w:color="auto"/>
              <w:left w:val="single" w:sz="4" w:space="0" w:color="auto"/>
              <w:bottom w:val="single" w:sz="4" w:space="0" w:color="auto"/>
              <w:right w:val="single" w:sz="4" w:space="0" w:color="auto"/>
            </w:tcBorders>
          </w:tcPr>
          <w:p w14:paraId="20033F56" w14:textId="77777777" w:rsidR="00D9766E" w:rsidRPr="00D9766E" w:rsidRDefault="00D9766E" w:rsidP="00D87A1B">
            <w:pPr>
              <w:autoSpaceDE w:val="0"/>
              <w:autoSpaceDN w:val="0"/>
              <w:adjustRightInd w:val="0"/>
              <w:jc w:val="right"/>
              <w:rPr>
                <w:rFonts w:ascii="宋体" w:hAnsi="宋体"/>
              </w:rPr>
            </w:pPr>
          </w:p>
        </w:tc>
      </w:tr>
      <w:tr w:rsidR="00D9766E" w14:paraId="15B1D1E4"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4D08C880" w14:textId="77777777" w:rsidR="00D9766E" w:rsidRDefault="00D9766E" w:rsidP="00D87A1B">
            <w:pPr>
              <w:autoSpaceDE w:val="0"/>
              <w:autoSpaceDN w:val="0"/>
              <w:adjustRightInd w:val="0"/>
            </w:pPr>
            <w:r>
              <w:t>应付账款</w:t>
            </w:r>
          </w:p>
        </w:tc>
        <w:tc>
          <w:tcPr>
            <w:tcW w:w="2410" w:type="pct"/>
            <w:tcBorders>
              <w:top w:val="single" w:sz="4" w:space="0" w:color="auto"/>
              <w:left w:val="single" w:sz="4" w:space="0" w:color="auto"/>
              <w:bottom w:val="single" w:sz="4" w:space="0" w:color="auto"/>
              <w:right w:val="single" w:sz="4" w:space="0" w:color="auto"/>
            </w:tcBorders>
          </w:tcPr>
          <w:p w14:paraId="6500BAE7" w14:textId="77777777" w:rsidR="00D9766E" w:rsidRDefault="00D9766E" w:rsidP="00D87A1B">
            <w:pPr>
              <w:autoSpaceDE w:val="0"/>
              <w:autoSpaceDN w:val="0"/>
              <w:adjustRightInd w:val="0"/>
            </w:pPr>
            <w:r>
              <w:t>中化信息技术有限公司</w:t>
            </w:r>
          </w:p>
        </w:tc>
        <w:tc>
          <w:tcPr>
            <w:tcW w:w="883" w:type="pct"/>
            <w:tcBorders>
              <w:top w:val="single" w:sz="4" w:space="0" w:color="auto"/>
              <w:left w:val="single" w:sz="4" w:space="0" w:color="auto"/>
              <w:bottom w:val="single" w:sz="4" w:space="0" w:color="auto"/>
              <w:right w:val="single" w:sz="4" w:space="0" w:color="auto"/>
            </w:tcBorders>
          </w:tcPr>
          <w:p w14:paraId="680F190A"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823,195.71</w:t>
            </w:r>
          </w:p>
        </w:tc>
        <w:tc>
          <w:tcPr>
            <w:tcW w:w="906" w:type="pct"/>
            <w:tcBorders>
              <w:top w:val="single" w:sz="4" w:space="0" w:color="auto"/>
              <w:left w:val="single" w:sz="4" w:space="0" w:color="auto"/>
              <w:bottom w:val="single" w:sz="4" w:space="0" w:color="auto"/>
              <w:right w:val="single" w:sz="4" w:space="0" w:color="auto"/>
            </w:tcBorders>
          </w:tcPr>
          <w:p w14:paraId="26408EC5" w14:textId="77777777" w:rsidR="00D9766E" w:rsidRPr="00D9766E" w:rsidRDefault="00D9766E" w:rsidP="00D87A1B">
            <w:pPr>
              <w:autoSpaceDE w:val="0"/>
              <w:autoSpaceDN w:val="0"/>
              <w:adjustRightInd w:val="0"/>
              <w:jc w:val="right"/>
              <w:rPr>
                <w:rFonts w:ascii="宋体" w:hAnsi="宋体"/>
              </w:rPr>
            </w:pPr>
          </w:p>
        </w:tc>
      </w:tr>
      <w:tr w:rsidR="00D9766E" w14:paraId="4AACA4A2"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61CDE5C0" w14:textId="77777777" w:rsidR="00D9766E" w:rsidRDefault="00D9766E" w:rsidP="00D87A1B">
            <w:pPr>
              <w:autoSpaceDE w:val="0"/>
              <w:autoSpaceDN w:val="0"/>
              <w:adjustRightInd w:val="0"/>
            </w:pPr>
            <w:r>
              <w:t>应付账款</w:t>
            </w:r>
          </w:p>
        </w:tc>
        <w:tc>
          <w:tcPr>
            <w:tcW w:w="2410" w:type="pct"/>
            <w:tcBorders>
              <w:top w:val="single" w:sz="4" w:space="0" w:color="auto"/>
              <w:left w:val="single" w:sz="4" w:space="0" w:color="auto"/>
              <w:bottom w:val="single" w:sz="4" w:space="0" w:color="auto"/>
              <w:right w:val="single" w:sz="4" w:space="0" w:color="auto"/>
            </w:tcBorders>
          </w:tcPr>
          <w:p w14:paraId="32F3F35B" w14:textId="77777777" w:rsidR="00D9766E" w:rsidRDefault="00D9766E" w:rsidP="00D87A1B">
            <w:pPr>
              <w:autoSpaceDE w:val="0"/>
              <w:autoSpaceDN w:val="0"/>
              <w:adjustRightInd w:val="0"/>
            </w:pPr>
            <w:r>
              <w:t>华夏汉华化工装备有限公司</w:t>
            </w:r>
          </w:p>
        </w:tc>
        <w:tc>
          <w:tcPr>
            <w:tcW w:w="883" w:type="pct"/>
            <w:tcBorders>
              <w:top w:val="single" w:sz="4" w:space="0" w:color="auto"/>
              <w:left w:val="single" w:sz="4" w:space="0" w:color="auto"/>
              <w:bottom w:val="single" w:sz="4" w:space="0" w:color="auto"/>
              <w:right w:val="single" w:sz="4" w:space="0" w:color="auto"/>
            </w:tcBorders>
          </w:tcPr>
          <w:p w14:paraId="53CBC685"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1,375.00</w:t>
            </w:r>
          </w:p>
        </w:tc>
        <w:tc>
          <w:tcPr>
            <w:tcW w:w="906" w:type="pct"/>
            <w:tcBorders>
              <w:top w:val="single" w:sz="4" w:space="0" w:color="auto"/>
              <w:left w:val="single" w:sz="4" w:space="0" w:color="auto"/>
              <w:bottom w:val="single" w:sz="4" w:space="0" w:color="auto"/>
              <w:right w:val="single" w:sz="4" w:space="0" w:color="auto"/>
            </w:tcBorders>
          </w:tcPr>
          <w:p w14:paraId="4B8BBBB3" w14:textId="77777777" w:rsidR="00D9766E" w:rsidRPr="00D9766E" w:rsidRDefault="00D9766E" w:rsidP="00D87A1B">
            <w:pPr>
              <w:autoSpaceDE w:val="0"/>
              <w:autoSpaceDN w:val="0"/>
              <w:adjustRightInd w:val="0"/>
              <w:jc w:val="right"/>
              <w:rPr>
                <w:rFonts w:ascii="宋体" w:hAnsi="宋体"/>
              </w:rPr>
            </w:pPr>
          </w:p>
        </w:tc>
      </w:tr>
      <w:tr w:rsidR="00D9766E" w14:paraId="2742BD74"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5C34B630" w14:textId="77777777" w:rsidR="00D9766E" w:rsidRDefault="00D9766E" w:rsidP="00D87A1B">
            <w:pPr>
              <w:autoSpaceDE w:val="0"/>
              <w:autoSpaceDN w:val="0"/>
              <w:adjustRightInd w:val="0"/>
            </w:pPr>
            <w:r>
              <w:t>合同负债</w:t>
            </w:r>
          </w:p>
        </w:tc>
        <w:tc>
          <w:tcPr>
            <w:tcW w:w="2410" w:type="pct"/>
            <w:tcBorders>
              <w:top w:val="single" w:sz="4" w:space="0" w:color="auto"/>
              <w:left w:val="single" w:sz="4" w:space="0" w:color="auto"/>
              <w:bottom w:val="single" w:sz="4" w:space="0" w:color="auto"/>
              <w:right w:val="single" w:sz="4" w:space="0" w:color="auto"/>
            </w:tcBorders>
          </w:tcPr>
          <w:p w14:paraId="6D3E3962" w14:textId="77777777" w:rsidR="00D9766E" w:rsidRDefault="00D9766E" w:rsidP="00D87A1B">
            <w:pPr>
              <w:autoSpaceDE w:val="0"/>
              <w:autoSpaceDN w:val="0"/>
              <w:adjustRightInd w:val="0"/>
            </w:pPr>
            <w:r>
              <w:t>中化国际（控股）股份有限公司</w:t>
            </w:r>
          </w:p>
        </w:tc>
        <w:tc>
          <w:tcPr>
            <w:tcW w:w="883" w:type="pct"/>
            <w:tcBorders>
              <w:top w:val="single" w:sz="4" w:space="0" w:color="auto"/>
              <w:left w:val="single" w:sz="4" w:space="0" w:color="auto"/>
              <w:bottom w:val="single" w:sz="4" w:space="0" w:color="auto"/>
              <w:right w:val="single" w:sz="4" w:space="0" w:color="auto"/>
            </w:tcBorders>
          </w:tcPr>
          <w:p w14:paraId="072C5EAA"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17,700.00</w:t>
            </w:r>
          </w:p>
        </w:tc>
        <w:tc>
          <w:tcPr>
            <w:tcW w:w="906" w:type="pct"/>
            <w:tcBorders>
              <w:top w:val="single" w:sz="4" w:space="0" w:color="auto"/>
              <w:left w:val="single" w:sz="4" w:space="0" w:color="auto"/>
              <w:bottom w:val="single" w:sz="4" w:space="0" w:color="auto"/>
              <w:right w:val="single" w:sz="4" w:space="0" w:color="auto"/>
            </w:tcBorders>
          </w:tcPr>
          <w:p w14:paraId="4C384F30" w14:textId="77777777" w:rsidR="00D9766E" w:rsidRPr="00D9766E" w:rsidRDefault="00D9766E" w:rsidP="00D87A1B">
            <w:pPr>
              <w:autoSpaceDE w:val="0"/>
              <w:autoSpaceDN w:val="0"/>
              <w:adjustRightInd w:val="0"/>
              <w:jc w:val="right"/>
              <w:rPr>
                <w:rFonts w:ascii="宋体" w:hAnsi="宋体"/>
              </w:rPr>
            </w:pPr>
          </w:p>
        </w:tc>
      </w:tr>
      <w:tr w:rsidR="00D9766E" w14:paraId="78BF60C3"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466ADCE3" w14:textId="725938AA" w:rsidR="00D9766E" w:rsidRDefault="00D9766E" w:rsidP="00D87A1B">
            <w:pPr>
              <w:autoSpaceDE w:val="0"/>
              <w:autoSpaceDN w:val="0"/>
              <w:adjustRightInd w:val="0"/>
            </w:pPr>
            <w:r>
              <w:t>其他应付款</w:t>
            </w:r>
          </w:p>
        </w:tc>
        <w:tc>
          <w:tcPr>
            <w:tcW w:w="2410" w:type="pct"/>
            <w:tcBorders>
              <w:top w:val="single" w:sz="4" w:space="0" w:color="auto"/>
              <w:left w:val="single" w:sz="4" w:space="0" w:color="auto"/>
              <w:bottom w:val="single" w:sz="4" w:space="0" w:color="auto"/>
              <w:right w:val="single" w:sz="4" w:space="0" w:color="auto"/>
            </w:tcBorders>
          </w:tcPr>
          <w:p w14:paraId="0CA8D0D3" w14:textId="77777777" w:rsidR="00D9766E" w:rsidRDefault="00D9766E" w:rsidP="00D87A1B">
            <w:pPr>
              <w:autoSpaceDE w:val="0"/>
              <w:autoSpaceDN w:val="0"/>
              <w:adjustRightInd w:val="0"/>
            </w:pPr>
            <w:r>
              <w:t>沧州大化集团有限责任公司（本部）</w:t>
            </w:r>
          </w:p>
        </w:tc>
        <w:tc>
          <w:tcPr>
            <w:tcW w:w="883" w:type="pct"/>
            <w:tcBorders>
              <w:top w:val="single" w:sz="4" w:space="0" w:color="auto"/>
              <w:left w:val="single" w:sz="4" w:space="0" w:color="auto"/>
              <w:bottom w:val="single" w:sz="4" w:space="0" w:color="auto"/>
              <w:right w:val="single" w:sz="4" w:space="0" w:color="auto"/>
            </w:tcBorders>
          </w:tcPr>
          <w:p w14:paraId="435FF8C2"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125,000,000.00</w:t>
            </w:r>
          </w:p>
        </w:tc>
        <w:tc>
          <w:tcPr>
            <w:tcW w:w="906" w:type="pct"/>
            <w:tcBorders>
              <w:top w:val="single" w:sz="4" w:space="0" w:color="auto"/>
              <w:left w:val="single" w:sz="4" w:space="0" w:color="auto"/>
              <w:bottom w:val="single" w:sz="4" w:space="0" w:color="auto"/>
              <w:right w:val="single" w:sz="4" w:space="0" w:color="auto"/>
            </w:tcBorders>
          </w:tcPr>
          <w:p w14:paraId="53D6F69A"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125,000,000.00</w:t>
            </w:r>
          </w:p>
        </w:tc>
      </w:tr>
      <w:tr w:rsidR="00D9766E" w14:paraId="64324809"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60F00B7A" w14:textId="661DFED5" w:rsidR="00D9766E" w:rsidRDefault="00D9766E" w:rsidP="00D87A1B">
            <w:pPr>
              <w:autoSpaceDE w:val="0"/>
              <w:autoSpaceDN w:val="0"/>
              <w:adjustRightInd w:val="0"/>
            </w:pPr>
            <w:r>
              <w:t>其他应付款</w:t>
            </w:r>
          </w:p>
        </w:tc>
        <w:tc>
          <w:tcPr>
            <w:tcW w:w="2410" w:type="pct"/>
            <w:tcBorders>
              <w:top w:val="single" w:sz="4" w:space="0" w:color="auto"/>
              <w:left w:val="single" w:sz="4" w:space="0" w:color="auto"/>
              <w:bottom w:val="single" w:sz="4" w:space="0" w:color="auto"/>
              <w:right w:val="single" w:sz="4" w:space="0" w:color="auto"/>
            </w:tcBorders>
          </w:tcPr>
          <w:p w14:paraId="73F54439" w14:textId="77777777" w:rsidR="00D9766E" w:rsidRDefault="00D9766E" w:rsidP="00D87A1B">
            <w:pPr>
              <w:autoSpaceDE w:val="0"/>
              <w:autoSpaceDN w:val="0"/>
              <w:adjustRightInd w:val="0"/>
            </w:pPr>
            <w:r>
              <w:t>沧州大化集团有限责任公司（本部）</w:t>
            </w:r>
          </w:p>
        </w:tc>
        <w:tc>
          <w:tcPr>
            <w:tcW w:w="883" w:type="pct"/>
            <w:tcBorders>
              <w:top w:val="single" w:sz="4" w:space="0" w:color="auto"/>
              <w:left w:val="single" w:sz="4" w:space="0" w:color="auto"/>
              <w:bottom w:val="single" w:sz="4" w:space="0" w:color="auto"/>
              <w:right w:val="single" w:sz="4" w:space="0" w:color="auto"/>
            </w:tcBorders>
          </w:tcPr>
          <w:p w14:paraId="2347370B"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139,612,621.79</w:t>
            </w:r>
          </w:p>
        </w:tc>
        <w:tc>
          <w:tcPr>
            <w:tcW w:w="906" w:type="pct"/>
            <w:tcBorders>
              <w:top w:val="single" w:sz="4" w:space="0" w:color="auto"/>
              <w:left w:val="single" w:sz="4" w:space="0" w:color="auto"/>
              <w:bottom w:val="single" w:sz="4" w:space="0" w:color="auto"/>
              <w:right w:val="single" w:sz="4" w:space="0" w:color="auto"/>
            </w:tcBorders>
          </w:tcPr>
          <w:p w14:paraId="7E17700B"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139,612,621.79</w:t>
            </w:r>
          </w:p>
        </w:tc>
      </w:tr>
      <w:tr w:rsidR="00D9766E" w14:paraId="173C5393"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78026CCA" w14:textId="77777777" w:rsidR="00D9766E" w:rsidRDefault="00D9766E" w:rsidP="00D87A1B">
            <w:pPr>
              <w:autoSpaceDE w:val="0"/>
              <w:autoSpaceDN w:val="0"/>
              <w:adjustRightInd w:val="0"/>
            </w:pPr>
            <w:r>
              <w:t>预收款项</w:t>
            </w:r>
          </w:p>
        </w:tc>
        <w:tc>
          <w:tcPr>
            <w:tcW w:w="2410" w:type="pct"/>
            <w:tcBorders>
              <w:top w:val="single" w:sz="4" w:space="0" w:color="auto"/>
              <w:left w:val="single" w:sz="4" w:space="0" w:color="auto"/>
              <w:bottom w:val="single" w:sz="4" w:space="0" w:color="auto"/>
              <w:right w:val="single" w:sz="4" w:space="0" w:color="auto"/>
            </w:tcBorders>
          </w:tcPr>
          <w:p w14:paraId="10147453" w14:textId="77777777" w:rsidR="00D9766E" w:rsidRDefault="00D9766E" w:rsidP="00D87A1B">
            <w:pPr>
              <w:autoSpaceDE w:val="0"/>
              <w:autoSpaceDN w:val="0"/>
              <w:adjustRightInd w:val="0"/>
            </w:pPr>
            <w:r>
              <w:t>SINOCHEM INTERNATIONAL(</w:t>
            </w:r>
            <w:proofErr w:type="gramStart"/>
            <w:r>
              <w:t xml:space="preserve">OVERSEAS)   </w:t>
            </w:r>
            <w:proofErr w:type="gramEnd"/>
            <w:r>
              <w:t>PTE.LTD.</w:t>
            </w:r>
            <w:r>
              <w:t>（本部）</w:t>
            </w:r>
          </w:p>
        </w:tc>
        <w:tc>
          <w:tcPr>
            <w:tcW w:w="883" w:type="pct"/>
            <w:tcBorders>
              <w:top w:val="single" w:sz="4" w:space="0" w:color="auto"/>
              <w:left w:val="single" w:sz="4" w:space="0" w:color="auto"/>
              <w:bottom w:val="single" w:sz="4" w:space="0" w:color="auto"/>
              <w:right w:val="single" w:sz="4" w:space="0" w:color="auto"/>
            </w:tcBorders>
          </w:tcPr>
          <w:p w14:paraId="7BBF6034"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4,066,695.78</w:t>
            </w:r>
          </w:p>
        </w:tc>
        <w:tc>
          <w:tcPr>
            <w:tcW w:w="906" w:type="pct"/>
            <w:tcBorders>
              <w:top w:val="single" w:sz="4" w:space="0" w:color="auto"/>
              <w:left w:val="single" w:sz="4" w:space="0" w:color="auto"/>
              <w:bottom w:val="single" w:sz="4" w:space="0" w:color="auto"/>
              <w:right w:val="single" w:sz="4" w:space="0" w:color="auto"/>
            </w:tcBorders>
          </w:tcPr>
          <w:p w14:paraId="77DA92BD" w14:textId="77777777" w:rsidR="00D9766E" w:rsidRPr="00D9766E" w:rsidRDefault="00D9766E" w:rsidP="00D87A1B">
            <w:pPr>
              <w:autoSpaceDE w:val="0"/>
              <w:autoSpaceDN w:val="0"/>
              <w:adjustRightInd w:val="0"/>
              <w:jc w:val="right"/>
              <w:rPr>
                <w:rFonts w:ascii="宋体" w:hAnsi="宋体"/>
              </w:rPr>
            </w:pPr>
          </w:p>
        </w:tc>
      </w:tr>
      <w:tr w:rsidR="00D9766E" w14:paraId="66E68FBD"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005EEC13" w14:textId="77777777" w:rsidR="00D9766E" w:rsidRDefault="00D9766E" w:rsidP="00D87A1B">
            <w:pPr>
              <w:autoSpaceDE w:val="0"/>
              <w:autoSpaceDN w:val="0"/>
              <w:adjustRightInd w:val="0"/>
            </w:pPr>
            <w:r>
              <w:t>合同负债</w:t>
            </w:r>
          </w:p>
        </w:tc>
        <w:tc>
          <w:tcPr>
            <w:tcW w:w="2410" w:type="pct"/>
            <w:tcBorders>
              <w:top w:val="single" w:sz="4" w:space="0" w:color="auto"/>
              <w:left w:val="single" w:sz="4" w:space="0" w:color="auto"/>
              <w:bottom w:val="single" w:sz="4" w:space="0" w:color="auto"/>
              <w:right w:val="single" w:sz="4" w:space="0" w:color="auto"/>
            </w:tcBorders>
          </w:tcPr>
          <w:p w14:paraId="549334D2" w14:textId="77777777" w:rsidR="00D9766E" w:rsidRDefault="00D9766E" w:rsidP="00D87A1B">
            <w:pPr>
              <w:autoSpaceDE w:val="0"/>
              <w:autoSpaceDN w:val="0"/>
              <w:adjustRightInd w:val="0"/>
            </w:pPr>
            <w:r>
              <w:t>SINOCHEM INTERNATIONAL(</w:t>
            </w:r>
            <w:proofErr w:type="gramStart"/>
            <w:r>
              <w:t xml:space="preserve">OVERSEAS)   </w:t>
            </w:r>
            <w:proofErr w:type="gramEnd"/>
            <w:r>
              <w:t>PTE.LTD.</w:t>
            </w:r>
            <w:r>
              <w:t>（本部）</w:t>
            </w:r>
          </w:p>
        </w:tc>
        <w:tc>
          <w:tcPr>
            <w:tcW w:w="883" w:type="pct"/>
            <w:tcBorders>
              <w:top w:val="single" w:sz="4" w:space="0" w:color="auto"/>
              <w:left w:val="single" w:sz="4" w:space="0" w:color="auto"/>
              <w:bottom w:val="single" w:sz="4" w:space="0" w:color="auto"/>
              <w:right w:val="single" w:sz="4" w:space="0" w:color="auto"/>
            </w:tcBorders>
          </w:tcPr>
          <w:p w14:paraId="2E5E44AB" w14:textId="77777777" w:rsidR="00D9766E" w:rsidRPr="00D9766E" w:rsidRDefault="00D9766E" w:rsidP="00D87A1B">
            <w:pPr>
              <w:autoSpaceDE w:val="0"/>
              <w:autoSpaceDN w:val="0"/>
              <w:adjustRightInd w:val="0"/>
              <w:jc w:val="right"/>
              <w:rPr>
                <w:rFonts w:ascii="宋体" w:hAnsi="宋体"/>
              </w:rPr>
            </w:pPr>
          </w:p>
        </w:tc>
        <w:tc>
          <w:tcPr>
            <w:tcW w:w="906" w:type="pct"/>
            <w:tcBorders>
              <w:top w:val="single" w:sz="4" w:space="0" w:color="auto"/>
              <w:left w:val="single" w:sz="4" w:space="0" w:color="auto"/>
              <w:bottom w:val="single" w:sz="4" w:space="0" w:color="auto"/>
              <w:right w:val="single" w:sz="4" w:space="0" w:color="auto"/>
            </w:tcBorders>
          </w:tcPr>
          <w:p w14:paraId="717D16F4"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1,926,961.69</w:t>
            </w:r>
          </w:p>
        </w:tc>
      </w:tr>
      <w:tr w:rsidR="00D9766E" w14:paraId="4BF0CD38"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362544AA" w14:textId="77777777" w:rsidR="00D9766E" w:rsidRDefault="00D9766E" w:rsidP="00D87A1B">
            <w:pPr>
              <w:autoSpaceDE w:val="0"/>
              <w:autoSpaceDN w:val="0"/>
              <w:adjustRightInd w:val="0"/>
            </w:pPr>
            <w:r>
              <w:t>合同负债</w:t>
            </w:r>
          </w:p>
        </w:tc>
        <w:tc>
          <w:tcPr>
            <w:tcW w:w="2410" w:type="pct"/>
            <w:tcBorders>
              <w:top w:val="single" w:sz="4" w:space="0" w:color="auto"/>
              <w:left w:val="single" w:sz="4" w:space="0" w:color="auto"/>
              <w:bottom w:val="single" w:sz="4" w:space="0" w:color="auto"/>
              <w:right w:val="single" w:sz="4" w:space="0" w:color="auto"/>
            </w:tcBorders>
          </w:tcPr>
          <w:p w14:paraId="4EC80307" w14:textId="77777777" w:rsidR="00D9766E" w:rsidRDefault="00D9766E" w:rsidP="00D87A1B">
            <w:pPr>
              <w:autoSpaceDE w:val="0"/>
              <w:autoSpaceDN w:val="0"/>
              <w:adjustRightInd w:val="0"/>
            </w:pPr>
            <w:r>
              <w:t>中化香港化工国际有限公司</w:t>
            </w:r>
          </w:p>
        </w:tc>
        <w:tc>
          <w:tcPr>
            <w:tcW w:w="883" w:type="pct"/>
            <w:tcBorders>
              <w:top w:val="single" w:sz="4" w:space="0" w:color="auto"/>
              <w:left w:val="single" w:sz="4" w:space="0" w:color="auto"/>
              <w:bottom w:val="single" w:sz="4" w:space="0" w:color="auto"/>
              <w:right w:val="single" w:sz="4" w:space="0" w:color="auto"/>
            </w:tcBorders>
          </w:tcPr>
          <w:p w14:paraId="6A28F224" w14:textId="44A953DF" w:rsidR="00D9766E" w:rsidRPr="00D9766E" w:rsidRDefault="00D9766E" w:rsidP="00D87A1B">
            <w:pPr>
              <w:autoSpaceDE w:val="0"/>
              <w:autoSpaceDN w:val="0"/>
              <w:adjustRightInd w:val="0"/>
              <w:jc w:val="right"/>
              <w:rPr>
                <w:rFonts w:ascii="宋体" w:hAnsi="宋体"/>
              </w:rPr>
            </w:pPr>
          </w:p>
        </w:tc>
        <w:tc>
          <w:tcPr>
            <w:tcW w:w="906" w:type="pct"/>
            <w:tcBorders>
              <w:top w:val="single" w:sz="4" w:space="0" w:color="auto"/>
              <w:left w:val="single" w:sz="4" w:space="0" w:color="auto"/>
              <w:bottom w:val="single" w:sz="4" w:space="0" w:color="auto"/>
              <w:right w:val="single" w:sz="4" w:space="0" w:color="auto"/>
            </w:tcBorders>
          </w:tcPr>
          <w:p w14:paraId="3FDE3DAC"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2,712,902.16</w:t>
            </w:r>
          </w:p>
        </w:tc>
      </w:tr>
      <w:tr w:rsidR="00D9766E" w14:paraId="0B982BD2"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6FFDC019" w14:textId="2368FB26" w:rsidR="00D9766E" w:rsidRDefault="00D9766E" w:rsidP="00D87A1B">
            <w:pPr>
              <w:autoSpaceDE w:val="0"/>
              <w:autoSpaceDN w:val="0"/>
              <w:adjustRightInd w:val="0"/>
            </w:pPr>
            <w:r>
              <w:t>其他应</w:t>
            </w:r>
            <w:r w:rsidR="001B79CE">
              <w:rPr>
                <w:rFonts w:hint="eastAsia"/>
              </w:rPr>
              <w:t>付款</w:t>
            </w:r>
          </w:p>
        </w:tc>
        <w:tc>
          <w:tcPr>
            <w:tcW w:w="2410" w:type="pct"/>
            <w:tcBorders>
              <w:top w:val="single" w:sz="4" w:space="0" w:color="auto"/>
              <w:left w:val="single" w:sz="4" w:space="0" w:color="auto"/>
              <w:bottom w:val="single" w:sz="4" w:space="0" w:color="auto"/>
              <w:right w:val="single" w:sz="4" w:space="0" w:color="auto"/>
            </w:tcBorders>
          </w:tcPr>
          <w:p w14:paraId="74BF685A" w14:textId="77777777" w:rsidR="00D9766E" w:rsidRDefault="00D9766E" w:rsidP="00D87A1B">
            <w:pPr>
              <w:autoSpaceDE w:val="0"/>
              <w:autoSpaceDN w:val="0"/>
              <w:adjustRightInd w:val="0"/>
            </w:pPr>
            <w:r>
              <w:t>中化信息技术有限公司</w:t>
            </w:r>
          </w:p>
        </w:tc>
        <w:tc>
          <w:tcPr>
            <w:tcW w:w="883" w:type="pct"/>
            <w:tcBorders>
              <w:top w:val="single" w:sz="4" w:space="0" w:color="auto"/>
              <w:left w:val="single" w:sz="4" w:space="0" w:color="auto"/>
              <w:bottom w:val="single" w:sz="4" w:space="0" w:color="auto"/>
              <w:right w:val="single" w:sz="4" w:space="0" w:color="auto"/>
            </w:tcBorders>
          </w:tcPr>
          <w:p w14:paraId="6E134CD6"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259,200.00</w:t>
            </w:r>
          </w:p>
        </w:tc>
        <w:tc>
          <w:tcPr>
            <w:tcW w:w="906" w:type="pct"/>
            <w:tcBorders>
              <w:top w:val="single" w:sz="4" w:space="0" w:color="auto"/>
              <w:left w:val="single" w:sz="4" w:space="0" w:color="auto"/>
              <w:bottom w:val="single" w:sz="4" w:space="0" w:color="auto"/>
              <w:right w:val="single" w:sz="4" w:space="0" w:color="auto"/>
            </w:tcBorders>
          </w:tcPr>
          <w:p w14:paraId="7577AF97"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259,200.00</w:t>
            </w:r>
          </w:p>
        </w:tc>
      </w:tr>
      <w:tr w:rsidR="00D9766E" w14:paraId="7B61428C" w14:textId="77777777" w:rsidTr="00D9766E">
        <w:tc>
          <w:tcPr>
            <w:tcW w:w="801" w:type="pct"/>
            <w:tcBorders>
              <w:top w:val="single" w:sz="4" w:space="0" w:color="auto"/>
              <w:left w:val="single" w:sz="4" w:space="0" w:color="auto"/>
              <w:bottom w:val="single" w:sz="4" w:space="0" w:color="auto"/>
              <w:right w:val="single" w:sz="4" w:space="0" w:color="auto"/>
            </w:tcBorders>
            <w:vAlign w:val="center"/>
          </w:tcPr>
          <w:p w14:paraId="67D5C36B" w14:textId="77777777" w:rsidR="00D9766E" w:rsidRDefault="00D9766E" w:rsidP="00D87A1B">
            <w:pPr>
              <w:autoSpaceDE w:val="0"/>
              <w:autoSpaceDN w:val="0"/>
              <w:adjustRightInd w:val="0"/>
            </w:pPr>
            <w:r>
              <w:t>合同负债</w:t>
            </w:r>
          </w:p>
        </w:tc>
        <w:tc>
          <w:tcPr>
            <w:tcW w:w="2410" w:type="pct"/>
            <w:tcBorders>
              <w:top w:val="single" w:sz="4" w:space="0" w:color="auto"/>
              <w:left w:val="single" w:sz="4" w:space="0" w:color="auto"/>
              <w:bottom w:val="single" w:sz="4" w:space="0" w:color="auto"/>
              <w:right w:val="single" w:sz="4" w:space="0" w:color="auto"/>
            </w:tcBorders>
          </w:tcPr>
          <w:p w14:paraId="0EB6DF8D" w14:textId="77777777" w:rsidR="00D9766E" w:rsidRDefault="00D9766E" w:rsidP="00D87A1B">
            <w:pPr>
              <w:autoSpaceDE w:val="0"/>
              <w:autoSpaceDN w:val="0"/>
              <w:adjustRightInd w:val="0"/>
            </w:pPr>
            <w:r>
              <w:t>沧州大化百利有限公司</w:t>
            </w:r>
          </w:p>
        </w:tc>
        <w:tc>
          <w:tcPr>
            <w:tcW w:w="883" w:type="pct"/>
            <w:tcBorders>
              <w:top w:val="single" w:sz="4" w:space="0" w:color="auto"/>
              <w:left w:val="single" w:sz="4" w:space="0" w:color="auto"/>
              <w:bottom w:val="single" w:sz="4" w:space="0" w:color="auto"/>
              <w:right w:val="single" w:sz="4" w:space="0" w:color="auto"/>
            </w:tcBorders>
          </w:tcPr>
          <w:p w14:paraId="18AAEB7B" w14:textId="2F03669B" w:rsidR="00D9766E" w:rsidRPr="00D9766E" w:rsidRDefault="00D9766E" w:rsidP="00D87A1B">
            <w:pPr>
              <w:autoSpaceDE w:val="0"/>
              <w:autoSpaceDN w:val="0"/>
              <w:adjustRightInd w:val="0"/>
              <w:jc w:val="right"/>
              <w:rPr>
                <w:rFonts w:ascii="宋体" w:hAnsi="宋体"/>
              </w:rPr>
            </w:pPr>
          </w:p>
        </w:tc>
        <w:tc>
          <w:tcPr>
            <w:tcW w:w="906" w:type="pct"/>
            <w:tcBorders>
              <w:top w:val="single" w:sz="4" w:space="0" w:color="auto"/>
              <w:left w:val="single" w:sz="4" w:space="0" w:color="auto"/>
              <w:bottom w:val="single" w:sz="4" w:space="0" w:color="auto"/>
              <w:right w:val="single" w:sz="4" w:space="0" w:color="auto"/>
            </w:tcBorders>
          </w:tcPr>
          <w:p w14:paraId="70189D8E" w14:textId="77777777" w:rsidR="00D9766E" w:rsidRPr="00D9766E" w:rsidRDefault="00D9766E" w:rsidP="00D87A1B">
            <w:pPr>
              <w:autoSpaceDE w:val="0"/>
              <w:autoSpaceDN w:val="0"/>
              <w:adjustRightInd w:val="0"/>
              <w:jc w:val="right"/>
              <w:rPr>
                <w:rFonts w:ascii="宋体" w:hAnsi="宋体"/>
              </w:rPr>
            </w:pPr>
            <w:r w:rsidRPr="00D9766E">
              <w:rPr>
                <w:rFonts w:ascii="宋体" w:hAnsi="宋体"/>
              </w:rPr>
              <w:t>96,337.96</w:t>
            </w:r>
          </w:p>
        </w:tc>
      </w:tr>
    </w:tbl>
    <w:p w14:paraId="5D42FFB3" w14:textId="77777777" w:rsidR="00D9766E" w:rsidRDefault="00D9766E"/>
    <w:p w14:paraId="5ACEC019" w14:textId="77777777" w:rsidR="00CB57AE" w:rsidRDefault="00A315DF">
      <w:pPr>
        <w:pStyle w:val="4"/>
        <w:numPr>
          <w:ilvl w:val="0"/>
          <w:numId w:val="57"/>
        </w:numPr>
        <w:tabs>
          <w:tab w:val="left" w:pos="616"/>
        </w:tabs>
        <w:rPr>
          <w:color w:val="000000" w:themeColor="text1"/>
        </w:rPr>
      </w:pPr>
      <w:r>
        <w:rPr>
          <w:rFonts w:hint="eastAsia"/>
          <w:color w:val="000000" w:themeColor="text1"/>
        </w:rPr>
        <w:t>其他</w:t>
      </w:r>
      <w:r>
        <w:rPr>
          <w:rFonts w:ascii="宋体" w:hAnsi="宋体" w:cs="宋体" w:hint="eastAsia"/>
          <w:color w:val="000000" w:themeColor="text1"/>
          <w:kern w:val="0"/>
          <w:szCs w:val="24"/>
        </w:rPr>
        <w:t>项目</w:t>
      </w:r>
    </w:p>
    <w:sdt>
      <w:sdtPr>
        <w:rPr>
          <w:color w:val="000000" w:themeColor="text1"/>
        </w:rPr>
        <w:alias w:val="是否适用：关联方其他未结算项目情况[双击切换]"/>
        <w:tag w:val="_GBC_459b27789b354473a02699da087a3b51"/>
        <w:id w:val="197594172"/>
        <w:placeholder>
          <w:docPart w:val="GBC22222222222222222222222222222"/>
        </w:placeholder>
      </w:sdtPr>
      <w:sdtContent>
        <w:p w14:paraId="73364092" w14:textId="624FAE4C" w:rsidR="00CB57AE" w:rsidRDefault="00A315DF" w:rsidP="00F81C85">
          <w:pPr>
            <w:rPr>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5F51D65" w14:textId="77777777" w:rsidR="00F81C85" w:rsidRDefault="00F81C85" w:rsidP="00F81C85">
      <w:pPr>
        <w:rPr>
          <w:rFonts w:ascii="仿宋_GB2312" w:eastAsia="仿宋_GB2312"/>
          <w:color w:val="000000" w:themeColor="text1"/>
        </w:rPr>
      </w:pPr>
    </w:p>
    <w:bookmarkEnd w:id="389"/>
    <w:p w14:paraId="03580EF7" w14:textId="77777777" w:rsidR="00CB57AE" w:rsidRDefault="00A315DF">
      <w:pPr>
        <w:pStyle w:val="3"/>
        <w:numPr>
          <w:ilvl w:val="0"/>
          <w:numId w:val="55"/>
        </w:numPr>
        <w:rPr>
          <w:rFonts w:ascii="宋体" w:hAnsi="宋体" w:cs="Arial"/>
          <w:color w:val="000000" w:themeColor="text1"/>
          <w:szCs w:val="21"/>
        </w:rPr>
      </w:pPr>
      <w:r>
        <w:rPr>
          <w:rFonts w:ascii="宋体" w:hAnsi="宋体" w:hint="eastAsia"/>
          <w:color w:val="000000" w:themeColor="text1"/>
        </w:rPr>
        <w:lastRenderedPageBreak/>
        <w:t>关联方</w:t>
      </w:r>
      <w:r>
        <w:rPr>
          <w:rFonts w:ascii="宋体" w:hAnsi="宋体" w:cs="Arial" w:hint="eastAsia"/>
          <w:color w:val="000000" w:themeColor="text1"/>
          <w:szCs w:val="21"/>
        </w:rPr>
        <w:t>承诺</w:t>
      </w:r>
    </w:p>
    <w:sdt>
      <w:sdtPr>
        <w:rPr>
          <w:color w:val="000000" w:themeColor="text1"/>
        </w:rPr>
        <w:alias w:val="是否适用：关联方承诺[双击切换]"/>
        <w:tag w:val="_GBC_b906cacab2e94825966fa70e345656b5"/>
        <w:id w:val="1722943827"/>
        <w:placeholder>
          <w:docPart w:val="GBC22222222222222222222222222222"/>
        </w:placeholder>
      </w:sdtPr>
      <w:sdtContent>
        <w:p w14:paraId="6EB95F1A" w14:textId="4F326237" w:rsidR="00CB57AE" w:rsidRDefault="00A315DF" w:rsidP="00F81C85">
          <w:pPr>
            <w:rPr>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8824A3A" w14:textId="77777777" w:rsidR="00CB57AE" w:rsidRDefault="00CB57AE">
      <w:pPr>
        <w:tabs>
          <w:tab w:val="left" w:pos="1134"/>
        </w:tabs>
        <w:rPr>
          <w:rFonts w:cs="Cambria"/>
          <w:color w:val="000000" w:themeColor="text1"/>
          <w:sz w:val="20"/>
          <w:szCs w:val="20"/>
        </w:rPr>
      </w:pPr>
    </w:p>
    <w:p w14:paraId="19666E8F" w14:textId="77777777" w:rsidR="00CB57AE" w:rsidRDefault="00A315DF">
      <w:pPr>
        <w:pStyle w:val="3"/>
        <w:numPr>
          <w:ilvl w:val="0"/>
          <w:numId w:val="55"/>
        </w:numPr>
        <w:rPr>
          <w:rFonts w:ascii="宋体" w:hAnsi="宋体" w:cs="Arial"/>
          <w:color w:val="000000" w:themeColor="text1"/>
          <w:szCs w:val="21"/>
        </w:rPr>
      </w:pPr>
      <w:r>
        <w:rPr>
          <w:rFonts w:ascii="宋体" w:hAnsi="宋体" w:cs="Arial" w:hint="eastAsia"/>
          <w:color w:val="000000" w:themeColor="text1"/>
          <w:szCs w:val="21"/>
        </w:rPr>
        <w:t>其他</w:t>
      </w:r>
    </w:p>
    <w:sdt>
      <w:sdtPr>
        <w:rPr>
          <w:color w:val="000000" w:themeColor="text1"/>
        </w:rPr>
        <w:alias w:val="是否适用：关联方及关联情况的其他说明[双击切换]"/>
        <w:tag w:val="_GBC_87161343db8b4a0b9e041c62c0df5e87"/>
        <w:id w:val="1334341734"/>
        <w:placeholder>
          <w:docPart w:val="GBC22222222222222222222222222222"/>
        </w:placeholder>
      </w:sdtPr>
      <w:sdtContent>
        <w:p w14:paraId="2E8C2E69" w14:textId="78AEB14A" w:rsidR="00CB57AE" w:rsidRDefault="00A315DF" w:rsidP="00F81C85">
          <w:pPr>
            <w:rPr>
              <w:rFonts w:cs="Cambria"/>
              <w:color w:val="000000" w:themeColor="text1"/>
              <w:sz w:val="20"/>
              <w:szCs w:val="20"/>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2DD489C" w14:textId="77777777" w:rsidR="00CB57AE" w:rsidRDefault="00CB57AE">
      <w:pPr>
        <w:tabs>
          <w:tab w:val="left" w:pos="1134"/>
        </w:tabs>
        <w:rPr>
          <w:rFonts w:cs="Cambria"/>
          <w:b/>
          <w:color w:val="000000" w:themeColor="text1"/>
          <w:sz w:val="20"/>
          <w:szCs w:val="20"/>
        </w:rPr>
      </w:pPr>
    </w:p>
    <w:p w14:paraId="0E377A0B"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股份支付</w:t>
      </w:r>
    </w:p>
    <w:p w14:paraId="0151A4A8" w14:textId="77777777" w:rsidR="00CB57AE" w:rsidRDefault="00A315DF">
      <w:pPr>
        <w:pStyle w:val="3"/>
        <w:numPr>
          <w:ilvl w:val="0"/>
          <w:numId w:val="58"/>
        </w:numPr>
        <w:ind w:left="420" w:hanging="420"/>
        <w:rPr>
          <w:rFonts w:ascii="宋体" w:hAnsi="宋体" w:cs="宋体"/>
          <w:color w:val="000000" w:themeColor="text1"/>
          <w:kern w:val="0"/>
          <w:szCs w:val="24"/>
        </w:rPr>
      </w:pPr>
      <w:bookmarkStart w:id="390" w:name="_Hlk168492989"/>
      <w:r>
        <w:rPr>
          <w:rFonts w:ascii="宋体" w:hAnsi="宋体" w:cs="宋体" w:hint="eastAsia"/>
          <w:color w:val="000000" w:themeColor="text1"/>
          <w:kern w:val="0"/>
          <w:szCs w:val="24"/>
        </w:rPr>
        <w:t>各项权益工具</w:t>
      </w:r>
    </w:p>
    <w:p w14:paraId="34267E66" w14:textId="77777777" w:rsidR="00CB57AE" w:rsidRDefault="00A315DF">
      <w:pPr>
        <w:pStyle w:val="4"/>
        <w:numPr>
          <w:ilvl w:val="0"/>
          <w:numId w:val="140"/>
        </w:numPr>
      </w:pPr>
      <w:r>
        <w:rPr>
          <w:rFonts w:hint="eastAsia"/>
        </w:rPr>
        <w:t>明细情况</w:t>
      </w:r>
    </w:p>
    <w:sdt>
      <w:sdtPr>
        <w:rPr>
          <w:color w:val="000000" w:themeColor="text1"/>
        </w:rPr>
        <w:alias w:val="是否适用：各项权益工具[双击切换]"/>
        <w:tag w:val="_GBC_65abee0b78064363a3f4a058a40176bf"/>
        <w:id w:val="-691152206"/>
        <w:placeholder>
          <w:docPart w:val="GBC22222222222222222222222222222"/>
        </w:placeholder>
      </w:sdtPr>
      <w:sdtContent>
        <w:p w14:paraId="48973933" w14:textId="192859D7" w:rsidR="00CB57AE" w:rsidRDefault="00A315DF" w:rsidP="00F81C85">
          <w:pPr>
            <w:rPr>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90" w:displacedByCustomXml="prev"/>
    <w:bookmarkStart w:id="391" w:name="_Hlk168478628" w:displacedByCustomXml="prev"/>
    <w:bookmarkStart w:id="392" w:name="_Hlk40787153" w:displacedByCustomXml="prev"/>
    <w:bookmarkStart w:id="393" w:name="_Hlk167977283" w:displacedByCustomXml="prev"/>
    <w:p w14:paraId="1D711F60" w14:textId="77777777" w:rsidR="00F81C85" w:rsidRDefault="00F81C85" w:rsidP="00F81C85">
      <w:pPr>
        <w:rPr>
          <w:color w:val="000000" w:themeColor="text1"/>
        </w:rPr>
      </w:pPr>
    </w:p>
    <w:p w14:paraId="6C7A256D" w14:textId="77777777" w:rsidR="00CB57AE" w:rsidRDefault="00A315DF">
      <w:pPr>
        <w:pStyle w:val="4"/>
        <w:numPr>
          <w:ilvl w:val="0"/>
          <w:numId w:val="140"/>
        </w:numPr>
      </w:pPr>
      <w:r>
        <w:rPr>
          <w:rFonts w:hint="eastAsia"/>
        </w:rPr>
        <w:t>期末发行在外的股票期权或其他权益工具</w:t>
      </w:r>
    </w:p>
    <w:bookmarkStart w:id="394" w:name="_Hlk168493917" w:displacedByCustomXml="next"/>
    <w:bookmarkStart w:id="395" w:name="_Hlk168493896" w:displacedByCustomXml="next"/>
    <w:sdt>
      <w:sdtPr>
        <w:rPr>
          <w:color w:val="000000" w:themeColor="text1"/>
        </w:rPr>
        <w:alias w:val="是否适用：期末发行在外的股票期权或其他权益工具[双击切换]"/>
        <w:tag w:val="_GBC_f17c034d860345b98ee280169a254e4a"/>
        <w:id w:val="-223530035"/>
        <w:placeholder>
          <w:docPart w:val="GBC22222222222222222222222222222"/>
        </w:placeholder>
      </w:sdtPr>
      <w:sdtContent>
        <w:p w14:paraId="24FAC6E0" w14:textId="20204A8B" w:rsidR="00F81C85" w:rsidRDefault="00A315DF" w:rsidP="00F81C85">
          <w:pPr>
            <w:rPr>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94" w:displacedByCustomXml="prev"/>
    <w:bookmarkEnd w:id="395" w:displacedByCustomXml="prev"/>
    <w:bookmarkEnd w:id="391" w:displacedByCustomXml="prev"/>
    <w:bookmarkStart w:id="396" w:name="_Hlk168487614" w:displacedByCustomXml="prev"/>
    <w:p w14:paraId="34670860" w14:textId="77777777" w:rsidR="00CB57AE" w:rsidRDefault="00CB57AE">
      <w:pPr>
        <w:rPr>
          <w:color w:val="000000" w:themeColor="text1"/>
        </w:rPr>
      </w:pPr>
    </w:p>
    <w:p w14:paraId="6FB92144" w14:textId="77777777" w:rsidR="00CB57AE" w:rsidRDefault="00A315DF">
      <w:pPr>
        <w:pStyle w:val="3"/>
        <w:numPr>
          <w:ilvl w:val="0"/>
          <w:numId w:val="58"/>
        </w:numPr>
        <w:ind w:left="420" w:hanging="420"/>
        <w:rPr>
          <w:rFonts w:ascii="宋体" w:hAnsi="宋体"/>
          <w:color w:val="000000" w:themeColor="text1"/>
        </w:rPr>
      </w:pPr>
      <w:bookmarkStart w:id="397" w:name="_Hlk40787299"/>
      <w:bookmarkStart w:id="398" w:name="_Hlk167977424"/>
      <w:bookmarkStart w:id="399" w:name="_Hlk40787204"/>
      <w:bookmarkEnd w:id="393"/>
      <w:bookmarkEnd w:id="392"/>
      <w:bookmarkEnd w:id="396"/>
      <w:r>
        <w:rPr>
          <w:rFonts w:ascii="宋体" w:hAnsi="宋体" w:hint="eastAsia"/>
          <w:color w:val="000000" w:themeColor="text1"/>
        </w:rPr>
        <w:t>以权益结算的股份支付情况</w:t>
      </w:r>
    </w:p>
    <w:sdt>
      <w:sdtPr>
        <w:rPr>
          <w:color w:val="000000" w:themeColor="text1"/>
        </w:rPr>
        <w:alias w:val="是否适用：以权益结算的股份支付情况[双击切换]"/>
        <w:tag w:val="_GBC_6dde9ffab03943229cd0918c8621502d"/>
        <w:id w:val="333424742"/>
        <w:placeholder>
          <w:docPart w:val="GBC22222222222222222222222222222"/>
        </w:placeholder>
      </w:sdtPr>
      <w:sdtContent>
        <w:p w14:paraId="2C3E181A" w14:textId="164013E9" w:rsidR="00F81C85" w:rsidRDefault="00A315DF" w:rsidP="00F81C85">
          <w:pPr>
            <w:rPr>
              <w:rFonts w:cstheme="minorBidi"/>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97"/>
    <w:bookmarkEnd w:id="398"/>
    <w:p w14:paraId="461002FB" w14:textId="77777777" w:rsidR="00CB57AE" w:rsidRDefault="00CB57AE">
      <w:pPr>
        <w:rPr>
          <w:color w:val="000000" w:themeColor="text1"/>
        </w:rPr>
      </w:pPr>
    </w:p>
    <w:p w14:paraId="6F4F20E9" w14:textId="77777777" w:rsidR="00CB57AE" w:rsidRDefault="00A315DF">
      <w:pPr>
        <w:pStyle w:val="3"/>
        <w:numPr>
          <w:ilvl w:val="0"/>
          <w:numId w:val="58"/>
        </w:numPr>
        <w:ind w:left="420" w:hanging="420"/>
        <w:rPr>
          <w:color w:val="000000" w:themeColor="text1"/>
        </w:rPr>
      </w:pPr>
      <w:bookmarkStart w:id="400" w:name="_Hlk167977563"/>
      <w:bookmarkEnd w:id="399"/>
      <w:r>
        <w:rPr>
          <w:rFonts w:hint="eastAsia"/>
          <w:color w:val="000000" w:themeColor="text1"/>
        </w:rPr>
        <w:t>以现金结算的股份支付情况</w:t>
      </w:r>
    </w:p>
    <w:sdt>
      <w:sdtPr>
        <w:rPr>
          <w:color w:val="000000" w:themeColor="text1"/>
        </w:rPr>
        <w:alias w:val="是否适用：以现金结算的股份支付情况[双击切换]"/>
        <w:tag w:val="_GBC_2a6bb5b9d8a04286865cd607e7260a60"/>
        <w:id w:val="1796865308"/>
        <w:placeholder>
          <w:docPart w:val="GBC22222222222222222222222222222"/>
        </w:placeholder>
      </w:sdtPr>
      <w:sdtContent>
        <w:p w14:paraId="03B87572" w14:textId="614819C9" w:rsidR="00CB57AE" w:rsidRDefault="00A315DF" w:rsidP="00F81C85">
          <w:pPr>
            <w:rPr>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26A6BE4" w14:textId="77777777" w:rsidR="00F81C85" w:rsidRDefault="00F81C85" w:rsidP="00F81C85">
      <w:pPr>
        <w:rPr>
          <w:color w:val="000000" w:themeColor="text1"/>
        </w:rPr>
      </w:pPr>
    </w:p>
    <w:p w14:paraId="567E526E" w14:textId="77777777" w:rsidR="00CB57AE" w:rsidRDefault="00A315DF">
      <w:pPr>
        <w:pStyle w:val="3"/>
        <w:numPr>
          <w:ilvl w:val="0"/>
          <w:numId w:val="58"/>
        </w:numPr>
        <w:ind w:left="420" w:hanging="420"/>
        <w:rPr>
          <w:color w:val="000000" w:themeColor="text1"/>
        </w:rPr>
      </w:pPr>
      <w:r>
        <w:rPr>
          <w:color w:val="000000" w:themeColor="text1"/>
        </w:rPr>
        <w:t>本期</w:t>
      </w:r>
      <w:r>
        <w:rPr>
          <w:rFonts w:hint="eastAsia"/>
          <w:color w:val="000000" w:themeColor="text1"/>
        </w:rPr>
        <w:t>股份支付费用</w:t>
      </w:r>
    </w:p>
    <w:bookmarkStart w:id="401" w:name="_Hlk168494235" w:displacedByCustomXml="next"/>
    <w:sdt>
      <w:sdtPr>
        <w:rPr>
          <w:color w:val="000000" w:themeColor="text1"/>
        </w:rPr>
        <w:alias w:val="是否适用：股份支付费用[双击切换]"/>
        <w:tag w:val="_GBC_5b0304a006c7437ca2961c2d2bdf142a"/>
        <w:id w:val="1931466374"/>
        <w:placeholder>
          <w:docPart w:val="GBC22222222222222222222222222222"/>
        </w:placeholder>
      </w:sdtPr>
      <w:sdtContent>
        <w:p w14:paraId="472D32C2" w14:textId="2D0D8E11" w:rsidR="00F81C85" w:rsidRDefault="00A315DF" w:rsidP="00F81C85">
          <w:pPr>
            <w:rPr>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01" w:displacedByCustomXml="prev"/>
    <w:bookmarkEnd w:id="400" w:displacedByCustomXml="prev"/>
    <w:bookmarkStart w:id="402" w:name="_Hlk168494436" w:displacedByCustomXml="prev"/>
    <w:p w14:paraId="41168294" w14:textId="77777777" w:rsidR="00CB57AE" w:rsidRDefault="00CB57AE">
      <w:pPr>
        <w:rPr>
          <w:color w:val="000000" w:themeColor="text1"/>
        </w:rPr>
      </w:pPr>
    </w:p>
    <w:bookmarkEnd w:id="402"/>
    <w:p w14:paraId="179C394A" w14:textId="77777777" w:rsidR="00CB57AE" w:rsidRDefault="00A315DF">
      <w:pPr>
        <w:pStyle w:val="3"/>
        <w:numPr>
          <w:ilvl w:val="0"/>
          <w:numId w:val="58"/>
        </w:numPr>
        <w:rPr>
          <w:rFonts w:ascii="宋体" w:hAnsi="宋体"/>
          <w:color w:val="000000" w:themeColor="text1"/>
        </w:rPr>
      </w:pPr>
      <w:r>
        <w:rPr>
          <w:rFonts w:ascii="宋体" w:hAnsi="宋体" w:hint="eastAsia"/>
          <w:color w:val="000000" w:themeColor="text1"/>
        </w:rPr>
        <w:t>股份支付的修改、终止情况</w:t>
      </w:r>
    </w:p>
    <w:sdt>
      <w:sdtPr>
        <w:rPr>
          <w:color w:val="000000" w:themeColor="text1"/>
        </w:rPr>
        <w:alias w:val="是否适用：股份支付的修改、终止情况[双击切换]"/>
        <w:tag w:val="_GBC_794cdee9be3b4b478fa83b914d22ea66"/>
        <w:id w:val="672068608"/>
        <w:placeholder>
          <w:docPart w:val="GBC22222222222222222222222222222"/>
        </w:placeholder>
      </w:sdtPr>
      <w:sdtContent>
        <w:p w14:paraId="651094B5" w14:textId="72A91B8B" w:rsidR="00CB57AE" w:rsidRDefault="00A315DF" w:rsidP="00F81C85">
          <w:pPr>
            <w:rPr>
              <w:rFonts w:cstheme="minorBidi"/>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825D51F" w14:textId="77777777" w:rsidR="00CB57AE" w:rsidRDefault="00CB57AE">
      <w:pPr>
        <w:ind w:firstLineChars="100" w:firstLine="210"/>
        <w:rPr>
          <w:color w:val="000000" w:themeColor="text1"/>
        </w:rPr>
      </w:pPr>
    </w:p>
    <w:p w14:paraId="6E6DD948" w14:textId="77777777" w:rsidR="00CB57AE" w:rsidRDefault="00A315DF">
      <w:pPr>
        <w:pStyle w:val="3"/>
        <w:numPr>
          <w:ilvl w:val="0"/>
          <w:numId w:val="58"/>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股份支付的其他情况说明[双击切换]"/>
        <w:tag w:val="_GBC_b8be1a19715949cab94dc673580d61a2"/>
        <w:id w:val="-1275091907"/>
        <w:placeholder>
          <w:docPart w:val="GBC22222222222222222222222222222"/>
        </w:placeholder>
      </w:sdtPr>
      <w:sdtContent>
        <w:p w14:paraId="2AEB0F50" w14:textId="0704BA3A" w:rsidR="00CB57AE" w:rsidRDefault="00A315DF" w:rsidP="00F81C85">
          <w:pPr>
            <w:rPr>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6B74988" w14:textId="77777777" w:rsidR="00CB57AE" w:rsidRDefault="00CB57AE">
      <w:pPr>
        <w:rPr>
          <w:color w:val="000000" w:themeColor="text1"/>
        </w:rPr>
      </w:pPr>
    </w:p>
    <w:p w14:paraId="108C953D"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承诺及或有事项</w:t>
      </w:r>
    </w:p>
    <w:p w14:paraId="7C460CCA" w14:textId="77777777" w:rsidR="00CB57AE" w:rsidRDefault="00A315DF">
      <w:pPr>
        <w:pStyle w:val="3"/>
        <w:numPr>
          <w:ilvl w:val="0"/>
          <w:numId w:val="59"/>
        </w:numPr>
        <w:rPr>
          <w:rFonts w:ascii="宋体" w:hAnsi="宋体"/>
          <w:color w:val="000000" w:themeColor="text1"/>
        </w:rPr>
      </w:pPr>
      <w:r>
        <w:rPr>
          <w:rFonts w:ascii="宋体" w:hAnsi="宋体" w:hint="eastAsia"/>
          <w:color w:val="000000" w:themeColor="text1"/>
        </w:rPr>
        <w:t>重要承诺事项</w:t>
      </w:r>
    </w:p>
    <w:sdt>
      <w:sdtPr>
        <w:rPr>
          <w:color w:val="000000" w:themeColor="text1"/>
        </w:rPr>
        <w:alias w:val="是否适用：重要承诺事项[双击切换]"/>
        <w:tag w:val="_GBC_3ee02d2bff5e4dd69f75cc6148bdda8f"/>
        <w:id w:val="1342811675"/>
        <w:lock w:val="contentLocked"/>
        <w:placeholder>
          <w:docPart w:val="GBC22222222222222222222222222222"/>
        </w:placeholder>
      </w:sdtPr>
      <w:sdtContent>
        <w:p w14:paraId="2665941A"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1EF6085" w14:textId="77777777" w:rsidR="00CB57AE" w:rsidRDefault="00A315DF">
      <w:pPr>
        <w:rPr>
          <w:color w:val="000000" w:themeColor="text1"/>
        </w:rPr>
      </w:pPr>
      <w:r>
        <w:rPr>
          <w:rFonts w:hint="eastAsia"/>
          <w:color w:val="000000" w:themeColor="text1"/>
        </w:rPr>
        <w:t>资产负债表</w:t>
      </w:r>
      <w:proofErr w:type="gramStart"/>
      <w:r>
        <w:rPr>
          <w:rFonts w:hint="eastAsia"/>
          <w:color w:val="000000" w:themeColor="text1"/>
        </w:rPr>
        <w:t>日存在</w:t>
      </w:r>
      <w:proofErr w:type="gramEnd"/>
      <w:r>
        <w:rPr>
          <w:rFonts w:hint="eastAsia"/>
          <w:color w:val="000000" w:themeColor="text1"/>
        </w:rPr>
        <w:t>的对外重要承诺、性质、金额</w:t>
      </w:r>
    </w:p>
    <w:sdt>
      <w:sdtPr>
        <w:rPr>
          <w:rFonts w:cs="Cambria"/>
          <w:bCs w:val="0"/>
          <w:color w:val="000000" w:themeColor="text1"/>
        </w:rPr>
        <w:alias w:val="资产负债表日存在的重要承诺"/>
        <w:tag w:val="_GBC_b0cd6a8a93e142e5926c06e28f794da3"/>
        <w:id w:val="-1339305758"/>
        <w:placeholder>
          <w:docPart w:val="GBC22222222222222222222222222222"/>
        </w:placeholder>
      </w:sdtPr>
      <w:sdtContent>
        <w:p w14:paraId="77569532" w14:textId="681365DD" w:rsidR="00CB57AE" w:rsidRPr="00F81C85" w:rsidRDefault="00F81C85" w:rsidP="00F81C85">
          <w:pPr>
            <w:autoSpaceDE w:val="0"/>
            <w:autoSpaceDN w:val="0"/>
            <w:adjustRightInd w:val="0"/>
            <w:spacing w:afterLines="50" w:after="120" w:line="360" w:lineRule="exact"/>
            <w:ind w:firstLineChars="200" w:firstLine="420"/>
            <w:rPr>
              <w:rFonts w:cs="Cambria"/>
              <w:bCs w:val="0"/>
            </w:rPr>
          </w:pPr>
          <w:r w:rsidRPr="00CC7106">
            <w:rPr>
              <w:rFonts w:hint="eastAsia"/>
            </w:rPr>
            <w:t>截至</w:t>
          </w:r>
          <w:r w:rsidRPr="00CC7106">
            <w:rPr>
              <w:rFonts w:hint="eastAsia"/>
            </w:rPr>
            <w:t>202</w:t>
          </w:r>
          <w:r>
            <w:t>5</w:t>
          </w:r>
          <w:r>
            <w:t>年</w:t>
          </w:r>
          <w:r>
            <w:rPr>
              <w:rFonts w:hint="eastAsia"/>
            </w:rPr>
            <w:t>6</w:t>
          </w:r>
          <w:r w:rsidRPr="00CC7106">
            <w:rPr>
              <w:rFonts w:hint="eastAsia"/>
            </w:rPr>
            <w:t>月</w:t>
          </w:r>
          <w:r w:rsidRPr="00CC7106">
            <w:rPr>
              <w:rFonts w:hint="eastAsia"/>
            </w:rPr>
            <w:t>3</w:t>
          </w:r>
          <w:r>
            <w:t>0</w:t>
          </w:r>
          <w:r w:rsidRPr="00CC7106">
            <w:rPr>
              <w:rFonts w:hint="eastAsia"/>
            </w:rPr>
            <w:t>日，本公司不存在需要披露的重要承诺事项。</w:t>
          </w:r>
        </w:p>
      </w:sdtContent>
    </w:sdt>
    <w:p w14:paraId="4FA698EC" w14:textId="77777777" w:rsidR="00CB57AE" w:rsidRDefault="00CB57AE">
      <w:pPr>
        <w:rPr>
          <w:color w:val="000000" w:themeColor="text1"/>
        </w:rPr>
      </w:pPr>
    </w:p>
    <w:p w14:paraId="45457604" w14:textId="77777777" w:rsidR="00CB57AE" w:rsidRDefault="00A315DF">
      <w:pPr>
        <w:pStyle w:val="3"/>
        <w:numPr>
          <w:ilvl w:val="0"/>
          <w:numId w:val="59"/>
        </w:numPr>
        <w:rPr>
          <w:rFonts w:ascii="宋体" w:hAnsi="宋体"/>
          <w:color w:val="000000" w:themeColor="text1"/>
        </w:rPr>
      </w:pPr>
      <w:r>
        <w:rPr>
          <w:rFonts w:ascii="宋体" w:hAnsi="宋体" w:hint="eastAsia"/>
          <w:color w:val="000000" w:themeColor="text1"/>
        </w:rPr>
        <w:t>或有事项</w:t>
      </w:r>
    </w:p>
    <w:p w14:paraId="14CD60F5" w14:textId="77777777" w:rsidR="00CB57AE" w:rsidRDefault="00A315DF">
      <w:pPr>
        <w:pStyle w:val="4"/>
        <w:numPr>
          <w:ilvl w:val="0"/>
          <w:numId w:val="60"/>
        </w:numPr>
        <w:tabs>
          <w:tab w:val="left" w:pos="616"/>
        </w:tabs>
        <w:rPr>
          <w:rFonts w:ascii="宋体" w:hAnsi="宋体"/>
          <w:color w:val="000000" w:themeColor="text1"/>
        </w:rPr>
      </w:pPr>
      <w:r>
        <w:rPr>
          <w:rFonts w:ascii="宋体" w:hAnsi="宋体" w:hint="eastAsia"/>
          <w:color w:val="000000" w:themeColor="text1"/>
        </w:rPr>
        <w:t>资产负债表</w:t>
      </w:r>
      <w:proofErr w:type="gramStart"/>
      <w:r>
        <w:rPr>
          <w:rFonts w:ascii="宋体" w:hAnsi="宋体" w:hint="eastAsia"/>
          <w:color w:val="000000" w:themeColor="text1"/>
        </w:rPr>
        <w:t>日存在</w:t>
      </w:r>
      <w:proofErr w:type="gramEnd"/>
      <w:r>
        <w:rPr>
          <w:rFonts w:ascii="宋体" w:hAnsi="宋体" w:hint="eastAsia"/>
          <w:color w:val="000000" w:themeColor="text1"/>
        </w:rPr>
        <w:t>的重要或有事项</w:t>
      </w:r>
    </w:p>
    <w:sdt>
      <w:sdtPr>
        <w:rPr>
          <w:color w:val="000000" w:themeColor="text1"/>
        </w:rPr>
        <w:alias w:val="是否适用：资产负债表日存在的重要或有事项[双击切换]"/>
        <w:tag w:val="_GBC_dea854a30b4642f6b78351afe6791c32"/>
        <w:id w:val="-658776293"/>
        <w:placeholder>
          <w:docPart w:val="GBC22222222222222222222222222222"/>
        </w:placeholder>
      </w:sdtPr>
      <w:sdtContent>
        <w:p w14:paraId="657F32E8" w14:textId="651021D3" w:rsidR="00CB57AE" w:rsidRDefault="00A315DF" w:rsidP="00F81C85">
          <w:pPr>
            <w:rPr>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D0E471" w14:textId="77777777" w:rsidR="00CB57AE" w:rsidRDefault="00CB57AE">
      <w:pPr>
        <w:rPr>
          <w:color w:val="000000" w:themeColor="text1"/>
        </w:rPr>
      </w:pPr>
    </w:p>
    <w:p w14:paraId="77D8AE0C" w14:textId="77777777" w:rsidR="00CB57AE" w:rsidRDefault="00A315DF">
      <w:pPr>
        <w:pStyle w:val="4"/>
        <w:numPr>
          <w:ilvl w:val="0"/>
          <w:numId w:val="60"/>
        </w:numPr>
        <w:tabs>
          <w:tab w:val="left" w:pos="616"/>
        </w:tabs>
        <w:rPr>
          <w:rFonts w:ascii="宋体" w:hAnsi="宋体"/>
          <w:color w:val="000000" w:themeColor="text1"/>
        </w:rPr>
      </w:pPr>
      <w:r>
        <w:rPr>
          <w:rFonts w:ascii="宋体" w:hAnsi="宋体" w:hint="eastAsia"/>
          <w:color w:val="000000" w:themeColor="text1"/>
        </w:rPr>
        <w:t>公司没有需要披露的重要或有事项，也应予以说明：</w:t>
      </w:r>
    </w:p>
    <w:sdt>
      <w:sdtPr>
        <w:rPr>
          <w:color w:val="000000" w:themeColor="text1"/>
        </w:rPr>
        <w:alias w:val="是否适用：公司没有需要披露的重要或有事项，也应予以说明[双击切换]"/>
        <w:tag w:val="_GBC_a0545390a9694adcaaee8509e290303c"/>
        <w:id w:val="674073007"/>
        <w:placeholder>
          <w:docPart w:val="GBC22222222222222222222222222222"/>
        </w:placeholder>
      </w:sdtPr>
      <w:sdtContent>
        <w:p w14:paraId="01D4C8EE" w14:textId="4B979A75" w:rsidR="00CB57AE" w:rsidRDefault="00A315DF" w:rsidP="00F81C85">
          <w:pPr>
            <w:rPr>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2D0A5B" w14:textId="77777777" w:rsidR="00CB57AE" w:rsidRDefault="00CB57AE">
      <w:pPr>
        <w:rPr>
          <w:rFonts w:cstheme="minorBidi"/>
          <w:color w:val="000000" w:themeColor="text1"/>
        </w:rPr>
      </w:pPr>
    </w:p>
    <w:p w14:paraId="69F3323B" w14:textId="77777777" w:rsidR="00CB57AE" w:rsidRDefault="00A315DF">
      <w:pPr>
        <w:pStyle w:val="3"/>
        <w:numPr>
          <w:ilvl w:val="0"/>
          <w:numId w:val="59"/>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承诺及或有事项的其他情况说明[双击切换]"/>
        <w:tag w:val="_GBC_ff33b21a56eb4d3291f2b4875be5a2b2"/>
        <w:id w:val="1838723949"/>
        <w:placeholder>
          <w:docPart w:val="GBC22222222222222222222222222222"/>
        </w:placeholder>
      </w:sdtPr>
      <w:sdtContent>
        <w:p w14:paraId="358ACD8C" w14:textId="6B6B2938" w:rsidR="00CB57AE" w:rsidRDefault="00A315DF" w:rsidP="00F81C85">
          <w:pPr>
            <w:rPr>
              <w:color w:val="000000" w:themeColor="text1"/>
            </w:rPr>
          </w:pPr>
          <w:r>
            <w:rPr>
              <w:rFonts w:ascii="宋体" w:hAnsi="宋体"/>
              <w:color w:val="000000" w:themeColor="text1"/>
            </w:rPr>
            <w:fldChar w:fldCharType="begin"/>
          </w:r>
          <w:r w:rsidR="00F81C8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81C8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8FC56D7" w14:textId="77777777" w:rsidR="00CB57AE" w:rsidRDefault="00CB57AE">
      <w:pPr>
        <w:rPr>
          <w:color w:val="000000" w:themeColor="text1"/>
        </w:rPr>
      </w:pPr>
    </w:p>
    <w:p w14:paraId="739C4DEB"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lastRenderedPageBreak/>
        <w:t>资产负债表日后事项</w:t>
      </w:r>
    </w:p>
    <w:p w14:paraId="4E662C14" w14:textId="77777777" w:rsidR="00CB57AE" w:rsidRDefault="00A315DF">
      <w:pPr>
        <w:pStyle w:val="3"/>
        <w:numPr>
          <w:ilvl w:val="0"/>
          <w:numId w:val="61"/>
        </w:numPr>
        <w:rPr>
          <w:rFonts w:ascii="宋体" w:hAnsi="宋体"/>
          <w:color w:val="000000" w:themeColor="text1"/>
        </w:rPr>
      </w:pPr>
      <w:r>
        <w:rPr>
          <w:rFonts w:ascii="宋体" w:hAnsi="宋体" w:hint="eastAsia"/>
          <w:color w:val="000000" w:themeColor="text1"/>
        </w:rPr>
        <w:t>重要的非调整事项</w:t>
      </w:r>
    </w:p>
    <w:sdt>
      <w:sdtPr>
        <w:rPr>
          <w:color w:val="000000" w:themeColor="text1"/>
        </w:rPr>
        <w:alias w:val="是否适用：重要的非调整事项[双击切换]"/>
        <w:tag w:val="_GBC_ab366a8fb12748d6aa2a8401b360857c"/>
        <w:id w:val="590289438"/>
        <w:placeholder>
          <w:docPart w:val="GBC22222222222222222222222222222"/>
        </w:placeholder>
      </w:sdtPr>
      <w:sdtContent>
        <w:p w14:paraId="77EA21BA" w14:textId="41846AD3" w:rsidR="00CB57AE" w:rsidRDefault="00A315DF" w:rsidP="00F36317">
          <w:pPr>
            <w:rPr>
              <w:color w:val="000000" w:themeColor="text1"/>
            </w:rPr>
          </w:pPr>
          <w:r>
            <w:rPr>
              <w:rFonts w:ascii="宋体" w:hAnsi="宋体"/>
              <w:color w:val="000000" w:themeColor="text1"/>
            </w:rPr>
            <w:fldChar w:fldCharType="begin"/>
          </w:r>
          <w:r w:rsidR="00F3631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3631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D36A69C" w14:textId="77777777" w:rsidR="00F36317" w:rsidRDefault="00F36317" w:rsidP="00F36317">
      <w:pPr>
        <w:rPr>
          <w:color w:val="000000" w:themeColor="text1"/>
        </w:rPr>
      </w:pPr>
    </w:p>
    <w:p w14:paraId="6C1CC219" w14:textId="77777777" w:rsidR="00CB57AE" w:rsidRPr="00210F4E" w:rsidRDefault="00A315DF">
      <w:pPr>
        <w:pStyle w:val="3"/>
        <w:numPr>
          <w:ilvl w:val="0"/>
          <w:numId w:val="61"/>
        </w:numPr>
        <w:rPr>
          <w:rFonts w:ascii="宋体" w:hAnsi="宋体"/>
          <w:color w:val="000000" w:themeColor="text1"/>
        </w:rPr>
      </w:pPr>
      <w:r>
        <w:rPr>
          <w:rFonts w:ascii="宋体" w:hAnsi="宋体" w:hint="eastAsia"/>
          <w:color w:val="000000" w:themeColor="text1"/>
        </w:rPr>
        <w:t>利</w:t>
      </w:r>
      <w:r w:rsidRPr="00210F4E">
        <w:rPr>
          <w:rFonts w:ascii="宋体" w:hAnsi="宋体" w:hint="eastAsia"/>
          <w:color w:val="000000" w:themeColor="text1"/>
        </w:rPr>
        <w:t>润分配情况</w:t>
      </w:r>
    </w:p>
    <w:sdt>
      <w:sdtPr>
        <w:rPr>
          <w:color w:val="000000" w:themeColor="text1"/>
        </w:rPr>
        <w:alias w:val="是否适用：利润分配情况[双击切换]"/>
        <w:tag w:val="_GBC_a2ea8cd0604f474db0e7e62eb7fc0435"/>
        <w:id w:val="-1317494074"/>
        <w:placeholder>
          <w:docPart w:val="GBC22222222222222222222222222222"/>
        </w:placeholder>
      </w:sdtPr>
      <w:sdtContent>
        <w:p w14:paraId="264F17B8"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4DB134"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资产负债表日后利润分配情况说明"/>
          <w:tag w:val="_GBC_2cd50742f31e450d918c4d757ac95355"/>
          <w:id w:val="-4406135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资产负债表日后利润分配情况说明"/>
          <w:tag w:val="_GBC_3cd32df399a942d9a0192661fd8c3923"/>
          <w:id w:val="-7720162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5193"/>
      </w:tblGrid>
      <w:tr w:rsidR="00CB57AE" w14:paraId="5681DD30" w14:textId="77777777">
        <w:tc>
          <w:tcPr>
            <w:tcW w:w="2057" w:type="pct"/>
            <w:tcBorders>
              <w:top w:val="single" w:sz="4" w:space="0" w:color="auto"/>
              <w:left w:val="single" w:sz="4" w:space="0" w:color="auto"/>
              <w:bottom w:val="single" w:sz="4" w:space="0" w:color="auto"/>
              <w:right w:val="single" w:sz="4" w:space="0" w:color="auto"/>
            </w:tcBorders>
          </w:tcPr>
          <w:p w14:paraId="1693FD0C" w14:textId="0525AF77" w:rsidR="00CB57AE" w:rsidRDefault="00A315DF">
            <w:pPr>
              <w:rPr>
                <w:color w:val="000000" w:themeColor="text1"/>
              </w:rPr>
            </w:pPr>
            <w:r>
              <w:rPr>
                <w:rFonts w:hint="eastAsia"/>
                <w:color w:val="000000" w:themeColor="text1"/>
              </w:rPr>
              <w:t>拟分配的利润或股利</w:t>
            </w:r>
          </w:p>
        </w:tc>
        <w:bookmarkStart w:id="403" w:name="OLE_LINK21" w:displacedByCustomXml="next"/>
        <w:sdt>
          <w:sdtPr>
            <w:rPr>
              <w:color w:val="000000" w:themeColor="text1"/>
            </w:rPr>
            <w:alias w:val="资产负债表日后拟分配的利润或股利"/>
            <w:tag w:val="_GBC_0673339193f94043bd739ad6bed78c34"/>
            <w:id w:val="1318686309"/>
            <w:showingPlcHdr/>
          </w:sdtPr>
          <w:sdtContent>
            <w:tc>
              <w:tcPr>
                <w:tcW w:w="2943" w:type="pct"/>
                <w:tcBorders>
                  <w:top w:val="single" w:sz="4" w:space="0" w:color="auto"/>
                  <w:left w:val="single" w:sz="4" w:space="0" w:color="auto"/>
                  <w:bottom w:val="single" w:sz="4" w:space="0" w:color="auto"/>
                  <w:right w:val="single" w:sz="4" w:space="0" w:color="auto"/>
                </w:tcBorders>
              </w:tcPr>
              <w:p w14:paraId="465F7114" w14:textId="0CFAC6FF" w:rsidR="00CB57AE" w:rsidRDefault="00F36317">
                <w:pPr>
                  <w:jc w:val="right"/>
                  <w:rPr>
                    <w:color w:val="000000" w:themeColor="text1"/>
                  </w:rPr>
                </w:pPr>
                <w:r>
                  <w:rPr>
                    <w:color w:val="000000" w:themeColor="text1"/>
                  </w:rPr>
                  <w:t xml:space="preserve">     </w:t>
                </w:r>
              </w:p>
            </w:tc>
          </w:sdtContent>
        </w:sdt>
        <w:bookmarkEnd w:id="403" w:displacedByCustomXml="prev"/>
      </w:tr>
      <w:tr w:rsidR="00CB57AE" w14:paraId="664389FF" w14:textId="77777777">
        <w:tc>
          <w:tcPr>
            <w:tcW w:w="2057" w:type="pct"/>
            <w:tcBorders>
              <w:top w:val="single" w:sz="4" w:space="0" w:color="auto"/>
              <w:left w:val="single" w:sz="4" w:space="0" w:color="auto"/>
              <w:bottom w:val="single" w:sz="4" w:space="0" w:color="auto"/>
              <w:right w:val="single" w:sz="4" w:space="0" w:color="auto"/>
            </w:tcBorders>
          </w:tcPr>
          <w:p w14:paraId="4F0F5ADF" w14:textId="77777777" w:rsidR="00CB57AE" w:rsidRDefault="00A315DF">
            <w:pPr>
              <w:rPr>
                <w:color w:val="000000" w:themeColor="text1"/>
              </w:rPr>
            </w:pPr>
            <w:r>
              <w:rPr>
                <w:rFonts w:hint="eastAsia"/>
                <w:color w:val="000000" w:themeColor="text1"/>
              </w:rPr>
              <w:t>经审议批准宣告发放的利润或股利</w:t>
            </w:r>
          </w:p>
        </w:tc>
        <w:tc>
          <w:tcPr>
            <w:tcW w:w="2943" w:type="pct"/>
            <w:tcBorders>
              <w:top w:val="single" w:sz="4" w:space="0" w:color="auto"/>
              <w:left w:val="single" w:sz="4" w:space="0" w:color="auto"/>
              <w:bottom w:val="single" w:sz="4" w:space="0" w:color="auto"/>
              <w:right w:val="single" w:sz="4" w:space="0" w:color="auto"/>
            </w:tcBorders>
          </w:tcPr>
          <w:p w14:paraId="1B1DEE16" w14:textId="20AF4E6F" w:rsidR="00CB57AE" w:rsidRDefault="00F36317">
            <w:pPr>
              <w:jc w:val="right"/>
            </w:pPr>
            <w:r w:rsidRPr="00F36317">
              <w:t>8,693,181.31</w:t>
            </w:r>
          </w:p>
        </w:tc>
      </w:tr>
    </w:tbl>
    <w:p w14:paraId="313CC1A5" w14:textId="40A056BC" w:rsidR="00F36317" w:rsidRPr="00F36317" w:rsidRDefault="00F36317" w:rsidP="00F36317">
      <w:pPr>
        <w:snapToGrid w:val="0"/>
        <w:spacing w:line="400" w:lineRule="exact"/>
        <w:ind w:firstLineChars="200" w:firstLine="420"/>
        <w:rPr>
          <w:rFonts w:ascii="宋体" w:hAnsi="宋体"/>
        </w:rPr>
      </w:pPr>
      <w:r w:rsidRPr="00DF3658">
        <w:rPr>
          <w:rFonts w:hint="eastAsia"/>
        </w:rPr>
        <w:t>公司</w:t>
      </w:r>
      <w:r w:rsidRPr="00DF3658">
        <w:rPr>
          <w:rFonts w:hint="eastAsia"/>
        </w:rPr>
        <w:t>2</w:t>
      </w:r>
      <w:r w:rsidRPr="00DF3658">
        <w:t>024</w:t>
      </w:r>
      <w:r w:rsidRPr="00DF3658">
        <w:rPr>
          <w:rFonts w:hint="eastAsia"/>
        </w:rPr>
        <w:t>年度利润分配预案：公司以</w:t>
      </w:r>
      <w:r w:rsidRPr="00DF3658">
        <w:rPr>
          <w:rFonts w:hint="eastAsia"/>
        </w:rPr>
        <w:t>202</w:t>
      </w:r>
      <w:r w:rsidRPr="00DF3658">
        <w:t>4</w:t>
      </w:r>
      <w:r w:rsidRPr="00DF3658">
        <w:rPr>
          <w:rFonts w:hint="eastAsia"/>
        </w:rPr>
        <w:t>年末总股本</w:t>
      </w:r>
      <w:r w:rsidRPr="00DF3658">
        <w:rPr>
          <w:rFonts w:hint="eastAsia"/>
        </w:rPr>
        <w:t>41</w:t>
      </w:r>
      <w:r w:rsidRPr="00DF3658">
        <w:t>3</w:t>
      </w:r>
      <w:r w:rsidRPr="00DF3658">
        <w:rPr>
          <w:rFonts w:hint="eastAsia"/>
        </w:rPr>
        <w:t>,</w:t>
      </w:r>
      <w:r w:rsidRPr="00DF3658">
        <w:t>961</w:t>
      </w:r>
      <w:r w:rsidRPr="00DF3658">
        <w:rPr>
          <w:rFonts w:hint="eastAsia"/>
        </w:rPr>
        <w:t>,</w:t>
      </w:r>
      <w:r w:rsidRPr="00DF3658">
        <w:t>015</w:t>
      </w:r>
      <w:r w:rsidRPr="00DF3658">
        <w:rPr>
          <w:rFonts w:hint="eastAsia"/>
        </w:rPr>
        <w:t>股为基数，</w:t>
      </w:r>
      <w:r w:rsidRPr="00DF3658">
        <w:rPr>
          <w:rFonts w:cs="Times New Roman" w:hint="eastAsia"/>
        </w:rPr>
        <w:t>向全体股东每</w:t>
      </w:r>
      <w:r w:rsidRPr="00DF3658">
        <w:rPr>
          <w:rFonts w:cs="Times New Roman" w:hint="eastAsia"/>
        </w:rPr>
        <w:t>10</w:t>
      </w:r>
      <w:r w:rsidRPr="00DF3658">
        <w:rPr>
          <w:rFonts w:cs="Times New Roman" w:hint="eastAsia"/>
        </w:rPr>
        <w:t>股派发现金红利</w:t>
      </w:r>
      <w:r w:rsidRPr="00DF3658">
        <w:rPr>
          <w:rFonts w:cs="Times New Roman"/>
        </w:rPr>
        <w:t>0.21</w:t>
      </w:r>
      <w:r w:rsidRPr="00DF3658">
        <w:rPr>
          <w:rFonts w:cs="Times New Roman" w:hint="eastAsia"/>
        </w:rPr>
        <w:t>元（含税），</w:t>
      </w:r>
      <w:r>
        <w:rPr>
          <w:rFonts w:cs="Times New Roman" w:hint="eastAsia"/>
        </w:rPr>
        <w:t>共</w:t>
      </w:r>
      <w:r w:rsidRPr="00DF3658">
        <w:rPr>
          <w:rFonts w:cs="Times New Roman" w:hint="eastAsia"/>
        </w:rPr>
        <w:t>计分配现金红利</w:t>
      </w:r>
      <w:r w:rsidRPr="00DF3658">
        <w:t>8,693,181.31</w:t>
      </w:r>
      <w:r w:rsidRPr="00DF3658">
        <w:rPr>
          <w:rFonts w:hint="eastAsia"/>
        </w:rPr>
        <w:t>元，</w:t>
      </w:r>
      <w:r>
        <w:rPr>
          <w:rFonts w:hint="eastAsia"/>
        </w:rPr>
        <w:t>公司于</w:t>
      </w:r>
      <w:r>
        <w:rPr>
          <w:rFonts w:hint="eastAsia"/>
        </w:rPr>
        <w:t>2</w:t>
      </w:r>
      <w:r>
        <w:t>025</w:t>
      </w:r>
      <w:r>
        <w:rPr>
          <w:rFonts w:hint="eastAsia"/>
        </w:rPr>
        <w:t>年</w:t>
      </w:r>
      <w:r>
        <w:rPr>
          <w:rFonts w:hint="eastAsia"/>
        </w:rPr>
        <w:t>7</w:t>
      </w:r>
      <w:r>
        <w:rPr>
          <w:rFonts w:hint="eastAsia"/>
        </w:rPr>
        <w:t>月</w:t>
      </w:r>
      <w:r>
        <w:rPr>
          <w:rFonts w:hint="eastAsia"/>
        </w:rPr>
        <w:t>1</w:t>
      </w:r>
      <w:r>
        <w:t>8</w:t>
      </w:r>
      <w:r>
        <w:rPr>
          <w:rFonts w:hint="eastAsia"/>
        </w:rPr>
        <w:t>日实施了现金红利的发放。</w:t>
      </w:r>
      <w:r w:rsidRPr="00F36317">
        <w:rPr>
          <w:rFonts w:ascii="宋体" w:hAnsi="宋体" w:hint="eastAsia"/>
        </w:rPr>
        <w:t>内容详见披露于《中国证券报》《上海证券报》及上海证券交易所网站（</w:t>
      </w:r>
      <w:hyperlink r:id="rId14" w:history="1">
        <w:r w:rsidRPr="00BC7484">
          <w:rPr>
            <w:rStyle w:val="a3"/>
            <w:rFonts w:ascii="宋体" w:hAnsi="宋体" w:cs="宋体" w:hint="eastAsia"/>
          </w:rPr>
          <w:t>www.sse.com.cn</w:t>
        </w:r>
      </w:hyperlink>
      <w:r w:rsidRPr="00F36317">
        <w:rPr>
          <w:rFonts w:ascii="宋体" w:hAnsi="宋体" w:hint="eastAsia"/>
        </w:rPr>
        <w:t>）</w:t>
      </w:r>
      <w:r>
        <w:rPr>
          <w:rFonts w:ascii="宋体" w:hAnsi="宋体" w:hint="eastAsia"/>
        </w:rPr>
        <w:t xml:space="preserve"> </w:t>
      </w:r>
      <w:r w:rsidRPr="00F36317">
        <w:rPr>
          <w:rFonts w:ascii="宋体" w:hAnsi="宋体" w:hint="eastAsia"/>
        </w:rPr>
        <w:t>的《</w:t>
      </w:r>
      <w:r>
        <w:rPr>
          <w:rFonts w:ascii="宋体" w:hAnsi="宋体" w:hint="eastAsia"/>
        </w:rPr>
        <w:t>公司2</w:t>
      </w:r>
      <w:r>
        <w:rPr>
          <w:rFonts w:ascii="宋体" w:hAnsi="宋体"/>
        </w:rPr>
        <w:t>024</w:t>
      </w:r>
      <w:r>
        <w:rPr>
          <w:rFonts w:ascii="宋体" w:hAnsi="宋体" w:hint="eastAsia"/>
        </w:rPr>
        <w:t>年年度权益分派实施</w:t>
      </w:r>
      <w:r w:rsidRPr="00F36317">
        <w:rPr>
          <w:rFonts w:ascii="宋体" w:hAnsi="宋体" w:hint="eastAsia"/>
        </w:rPr>
        <w:t>公告》（</w:t>
      </w:r>
      <w:r>
        <w:rPr>
          <w:rFonts w:ascii="宋体" w:hAnsi="宋体" w:hint="eastAsia"/>
        </w:rPr>
        <w:t>公告编号：</w:t>
      </w:r>
      <w:r w:rsidRPr="00F36317">
        <w:rPr>
          <w:rFonts w:ascii="宋体" w:hAnsi="宋体" w:hint="eastAsia"/>
        </w:rPr>
        <w:t>202</w:t>
      </w:r>
      <w:r w:rsidRPr="00F36317">
        <w:rPr>
          <w:rFonts w:ascii="宋体" w:hAnsi="宋体"/>
        </w:rPr>
        <w:t>5</w:t>
      </w:r>
      <w:r w:rsidRPr="00F36317">
        <w:rPr>
          <w:rFonts w:ascii="宋体" w:hAnsi="宋体" w:hint="eastAsia"/>
        </w:rPr>
        <w:t>-</w:t>
      </w:r>
      <w:r>
        <w:rPr>
          <w:rFonts w:ascii="宋体" w:hAnsi="宋体"/>
        </w:rPr>
        <w:t>020</w:t>
      </w:r>
      <w:r w:rsidRPr="00F36317">
        <w:rPr>
          <w:rFonts w:ascii="宋体" w:hAnsi="宋体" w:hint="eastAsia"/>
        </w:rPr>
        <w:t>）。</w:t>
      </w:r>
    </w:p>
    <w:p w14:paraId="4811EAD5" w14:textId="77777777" w:rsidR="00CB57AE" w:rsidRPr="00F36317" w:rsidRDefault="00CB57AE">
      <w:pPr>
        <w:rPr>
          <w:color w:val="000000" w:themeColor="text1"/>
        </w:rPr>
      </w:pPr>
    </w:p>
    <w:p w14:paraId="726AB622" w14:textId="77777777" w:rsidR="00CB57AE" w:rsidRDefault="00A315DF">
      <w:pPr>
        <w:pStyle w:val="3"/>
        <w:numPr>
          <w:ilvl w:val="0"/>
          <w:numId w:val="61"/>
        </w:numPr>
        <w:rPr>
          <w:rFonts w:ascii="宋体" w:hAnsi="宋体"/>
          <w:color w:val="000000" w:themeColor="text1"/>
        </w:rPr>
      </w:pPr>
      <w:bookmarkStart w:id="404" w:name="_Toc241636515"/>
      <w:r>
        <w:rPr>
          <w:rFonts w:ascii="宋体" w:hAnsi="宋体" w:hint="eastAsia"/>
          <w:color w:val="000000" w:themeColor="text1"/>
          <w:szCs w:val="21"/>
        </w:rPr>
        <w:t>销售</w:t>
      </w:r>
      <w:r>
        <w:rPr>
          <w:rFonts w:ascii="宋体" w:hAnsi="宋体" w:hint="eastAsia"/>
          <w:color w:val="000000" w:themeColor="text1"/>
        </w:rPr>
        <w:t>退回</w:t>
      </w:r>
    </w:p>
    <w:sdt>
      <w:sdtPr>
        <w:rPr>
          <w:color w:val="000000" w:themeColor="text1"/>
        </w:rPr>
        <w:alias w:val="是否适用：销售退回[双击切换]"/>
        <w:tag w:val="_GBC_4175c0e820fa43cd98dd2d05c0dea8a8"/>
        <w:id w:val="370279090"/>
        <w:placeholder>
          <w:docPart w:val="GBC22222222222222222222222222222"/>
        </w:placeholder>
      </w:sdtPr>
      <w:sdtContent>
        <w:p w14:paraId="04D100ED" w14:textId="03C5DC68"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11D3135" w14:textId="77777777" w:rsidR="00CB57AE" w:rsidRDefault="00CB57AE">
      <w:pPr>
        <w:rPr>
          <w:color w:val="000000" w:themeColor="text1"/>
        </w:rPr>
      </w:pPr>
    </w:p>
    <w:p w14:paraId="37F59610" w14:textId="77777777" w:rsidR="00CB57AE" w:rsidRDefault="00A315DF">
      <w:pPr>
        <w:pStyle w:val="3"/>
        <w:numPr>
          <w:ilvl w:val="0"/>
          <w:numId w:val="61"/>
        </w:numPr>
        <w:rPr>
          <w:rFonts w:ascii="宋体" w:hAnsi="宋体"/>
          <w:color w:val="000000" w:themeColor="text1"/>
        </w:rPr>
      </w:pPr>
      <w:r>
        <w:rPr>
          <w:rFonts w:ascii="宋体" w:hAnsi="宋体" w:hint="eastAsia"/>
          <w:color w:val="000000" w:themeColor="text1"/>
        </w:rPr>
        <w:t>其他资产负债表日后事项说明</w:t>
      </w:r>
      <w:bookmarkEnd w:id="404"/>
    </w:p>
    <w:sdt>
      <w:sdtPr>
        <w:rPr>
          <w:color w:val="000000" w:themeColor="text1"/>
        </w:rPr>
        <w:alias w:val="是否适用：其他资产负债表日后事项说明[双击切换]"/>
        <w:tag w:val="_GBC_3da0e7092a0048ed9e147e2e860785f5"/>
        <w:id w:val="993925127"/>
        <w:placeholder>
          <w:docPart w:val="GBC22222222222222222222222222222"/>
        </w:placeholder>
      </w:sdtPr>
      <w:sdtContent>
        <w:p w14:paraId="59A3A37B" w14:textId="6E2CE211"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5C38CDB" w14:textId="77777777" w:rsidR="00CB57AE" w:rsidRDefault="00CB57AE">
      <w:pPr>
        <w:rPr>
          <w:color w:val="000000" w:themeColor="text1"/>
        </w:rPr>
      </w:pPr>
    </w:p>
    <w:p w14:paraId="69FFB254"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其他重要事项</w:t>
      </w:r>
    </w:p>
    <w:p w14:paraId="11693BA0" w14:textId="77777777" w:rsidR="00CB57AE" w:rsidRDefault="00A315DF">
      <w:pPr>
        <w:pStyle w:val="3"/>
        <w:numPr>
          <w:ilvl w:val="0"/>
          <w:numId w:val="62"/>
        </w:numPr>
        <w:rPr>
          <w:rFonts w:ascii="宋体" w:hAnsi="宋体"/>
          <w:color w:val="000000" w:themeColor="text1"/>
        </w:rPr>
      </w:pPr>
      <w:r>
        <w:rPr>
          <w:rFonts w:ascii="宋体" w:hAnsi="宋体" w:hint="eastAsia"/>
          <w:color w:val="000000" w:themeColor="text1"/>
        </w:rPr>
        <w:t>前期会计差错更正</w:t>
      </w:r>
    </w:p>
    <w:p w14:paraId="0D212D50" w14:textId="77777777" w:rsidR="00CB57AE" w:rsidRDefault="00A315DF">
      <w:pPr>
        <w:pStyle w:val="4"/>
        <w:numPr>
          <w:ilvl w:val="0"/>
          <w:numId w:val="63"/>
        </w:numPr>
        <w:tabs>
          <w:tab w:val="left" w:pos="602"/>
        </w:tabs>
        <w:rPr>
          <w:rFonts w:ascii="宋体" w:hAnsi="宋体"/>
          <w:color w:val="000000" w:themeColor="text1"/>
        </w:rPr>
      </w:pPr>
      <w:r>
        <w:rPr>
          <w:rFonts w:ascii="宋体" w:hAnsi="宋体" w:hint="eastAsia"/>
          <w:color w:val="000000" w:themeColor="text1"/>
        </w:rPr>
        <w:t>追溯重述法</w:t>
      </w:r>
    </w:p>
    <w:sdt>
      <w:sdtPr>
        <w:rPr>
          <w:rFonts w:hint="eastAsia"/>
          <w:color w:val="000000" w:themeColor="text1"/>
        </w:rPr>
        <w:alias w:val="是否适用：追溯重述法[双击切换]"/>
        <w:tag w:val="_GBC_9d59987ec8f64e568cc0874cd76bb5ce"/>
        <w:id w:val="-773087991"/>
        <w:placeholder>
          <w:docPart w:val="GBC22222222222222222222222222222"/>
        </w:placeholder>
      </w:sdtPr>
      <w:sdtContent>
        <w:p w14:paraId="084C02F6" w14:textId="374CA319"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1089C68" w14:textId="77777777" w:rsidR="00DA74A2" w:rsidRDefault="00DA74A2" w:rsidP="00DA74A2">
      <w:pPr>
        <w:rPr>
          <w:color w:val="000000" w:themeColor="text1"/>
        </w:rPr>
      </w:pPr>
    </w:p>
    <w:p w14:paraId="671A5362" w14:textId="77777777" w:rsidR="00CB57AE" w:rsidRDefault="00A315DF">
      <w:pPr>
        <w:pStyle w:val="4"/>
        <w:numPr>
          <w:ilvl w:val="0"/>
          <w:numId w:val="63"/>
        </w:numPr>
        <w:tabs>
          <w:tab w:val="left" w:pos="602"/>
        </w:tabs>
        <w:rPr>
          <w:rFonts w:ascii="宋体" w:hAnsi="宋体" w:cs="Cambria"/>
          <w:bCs/>
          <w:color w:val="000000" w:themeColor="text1"/>
        </w:rPr>
      </w:pPr>
      <w:r>
        <w:rPr>
          <w:rFonts w:ascii="宋体" w:hAnsi="宋体" w:hint="eastAsia"/>
          <w:color w:val="000000" w:themeColor="text1"/>
        </w:rPr>
        <w:t>未来适用法</w:t>
      </w:r>
    </w:p>
    <w:sdt>
      <w:sdtPr>
        <w:rPr>
          <w:color w:val="000000" w:themeColor="text1"/>
        </w:rPr>
        <w:alias w:val="是否适用：未来适用法[双击切换]"/>
        <w:tag w:val="_GBC_add0977272ee43e7938e3e96c6aaa92d"/>
        <w:id w:val="1447047237"/>
        <w:placeholder>
          <w:docPart w:val="GBC22222222222222222222222222222"/>
        </w:placeholder>
      </w:sdtPr>
      <w:sdtContent>
        <w:p w14:paraId="49142B9C" w14:textId="453AA4F1"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FE9DDE" w14:textId="77777777" w:rsidR="00DA74A2" w:rsidRDefault="00DA74A2" w:rsidP="00DA74A2">
      <w:pPr>
        <w:rPr>
          <w:color w:val="000000" w:themeColor="text1"/>
        </w:rPr>
      </w:pPr>
    </w:p>
    <w:p w14:paraId="25D9CDE6" w14:textId="77777777" w:rsidR="00CB57AE" w:rsidRDefault="00A315DF">
      <w:pPr>
        <w:pStyle w:val="3"/>
        <w:numPr>
          <w:ilvl w:val="0"/>
          <w:numId w:val="62"/>
        </w:numPr>
        <w:ind w:left="0" w:firstLine="0"/>
        <w:rPr>
          <w:color w:val="000000" w:themeColor="text1"/>
        </w:rPr>
      </w:pPr>
      <w:bookmarkStart w:id="405" w:name="_Hlk167977672"/>
      <w:r>
        <w:rPr>
          <w:rFonts w:ascii="宋体" w:hAnsi="宋体" w:cs="宋体" w:hint="eastAsia"/>
          <w:color w:val="000000" w:themeColor="text1"/>
          <w:kern w:val="0"/>
          <w:szCs w:val="24"/>
        </w:rPr>
        <w:t>重要</w:t>
      </w:r>
      <w:r>
        <w:rPr>
          <w:rFonts w:hint="eastAsia"/>
          <w:color w:val="000000" w:themeColor="text1"/>
        </w:rPr>
        <w:t>债务重组</w:t>
      </w:r>
    </w:p>
    <w:sdt>
      <w:sdtPr>
        <w:rPr>
          <w:color w:val="000000" w:themeColor="text1"/>
        </w:rPr>
        <w:alias w:val="是否适用：重要债务重组[双击切换]"/>
        <w:tag w:val="_GBC_14f62373def24b6b994f6cfe645fabcb"/>
        <w:id w:val="-1244871237"/>
        <w:placeholder>
          <w:docPart w:val="GBC22222222222222222222222222222"/>
        </w:placeholder>
      </w:sdtPr>
      <w:sdtContent>
        <w:p w14:paraId="2FBCBC4F" w14:textId="5DFB0382" w:rsidR="00DA74A2" w:rsidRDefault="00A315DF" w:rsidP="00DA74A2">
          <w:pPr>
            <w:rPr>
              <w:rFonts w:asciiTheme="minorHAnsi" w:eastAsiaTheme="minorEastAsia" w:hAnsiTheme="minorHAnsi" w:cstheme="minorBidi"/>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05"/>
    <w:p w14:paraId="15BE6D36" w14:textId="77777777" w:rsidR="00CB57AE" w:rsidRDefault="00CB57AE">
      <w:pPr>
        <w:rPr>
          <w:color w:val="000000" w:themeColor="text1"/>
        </w:rPr>
      </w:pPr>
    </w:p>
    <w:p w14:paraId="45707B78" w14:textId="77777777" w:rsidR="00CB57AE" w:rsidRDefault="00A315DF">
      <w:pPr>
        <w:pStyle w:val="3"/>
        <w:numPr>
          <w:ilvl w:val="0"/>
          <w:numId w:val="62"/>
        </w:numPr>
        <w:rPr>
          <w:rFonts w:ascii="宋体" w:hAnsi="宋体"/>
          <w:color w:val="000000" w:themeColor="text1"/>
        </w:rPr>
      </w:pPr>
      <w:r>
        <w:rPr>
          <w:rFonts w:ascii="宋体" w:hAnsi="宋体" w:hint="eastAsia"/>
          <w:color w:val="000000" w:themeColor="text1"/>
        </w:rPr>
        <w:t>资产置换</w:t>
      </w:r>
    </w:p>
    <w:p w14:paraId="073D960B" w14:textId="77777777" w:rsidR="00CB57AE" w:rsidRDefault="00A315DF">
      <w:pPr>
        <w:pStyle w:val="4"/>
        <w:numPr>
          <w:ilvl w:val="0"/>
          <w:numId w:val="64"/>
        </w:numPr>
        <w:tabs>
          <w:tab w:val="left" w:pos="644"/>
        </w:tabs>
        <w:rPr>
          <w:rFonts w:ascii="宋体" w:hAnsi="宋体"/>
          <w:color w:val="000000" w:themeColor="text1"/>
        </w:rPr>
      </w:pPr>
      <w:bookmarkStart w:id="406" w:name="_Toc241636517"/>
      <w:bookmarkStart w:id="407" w:name="_Toc161412438"/>
      <w:r>
        <w:rPr>
          <w:rFonts w:ascii="宋体" w:hAnsi="宋体" w:hint="eastAsia"/>
          <w:color w:val="000000" w:themeColor="text1"/>
        </w:rPr>
        <w:t>非货币性资产交换</w:t>
      </w:r>
      <w:bookmarkEnd w:id="406"/>
      <w:bookmarkEnd w:id="407"/>
    </w:p>
    <w:sdt>
      <w:sdtPr>
        <w:rPr>
          <w:color w:val="000000" w:themeColor="text1"/>
        </w:rPr>
        <w:alias w:val="是否适用：非货币性资产交换[双击切换]"/>
        <w:tag w:val="_GBC_1e8378570c9a4db08ad001118944af2e"/>
        <w:id w:val="-868224306"/>
        <w:placeholder>
          <w:docPart w:val="GBC22222222222222222222222222222"/>
        </w:placeholder>
      </w:sdtPr>
      <w:sdtContent>
        <w:p w14:paraId="245BAF56" w14:textId="6A3AAE6F"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C62296A" w14:textId="77777777" w:rsidR="00CB57AE" w:rsidRDefault="00CB57AE">
      <w:pPr>
        <w:rPr>
          <w:color w:val="000000" w:themeColor="text1"/>
        </w:rPr>
      </w:pPr>
    </w:p>
    <w:p w14:paraId="0CDBCA09" w14:textId="77777777" w:rsidR="00CB57AE" w:rsidRDefault="00A315DF">
      <w:pPr>
        <w:pStyle w:val="4"/>
        <w:numPr>
          <w:ilvl w:val="0"/>
          <w:numId w:val="64"/>
        </w:numPr>
        <w:tabs>
          <w:tab w:val="left" w:pos="644"/>
        </w:tabs>
        <w:rPr>
          <w:rFonts w:ascii="宋体" w:hAnsi="宋体"/>
          <w:color w:val="000000" w:themeColor="text1"/>
        </w:rPr>
      </w:pPr>
      <w:r>
        <w:rPr>
          <w:rFonts w:ascii="宋体" w:hAnsi="宋体" w:hint="eastAsia"/>
          <w:color w:val="000000" w:themeColor="text1"/>
        </w:rPr>
        <w:t>其他资产置换</w:t>
      </w:r>
    </w:p>
    <w:sdt>
      <w:sdtPr>
        <w:rPr>
          <w:color w:val="000000" w:themeColor="text1"/>
        </w:rPr>
        <w:alias w:val="是否适用：其他资产置换[双击切换]"/>
        <w:tag w:val="_GBC_e20be5fc12b94f43a4090c14cc3aec63"/>
        <w:id w:val="1466160073"/>
        <w:placeholder>
          <w:docPart w:val="GBC22222222222222222222222222222"/>
        </w:placeholder>
      </w:sdtPr>
      <w:sdtContent>
        <w:p w14:paraId="1A2C4B20" w14:textId="0350767E"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4ADC39" w14:textId="77777777" w:rsidR="00CB57AE" w:rsidRDefault="00CB57AE">
      <w:pPr>
        <w:rPr>
          <w:color w:val="000000" w:themeColor="text1"/>
        </w:rPr>
      </w:pPr>
    </w:p>
    <w:p w14:paraId="42EF4921" w14:textId="77777777" w:rsidR="00CB57AE" w:rsidRDefault="00A315DF">
      <w:pPr>
        <w:pStyle w:val="3"/>
        <w:numPr>
          <w:ilvl w:val="0"/>
          <w:numId w:val="62"/>
        </w:numPr>
        <w:rPr>
          <w:rFonts w:ascii="宋体" w:hAnsi="宋体"/>
          <w:color w:val="000000" w:themeColor="text1"/>
        </w:rPr>
      </w:pPr>
      <w:bookmarkStart w:id="408" w:name="_Toc247371936"/>
      <w:r>
        <w:rPr>
          <w:rFonts w:ascii="宋体" w:hAnsi="宋体" w:hint="eastAsia"/>
          <w:color w:val="000000" w:themeColor="text1"/>
        </w:rPr>
        <w:t>年金计划</w:t>
      </w:r>
      <w:bookmarkEnd w:id="408"/>
    </w:p>
    <w:sdt>
      <w:sdtPr>
        <w:rPr>
          <w:color w:val="000000" w:themeColor="text1"/>
        </w:rPr>
        <w:alias w:val="是否适用：年金计划[双击切换]"/>
        <w:tag w:val="_GBC_f69a163f78f74a54a6443aaa7388f0dd"/>
        <w:id w:val="306985026"/>
        <w:placeholder>
          <w:docPart w:val="GBC22222222222222222222222222222"/>
        </w:placeholder>
      </w:sdtPr>
      <w:sdtContent>
        <w:p w14:paraId="714815E5" w14:textId="64A25518" w:rsidR="00DA74A2" w:rsidRPr="00DA74A2" w:rsidRDefault="00A315DF">
          <w:pPr>
            <w:rPr>
              <w:rFonts w:cstheme="minorBidi"/>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6FDB34" w14:textId="77777777" w:rsidR="00CB57AE" w:rsidRDefault="00A315DF">
      <w:pPr>
        <w:pStyle w:val="3"/>
        <w:numPr>
          <w:ilvl w:val="0"/>
          <w:numId w:val="62"/>
        </w:numPr>
        <w:rPr>
          <w:rFonts w:ascii="宋体" w:hAnsi="宋体"/>
          <w:color w:val="000000" w:themeColor="text1"/>
          <w:szCs w:val="21"/>
        </w:rPr>
      </w:pPr>
      <w:r>
        <w:rPr>
          <w:rFonts w:ascii="宋体" w:hAnsi="宋体" w:hint="eastAsia"/>
          <w:color w:val="000000" w:themeColor="text1"/>
          <w:szCs w:val="21"/>
        </w:rPr>
        <w:t>终止经营</w:t>
      </w:r>
    </w:p>
    <w:sdt>
      <w:sdtPr>
        <w:rPr>
          <w:color w:val="000000" w:themeColor="text1"/>
        </w:rPr>
        <w:alias w:val="是否适用：终止经营[双击切换]"/>
        <w:tag w:val="_GBC_8e88002e405543f593111633f63e4d8b"/>
        <w:id w:val="-111667582"/>
        <w:placeholder>
          <w:docPart w:val="GBC22222222222222222222222222222"/>
        </w:placeholder>
      </w:sdtPr>
      <w:sdtContent>
        <w:p w14:paraId="3C394AA9" w14:textId="34527D42" w:rsidR="00DA74A2" w:rsidRDefault="00A315DF" w:rsidP="00DA74A2">
          <w:pPr>
            <w:rPr>
              <w:rFonts w:cstheme="minorBidi"/>
              <w:color w:val="000000" w:themeColor="text1"/>
              <w:kern w:val="2"/>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700ABAC" w14:textId="77777777" w:rsidR="00CB57AE" w:rsidRDefault="00CB57AE">
      <w:pPr>
        <w:rPr>
          <w:color w:val="000000" w:themeColor="text1"/>
        </w:rPr>
      </w:pPr>
    </w:p>
    <w:p w14:paraId="0FC699CA" w14:textId="77777777" w:rsidR="00CB57AE" w:rsidRDefault="00A315DF">
      <w:pPr>
        <w:pStyle w:val="3"/>
        <w:numPr>
          <w:ilvl w:val="0"/>
          <w:numId w:val="62"/>
        </w:numPr>
        <w:rPr>
          <w:rFonts w:ascii="宋体" w:hAnsi="宋体"/>
          <w:color w:val="000000" w:themeColor="text1"/>
          <w:szCs w:val="21"/>
        </w:rPr>
      </w:pPr>
      <w:r>
        <w:rPr>
          <w:rFonts w:ascii="宋体" w:hAnsi="宋体" w:hint="eastAsia"/>
          <w:color w:val="000000" w:themeColor="text1"/>
          <w:szCs w:val="21"/>
        </w:rPr>
        <w:lastRenderedPageBreak/>
        <w:t>分部信息</w:t>
      </w:r>
    </w:p>
    <w:p w14:paraId="5106859E" w14:textId="77777777" w:rsidR="00CB57AE" w:rsidRDefault="00A315DF">
      <w:pPr>
        <w:pStyle w:val="4"/>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报告分部的确定依据与会计政策</w:t>
      </w:r>
    </w:p>
    <w:sdt>
      <w:sdtPr>
        <w:rPr>
          <w:color w:val="000000" w:themeColor="text1"/>
        </w:rPr>
        <w:alias w:val="是否适用：报告分部的确定依据与会计政策[双击切换]"/>
        <w:tag w:val="_GBC_3684a11ce06644529eba619783a75583"/>
        <w:id w:val="-1950621710"/>
        <w:placeholder>
          <w:docPart w:val="GBC22222222222222222222222222222"/>
        </w:placeholder>
      </w:sdtPr>
      <w:sdtContent>
        <w:p w14:paraId="0B97DAA4" w14:textId="57C26200"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报告分部的确定依据与会计政策"/>
        <w:tag w:val="_GBC_025e15951a494fa2845d296cf8db1fdb"/>
        <w:id w:val="-1226530031"/>
        <w:placeholder>
          <w:docPart w:val="126A4BF8CDD849598A434A12A831F097"/>
        </w:placeholder>
      </w:sdtPr>
      <w:sdtContent>
        <w:p w14:paraId="01548405" w14:textId="1FE9445A" w:rsidR="00DA74A2" w:rsidRDefault="00DA74A2" w:rsidP="00DA74A2">
          <w:pPr>
            <w:spacing w:line="360" w:lineRule="exact"/>
            <w:ind w:firstLineChars="200" w:firstLine="420"/>
          </w:pPr>
          <w:r w:rsidRPr="00032BA3">
            <w:rPr>
              <w:rFonts w:hint="eastAsia"/>
            </w:rPr>
            <w:t>本公司主要在中国制造及销售</w:t>
          </w:r>
          <w:r w:rsidRPr="00032BA3">
            <w:rPr>
              <w:rFonts w:hint="eastAsia"/>
            </w:rPr>
            <w:t>TDI</w:t>
          </w:r>
          <w:r w:rsidRPr="00032BA3">
            <w:rPr>
              <w:rFonts w:hint="eastAsia"/>
            </w:rPr>
            <w:t>、</w:t>
          </w:r>
          <w:r w:rsidRPr="00032BA3">
            <w:rPr>
              <w:rFonts w:hint="eastAsia"/>
            </w:rPr>
            <w:t>P</w:t>
          </w:r>
          <w:r w:rsidRPr="00032BA3">
            <w:t>C</w:t>
          </w:r>
          <w:r w:rsidRPr="00032BA3">
            <w:rPr>
              <w:rFonts w:hint="eastAsia"/>
            </w:rPr>
            <w:t>及相关产品，而且大部分资产均位于中国境内。管理层根据本公司的内部组织结构、管理要求及内部报告制度来划分报告分部，并决定向报告分部来分配资源及评价其业绩。由于本公司分配资源及评价业绩系以</w:t>
          </w:r>
          <w:r w:rsidRPr="00032BA3">
            <w:rPr>
              <w:rFonts w:hint="eastAsia"/>
            </w:rPr>
            <w:t>TDI</w:t>
          </w:r>
          <w:r w:rsidRPr="00032BA3">
            <w:rPr>
              <w:rFonts w:hint="eastAsia"/>
            </w:rPr>
            <w:t>、</w:t>
          </w:r>
          <w:r w:rsidRPr="00032BA3">
            <w:t>PC</w:t>
          </w:r>
          <w:r w:rsidRPr="00032BA3">
            <w:rPr>
              <w:rFonts w:hint="eastAsia"/>
            </w:rPr>
            <w:t>及相关产品的生产</w:t>
          </w:r>
          <w:r>
            <w:rPr>
              <w:rFonts w:hint="eastAsia"/>
            </w:rPr>
            <w:t>和</w:t>
          </w:r>
          <w:r w:rsidRPr="00032BA3">
            <w:rPr>
              <w:rFonts w:hint="eastAsia"/>
            </w:rPr>
            <w:t>销售为基础，亦是本公司内部报告的唯一经营分部。</w:t>
          </w:r>
        </w:p>
      </w:sdtContent>
    </w:sdt>
    <w:p w14:paraId="5BAB6A98" w14:textId="77777777" w:rsidR="00CB57AE" w:rsidRDefault="00CB57AE">
      <w:pPr>
        <w:rPr>
          <w:color w:val="000000" w:themeColor="text1"/>
        </w:rPr>
      </w:pPr>
    </w:p>
    <w:p w14:paraId="5A252FB6" w14:textId="77777777" w:rsidR="00CB57AE" w:rsidRDefault="00A315DF">
      <w:pPr>
        <w:pStyle w:val="4"/>
        <w:numPr>
          <w:ilvl w:val="1"/>
          <w:numId w:val="6"/>
        </w:numPr>
        <w:tabs>
          <w:tab w:val="left" w:pos="644"/>
        </w:tabs>
        <w:ind w:left="420"/>
        <w:rPr>
          <w:rFonts w:ascii="宋体" w:hAnsi="宋体"/>
          <w:color w:val="000000" w:themeColor="text1"/>
        </w:rPr>
      </w:pPr>
      <w:r>
        <w:rPr>
          <w:rFonts w:ascii="宋体" w:hAnsi="宋体" w:hint="eastAsia"/>
          <w:color w:val="000000" w:themeColor="text1"/>
        </w:rPr>
        <w:t>报告分部的财务信息</w:t>
      </w:r>
    </w:p>
    <w:sdt>
      <w:sdtPr>
        <w:rPr>
          <w:color w:val="000000" w:themeColor="text1"/>
        </w:rPr>
        <w:alias w:val="是否适用：报告分部的财务信息[双击切换]"/>
        <w:tag w:val="_GBC_25e6ee3686524d959ae273bb5aaa9cfb"/>
        <w:id w:val="372423564"/>
        <w:placeholder>
          <w:docPart w:val="GBC22222222222222222222222222222"/>
        </w:placeholder>
      </w:sdtPr>
      <w:sdtContent>
        <w:p w14:paraId="24812EEC" w14:textId="32454A20"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5ACCACA" w14:textId="77777777" w:rsidR="00DA74A2" w:rsidRDefault="00DA74A2" w:rsidP="00DA74A2">
      <w:pPr>
        <w:rPr>
          <w:color w:val="000000" w:themeColor="text1"/>
        </w:rPr>
      </w:pPr>
    </w:p>
    <w:p w14:paraId="0AF1DEF7" w14:textId="77777777" w:rsidR="00CB57AE" w:rsidRDefault="00A315DF">
      <w:pPr>
        <w:pStyle w:val="4"/>
        <w:numPr>
          <w:ilvl w:val="1"/>
          <w:numId w:val="6"/>
        </w:numPr>
        <w:tabs>
          <w:tab w:val="left" w:pos="644"/>
        </w:tabs>
        <w:ind w:left="420"/>
        <w:rPr>
          <w:rFonts w:ascii="宋体" w:hAnsi="宋体"/>
          <w:color w:val="000000" w:themeColor="text1"/>
          <w:szCs w:val="21"/>
        </w:rPr>
      </w:pPr>
      <w:r>
        <w:rPr>
          <w:rFonts w:ascii="宋体" w:hAnsi="宋体"/>
          <w:color w:val="000000" w:themeColor="text1"/>
          <w:szCs w:val="21"/>
        </w:rPr>
        <w:t>公司</w:t>
      </w:r>
      <w:proofErr w:type="gramStart"/>
      <w:r>
        <w:rPr>
          <w:rFonts w:ascii="宋体" w:hAnsi="宋体"/>
          <w:color w:val="000000" w:themeColor="text1"/>
          <w:szCs w:val="21"/>
        </w:rPr>
        <w:t>无报告</w:t>
      </w:r>
      <w:proofErr w:type="gramEnd"/>
      <w:r>
        <w:rPr>
          <w:rFonts w:ascii="宋体" w:hAnsi="宋体"/>
          <w:color w:val="000000" w:themeColor="text1"/>
          <w:szCs w:val="21"/>
        </w:rPr>
        <w:t>分部的，或者不能披露各报告分部的资产总额和负债总额的，应说明原因</w:t>
      </w:r>
    </w:p>
    <w:sdt>
      <w:sdtPr>
        <w:rPr>
          <w:rFonts w:hint="eastAsia"/>
          <w:color w:val="000000" w:themeColor="text1"/>
        </w:rPr>
        <w:alias w:val="是否适用：公司无报告分部的，或者不能披露各报告分部的资产总额和负债总额的，应说明原因[双击切换]"/>
        <w:tag w:val="_GBC_de327191b263431db97d3ba75838aba8"/>
        <w:id w:val="-635096079"/>
        <w:placeholder>
          <w:docPart w:val="GBC22222222222222222222222222222"/>
        </w:placeholder>
      </w:sdtPr>
      <w:sdtContent>
        <w:p w14:paraId="2A37F39D" w14:textId="30C12706"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F89A015" w14:textId="77777777" w:rsidR="00CB57AE" w:rsidRDefault="00CB57AE">
      <w:pPr>
        <w:rPr>
          <w:color w:val="000000" w:themeColor="text1"/>
        </w:rPr>
      </w:pPr>
    </w:p>
    <w:p w14:paraId="1DCF1B80" w14:textId="77777777" w:rsidR="00CB57AE" w:rsidRDefault="00A315DF">
      <w:pPr>
        <w:pStyle w:val="4"/>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其他</w:t>
      </w:r>
      <w:r>
        <w:rPr>
          <w:rFonts w:ascii="宋体" w:hAnsi="宋体" w:hint="eastAsia"/>
          <w:color w:val="000000" w:themeColor="text1"/>
        </w:rPr>
        <w:t>说明</w:t>
      </w:r>
    </w:p>
    <w:sdt>
      <w:sdtPr>
        <w:rPr>
          <w:color w:val="000000" w:themeColor="text1"/>
        </w:rPr>
        <w:alias w:val="是否适用：分部信息的其他说明[双击切换]"/>
        <w:tag w:val="_GBC_d4186588d0fd49e5b2642a9422c2353f"/>
        <w:id w:val="-332917404"/>
        <w:placeholder>
          <w:docPart w:val="GBC22222222222222222222222222222"/>
        </w:placeholder>
      </w:sdtPr>
      <w:sdtContent>
        <w:p w14:paraId="25A3EDE4" w14:textId="461AE797"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E9FE33" w14:textId="77777777" w:rsidR="00CB57AE" w:rsidRDefault="00CB57AE">
      <w:pPr>
        <w:rPr>
          <w:color w:val="000000" w:themeColor="text1"/>
        </w:rPr>
      </w:pPr>
    </w:p>
    <w:p w14:paraId="57C9B11C" w14:textId="77777777" w:rsidR="00CB57AE" w:rsidRDefault="00A315DF">
      <w:pPr>
        <w:pStyle w:val="3"/>
        <w:numPr>
          <w:ilvl w:val="0"/>
          <w:numId w:val="62"/>
        </w:numPr>
        <w:rPr>
          <w:rFonts w:ascii="宋体" w:hAnsi="宋体" w:cs="宋体"/>
          <w:bCs/>
          <w:color w:val="000000" w:themeColor="text1"/>
          <w:kern w:val="0"/>
          <w:szCs w:val="21"/>
        </w:rPr>
      </w:pPr>
      <w:bookmarkStart w:id="409" w:name="_Toc241636520"/>
      <w:bookmarkEnd w:id="409"/>
      <w:r>
        <w:rPr>
          <w:rFonts w:ascii="宋体" w:hAnsi="宋体" w:cs="宋体" w:hint="eastAsia"/>
          <w:color w:val="000000" w:themeColor="text1"/>
          <w:kern w:val="0"/>
          <w:szCs w:val="21"/>
        </w:rPr>
        <w:t>其他对投资者决策有影响的重要交易和事项</w:t>
      </w:r>
    </w:p>
    <w:sdt>
      <w:sdtPr>
        <w:rPr>
          <w:color w:val="000000" w:themeColor="text1"/>
        </w:rPr>
        <w:alias w:val="是否适用：其他对投资者决策有影响的重要交易和事项[双击切换]"/>
        <w:tag w:val="_GBC_6bb0ea1e73f644b99b2bccc9d2ea19e9"/>
        <w:id w:val="-749500740"/>
        <w:placeholder>
          <w:docPart w:val="GBC22222222222222222222222222222"/>
        </w:placeholder>
      </w:sdtPr>
      <w:sdtContent>
        <w:p w14:paraId="5CAAD2C7" w14:textId="36CD629E"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64FD54" w14:textId="77777777" w:rsidR="00CB57AE" w:rsidRDefault="00CB57AE">
      <w:pPr>
        <w:rPr>
          <w:color w:val="000000" w:themeColor="text1"/>
        </w:rPr>
      </w:pPr>
    </w:p>
    <w:p w14:paraId="5D573B9B" w14:textId="77777777" w:rsidR="00CB57AE" w:rsidRDefault="00A315DF">
      <w:pPr>
        <w:pStyle w:val="3"/>
        <w:numPr>
          <w:ilvl w:val="0"/>
          <w:numId w:val="62"/>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其他重要事项的说明[双击切换]"/>
        <w:tag w:val="_GBC_518cb9b615c44ff597f57c3bba95c7fa"/>
        <w:id w:val="-871532886"/>
        <w:placeholder>
          <w:docPart w:val="GBC22222222222222222222222222222"/>
        </w:placeholder>
      </w:sdtPr>
      <w:sdtContent>
        <w:p w14:paraId="0B14ADBC" w14:textId="2C587526" w:rsidR="00CB57AE" w:rsidRDefault="00A315DF" w:rsidP="00DA74A2">
          <w:pPr>
            <w:rPr>
              <w:color w:val="000000" w:themeColor="text1"/>
            </w:rPr>
          </w:pPr>
          <w:r>
            <w:rPr>
              <w:rFonts w:ascii="宋体" w:hAnsi="宋体"/>
              <w:color w:val="000000" w:themeColor="text1"/>
            </w:rPr>
            <w:fldChar w:fldCharType="begin"/>
          </w:r>
          <w:r w:rsidR="00DA74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A74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Times New Roman" w:hAnsi="Times New Roman" w:cs="宋体"/>
          <w:bCs/>
          <w:color w:val="000000" w:themeColor="text1"/>
          <w:kern w:val="0"/>
          <w:szCs w:val="21"/>
          <w14:ligatures w14:val="none"/>
        </w:rPr>
        <w:alias w:val="其他重要事项的说明"/>
        <w:tag w:val="_GBC_3a09ecc703144c23b6afd2a11890c0c6"/>
        <w:id w:val="-1167241854"/>
        <w:placeholder>
          <w:docPart w:val="90E97810F061426FAC708ADE5E372A0F"/>
        </w:placeholder>
      </w:sdtPr>
      <w:sdtContent>
        <w:p w14:paraId="3C64CD52" w14:textId="68E616AE" w:rsidR="00666800" w:rsidRPr="003E1075" w:rsidRDefault="00666800" w:rsidP="00666800">
          <w:pPr>
            <w:pStyle w:val="20232"/>
            <w:numPr>
              <w:ilvl w:val="0"/>
              <w:numId w:val="0"/>
            </w:numPr>
            <w:spacing w:afterLines="0" w:after="0"/>
            <w:rPr>
              <w:szCs w:val="21"/>
            </w:rPr>
          </w:pPr>
          <w:r w:rsidRPr="00032BA3">
            <w:rPr>
              <w:rFonts w:hAnsi="宋体" w:hint="eastAsia"/>
              <w:szCs w:val="21"/>
            </w:rPr>
            <w:t>（1）</w:t>
          </w:r>
          <w:r w:rsidRPr="00032BA3">
            <w:rPr>
              <w:rFonts w:hint="eastAsia"/>
              <w:szCs w:val="21"/>
            </w:rPr>
            <w:t>借</w:t>
          </w:r>
          <w:r w:rsidRPr="003E1075">
            <w:rPr>
              <w:rFonts w:hint="eastAsia"/>
              <w:szCs w:val="21"/>
            </w:rPr>
            <w:t>款费用</w:t>
          </w:r>
        </w:p>
        <w:p w14:paraId="0225AA45" w14:textId="0698B66D" w:rsidR="00666800" w:rsidRPr="003E1075" w:rsidRDefault="00666800" w:rsidP="00666800">
          <w:pPr>
            <w:autoSpaceDE w:val="0"/>
            <w:autoSpaceDN w:val="0"/>
            <w:adjustRightInd w:val="0"/>
            <w:spacing w:line="360" w:lineRule="exact"/>
            <w:ind w:firstLineChars="200" w:firstLine="420"/>
          </w:pPr>
          <w:r w:rsidRPr="003E1075">
            <w:rPr>
              <w:rFonts w:hint="eastAsia"/>
            </w:rPr>
            <w:t>1.</w:t>
          </w:r>
          <w:r w:rsidRPr="003E1075">
            <w:rPr>
              <w:rFonts w:hint="eastAsia"/>
            </w:rPr>
            <w:t>当期资本化的借款费用金额</w:t>
          </w:r>
          <w:r w:rsidR="003E1075">
            <w:t>104,004.87</w:t>
          </w:r>
          <w:r w:rsidRPr="003E1075">
            <w:rPr>
              <w:rFonts w:hint="eastAsia"/>
            </w:rPr>
            <w:t>元。</w:t>
          </w:r>
        </w:p>
        <w:p w14:paraId="7A01C69F" w14:textId="3A831A85" w:rsidR="00666800" w:rsidRPr="003E1075" w:rsidRDefault="00666800" w:rsidP="00666800">
          <w:pPr>
            <w:autoSpaceDE w:val="0"/>
            <w:autoSpaceDN w:val="0"/>
            <w:adjustRightInd w:val="0"/>
            <w:spacing w:line="360" w:lineRule="exact"/>
            <w:ind w:firstLineChars="200" w:firstLine="420"/>
          </w:pPr>
          <w:r w:rsidRPr="003E1075">
            <w:rPr>
              <w:rFonts w:hint="eastAsia"/>
            </w:rPr>
            <w:t>2.</w:t>
          </w:r>
          <w:r w:rsidRPr="003E1075">
            <w:rPr>
              <w:rFonts w:hint="eastAsia"/>
            </w:rPr>
            <w:t>当期用于计算确定借款费用资本</w:t>
          </w:r>
          <w:proofErr w:type="gramStart"/>
          <w:r w:rsidRPr="003E1075">
            <w:rPr>
              <w:rFonts w:hint="eastAsia"/>
            </w:rPr>
            <w:t>化金额</w:t>
          </w:r>
          <w:proofErr w:type="gramEnd"/>
          <w:r w:rsidRPr="003E1075">
            <w:rPr>
              <w:rFonts w:hint="eastAsia"/>
            </w:rPr>
            <w:t>的资本化率：</w:t>
          </w:r>
          <w:r w:rsidR="00704B57">
            <w:t>2.34</w:t>
          </w:r>
          <w:r w:rsidRPr="003E1075">
            <w:rPr>
              <w:rFonts w:hint="eastAsia"/>
            </w:rPr>
            <w:t>%</w:t>
          </w:r>
          <w:r w:rsidRPr="003E1075">
            <w:rPr>
              <w:rFonts w:hint="eastAsia"/>
            </w:rPr>
            <w:t>。</w:t>
          </w:r>
        </w:p>
        <w:p w14:paraId="312DAC63" w14:textId="77777777" w:rsidR="00666800" w:rsidRPr="003E1075" w:rsidRDefault="00666800" w:rsidP="00666800">
          <w:pPr>
            <w:pStyle w:val="20232"/>
            <w:numPr>
              <w:ilvl w:val="0"/>
              <w:numId w:val="0"/>
            </w:numPr>
            <w:spacing w:afterLines="0" w:after="0"/>
            <w:rPr>
              <w:szCs w:val="21"/>
            </w:rPr>
          </w:pPr>
          <w:r w:rsidRPr="003E1075">
            <w:rPr>
              <w:rFonts w:hint="eastAsia"/>
              <w:szCs w:val="21"/>
            </w:rPr>
            <w:t>（2）外币折算</w:t>
          </w:r>
        </w:p>
        <w:p w14:paraId="42616B27" w14:textId="402B6EA1" w:rsidR="00DA74A2" w:rsidRDefault="00666800" w:rsidP="00FC3705">
          <w:pPr>
            <w:autoSpaceDE w:val="0"/>
            <w:autoSpaceDN w:val="0"/>
            <w:adjustRightInd w:val="0"/>
            <w:spacing w:line="360" w:lineRule="exact"/>
            <w:ind w:firstLineChars="200" w:firstLine="420"/>
          </w:pPr>
          <w:r w:rsidRPr="003E1075">
            <w:rPr>
              <w:rFonts w:hint="eastAsia"/>
            </w:rPr>
            <w:t>1.</w:t>
          </w:r>
          <w:r w:rsidRPr="003E1075">
            <w:rPr>
              <w:rFonts w:hint="eastAsia"/>
            </w:rPr>
            <w:t>计入当期损益的汇兑差额</w:t>
          </w:r>
          <w:r w:rsidRPr="003E1075">
            <w:rPr>
              <w:rFonts w:hint="eastAsia"/>
            </w:rPr>
            <w:t>-</w:t>
          </w:r>
          <w:r w:rsidR="003E1075">
            <w:t>3,908</w:t>
          </w:r>
          <w:r w:rsidR="003E1075">
            <w:rPr>
              <w:rFonts w:hint="eastAsia"/>
            </w:rPr>
            <w:t>,</w:t>
          </w:r>
          <w:r w:rsidR="003E1075">
            <w:t>542.70</w:t>
          </w:r>
          <w:r w:rsidRPr="00032BA3">
            <w:rPr>
              <w:rFonts w:hint="eastAsia"/>
            </w:rPr>
            <w:t>元。</w:t>
          </w:r>
        </w:p>
      </w:sdtContent>
    </w:sdt>
    <w:p w14:paraId="3359B1E1" w14:textId="77777777" w:rsidR="00CB57AE" w:rsidRDefault="00CB57AE">
      <w:pPr>
        <w:rPr>
          <w:color w:val="000000" w:themeColor="text1"/>
        </w:rPr>
      </w:pPr>
    </w:p>
    <w:p w14:paraId="1309E181"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母公司财务报表主要项目注释</w:t>
      </w:r>
    </w:p>
    <w:p w14:paraId="7D1CC064" w14:textId="77777777" w:rsidR="00CB57AE" w:rsidRDefault="00A315DF">
      <w:pPr>
        <w:pStyle w:val="3"/>
        <w:numPr>
          <w:ilvl w:val="0"/>
          <w:numId w:val="65"/>
        </w:numPr>
        <w:rPr>
          <w:rFonts w:ascii="宋体" w:hAnsi="宋体"/>
          <w:color w:val="000000" w:themeColor="text1"/>
          <w:szCs w:val="21"/>
        </w:rPr>
      </w:pPr>
      <w:r>
        <w:rPr>
          <w:rFonts w:ascii="宋体" w:hAnsi="宋体" w:hint="eastAsia"/>
          <w:color w:val="000000" w:themeColor="text1"/>
          <w:szCs w:val="21"/>
        </w:rPr>
        <w:t>应收账款</w:t>
      </w:r>
    </w:p>
    <w:p w14:paraId="02605611" w14:textId="77777777" w:rsidR="00E35402" w:rsidRDefault="00E35402">
      <w:pPr>
        <w:pStyle w:val="4"/>
        <w:numPr>
          <w:ilvl w:val="3"/>
          <w:numId w:val="102"/>
        </w:numPr>
        <w:ind w:left="426" w:hangingChars="202" w:hanging="426"/>
        <w:rPr>
          <w:color w:val="000000" w:themeColor="text1"/>
        </w:rPr>
      </w:pPr>
      <w:bookmarkStart w:id="410" w:name="_Hlk533796665"/>
      <w:bookmarkStart w:id="411" w:name="_Hlk167980323"/>
      <w:proofErr w:type="gramStart"/>
      <w:r>
        <w:rPr>
          <w:rFonts w:hint="eastAsia"/>
          <w:color w:val="000000" w:themeColor="text1"/>
        </w:rPr>
        <w:t>按账龄</w:t>
      </w:r>
      <w:proofErr w:type="gramEnd"/>
      <w:r>
        <w:rPr>
          <w:rFonts w:hint="eastAsia"/>
          <w:color w:val="000000" w:themeColor="text1"/>
        </w:rPr>
        <w:t>披露</w:t>
      </w:r>
    </w:p>
    <w:sdt>
      <w:sdtPr>
        <w:rPr>
          <w:color w:val="000000" w:themeColor="text1"/>
        </w:rPr>
        <w:alias w:val="是否适用：母公司应收账款按账龄披露[双击切换]"/>
        <w:tag w:val="_GBC_801584c2698f4c75b9eab05c08a26afd"/>
        <w:id w:val="-1219349310"/>
      </w:sdtPr>
      <w:sdtContent>
        <w:p w14:paraId="44D26C45" w14:textId="77777777" w:rsidR="00E35402" w:rsidRDefault="00E35402">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57905F58" w14:textId="77777777" w:rsidR="00E35402" w:rsidRDefault="00E35402">
      <w:pPr>
        <w:jc w:val="right"/>
        <w:rPr>
          <w:color w:val="000000" w:themeColor="text1"/>
        </w:rPr>
      </w:pPr>
      <w:r>
        <w:rPr>
          <w:rFonts w:hint="eastAsia"/>
          <w:color w:val="000000" w:themeColor="text1"/>
        </w:rPr>
        <w:t>单位：</w:t>
      </w:r>
      <w:sdt>
        <w:sdtPr>
          <w:rPr>
            <w:rFonts w:hint="eastAsia"/>
            <w:color w:val="000000" w:themeColor="text1"/>
          </w:rPr>
          <w:alias w:val="单位：母公司应收账款按账龄披露"/>
          <w:tag w:val="_GBC_308a90728c1f4859ad3f446cb4ef9717"/>
          <w:id w:val="1031536753"/>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账龄披露"/>
          <w:tag w:val="_GBC_777a884d0a3b4955b2e9309a1049a937"/>
          <w:id w:val="98689813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E35402" w14:paraId="4EDA7891" w14:textId="77777777">
        <w:trPr>
          <w:cantSplit/>
        </w:trPr>
        <w:sdt>
          <w:sdtPr>
            <w:tag w:val="_PLD_cce686fc6c1f4a00a0687060595ff873"/>
            <w:id w:val="-780808105"/>
          </w:sdtPr>
          <w:sdtContent>
            <w:tc>
              <w:tcPr>
                <w:tcW w:w="1628" w:type="pct"/>
                <w:tcBorders>
                  <w:top w:val="single" w:sz="4" w:space="0" w:color="auto"/>
                  <w:left w:val="single" w:sz="4" w:space="0" w:color="auto"/>
                  <w:bottom w:val="single" w:sz="4" w:space="0" w:color="auto"/>
                  <w:right w:val="single" w:sz="4" w:space="0" w:color="auto"/>
                </w:tcBorders>
                <w:vAlign w:val="center"/>
              </w:tcPr>
              <w:p w14:paraId="58A6A05D" w14:textId="77777777" w:rsidR="00E35402" w:rsidRDefault="00E35402">
                <w:pPr>
                  <w:jc w:val="center"/>
                  <w:rPr>
                    <w:color w:val="000000" w:themeColor="text1"/>
                  </w:rPr>
                </w:pPr>
                <w:r>
                  <w:rPr>
                    <w:rFonts w:hint="eastAsia"/>
                    <w:color w:val="000000" w:themeColor="text1"/>
                  </w:rPr>
                  <w:t>账龄</w:t>
                </w:r>
              </w:p>
            </w:tc>
          </w:sdtContent>
        </w:sdt>
        <w:sdt>
          <w:sdtPr>
            <w:tag w:val="_PLD_9fa8767136b3432ba1d3bea327b3af33"/>
            <w:id w:val="78877552"/>
          </w:sdtPr>
          <w:sdtContent>
            <w:tc>
              <w:tcPr>
                <w:tcW w:w="1686" w:type="pct"/>
                <w:tcBorders>
                  <w:top w:val="single" w:sz="4" w:space="0" w:color="auto"/>
                  <w:left w:val="single" w:sz="4" w:space="0" w:color="auto"/>
                  <w:bottom w:val="single" w:sz="4" w:space="0" w:color="auto"/>
                  <w:right w:val="single" w:sz="4" w:space="0" w:color="auto"/>
                </w:tcBorders>
                <w:vAlign w:val="center"/>
              </w:tcPr>
              <w:p w14:paraId="0B62F11F" w14:textId="77777777" w:rsidR="00E35402" w:rsidRDefault="00E35402">
                <w:pPr>
                  <w:jc w:val="center"/>
                  <w:rPr>
                    <w:color w:val="000000" w:themeColor="text1"/>
                  </w:rPr>
                </w:pPr>
                <w:r>
                  <w:rPr>
                    <w:rFonts w:hint="eastAsia"/>
                    <w:color w:val="000000" w:themeColor="text1"/>
                  </w:rPr>
                  <w:t>期末账面余额</w:t>
                </w:r>
              </w:p>
            </w:tc>
          </w:sdtContent>
        </w:sdt>
        <w:sdt>
          <w:sdtPr>
            <w:tag w:val="_PLD_4053bba84d8a45f8a51648bc15113d5d"/>
            <w:id w:val="2106522050"/>
          </w:sdtPr>
          <w:sdtContent>
            <w:tc>
              <w:tcPr>
                <w:tcW w:w="1686" w:type="pct"/>
                <w:tcBorders>
                  <w:top w:val="single" w:sz="4" w:space="0" w:color="auto"/>
                  <w:left w:val="single" w:sz="4" w:space="0" w:color="auto"/>
                  <w:bottom w:val="single" w:sz="4" w:space="0" w:color="auto"/>
                  <w:right w:val="single" w:sz="4" w:space="0" w:color="auto"/>
                </w:tcBorders>
              </w:tcPr>
              <w:p w14:paraId="6DC8E3DD" w14:textId="77777777" w:rsidR="00E35402" w:rsidRDefault="00E35402">
                <w:pPr>
                  <w:jc w:val="center"/>
                  <w:rPr>
                    <w:color w:val="000000" w:themeColor="text1"/>
                  </w:rPr>
                </w:pPr>
                <w:r>
                  <w:rPr>
                    <w:rFonts w:hint="eastAsia"/>
                    <w:color w:val="000000" w:themeColor="text1"/>
                  </w:rPr>
                  <w:t>期初账面余额</w:t>
                </w:r>
              </w:p>
            </w:tc>
          </w:sdtContent>
        </w:sdt>
      </w:tr>
      <w:tr w:rsidR="00E35402" w14:paraId="1DD53885" w14:textId="77777777">
        <w:trPr>
          <w:cantSplit/>
        </w:trPr>
        <w:sdt>
          <w:sdtPr>
            <w:tag w:val="_PLD_5113e4e3df284601b74cf55777639325"/>
            <w:id w:val="-250816908"/>
          </w:sdtPr>
          <w:sdtContent>
            <w:tc>
              <w:tcPr>
                <w:tcW w:w="1628" w:type="pct"/>
                <w:tcBorders>
                  <w:top w:val="single" w:sz="4" w:space="0" w:color="auto"/>
                  <w:left w:val="single" w:sz="4" w:space="0" w:color="auto"/>
                  <w:bottom w:val="single" w:sz="4" w:space="0" w:color="auto"/>
                  <w:right w:val="single" w:sz="4" w:space="0" w:color="auto"/>
                </w:tcBorders>
              </w:tcPr>
              <w:p w14:paraId="2E502014" w14:textId="77777777" w:rsidR="00E35402" w:rsidRDefault="00E35402">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vAlign w:val="center"/>
          </w:tcPr>
          <w:p w14:paraId="52EB6B18" w14:textId="77777777" w:rsidR="00E35402" w:rsidRPr="00E35402" w:rsidRDefault="00E35402">
            <w:pPr>
              <w:jc w:val="right"/>
              <w:rPr>
                <w:rFonts w:ascii="宋体" w:hAnsi="宋体"/>
              </w:rPr>
            </w:pPr>
            <w:r w:rsidRPr="00E35402">
              <w:rPr>
                <w:rFonts w:ascii="宋体" w:hAnsi="宋体" w:hint="eastAsia"/>
              </w:rPr>
              <w:t>63,395,894.66</w:t>
            </w:r>
          </w:p>
        </w:tc>
        <w:tc>
          <w:tcPr>
            <w:tcW w:w="1686" w:type="pct"/>
            <w:tcBorders>
              <w:top w:val="single" w:sz="4" w:space="0" w:color="auto"/>
              <w:left w:val="single" w:sz="4" w:space="0" w:color="auto"/>
              <w:bottom w:val="single" w:sz="4" w:space="0" w:color="auto"/>
              <w:right w:val="single" w:sz="4" w:space="0" w:color="auto"/>
            </w:tcBorders>
            <w:vAlign w:val="center"/>
          </w:tcPr>
          <w:p w14:paraId="2C784AAA" w14:textId="77777777" w:rsidR="00E35402" w:rsidRPr="00E35402" w:rsidRDefault="00E35402">
            <w:pPr>
              <w:jc w:val="right"/>
              <w:rPr>
                <w:rFonts w:ascii="宋体" w:hAnsi="宋体"/>
              </w:rPr>
            </w:pPr>
            <w:r w:rsidRPr="00E35402">
              <w:rPr>
                <w:rFonts w:ascii="宋体" w:hAnsi="宋体" w:hint="eastAsia"/>
              </w:rPr>
              <w:t>36,093,314.79</w:t>
            </w:r>
          </w:p>
        </w:tc>
      </w:tr>
      <w:sdt>
        <w:sdtPr>
          <w:rPr>
            <w:color w:val="000000" w:themeColor="text1"/>
          </w:rPr>
          <w:alias w:val="一年以内应收账款金额明细"/>
          <w:tag w:val="_TUP_d18f54085a004c79a0bf918e7a64fc8c"/>
          <w:id w:val="-1678177959"/>
          <w:placeholder>
            <w:docPart w:val="B26B79BF28A24D6E8EBB0165AE9AF6C8"/>
          </w:placeholder>
        </w:sdtPr>
        <w:sdtEndPr>
          <w:rPr>
            <w:rFonts w:ascii="宋体" w:hAnsi="宋体"/>
          </w:rPr>
        </w:sdtEndPr>
        <w:sdtContent>
          <w:tr w:rsidR="00E35402" w14:paraId="1E166F13" w14:textId="77777777" w:rsidTr="002910E2">
            <w:trPr>
              <w:cantSplit/>
            </w:trPr>
            <w:tc>
              <w:tcPr>
                <w:tcW w:w="1628" w:type="pct"/>
                <w:tcBorders>
                  <w:top w:val="single" w:sz="4" w:space="0" w:color="auto"/>
                  <w:left w:val="single" w:sz="4" w:space="0" w:color="auto"/>
                  <w:bottom w:val="single" w:sz="4" w:space="0" w:color="auto"/>
                  <w:right w:val="single" w:sz="4" w:space="0" w:color="auto"/>
                </w:tcBorders>
              </w:tcPr>
              <w:p w14:paraId="17E61B37" w14:textId="5E6FF2CB" w:rsidR="00E35402" w:rsidRDefault="00E35402" w:rsidP="00E35402">
                <w:r>
                  <w:rPr>
                    <w:color w:val="000000" w:themeColor="text1"/>
                  </w:rPr>
                  <w:t>1</w:t>
                </w:r>
                <w:r>
                  <w:rPr>
                    <w:rFonts w:hint="eastAsia"/>
                    <w:color w:val="000000" w:themeColor="text1"/>
                  </w:rPr>
                  <w:t>年以内</w:t>
                </w:r>
                <w:r w:rsidR="00CA4BCF">
                  <w:rPr>
                    <w:rFonts w:hint="eastAsia"/>
                    <w:color w:val="000000" w:themeColor="text1"/>
                  </w:rPr>
                  <w:t>小计</w:t>
                </w:r>
              </w:p>
            </w:tc>
            <w:tc>
              <w:tcPr>
                <w:tcW w:w="1686" w:type="pct"/>
                <w:tcBorders>
                  <w:top w:val="single" w:sz="4" w:space="0" w:color="auto"/>
                  <w:left w:val="single" w:sz="4" w:space="0" w:color="auto"/>
                  <w:bottom w:val="single" w:sz="4" w:space="0" w:color="auto"/>
                  <w:right w:val="single" w:sz="4" w:space="0" w:color="auto"/>
                </w:tcBorders>
                <w:vAlign w:val="center"/>
              </w:tcPr>
              <w:p w14:paraId="71AEB8BC" w14:textId="42172E51" w:rsidR="00E35402" w:rsidRPr="00E35402" w:rsidRDefault="00E35402" w:rsidP="00E35402">
                <w:pPr>
                  <w:jc w:val="right"/>
                  <w:rPr>
                    <w:rFonts w:ascii="宋体" w:hAnsi="宋体"/>
                  </w:rPr>
                </w:pPr>
                <w:r w:rsidRPr="00E35402">
                  <w:rPr>
                    <w:rFonts w:ascii="宋体" w:hAnsi="宋体" w:hint="eastAsia"/>
                  </w:rPr>
                  <w:t>63,395,894.66</w:t>
                </w:r>
              </w:p>
            </w:tc>
            <w:tc>
              <w:tcPr>
                <w:tcW w:w="1686" w:type="pct"/>
                <w:tcBorders>
                  <w:top w:val="single" w:sz="4" w:space="0" w:color="auto"/>
                  <w:left w:val="single" w:sz="4" w:space="0" w:color="auto"/>
                  <w:bottom w:val="single" w:sz="4" w:space="0" w:color="auto"/>
                  <w:right w:val="single" w:sz="4" w:space="0" w:color="auto"/>
                </w:tcBorders>
                <w:vAlign w:val="center"/>
              </w:tcPr>
              <w:p w14:paraId="56F2077F" w14:textId="09FE9ECD" w:rsidR="00E35402" w:rsidRPr="00E35402" w:rsidRDefault="00E35402" w:rsidP="00E35402">
                <w:pPr>
                  <w:jc w:val="right"/>
                  <w:rPr>
                    <w:rFonts w:ascii="宋体" w:hAnsi="宋体"/>
                  </w:rPr>
                </w:pPr>
                <w:r w:rsidRPr="00E35402">
                  <w:rPr>
                    <w:rFonts w:ascii="宋体" w:hAnsi="宋体" w:hint="eastAsia"/>
                  </w:rPr>
                  <w:t>36,093,314.79</w:t>
                </w:r>
              </w:p>
            </w:tc>
          </w:tr>
        </w:sdtContent>
      </w:sdt>
      <w:tr w:rsidR="00E35402" w14:paraId="75B833C5" w14:textId="77777777">
        <w:trPr>
          <w:cantSplit/>
        </w:trPr>
        <w:sdt>
          <w:sdtPr>
            <w:tag w:val="_PLD_280b956ed47a4a6a80e813259ef9c090"/>
            <w:id w:val="1835570312"/>
          </w:sdtPr>
          <w:sdtContent>
            <w:tc>
              <w:tcPr>
                <w:tcW w:w="1628" w:type="pct"/>
                <w:tcBorders>
                  <w:top w:val="single" w:sz="4" w:space="0" w:color="auto"/>
                  <w:left w:val="single" w:sz="4" w:space="0" w:color="auto"/>
                  <w:bottom w:val="single" w:sz="4" w:space="0" w:color="auto"/>
                  <w:right w:val="single" w:sz="4" w:space="0" w:color="auto"/>
                </w:tcBorders>
              </w:tcPr>
              <w:p w14:paraId="2741C1D5" w14:textId="77777777" w:rsidR="00E35402" w:rsidRDefault="00E35402">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20B5D123" w14:textId="77777777" w:rsidR="00E35402" w:rsidRPr="00E35402" w:rsidRDefault="00E35402">
            <w:pPr>
              <w:jc w:val="right"/>
              <w:rPr>
                <w:rFonts w:ascii="宋体" w:hAnsi="宋体"/>
              </w:rPr>
            </w:pPr>
          </w:p>
        </w:tc>
        <w:tc>
          <w:tcPr>
            <w:tcW w:w="1686" w:type="pct"/>
            <w:tcBorders>
              <w:top w:val="single" w:sz="4" w:space="0" w:color="auto"/>
              <w:left w:val="single" w:sz="4" w:space="0" w:color="auto"/>
              <w:bottom w:val="single" w:sz="4" w:space="0" w:color="auto"/>
              <w:right w:val="single" w:sz="4" w:space="0" w:color="auto"/>
            </w:tcBorders>
          </w:tcPr>
          <w:p w14:paraId="7A24ED80" w14:textId="77777777" w:rsidR="00E35402" w:rsidRPr="00E35402" w:rsidRDefault="00E35402">
            <w:pPr>
              <w:jc w:val="right"/>
              <w:rPr>
                <w:rFonts w:ascii="宋体" w:hAnsi="宋体"/>
              </w:rPr>
            </w:pPr>
          </w:p>
        </w:tc>
      </w:tr>
      <w:tr w:rsidR="00E35402" w14:paraId="1F933698" w14:textId="77777777">
        <w:trPr>
          <w:cantSplit/>
        </w:trPr>
        <w:sdt>
          <w:sdtPr>
            <w:tag w:val="_PLD_367e769c4e79420a9c2771eae6ee23ce"/>
            <w:id w:val="-2007664526"/>
          </w:sdtPr>
          <w:sdtContent>
            <w:tc>
              <w:tcPr>
                <w:tcW w:w="1628" w:type="pct"/>
                <w:tcBorders>
                  <w:top w:val="single" w:sz="4" w:space="0" w:color="auto"/>
                  <w:left w:val="single" w:sz="4" w:space="0" w:color="auto"/>
                  <w:bottom w:val="single" w:sz="4" w:space="0" w:color="auto"/>
                  <w:right w:val="single" w:sz="4" w:space="0" w:color="auto"/>
                </w:tcBorders>
              </w:tcPr>
              <w:p w14:paraId="36A6F88A" w14:textId="77777777" w:rsidR="00E35402" w:rsidRDefault="00E35402">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3E99963B" w14:textId="77777777" w:rsidR="00E35402" w:rsidRPr="00E35402" w:rsidRDefault="00E35402">
            <w:pPr>
              <w:jc w:val="right"/>
              <w:rPr>
                <w:rFonts w:ascii="宋体" w:hAnsi="宋体"/>
              </w:rPr>
            </w:pPr>
          </w:p>
        </w:tc>
        <w:tc>
          <w:tcPr>
            <w:tcW w:w="1686" w:type="pct"/>
            <w:tcBorders>
              <w:top w:val="single" w:sz="4" w:space="0" w:color="auto"/>
              <w:left w:val="single" w:sz="4" w:space="0" w:color="auto"/>
              <w:bottom w:val="single" w:sz="4" w:space="0" w:color="auto"/>
              <w:right w:val="single" w:sz="4" w:space="0" w:color="auto"/>
            </w:tcBorders>
          </w:tcPr>
          <w:p w14:paraId="252535F1" w14:textId="77777777" w:rsidR="00E35402" w:rsidRPr="00E35402" w:rsidRDefault="00E35402">
            <w:pPr>
              <w:jc w:val="right"/>
              <w:rPr>
                <w:rFonts w:ascii="宋体" w:hAnsi="宋体"/>
              </w:rPr>
            </w:pPr>
            <w:r w:rsidRPr="00E35402">
              <w:rPr>
                <w:rFonts w:ascii="宋体" w:hAnsi="宋体" w:hint="eastAsia"/>
              </w:rPr>
              <w:t>9,198,960.67</w:t>
            </w:r>
          </w:p>
        </w:tc>
      </w:tr>
      <w:tr w:rsidR="00E35402" w14:paraId="22A4435B" w14:textId="77777777">
        <w:trPr>
          <w:cantSplit/>
        </w:trPr>
        <w:sdt>
          <w:sdtPr>
            <w:tag w:val="_PLD_67fec631da494048b03db47f513f76d6"/>
            <w:id w:val="-89386558"/>
          </w:sdtPr>
          <w:sdtContent>
            <w:tc>
              <w:tcPr>
                <w:tcW w:w="1628" w:type="pct"/>
                <w:tcBorders>
                  <w:top w:val="single" w:sz="4" w:space="0" w:color="auto"/>
                  <w:left w:val="single" w:sz="4" w:space="0" w:color="auto"/>
                  <w:bottom w:val="single" w:sz="4" w:space="0" w:color="auto"/>
                  <w:right w:val="single" w:sz="4" w:space="0" w:color="auto"/>
                </w:tcBorders>
              </w:tcPr>
              <w:p w14:paraId="6DA2291A" w14:textId="77777777" w:rsidR="00E35402" w:rsidRDefault="00E35402">
                <w:pPr>
                  <w:rPr>
                    <w:color w:val="000000" w:themeColor="text1"/>
                  </w:rPr>
                </w:pPr>
                <w:proofErr w:type="gramStart"/>
                <w:r>
                  <w:rPr>
                    <w:rFonts w:hint="eastAsia"/>
                    <w:color w:val="000000" w:themeColor="text1"/>
                  </w:rPr>
                  <w:t>3</w:t>
                </w:r>
                <w:r>
                  <w:rPr>
                    <w:rFonts w:hint="eastAsia"/>
                    <w:color w:val="000000" w:themeColor="text1"/>
                  </w:rPr>
                  <w:t>年以上</w:t>
                </w:r>
                <w:proofErr w:type="gramEnd"/>
              </w:p>
            </w:tc>
          </w:sdtContent>
        </w:sdt>
        <w:tc>
          <w:tcPr>
            <w:tcW w:w="1686" w:type="pct"/>
            <w:tcBorders>
              <w:top w:val="single" w:sz="4" w:space="0" w:color="auto"/>
              <w:left w:val="single" w:sz="4" w:space="0" w:color="auto"/>
              <w:bottom w:val="single" w:sz="4" w:space="0" w:color="auto"/>
              <w:right w:val="single" w:sz="4" w:space="0" w:color="auto"/>
            </w:tcBorders>
          </w:tcPr>
          <w:p w14:paraId="010FBA05" w14:textId="77777777" w:rsidR="00E35402" w:rsidRPr="00E35402" w:rsidRDefault="00E35402">
            <w:pPr>
              <w:jc w:val="right"/>
              <w:rPr>
                <w:rFonts w:ascii="宋体" w:hAnsi="宋体"/>
              </w:rPr>
            </w:pPr>
          </w:p>
        </w:tc>
        <w:tc>
          <w:tcPr>
            <w:tcW w:w="1686" w:type="pct"/>
            <w:tcBorders>
              <w:top w:val="single" w:sz="4" w:space="0" w:color="auto"/>
              <w:left w:val="single" w:sz="4" w:space="0" w:color="auto"/>
              <w:bottom w:val="single" w:sz="4" w:space="0" w:color="auto"/>
              <w:right w:val="single" w:sz="4" w:space="0" w:color="auto"/>
            </w:tcBorders>
          </w:tcPr>
          <w:p w14:paraId="535FF0C3" w14:textId="77777777" w:rsidR="00E35402" w:rsidRPr="00E35402" w:rsidRDefault="00E35402">
            <w:pPr>
              <w:jc w:val="right"/>
              <w:rPr>
                <w:rFonts w:ascii="宋体" w:hAnsi="宋体"/>
              </w:rPr>
            </w:pPr>
          </w:p>
        </w:tc>
      </w:tr>
      <w:tr w:rsidR="00E35402" w14:paraId="30464219" w14:textId="77777777">
        <w:trPr>
          <w:cantSplit/>
        </w:trPr>
        <w:sdt>
          <w:sdtPr>
            <w:tag w:val="_PLD_c1948af0b708496a845aa441dedfdf1d"/>
            <w:id w:val="-1998409311"/>
          </w:sdtPr>
          <w:sdtContent>
            <w:tc>
              <w:tcPr>
                <w:tcW w:w="1628" w:type="pct"/>
                <w:tcBorders>
                  <w:top w:val="single" w:sz="4" w:space="0" w:color="auto"/>
                  <w:left w:val="single" w:sz="4" w:space="0" w:color="auto"/>
                  <w:bottom w:val="single" w:sz="4" w:space="0" w:color="auto"/>
                  <w:right w:val="single" w:sz="4" w:space="0" w:color="auto"/>
                </w:tcBorders>
              </w:tcPr>
              <w:p w14:paraId="12B8C930" w14:textId="77777777" w:rsidR="00E35402" w:rsidRDefault="00E35402">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560AE2B8" w14:textId="77777777" w:rsidR="00E35402" w:rsidRPr="00E35402" w:rsidRDefault="00E35402">
            <w:pPr>
              <w:jc w:val="right"/>
              <w:rPr>
                <w:rFonts w:ascii="宋体" w:hAnsi="宋体"/>
              </w:rPr>
            </w:pPr>
          </w:p>
        </w:tc>
        <w:tc>
          <w:tcPr>
            <w:tcW w:w="1686" w:type="pct"/>
            <w:tcBorders>
              <w:top w:val="single" w:sz="4" w:space="0" w:color="auto"/>
              <w:left w:val="single" w:sz="4" w:space="0" w:color="auto"/>
              <w:bottom w:val="single" w:sz="4" w:space="0" w:color="auto"/>
              <w:right w:val="single" w:sz="4" w:space="0" w:color="auto"/>
            </w:tcBorders>
          </w:tcPr>
          <w:p w14:paraId="7AA89417" w14:textId="77777777" w:rsidR="00E35402" w:rsidRPr="00E35402" w:rsidRDefault="00E35402">
            <w:pPr>
              <w:jc w:val="right"/>
              <w:rPr>
                <w:rFonts w:ascii="宋体" w:hAnsi="宋体"/>
              </w:rPr>
            </w:pPr>
          </w:p>
        </w:tc>
      </w:tr>
      <w:tr w:rsidR="00E35402" w14:paraId="4B084179" w14:textId="77777777">
        <w:trPr>
          <w:cantSplit/>
        </w:trPr>
        <w:sdt>
          <w:sdtPr>
            <w:tag w:val="_PLD_a16fbc201dd649deb1a8d1463377fcdf"/>
            <w:id w:val="-936983211"/>
          </w:sdtPr>
          <w:sdtContent>
            <w:tc>
              <w:tcPr>
                <w:tcW w:w="1628" w:type="pct"/>
                <w:tcBorders>
                  <w:top w:val="single" w:sz="4" w:space="0" w:color="auto"/>
                  <w:left w:val="single" w:sz="4" w:space="0" w:color="auto"/>
                  <w:bottom w:val="single" w:sz="4" w:space="0" w:color="auto"/>
                  <w:right w:val="single" w:sz="4" w:space="0" w:color="auto"/>
                </w:tcBorders>
              </w:tcPr>
              <w:p w14:paraId="126289C8" w14:textId="77777777" w:rsidR="00E35402" w:rsidRDefault="00E35402">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sdtContent>
        </w:sdt>
        <w:tc>
          <w:tcPr>
            <w:tcW w:w="1686" w:type="pct"/>
            <w:tcBorders>
              <w:top w:val="single" w:sz="4" w:space="0" w:color="auto"/>
              <w:left w:val="single" w:sz="4" w:space="0" w:color="auto"/>
              <w:bottom w:val="single" w:sz="4" w:space="0" w:color="auto"/>
              <w:right w:val="single" w:sz="4" w:space="0" w:color="auto"/>
            </w:tcBorders>
          </w:tcPr>
          <w:p w14:paraId="694C892F" w14:textId="77777777" w:rsidR="00E35402" w:rsidRPr="00E35402" w:rsidRDefault="00E35402">
            <w:pPr>
              <w:jc w:val="right"/>
              <w:rPr>
                <w:rFonts w:ascii="宋体" w:hAnsi="宋体"/>
              </w:rPr>
            </w:pPr>
          </w:p>
        </w:tc>
        <w:tc>
          <w:tcPr>
            <w:tcW w:w="1686" w:type="pct"/>
            <w:tcBorders>
              <w:top w:val="single" w:sz="4" w:space="0" w:color="auto"/>
              <w:left w:val="single" w:sz="4" w:space="0" w:color="auto"/>
              <w:bottom w:val="single" w:sz="4" w:space="0" w:color="auto"/>
              <w:right w:val="single" w:sz="4" w:space="0" w:color="auto"/>
            </w:tcBorders>
          </w:tcPr>
          <w:p w14:paraId="3837AD83" w14:textId="77777777" w:rsidR="00E35402" w:rsidRPr="00E35402" w:rsidRDefault="00E35402">
            <w:pPr>
              <w:jc w:val="right"/>
              <w:rPr>
                <w:rFonts w:ascii="宋体" w:hAnsi="宋体"/>
              </w:rPr>
            </w:pPr>
          </w:p>
        </w:tc>
      </w:tr>
      <w:tr w:rsidR="00E35402" w14:paraId="43E4A626" w14:textId="77777777">
        <w:trPr>
          <w:cantSplit/>
        </w:trPr>
        <w:sdt>
          <w:sdtPr>
            <w:tag w:val="_PLD_d8b5464e22d94736b47c842f42fa1004"/>
            <w:id w:val="-966199986"/>
          </w:sdtPr>
          <w:sdtContent>
            <w:tc>
              <w:tcPr>
                <w:tcW w:w="1628" w:type="pct"/>
                <w:tcBorders>
                  <w:top w:val="single" w:sz="4" w:space="0" w:color="auto"/>
                  <w:left w:val="single" w:sz="4" w:space="0" w:color="auto"/>
                  <w:bottom w:val="single" w:sz="4" w:space="0" w:color="auto"/>
                  <w:right w:val="single" w:sz="4" w:space="0" w:color="auto"/>
                </w:tcBorders>
              </w:tcPr>
              <w:p w14:paraId="16C4925B" w14:textId="77777777" w:rsidR="00E35402" w:rsidRDefault="00E35402">
                <w:pPr>
                  <w:rPr>
                    <w:color w:val="000000" w:themeColor="text1"/>
                  </w:rPr>
                </w:pPr>
                <w:proofErr w:type="gramStart"/>
                <w:r>
                  <w:rPr>
                    <w:rFonts w:hint="eastAsia"/>
                    <w:color w:val="000000" w:themeColor="text1"/>
                  </w:rPr>
                  <w:t>5</w:t>
                </w:r>
                <w:r>
                  <w:rPr>
                    <w:rFonts w:hint="eastAsia"/>
                    <w:color w:val="000000" w:themeColor="text1"/>
                  </w:rPr>
                  <w:t>年以上</w:t>
                </w:r>
                <w:proofErr w:type="gramEnd"/>
              </w:p>
            </w:tc>
          </w:sdtContent>
        </w:sdt>
        <w:tc>
          <w:tcPr>
            <w:tcW w:w="1686" w:type="pct"/>
            <w:tcBorders>
              <w:top w:val="single" w:sz="4" w:space="0" w:color="auto"/>
              <w:left w:val="single" w:sz="4" w:space="0" w:color="auto"/>
              <w:bottom w:val="single" w:sz="4" w:space="0" w:color="auto"/>
              <w:right w:val="single" w:sz="4" w:space="0" w:color="auto"/>
            </w:tcBorders>
            <w:vAlign w:val="center"/>
          </w:tcPr>
          <w:p w14:paraId="0E2F66E8" w14:textId="77777777" w:rsidR="00E35402" w:rsidRPr="00E35402" w:rsidRDefault="00E35402">
            <w:pPr>
              <w:jc w:val="right"/>
              <w:rPr>
                <w:rFonts w:ascii="宋体" w:hAnsi="宋体"/>
              </w:rPr>
            </w:pPr>
            <w:r w:rsidRPr="00E35402">
              <w:rPr>
                <w:rFonts w:ascii="宋体" w:hAnsi="宋体" w:hint="eastAsia"/>
              </w:rPr>
              <w:t>60,585.69</w:t>
            </w:r>
          </w:p>
        </w:tc>
        <w:tc>
          <w:tcPr>
            <w:tcW w:w="1686" w:type="pct"/>
            <w:tcBorders>
              <w:top w:val="single" w:sz="4" w:space="0" w:color="auto"/>
              <w:left w:val="single" w:sz="4" w:space="0" w:color="auto"/>
              <w:bottom w:val="single" w:sz="4" w:space="0" w:color="auto"/>
              <w:right w:val="single" w:sz="4" w:space="0" w:color="auto"/>
            </w:tcBorders>
            <w:vAlign w:val="center"/>
          </w:tcPr>
          <w:p w14:paraId="4B8B8E73" w14:textId="77777777" w:rsidR="00E35402" w:rsidRPr="00E35402" w:rsidRDefault="00E35402">
            <w:pPr>
              <w:jc w:val="right"/>
              <w:rPr>
                <w:rFonts w:ascii="宋体" w:hAnsi="宋体"/>
              </w:rPr>
            </w:pPr>
            <w:r w:rsidRPr="00E35402">
              <w:rPr>
                <w:rFonts w:ascii="宋体" w:hAnsi="宋体" w:hint="eastAsia"/>
              </w:rPr>
              <w:t>60,585.69</w:t>
            </w:r>
          </w:p>
        </w:tc>
      </w:tr>
      <w:tr w:rsidR="00E35402" w14:paraId="5152424F" w14:textId="77777777">
        <w:trPr>
          <w:cantSplit/>
        </w:trPr>
        <w:sdt>
          <w:sdtPr>
            <w:tag w:val="_PLD_e09fc70fe39d4d028e534734619cf05d"/>
            <w:id w:val="-514925207"/>
          </w:sdtPr>
          <w:sdtContent>
            <w:tc>
              <w:tcPr>
                <w:tcW w:w="1628" w:type="pct"/>
                <w:tcBorders>
                  <w:top w:val="single" w:sz="4" w:space="0" w:color="auto"/>
                  <w:left w:val="single" w:sz="4" w:space="0" w:color="auto"/>
                  <w:bottom w:val="single" w:sz="4" w:space="0" w:color="auto"/>
                  <w:right w:val="single" w:sz="4" w:space="0" w:color="auto"/>
                </w:tcBorders>
                <w:vAlign w:val="center"/>
              </w:tcPr>
              <w:p w14:paraId="2548A21F" w14:textId="77777777" w:rsidR="00E35402" w:rsidRDefault="00E35402">
                <w:pPr>
                  <w:jc w:val="center"/>
                  <w:rPr>
                    <w:color w:val="000000" w:themeColor="text1"/>
                  </w:rPr>
                </w:pPr>
                <w:r>
                  <w:rPr>
                    <w:rFonts w:hint="eastAsia"/>
                    <w:color w:val="000000" w:themeColor="text1"/>
                  </w:rPr>
                  <w:t>合计</w:t>
                </w:r>
              </w:p>
            </w:tc>
          </w:sdtContent>
        </w:sdt>
        <w:tc>
          <w:tcPr>
            <w:tcW w:w="1686" w:type="pct"/>
            <w:tcBorders>
              <w:top w:val="single" w:sz="4" w:space="0" w:color="auto"/>
              <w:left w:val="single" w:sz="4" w:space="0" w:color="auto"/>
              <w:bottom w:val="single" w:sz="4" w:space="0" w:color="auto"/>
              <w:right w:val="single" w:sz="4" w:space="0" w:color="auto"/>
            </w:tcBorders>
            <w:vAlign w:val="center"/>
          </w:tcPr>
          <w:p w14:paraId="6E804744" w14:textId="77777777" w:rsidR="00E35402" w:rsidRPr="00E35402" w:rsidRDefault="00E35402">
            <w:pPr>
              <w:jc w:val="right"/>
              <w:rPr>
                <w:rFonts w:ascii="宋体" w:hAnsi="宋体"/>
              </w:rPr>
            </w:pPr>
            <w:r w:rsidRPr="00E35402">
              <w:rPr>
                <w:rFonts w:ascii="宋体" w:hAnsi="宋体" w:hint="eastAsia"/>
              </w:rPr>
              <w:t>63,456,480.35</w:t>
            </w:r>
          </w:p>
        </w:tc>
        <w:tc>
          <w:tcPr>
            <w:tcW w:w="1686" w:type="pct"/>
            <w:tcBorders>
              <w:top w:val="single" w:sz="4" w:space="0" w:color="auto"/>
              <w:left w:val="single" w:sz="4" w:space="0" w:color="auto"/>
              <w:bottom w:val="single" w:sz="4" w:space="0" w:color="auto"/>
              <w:right w:val="single" w:sz="4" w:space="0" w:color="auto"/>
            </w:tcBorders>
            <w:vAlign w:val="center"/>
          </w:tcPr>
          <w:p w14:paraId="4A3AEAE5" w14:textId="77777777" w:rsidR="00E35402" w:rsidRPr="00E35402" w:rsidRDefault="00E35402">
            <w:pPr>
              <w:jc w:val="right"/>
              <w:rPr>
                <w:rFonts w:ascii="宋体" w:hAnsi="宋体"/>
              </w:rPr>
            </w:pPr>
            <w:r w:rsidRPr="00E35402">
              <w:rPr>
                <w:rFonts w:ascii="宋体" w:hAnsi="宋体" w:hint="eastAsia"/>
              </w:rPr>
              <w:t>45,352,861.15</w:t>
            </w:r>
          </w:p>
        </w:tc>
      </w:tr>
    </w:tbl>
    <w:p w14:paraId="585F6812" w14:textId="77777777" w:rsidR="00CB57AE" w:rsidRDefault="00CB57AE">
      <w:pPr>
        <w:rPr>
          <w:color w:val="000000" w:themeColor="text1"/>
        </w:rPr>
      </w:pPr>
    </w:p>
    <w:p w14:paraId="5F285A4C" w14:textId="77777777" w:rsidR="00CB57AE" w:rsidRDefault="00A315DF">
      <w:pPr>
        <w:pStyle w:val="4"/>
        <w:numPr>
          <w:ilvl w:val="3"/>
          <w:numId w:val="102"/>
        </w:numPr>
        <w:ind w:left="426" w:hangingChars="202" w:hanging="426"/>
        <w:rPr>
          <w:rFonts w:ascii="宋体" w:hAnsi="宋体" w:cs="宋体"/>
          <w:color w:val="000000" w:themeColor="text1"/>
          <w:kern w:val="0"/>
          <w:szCs w:val="24"/>
        </w:rPr>
      </w:pPr>
      <w:bookmarkStart w:id="412" w:name="_Hlk10540024"/>
      <w:bookmarkEnd w:id="410"/>
      <w:bookmarkEnd w:id="411"/>
      <w:r>
        <w:rPr>
          <w:rFonts w:ascii="宋体" w:hAnsi="宋体" w:cs="宋体" w:hint="eastAsia"/>
          <w:color w:val="000000" w:themeColor="text1"/>
          <w:kern w:val="0"/>
          <w:szCs w:val="24"/>
        </w:rPr>
        <w:lastRenderedPageBreak/>
        <w:t>按坏账计提方法分类披露</w:t>
      </w:r>
    </w:p>
    <w:sdt>
      <w:sdtPr>
        <w:rPr>
          <w:color w:val="000000" w:themeColor="text1"/>
        </w:rPr>
        <w:alias w:val="是否适用：母公司应收账款按坏账计提方法分类披露[双击切换]"/>
        <w:tag w:val="_GBC_bd7fb52eb7f647d5aa6c10677b261ee1"/>
        <w:id w:val="17444743"/>
        <w:lock w:val="contentLocked"/>
        <w:placeholder>
          <w:docPart w:val="GBC22222222222222222222222222222"/>
        </w:placeholder>
      </w:sdtPr>
      <w:sdtContent>
        <w:p w14:paraId="2A1CF4B2"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E41766" w14:textId="77777777" w:rsidR="00CB57AE" w:rsidRDefault="00A315DF">
      <w:pPr>
        <w:pStyle w:val="ac"/>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按坏账计提方法分类披露"/>
          <w:tag w:val="_GBC_03786e76a9b246d5a93eac5a8936de3a"/>
          <w:id w:val="-19370487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按坏账计提方法分类披露"/>
          <w:tag w:val="_GBC_1360c31492654a38991cae4cf45e7b4a"/>
          <w:id w:val="4337924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704"/>
        <w:gridCol w:w="1135"/>
        <w:gridCol w:w="566"/>
        <w:gridCol w:w="851"/>
        <w:gridCol w:w="708"/>
        <w:gridCol w:w="852"/>
        <w:gridCol w:w="992"/>
        <w:gridCol w:w="568"/>
        <w:gridCol w:w="852"/>
        <w:gridCol w:w="513"/>
        <w:gridCol w:w="1082"/>
      </w:tblGrid>
      <w:tr w:rsidR="00102ADB" w14:paraId="591E61EB" w14:textId="77777777" w:rsidTr="00102ADB">
        <w:trPr>
          <w:cantSplit/>
          <w:trHeight w:val="259"/>
        </w:trPr>
        <w:sdt>
          <w:sdtPr>
            <w:tag w:val="_PLD_2f021e03341f49af95f8857da6272a92"/>
            <w:id w:val="-159398399"/>
          </w:sdtPr>
          <w:sdtContent>
            <w:tc>
              <w:tcPr>
                <w:tcW w:w="399" w:type="pct"/>
                <w:vMerge w:val="restart"/>
                <w:tcBorders>
                  <w:top w:val="single" w:sz="4" w:space="0" w:color="auto"/>
                  <w:left w:val="single" w:sz="4" w:space="0" w:color="auto"/>
                  <w:right w:val="single" w:sz="4" w:space="0" w:color="auto"/>
                </w:tcBorders>
                <w:vAlign w:val="center"/>
              </w:tcPr>
              <w:p w14:paraId="50626983" w14:textId="77777777" w:rsidR="00CB57AE" w:rsidRDefault="00A315DF">
                <w:pPr>
                  <w:jc w:val="center"/>
                  <w:rPr>
                    <w:color w:val="000000" w:themeColor="text1"/>
                  </w:rPr>
                </w:pPr>
                <w:r>
                  <w:rPr>
                    <w:rFonts w:hint="eastAsia"/>
                    <w:color w:val="000000" w:themeColor="text1"/>
                  </w:rPr>
                  <w:t>类别</w:t>
                </w:r>
              </w:p>
            </w:tc>
          </w:sdtContent>
        </w:sdt>
        <w:sdt>
          <w:sdtPr>
            <w:tag w:val="_PLD_468e18ccdf48449f8e43799e7c3f622e"/>
            <w:id w:val="2029604893"/>
          </w:sdtPr>
          <w:sdtContent>
            <w:tc>
              <w:tcPr>
                <w:tcW w:w="2330" w:type="pct"/>
                <w:gridSpan w:val="5"/>
                <w:tcBorders>
                  <w:top w:val="single" w:sz="4" w:space="0" w:color="auto"/>
                  <w:left w:val="single" w:sz="4" w:space="0" w:color="auto"/>
                  <w:right w:val="single" w:sz="4" w:space="0" w:color="auto"/>
                </w:tcBorders>
                <w:vAlign w:val="center"/>
              </w:tcPr>
              <w:p w14:paraId="6A76AF0A"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387c0f70bd6484cafb1ada234d075bd"/>
            <w:id w:val="-1121294153"/>
          </w:sdtPr>
          <w:sdtContent>
            <w:tc>
              <w:tcPr>
                <w:tcW w:w="2271" w:type="pct"/>
                <w:gridSpan w:val="5"/>
                <w:tcBorders>
                  <w:top w:val="single" w:sz="4" w:space="0" w:color="auto"/>
                  <w:left w:val="single" w:sz="4" w:space="0" w:color="auto"/>
                  <w:right w:val="single" w:sz="4" w:space="0" w:color="auto"/>
                </w:tcBorders>
                <w:vAlign w:val="center"/>
              </w:tcPr>
              <w:p w14:paraId="6625F46A" w14:textId="77777777" w:rsidR="00CB57AE" w:rsidRDefault="00A315DF">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102ADB" w14:paraId="60BAF164" w14:textId="77777777" w:rsidTr="00102ADB">
        <w:trPr>
          <w:cantSplit/>
          <w:trHeight w:val="227"/>
        </w:trPr>
        <w:tc>
          <w:tcPr>
            <w:tcW w:w="399" w:type="pct"/>
            <w:vMerge/>
            <w:tcBorders>
              <w:left w:val="single" w:sz="4" w:space="0" w:color="auto"/>
              <w:right w:val="single" w:sz="4" w:space="0" w:color="auto"/>
            </w:tcBorders>
            <w:vAlign w:val="center"/>
          </w:tcPr>
          <w:p w14:paraId="7D9F6549" w14:textId="77777777" w:rsidR="00CB57AE" w:rsidRDefault="00CB57AE">
            <w:pPr>
              <w:rPr>
                <w:color w:val="000000" w:themeColor="text1"/>
              </w:rPr>
            </w:pPr>
          </w:p>
        </w:tc>
        <w:sdt>
          <w:sdtPr>
            <w:tag w:val="_PLD_73365edbfe354cb683cc42de4c1c9f49"/>
            <w:id w:val="-2013290109"/>
          </w:sdtPr>
          <w:sdtContent>
            <w:tc>
              <w:tcPr>
                <w:tcW w:w="964" w:type="pct"/>
                <w:gridSpan w:val="2"/>
                <w:tcBorders>
                  <w:top w:val="single" w:sz="4" w:space="0" w:color="auto"/>
                  <w:left w:val="single" w:sz="4" w:space="0" w:color="auto"/>
                  <w:bottom w:val="single" w:sz="4" w:space="0" w:color="auto"/>
                  <w:right w:val="single" w:sz="4" w:space="0" w:color="auto"/>
                </w:tcBorders>
                <w:vAlign w:val="center"/>
              </w:tcPr>
              <w:p w14:paraId="66FD9774" w14:textId="77777777" w:rsidR="00CB57AE" w:rsidRDefault="00A315DF">
                <w:pPr>
                  <w:jc w:val="center"/>
                  <w:rPr>
                    <w:color w:val="000000" w:themeColor="text1"/>
                  </w:rPr>
                </w:pPr>
                <w:r>
                  <w:rPr>
                    <w:rFonts w:hint="eastAsia"/>
                    <w:color w:val="000000" w:themeColor="text1"/>
                  </w:rPr>
                  <w:t>账面余额</w:t>
                </w:r>
              </w:p>
            </w:tc>
          </w:sdtContent>
        </w:sdt>
        <w:sdt>
          <w:sdtPr>
            <w:tag w:val="_PLD_11f34c9ee2d5429280d0d85b2c50756a"/>
            <w:id w:val="2129742537"/>
          </w:sdtPr>
          <w:sdtContent>
            <w:tc>
              <w:tcPr>
                <w:tcW w:w="883" w:type="pct"/>
                <w:gridSpan w:val="2"/>
                <w:tcBorders>
                  <w:top w:val="single" w:sz="4" w:space="0" w:color="auto"/>
                  <w:left w:val="single" w:sz="4" w:space="0" w:color="auto"/>
                  <w:bottom w:val="single" w:sz="4" w:space="0" w:color="auto"/>
                  <w:right w:val="single" w:sz="4" w:space="0" w:color="auto"/>
                </w:tcBorders>
                <w:vAlign w:val="center"/>
              </w:tcPr>
              <w:p w14:paraId="29A839C0" w14:textId="77777777" w:rsidR="00CB57AE" w:rsidRDefault="00A315DF">
                <w:pPr>
                  <w:jc w:val="center"/>
                  <w:rPr>
                    <w:color w:val="000000" w:themeColor="text1"/>
                  </w:rPr>
                </w:pPr>
                <w:r>
                  <w:rPr>
                    <w:rFonts w:hint="eastAsia"/>
                    <w:color w:val="000000" w:themeColor="text1"/>
                  </w:rPr>
                  <w:t>坏账准备</w:t>
                </w:r>
              </w:p>
            </w:tc>
          </w:sdtContent>
        </w:sdt>
        <w:sdt>
          <w:sdtPr>
            <w:tag w:val="_PLD_6ade046afd0c47c0aae9506cc9d47486"/>
            <w:id w:val="1342976148"/>
          </w:sdtPr>
          <w:sdtContent>
            <w:tc>
              <w:tcPr>
                <w:tcW w:w="483" w:type="pct"/>
                <w:vMerge w:val="restart"/>
                <w:tcBorders>
                  <w:top w:val="single" w:sz="4" w:space="0" w:color="auto"/>
                  <w:left w:val="single" w:sz="4" w:space="0" w:color="auto"/>
                  <w:right w:val="single" w:sz="4" w:space="0" w:color="auto"/>
                </w:tcBorders>
                <w:vAlign w:val="center"/>
              </w:tcPr>
              <w:p w14:paraId="35BC30D9" w14:textId="77777777" w:rsidR="00CB57AE" w:rsidRDefault="00A315DF">
                <w:pPr>
                  <w:jc w:val="center"/>
                  <w:rPr>
                    <w:color w:val="000000" w:themeColor="text1"/>
                  </w:rPr>
                </w:pPr>
                <w:r>
                  <w:rPr>
                    <w:rFonts w:hint="eastAsia"/>
                    <w:color w:val="000000" w:themeColor="text1"/>
                  </w:rPr>
                  <w:t>账面</w:t>
                </w:r>
              </w:p>
              <w:p w14:paraId="0FAAD438" w14:textId="77777777" w:rsidR="00CB57AE" w:rsidRDefault="00A315DF">
                <w:pPr>
                  <w:jc w:val="center"/>
                  <w:rPr>
                    <w:color w:val="000000" w:themeColor="text1"/>
                  </w:rPr>
                </w:pPr>
                <w:r>
                  <w:rPr>
                    <w:rFonts w:hint="eastAsia"/>
                    <w:color w:val="000000" w:themeColor="text1"/>
                  </w:rPr>
                  <w:t>价值</w:t>
                </w:r>
              </w:p>
            </w:tc>
          </w:sdtContent>
        </w:sdt>
        <w:sdt>
          <w:sdtPr>
            <w:tag w:val="_PLD_abd9bd4831b9473aabae7411a299a204"/>
            <w:id w:val="-229081765"/>
          </w:sdtPr>
          <w:sdtContent>
            <w:tc>
              <w:tcPr>
                <w:tcW w:w="884" w:type="pct"/>
                <w:gridSpan w:val="2"/>
                <w:tcBorders>
                  <w:top w:val="single" w:sz="4" w:space="0" w:color="auto"/>
                  <w:left w:val="single" w:sz="4" w:space="0" w:color="auto"/>
                  <w:right w:val="single" w:sz="4" w:space="0" w:color="auto"/>
                </w:tcBorders>
                <w:vAlign w:val="center"/>
              </w:tcPr>
              <w:p w14:paraId="279C2497" w14:textId="77777777" w:rsidR="00CB57AE" w:rsidRDefault="00A315DF">
                <w:pPr>
                  <w:jc w:val="center"/>
                  <w:rPr>
                    <w:color w:val="000000" w:themeColor="text1"/>
                  </w:rPr>
                </w:pPr>
                <w:r>
                  <w:rPr>
                    <w:rFonts w:hint="eastAsia"/>
                    <w:color w:val="000000" w:themeColor="text1"/>
                  </w:rPr>
                  <w:t>账面余额</w:t>
                </w:r>
              </w:p>
            </w:tc>
          </w:sdtContent>
        </w:sdt>
        <w:sdt>
          <w:sdtPr>
            <w:tag w:val="_PLD_76d8f3a48cba41949b5870f6cbb124af"/>
            <w:id w:val="1736046142"/>
          </w:sdtPr>
          <w:sdtContent>
            <w:tc>
              <w:tcPr>
                <w:tcW w:w="774" w:type="pct"/>
                <w:gridSpan w:val="2"/>
                <w:tcBorders>
                  <w:top w:val="single" w:sz="4" w:space="0" w:color="auto"/>
                  <w:left w:val="single" w:sz="4" w:space="0" w:color="auto"/>
                  <w:right w:val="single" w:sz="4" w:space="0" w:color="auto"/>
                </w:tcBorders>
                <w:vAlign w:val="center"/>
              </w:tcPr>
              <w:p w14:paraId="2C3469D5" w14:textId="77777777" w:rsidR="00CB57AE" w:rsidRDefault="00A315DF">
                <w:pPr>
                  <w:jc w:val="center"/>
                  <w:rPr>
                    <w:color w:val="000000" w:themeColor="text1"/>
                  </w:rPr>
                </w:pPr>
                <w:r>
                  <w:rPr>
                    <w:rFonts w:hint="eastAsia"/>
                    <w:color w:val="000000" w:themeColor="text1"/>
                  </w:rPr>
                  <w:t>坏账准备</w:t>
                </w:r>
              </w:p>
            </w:tc>
          </w:sdtContent>
        </w:sdt>
        <w:sdt>
          <w:sdtPr>
            <w:tag w:val="_PLD_5062ab8e678b49c0bba488dc029ff27b"/>
            <w:id w:val="222414355"/>
          </w:sdtPr>
          <w:sdtContent>
            <w:tc>
              <w:tcPr>
                <w:tcW w:w="613" w:type="pct"/>
                <w:vMerge w:val="restart"/>
                <w:tcBorders>
                  <w:top w:val="single" w:sz="4" w:space="0" w:color="auto"/>
                  <w:left w:val="single" w:sz="4" w:space="0" w:color="auto"/>
                  <w:right w:val="single" w:sz="4" w:space="0" w:color="auto"/>
                </w:tcBorders>
                <w:vAlign w:val="center"/>
              </w:tcPr>
              <w:p w14:paraId="71CCD3F6" w14:textId="77777777" w:rsidR="00CB57AE" w:rsidRDefault="00A315DF">
                <w:pPr>
                  <w:jc w:val="center"/>
                  <w:rPr>
                    <w:color w:val="000000" w:themeColor="text1"/>
                  </w:rPr>
                </w:pPr>
                <w:r>
                  <w:rPr>
                    <w:rFonts w:hint="eastAsia"/>
                    <w:color w:val="000000" w:themeColor="text1"/>
                  </w:rPr>
                  <w:t>账面</w:t>
                </w:r>
              </w:p>
              <w:p w14:paraId="59EC7E6D" w14:textId="77777777" w:rsidR="00CB57AE" w:rsidRDefault="00A315DF">
                <w:pPr>
                  <w:jc w:val="center"/>
                  <w:rPr>
                    <w:color w:val="000000" w:themeColor="text1"/>
                  </w:rPr>
                </w:pPr>
                <w:r>
                  <w:rPr>
                    <w:rFonts w:hint="eastAsia"/>
                    <w:color w:val="000000" w:themeColor="text1"/>
                  </w:rPr>
                  <w:t>价值</w:t>
                </w:r>
              </w:p>
            </w:tc>
          </w:sdtContent>
        </w:sdt>
      </w:tr>
      <w:tr w:rsidR="00102ADB" w14:paraId="7146378C" w14:textId="77777777" w:rsidTr="00102ADB">
        <w:trPr>
          <w:cantSplit/>
          <w:trHeight w:val="375"/>
        </w:trPr>
        <w:tc>
          <w:tcPr>
            <w:tcW w:w="399" w:type="pct"/>
            <w:vMerge/>
            <w:tcBorders>
              <w:left w:val="single" w:sz="4" w:space="0" w:color="auto"/>
              <w:bottom w:val="single" w:sz="4" w:space="0" w:color="auto"/>
              <w:right w:val="single" w:sz="4" w:space="0" w:color="auto"/>
            </w:tcBorders>
            <w:vAlign w:val="center"/>
          </w:tcPr>
          <w:p w14:paraId="7ECB6257" w14:textId="77777777" w:rsidR="00CB57AE" w:rsidRDefault="00CB57AE">
            <w:pPr>
              <w:rPr>
                <w:color w:val="000000" w:themeColor="text1"/>
              </w:rPr>
            </w:pPr>
          </w:p>
        </w:tc>
        <w:sdt>
          <w:sdtPr>
            <w:tag w:val="_PLD_f6bdd572740240b5a7a2e643c29db5eb"/>
            <w:id w:val="837350603"/>
          </w:sdtPr>
          <w:sdtContent>
            <w:tc>
              <w:tcPr>
                <w:tcW w:w="643" w:type="pct"/>
                <w:tcBorders>
                  <w:left w:val="single" w:sz="4" w:space="0" w:color="auto"/>
                  <w:bottom w:val="single" w:sz="4" w:space="0" w:color="auto"/>
                  <w:right w:val="single" w:sz="4" w:space="0" w:color="auto"/>
                </w:tcBorders>
                <w:vAlign w:val="center"/>
              </w:tcPr>
              <w:p w14:paraId="5B889BB7" w14:textId="77777777" w:rsidR="00CB57AE" w:rsidRDefault="00A315DF">
                <w:pPr>
                  <w:jc w:val="center"/>
                  <w:rPr>
                    <w:color w:val="000000" w:themeColor="text1"/>
                  </w:rPr>
                </w:pPr>
                <w:r>
                  <w:rPr>
                    <w:rFonts w:hint="eastAsia"/>
                    <w:color w:val="000000" w:themeColor="text1"/>
                  </w:rPr>
                  <w:t>金额</w:t>
                </w:r>
              </w:p>
            </w:tc>
          </w:sdtContent>
        </w:sdt>
        <w:sdt>
          <w:sdtPr>
            <w:tag w:val="_PLD_0a09779b6e354e32b6df9b1e891e1509"/>
            <w:id w:val="-1978901368"/>
          </w:sdtPr>
          <w:sdtContent>
            <w:tc>
              <w:tcPr>
                <w:tcW w:w="321" w:type="pct"/>
                <w:tcBorders>
                  <w:left w:val="single" w:sz="4" w:space="0" w:color="auto"/>
                  <w:bottom w:val="single" w:sz="4" w:space="0" w:color="auto"/>
                  <w:right w:val="single" w:sz="4" w:space="0" w:color="auto"/>
                </w:tcBorders>
                <w:vAlign w:val="center"/>
              </w:tcPr>
              <w:p w14:paraId="22CA9BEA" w14:textId="77777777" w:rsidR="00CB57AE" w:rsidRDefault="00A315DF">
                <w:pPr>
                  <w:jc w:val="center"/>
                  <w:rPr>
                    <w:color w:val="000000" w:themeColor="text1"/>
                  </w:rPr>
                </w:pPr>
                <w:r>
                  <w:rPr>
                    <w:rFonts w:hint="eastAsia"/>
                    <w:color w:val="000000" w:themeColor="text1"/>
                  </w:rPr>
                  <w:t>比例</w:t>
                </w:r>
                <w:r>
                  <w:rPr>
                    <w:color w:val="000000" w:themeColor="text1"/>
                  </w:rPr>
                  <w:t>(%)</w:t>
                </w:r>
              </w:p>
            </w:tc>
          </w:sdtContent>
        </w:sdt>
        <w:sdt>
          <w:sdtPr>
            <w:tag w:val="_PLD_dd9c9061f11b453c8775ca1a11382d92"/>
            <w:id w:val="574949857"/>
          </w:sdtPr>
          <w:sdtContent>
            <w:tc>
              <w:tcPr>
                <w:tcW w:w="482" w:type="pct"/>
                <w:tcBorders>
                  <w:left w:val="single" w:sz="4" w:space="0" w:color="auto"/>
                  <w:bottom w:val="single" w:sz="4" w:space="0" w:color="auto"/>
                  <w:right w:val="single" w:sz="4" w:space="0" w:color="auto"/>
                </w:tcBorders>
                <w:vAlign w:val="center"/>
              </w:tcPr>
              <w:p w14:paraId="51CC3114" w14:textId="77777777" w:rsidR="00CB57AE" w:rsidRDefault="00A315DF">
                <w:pPr>
                  <w:jc w:val="center"/>
                  <w:rPr>
                    <w:color w:val="000000" w:themeColor="text1"/>
                  </w:rPr>
                </w:pPr>
                <w:r>
                  <w:rPr>
                    <w:rFonts w:hint="eastAsia"/>
                    <w:color w:val="000000" w:themeColor="text1"/>
                  </w:rPr>
                  <w:t>金额</w:t>
                </w:r>
              </w:p>
            </w:tc>
          </w:sdtContent>
        </w:sdt>
        <w:sdt>
          <w:sdtPr>
            <w:tag w:val="_PLD_988b69362ac14c0e94c26191e76b1e3a"/>
            <w:id w:val="1304042243"/>
          </w:sdtPr>
          <w:sdtContent>
            <w:tc>
              <w:tcPr>
                <w:tcW w:w="401" w:type="pct"/>
                <w:tcBorders>
                  <w:left w:val="single" w:sz="4" w:space="0" w:color="auto"/>
                  <w:bottom w:val="single" w:sz="4" w:space="0" w:color="auto"/>
                  <w:right w:val="single" w:sz="4" w:space="0" w:color="auto"/>
                </w:tcBorders>
                <w:vAlign w:val="center"/>
              </w:tcPr>
              <w:p w14:paraId="2183BAA3" w14:textId="77777777" w:rsidR="00CB57AE" w:rsidRDefault="00A315DF">
                <w:pPr>
                  <w:jc w:val="center"/>
                  <w:rPr>
                    <w:color w:val="000000" w:themeColor="text1"/>
                  </w:rPr>
                </w:pPr>
                <w:r>
                  <w:rPr>
                    <w:rFonts w:hint="eastAsia"/>
                    <w:color w:val="000000" w:themeColor="text1"/>
                  </w:rPr>
                  <w:t>计提比例</w:t>
                </w:r>
                <w:r>
                  <w:rPr>
                    <w:color w:val="000000" w:themeColor="text1"/>
                  </w:rPr>
                  <w:t>(%)</w:t>
                </w:r>
              </w:p>
            </w:tc>
          </w:sdtContent>
        </w:sdt>
        <w:tc>
          <w:tcPr>
            <w:tcW w:w="483" w:type="pct"/>
            <w:vMerge/>
            <w:tcBorders>
              <w:left w:val="single" w:sz="4" w:space="0" w:color="auto"/>
              <w:bottom w:val="single" w:sz="4" w:space="0" w:color="auto"/>
              <w:right w:val="single" w:sz="4" w:space="0" w:color="auto"/>
            </w:tcBorders>
            <w:vAlign w:val="center"/>
          </w:tcPr>
          <w:p w14:paraId="559BC80B" w14:textId="77777777" w:rsidR="00CB57AE" w:rsidRDefault="00CB57AE">
            <w:pPr>
              <w:jc w:val="center"/>
              <w:rPr>
                <w:color w:val="000000" w:themeColor="text1"/>
              </w:rPr>
            </w:pPr>
          </w:p>
        </w:tc>
        <w:sdt>
          <w:sdtPr>
            <w:tag w:val="_PLD_a5c1af5c86d545b993971c3da029159d"/>
            <w:id w:val="-2024462043"/>
          </w:sdtPr>
          <w:sdtContent>
            <w:tc>
              <w:tcPr>
                <w:tcW w:w="562" w:type="pct"/>
                <w:tcBorders>
                  <w:left w:val="single" w:sz="4" w:space="0" w:color="auto"/>
                  <w:bottom w:val="single" w:sz="4" w:space="0" w:color="auto"/>
                  <w:right w:val="single" w:sz="4" w:space="0" w:color="auto"/>
                </w:tcBorders>
                <w:vAlign w:val="center"/>
              </w:tcPr>
              <w:p w14:paraId="54563D1D" w14:textId="77777777" w:rsidR="00CB57AE" w:rsidRDefault="00A315DF">
                <w:pPr>
                  <w:jc w:val="center"/>
                  <w:rPr>
                    <w:color w:val="000000" w:themeColor="text1"/>
                  </w:rPr>
                </w:pPr>
                <w:r>
                  <w:rPr>
                    <w:rFonts w:hint="eastAsia"/>
                    <w:color w:val="000000" w:themeColor="text1"/>
                  </w:rPr>
                  <w:t>金额</w:t>
                </w:r>
              </w:p>
            </w:tc>
          </w:sdtContent>
        </w:sdt>
        <w:sdt>
          <w:sdtPr>
            <w:tag w:val="_PLD_fd80073c74724a799d0de2171d95f241"/>
            <w:id w:val="698438682"/>
          </w:sdtPr>
          <w:sdtContent>
            <w:tc>
              <w:tcPr>
                <w:tcW w:w="322" w:type="pct"/>
                <w:tcBorders>
                  <w:left w:val="single" w:sz="4" w:space="0" w:color="auto"/>
                  <w:bottom w:val="single" w:sz="4" w:space="0" w:color="auto"/>
                  <w:right w:val="single" w:sz="4" w:space="0" w:color="auto"/>
                </w:tcBorders>
                <w:vAlign w:val="center"/>
              </w:tcPr>
              <w:p w14:paraId="0B7369B0" w14:textId="77777777" w:rsidR="00CB57AE" w:rsidRDefault="00A315DF">
                <w:pPr>
                  <w:jc w:val="center"/>
                  <w:rPr>
                    <w:color w:val="000000" w:themeColor="text1"/>
                  </w:rPr>
                </w:pPr>
                <w:r>
                  <w:rPr>
                    <w:rFonts w:hint="eastAsia"/>
                    <w:color w:val="000000" w:themeColor="text1"/>
                  </w:rPr>
                  <w:t>比例</w:t>
                </w:r>
                <w:r>
                  <w:rPr>
                    <w:color w:val="000000" w:themeColor="text1"/>
                  </w:rPr>
                  <w:t>(%)</w:t>
                </w:r>
              </w:p>
            </w:tc>
          </w:sdtContent>
        </w:sdt>
        <w:sdt>
          <w:sdtPr>
            <w:tag w:val="_PLD_917059b3ee7f4b52afe8c3fa58f3e369"/>
            <w:id w:val="-1306624891"/>
          </w:sdtPr>
          <w:sdtContent>
            <w:tc>
              <w:tcPr>
                <w:tcW w:w="483" w:type="pct"/>
                <w:tcBorders>
                  <w:left w:val="single" w:sz="4" w:space="0" w:color="auto"/>
                  <w:bottom w:val="single" w:sz="4" w:space="0" w:color="auto"/>
                  <w:right w:val="single" w:sz="4" w:space="0" w:color="auto"/>
                </w:tcBorders>
                <w:vAlign w:val="center"/>
              </w:tcPr>
              <w:p w14:paraId="65AA4AD8" w14:textId="77777777" w:rsidR="00CB57AE" w:rsidRDefault="00A315DF">
                <w:pPr>
                  <w:jc w:val="center"/>
                  <w:rPr>
                    <w:color w:val="000000" w:themeColor="text1"/>
                  </w:rPr>
                </w:pPr>
                <w:r>
                  <w:rPr>
                    <w:rFonts w:hint="eastAsia"/>
                    <w:color w:val="000000" w:themeColor="text1"/>
                  </w:rPr>
                  <w:t>金额</w:t>
                </w:r>
              </w:p>
            </w:tc>
          </w:sdtContent>
        </w:sdt>
        <w:sdt>
          <w:sdtPr>
            <w:tag w:val="_PLD_ea90ccc029834397956c79bbe869d343"/>
            <w:id w:val="1305199464"/>
          </w:sdtPr>
          <w:sdtContent>
            <w:tc>
              <w:tcPr>
                <w:tcW w:w="291" w:type="pct"/>
                <w:tcBorders>
                  <w:left w:val="single" w:sz="4" w:space="0" w:color="auto"/>
                  <w:bottom w:val="single" w:sz="4" w:space="0" w:color="auto"/>
                  <w:right w:val="single" w:sz="4" w:space="0" w:color="auto"/>
                </w:tcBorders>
                <w:vAlign w:val="center"/>
              </w:tcPr>
              <w:p w14:paraId="51062C5D" w14:textId="77777777" w:rsidR="00CB57AE" w:rsidRDefault="00A315DF">
                <w:pPr>
                  <w:jc w:val="center"/>
                  <w:rPr>
                    <w:color w:val="000000" w:themeColor="text1"/>
                  </w:rPr>
                </w:pPr>
                <w:r>
                  <w:rPr>
                    <w:rFonts w:hint="eastAsia"/>
                    <w:color w:val="000000" w:themeColor="text1"/>
                  </w:rPr>
                  <w:t>计提比例</w:t>
                </w:r>
                <w:r>
                  <w:rPr>
                    <w:color w:val="000000" w:themeColor="text1"/>
                  </w:rPr>
                  <w:t>(%)</w:t>
                </w:r>
              </w:p>
            </w:tc>
          </w:sdtContent>
        </w:sdt>
        <w:tc>
          <w:tcPr>
            <w:tcW w:w="613" w:type="pct"/>
            <w:vMerge/>
            <w:tcBorders>
              <w:left w:val="single" w:sz="4" w:space="0" w:color="auto"/>
              <w:bottom w:val="single" w:sz="4" w:space="0" w:color="auto"/>
              <w:right w:val="single" w:sz="4" w:space="0" w:color="auto"/>
            </w:tcBorders>
          </w:tcPr>
          <w:p w14:paraId="74E0DB33" w14:textId="77777777" w:rsidR="00CB57AE" w:rsidRDefault="00CB57AE">
            <w:pPr>
              <w:jc w:val="center"/>
              <w:rPr>
                <w:color w:val="000000" w:themeColor="text1"/>
              </w:rPr>
            </w:pPr>
          </w:p>
        </w:tc>
      </w:tr>
      <w:tr w:rsidR="00102ADB" w14:paraId="4EB3B16C" w14:textId="77777777" w:rsidTr="00102ADB">
        <w:trPr>
          <w:cantSplit/>
        </w:trPr>
        <w:tc>
          <w:tcPr>
            <w:tcW w:w="399" w:type="pct"/>
            <w:tcBorders>
              <w:top w:val="single" w:sz="4" w:space="0" w:color="auto"/>
              <w:left w:val="single" w:sz="4" w:space="0" w:color="auto"/>
              <w:bottom w:val="single" w:sz="4" w:space="0" w:color="auto"/>
              <w:right w:val="single" w:sz="4" w:space="0" w:color="auto"/>
            </w:tcBorders>
          </w:tcPr>
          <w:p w14:paraId="2DCDF829" w14:textId="77777777" w:rsidR="00102ADB" w:rsidRDefault="00102ADB" w:rsidP="00102ADB">
            <w:pPr>
              <w:jc w:val="both"/>
              <w:rPr>
                <w:color w:val="000000" w:themeColor="text1"/>
              </w:rPr>
            </w:pPr>
            <w:r>
              <w:rPr>
                <w:rFonts w:hint="eastAsia"/>
                <w:color w:val="000000" w:themeColor="text1"/>
              </w:rPr>
              <w:t>按单项计提坏账准备</w:t>
            </w:r>
          </w:p>
        </w:tc>
        <w:tc>
          <w:tcPr>
            <w:tcW w:w="643" w:type="pct"/>
            <w:tcBorders>
              <w:top w:val="single" w:sz="4" w:space="0" w:color="auto"/>
              <w:left w:val="single" w:sz="4" w:space="0" w:color="auto"/>
              <w:bottom w:val="single" w:sz="4" w:space="0" w:color="auto"/>
              <w:right w:val="single" w:sz="4" w:space="0" w:color="auto"/>
            </w:tcBorders>
            <w:vAlign w:val="center"/>
          </w:tcPr>
          <w:p w14:paraId="51B611F0" w14:textId="2D6A1661" w:rsidR="00102ADB" w:rsidRPr="00704B57" w:rsidRDefault="00C764D5" w:rsidP="00102ADB">
            <w:pPr>
              <w:jc w:val="right"/>
              <w:rPr>
                <w:rFonts w:ascii="宋体" w:hAnsi="宋体"/>
                <w:sz w:val="18"/>
                <w:szCs w:val="18"/>
              </w:rPr>
            </w:pPr>
            <w:r>
              <w:rPr>
                <w:rFonts w:ascii="宋体" w:hAnsi="宋体"/>
                <w:color w:val="000000"/>
                <w:sz w:val="18"/>
                <w:szCs w:val="18"/>
              </w:rPr>
              <w:t>60,585.69</w:t>
            </w:r>
          </w:p>
        </w:tc>
        <w:tc>
          <w:tcPr>
            <w:tcW w:w="321" w:type="pct"/>
            <w:tcBorders>
              <w:top w:val="single" w:sz="4" w:space="0" w:color="auto"/>
              <w:left w:val="single" w:sz="4" w:space="0" w:color="auto"/>
              <w:bottom w:val="single" w:sz="4" w:space="0" w:color="auto"/>
              <w:right w:val="single" w:sz="4" w:space="0" w:color="auto"/>
            </w:tcBorders>
            <w:vAlign w:val="center"/>
          </w:tcPr>
          <w:p w14:paraId="50DB043F" w14:textId="67A8C02C" w:rsidR="00102ADB" w:rsidRPr="00704B57" w:rsidRDefault="00C764D5" w:rsidP="00102ADB">
            <w:pPr>
              <w:jc w:val="right"/>
              <w:rPr>
                <w:rFonts w:ascii="宋体" w:hAnsi="宋体"/>
                <w:sz w:val="18"/>
                <w:szCs w:val="18"/>
              </w:rPr>
            </w:pPr>
            <w:r>
              <w:rPr>
                <w:rFonts w:ascii="宋体" w:hAnsi="宋体"/>
                <w:sz w:val="18"/>
                <w:szCs w:val="18"/>
              </w:rPr>
              <w:t>0.10</w:t>
            </w:r>
          </w:p>
        </w:tc>
        <w:tc>
          <w:tcPr>
            <w:tcW w:w="482" w:type="pct"/>
            <w:tcBorders>
              <w:top w:val="single" w:sz="4" w:space="0" w:color="auto"/>
              <w:left w:val="single" w:sz="4" w:space="0" w:color="auto"/>
              <w:bottom w:val="single" w:sz="4" w:space="0" w:color="auto"/>
              <w:right w:val="single" w:sz="4" w:space="0" w:color="auto"/>
            </w:tcBorders>
            <w:vAlign w:val="center"/>
          </w:tcPr>
          <w:p w14:paraId="7D3EB97A" w14:textId="0E079467" w:rsidR="00102ADB" w:rsidRPr="00704B57" w:rsidRDefault="00C764D5" w:rsidP="00102ADB">
            <w:pPr>
              <w:jc w:val="right"/>
              <w:rPr>
                <w:rFonts w:ascii="宋体" w:hAnsi="宋体"/>
                <w:sz w:val="18"/>
                <w:szCs w:val="18"/>
              </w:rPr>
            </w:pPr>
            <w:r>
              <w:rPr>
                <w:rFonts w:ascii="宋体" w:hAnsi="宋体"/>
                <w:color w:val="000000"/>
                <w:sz w:val="18"/>
                <w:szCs w:val="18"/>
              </w:rPr>
              <w:t>60,585.69</w:t>
            </w:r>
          </w:p>
        </w:tc>
        <w:tc>
          <w:tcPr>
            <w:tcW w:w="401" w:type="pct"/>
            <w:tcBorders>
              <w:top w:val="single" w:sz="4" w:space="0" w:color="auto"/>
              <w:left w:val="single" w:sz="4" w:space="0" w:color="auto"/>
              <w:bottom w:val="single" w:sz="4" w:space="0" w:color="auto"/>
              <w:right w:val="single" w:sz="4" w:space="0" w:color="auto"/>
            </w:tcBorders>
            <w:vAlign w:val="center"/>
          </w:tcPr>
          <w:p w14:paraId="6A5E804B" w14:textId="2CFAAAB7" w:rsidR="00102ADB" w:rsidRPr="00704B57" w:rsidRDefault="00C764D5" w:rsidP="00102ADB">
            <w:pPr>
              <w:jc w:val="right"/>
              <w:rPr>
                <w:rFonts w:ascii="宋体" w:hAnsi="宋体"/>
                <w:sz w:val="18"/>
                <w:szCs w:val="18"/>
              </w:rPr>
            </w:pPr>
            <w:r>
              <w:rPr>
                <w:rFonts w:ascii="宋体" w:hAnsi="宋体"/>
                <w:sz w:val="18"/>
                <w:szCs w:val="18"/>
              </w:rPr>
              <w:t>100.00</w:t>
            </w:r>
          </w:p>
        </w:tc>
        <w:tc>
          <w:tcPr>
            <w:tcW w:w="483" w:type="pct"/>
            <w:tcBorders>
              <w:top w:val="single" w:sz="4" w:space="0" w:color="auto"/>
              <w:left w:val="single" w:sz="4" w:space="0" w:color="auto"/>
              <w:bottom w:val="single" w:sz="4" w:space="0" w:color="auto"/>
              <w:right w:val="single" w:sz="4" w:space="0" w:color="auto"/>
            </w:tcBorders>
            <w:vAlign w:val="center"/>
          </w:tcPr>
          <w:p w14:paraId="466CAA91" w14:textId="2CE7802F" w:rsidR="00102ADB" w:rsidRPr="00704B57" w:rsidRDefault="00102ADB" w:rsidP="00102ADB">
            <w:pPr>
              <w:jc w:val="right"/>
              <w:rPr>
                <w:rFonts w:ascii="宋体" w:hAnsi="宋体"/>
                <w:sz w:val="18"/>
                <w:szCs w:val="18"/>
              </w:rPr>
            </w:pPr>
            <w:r w:rsidRPr="00704B57">
              <w:rPr>
                <w:rFonts w:ascii="宋体" w:hAnsi="宋体" w:hint="eastAsia"/>
                <w:sz w:val="18"/>
                <w:szCs w:val="18"/>
              </w:rPr>
              <w:t xml:space="preserve">                      -   </w:t>
            </w:r>
          </w:p>
        </w:tc>
        <w:tc>
          <w:tcPr>
            <w:tcW w:w="562" w:type="pct"/>
            <w:tcBorders>
              <w:top w:val="single" w:sz="4" w:space="0" w:color="auto"/>
              <w:left w:val="single" w:sz="4" w:space="0" w:color="auto"/>
              <w:bottom w:val="single" w:sz="4" w:space="0" w:color="auto"/>
              <w:right w:val="single" w:sz="4" w:space="0" w:color="auto"/>
            </w:tcBorders>
            <w:vAlign w:val="center"/>
          </w:tcPr>
          <w:p w14:paraId="51D8570A" w14:textId="256811E4" w:rsidR="00102ADB" w:rsidRPr="00102ADB" w:rsidRDefault="00C764D5" w:rsidP="00102ADB">
            <w:pPr>
              <w:jc w:val="right"/>
              <w:rPr>
                <w:rFonts w:ascii="宋体" w:hAnsi="宋体"/>
                <w:sz w:val="18"/>
                <w:szCs w:val="18"/>
              </w:rPr>
            </w:pPr>
            <w:r>
              <w:rPr>
                <w:rFonts w:ascii="宋体" w:hAnsi="宋体"/>
                <w:color w:val="000000"/>
                <w:sz w:val="18"/>
                <w:szCs w:val="18"/>
              </w:rPr>
              <w:t>10,934,950.36</w:t>
            </w:r>
          </w:p>
        </w:tc>
        <w:tc>
          <w:tcPr>
            <w:tcW w:w="322" w:type="pct"/>
            <w:tcBorders>
              <w:top w:val="single" w:sz="4" w:space="0" w:color="auto"/>
              <w:left w:val="single" w:sz="4" w:space="0" w:color="auto"/>
              <w:bottom w:val="single" w:sz="4" w:space="0" w:color="auto"/>
              <w:right w:val="single" w:sz="4" w:space="0" w:color="auto"/>
            </w:tcBorders>
            <w:vAlign w:val="center"/>
          </w:tcPr>
          <w:p w14:paraId="738FF6B8" w14:textId="5582FC68" w:rsidR="00102ADB" w:rsidRPr="00102ADB" w:rsidRDefault="00C764D5" w:rsidP="00102ADB">
            <w:pPr>
              <w:jc w:val="right"/>
              <w:rPr>
                <w:rFonts w:ascii="宋体" w:hAnsi="宋体"/>
                <w:sz w:val="18"/>
                <w:szCs w:val="18"/>
              </w:rPr>
            </w:pPr>
            <w:r>
              <w:rPr>
                <w:rFonts w:ascii="宋体" w:hAnsi="宋体"/>
                <w:sz w:val="18"/>
                <w:szCs w:val="18"/>
              </w:rPr>
              <w:t>24.11</w:t>
            </w:r>
          </w:p>
        </w:tc>
        <w:tc>
          <w:tcPr>
            <w:tcW w:w="483" w:type="pct"/>
            <w:tcBorders>
              <w:top w:val="single" w:sz="4" w:space="0" w:color="auto"/>
              <w:left w:val="single" w:sz="4" w:space="0" w:color="auto"/>
              <w:bottom w:val="single" w:sz="4" w:space="0" w:color="auto"/>
              <w:right w:val="single" w:sz="4" w:space="0" w:color="auto"/>
            </w:tcBorders>
            <w:vAlign w:val="center"/>
          </w:tcPr>
          <w:p w14:paraId="74F8D3BF" w14:textId="0C380D83" w:rsidR="00102ADB" w:rsidRPr="00102ADB" w:rsidRDefault="00C764D5" w:rsidP="00102ADB">
            <w:pPr>
              <w:jc w:val="right"/>
              <w:rPr>
                <w:rFonts w:ascii="宋体" w:hAnsi="宋体"/>
                <w:sz w:val="18"/>
                <w:szCs w:val="18"/>
              </w:rPr>
            </w:pPr>
            <w:r>
              <w:rPr>
                <w:rFonts w:ascii="宋体" w:hAnsi="宋体"/>
                <w:color w:val="000000"/>
                <w:sz w:val="18"/>
                <w:szCs w:val="18"/>
              </w:rPr>
              <w:t>114,957.51</w:t>
            </w:r>
          </w:p>
        </w:tc>
        <w:tc>
          <w:tcPr>
            <w:tcW w:w="291" w:type="pct"/>
            <w:tcBorders>
              <w:top w:val="single" w:sz="4" w:space="0" w:color="auto"/>
              <w:left w:val="single" w:sz="4" w:space="0" w:color="auto"/>
              <w:bottom w:val="single" w:sz="4" w:space="0" w:color="auto"/>
              <w:right w:val="single" w:sz="4" w:space="0" w:color="auto"/>
            </w:tcBorders>
            <w:vAlign w:val="center"/>
          </w:tcPr>
          <w:p w14:paraId="08E03D9A" w14:textId="6D0AAABC" w:rsidR="00102ADB" w:rsidRPr="00102ADB" w:rsidRDefault="00C764D5" w:rsidP="00102ADB">
            <w:pPr>
              <w:jc w:val="right"/>
              <w:rPr>
                <w:rFonts w:ascii="宋体" w:hAnsi="宋体"/>
                <w:sz w:val="18"/>
                <w:szCs w:val="18"/>
              </w:rPr>
            </w:pPr>
            <w:r>
              <w:rPr>
                <w:rFonts w:ascii="宋体" w:hAnsi="宋体"/>
                <w:sz w:val="18"/>
                <w:szCs w:val="18"/>
              </w:rPr>
              <w:t>1.05</w:t>
            </w:r>
          </w:p>
        </w:tc>
        <w:tc>
          <w:tcPr>
            <w:tcW w:w="613" w:type="pct"/>
            <w:tcBorders>
              <w:top w:val="single" w:sz="4" w:space="0" w:color="auto"/>
              <w:left w:val="single" w:sz="4" w:space="0" w:color="auto"/>
              <w:bottom w:val="single" w:sz="4" w:space="0" w:color="auto"/>
              <w:right w:val="single" w:sz="4" w:space="0" w:color="auto"/>
            </w:tcBorders>
            <w:vAlign w:val="center"/>
          </w:tcPr>
          <w:p w14:paraId="1DA7F020" w14:textId="6881560A" w:rsidR="00102ADB" w:rsidRPr="00102ADB" w:rsidRDefault="00C764D5" w:rsidP="00102ADB">
            <w:pPr>
              <w:jc w:val="right"/>
              <w:rPr>
                <w:rFonts w:ascii="宋体" w:hAnsi="宋体"/>
                <w:sz w:val="18"/>
                <w:szCs w:val="18"/>
              </w:rPr>
            </w:pPr>
            <w:r>
              <w:rPr>
                <w:rFonts w:ascii="宋体" w:hAnsi="宋体"/>
                <w:sz w:val="18"/>
                <w:szCs w:val="18"/>
              </w:rPr>
              <w:t>10,819,992.85</w:t>
            </w:r>
          </w:p>
        </w:tc>
      </w:tr>
      <w:tr w:rsidR="00102ADB" w14:paraId="6086E741" w14:textId="77777777" w:rsidTr="00102ADB">
        <w:trPr>
          <w:cantSplit/>
        </w:trPr>
        <w:tc>
          <w:tcPr>
            <w:tcW w:w="399" w:type="pct"/>
            <w:tcBorders>
              <w:top w:val="single" w:sz="4" w:space="0" w:color="auto"/>
              <w:left w:val="single" w:sz="4" w:space="0" w:color="auto"/>
              <w:bottom w:val="single" w:sz="4" w:space="0" w:color="auto"/>
              <w:right w:val="single" w:sz="4" w:space="0" w:color="auto"/>
            </w:tcBorders>
            <w:vAlign w:val="center"/>
          </w:tcPr>
          <w:p w14:paraId="74134D0E" w14:textId="77777777" w:rsidR="003E1075" w:rsidRDefault="003E1075" w:rsidP="003E1075">
            <w:pPr>
              <w:jc w:val="both"/>
              <w:rPr>
                <w:color w:val="000000" w:themeColor="text1"/>
              </w:rPr>
            </w:pPr>
            <w:r>
              <w:rPr>
                <w:rFonts w:hint="eastAsia"/>
                <w:color w:val="000000" w:themeColor="text1"/>
              </w:rPr>
              <w:t>按组合计提坏账准备</w:t>
            </w:r>
          </w:p>
        </w:tc>
        <w:tc>
          <w:tcPr>
            <w:tcW w:w="643" w:type="pct"/>
            <w:tcBorders>
              <w:top w:val="single" w:sz="4" w:space="0" w:color="auto"/>
              <w:left w:val="single" w:sz="4" w:space="0" w:color="auto"/>
              <w:bottom w:val="single" w:sz="4" w:space="0" w:color="auto"/>
              <w:right w:val="single" w:sz="4" w:space="0" w:color="auto"/>
            </w:tcBorders>
            <w:vAlign w:val="center"/>
          </w:tcPr>
          <w:p w14:paraId="23801AD5" w14:textId="49A6344D" w:rsidR="003E1075" w:rsidRPr="00704B57" w:rsidRDefault="00C764D5" w:rsidP="003E1075">
            <w:pPr>
              <w:jc w:val="right"/>
              <w:rPr>
                <w:rFonts w:ascii="宋体" w:hAnsi="宋体"/>
                <w:sz w:val="18"/>
                <w:szCs w:val="18"/>
              </w:rPr>
            </w:pPr>
            <w:r>
              <w:rPr>
                <w:rFonts w:ascii="宋体" w:hAnsi="宋体"/>
                <w:color w:val="000000"/>
                <w:sz w:val="18"/>
                <w:szCs w:val="18"/>
              </w:rPr>
              <w:t>63,395,894.66</w:t>
            </w:r>
          </w:p>
        </w:tc>
        <w:tc>
          <w:tcPr>
            <w:tcW w:w="321" w:type="pct"/>
            <w:tcBorders>
              <w:top w:val="single" w:sz="4" w:space="0" w:color="auto"/>
              <w:left w:val="single" w:sz="4" w:space="0" w:color="auto"/>
              <w:bottom w:val="single" w:sz="4" w:space="0" w:color="auto"/>
              <w:right w:val="single" w:sz="4" w:space="0" w:color="auto"/>
            </w:tcBorders>
            <w:vAlign w:val="center"/>
          </w:tcPr>
          <w:p w14:paraId="049223E4" w14:textId="68B90469" w:rsidR="003E1075" w:rsidRPr="00704B57" w:rsidRDefault="00C764D5" w:rsidP="003E1075">
            <w:pPr>
              <w:jc w:val="right"/>
              <w:rPr>
                <w:rFonts w:ascii="宋体" w:hAnsi="宋体"/>
                <w:sz w:val="18"/>
                <w:szCs w:val="18"/>
              </w:rPr>
            </w:pPr>
            <w:r>
              <w:rPr>
                <w:rFonts w:ascii="宋体" w:hAnsi="宋体"/>
                <w:sz w:val="18"/>
                <w:szCs w:val="18"/>
              </w:rPr>
              <w:t>99.90</w:t>
            </w:r>
          </w:p>
        </w:tc>
        <w:tc>
          <w:tcPr>
            <w:tcW w:w="482" w:type="pct"/>
            <w:tcBorders>
              <w:top w:val="single" w:sz="4" w:space="0" w:color="auto"/>
              <w:left w:val="single" w:sz="4" w:space="0" w:color="auto"/>
              <w:bottom w:val="single" w:sz="4" w:space="0" w:color="auto"/>
              <w:right w:val="single" w:sz="4" w:space="0" w:color="auto"/>
            </w:tcBorders>
            <w:vAlign w:val="center"/>
          </w:tcPr>
          <w:p w14:paraId="75779261" w14:textId="0140EAD5" w:rsidR="003E1075" w:rsidRPr="00704B57" w:rsidRDefault="00C764D5" w:rsidP="003E1075">
            <w:pPr>
              <w:jc w:val="right"/>
              <w:rPr>
                <w:rFonts w:ascii="宋体" w:hAnsi="宋体"/>
                <w:sz w:val="18"/>
                <w:szCs w:val="18"/>
              </w:rPr>
            </w:pPr>
            <w:r>
              <w:rPr>
                <w:rFonts w:ascii="宋体" w:hAnsi="宋体"/>
                <w:color w:val="000000"/>
                <w:sz w:val="18"/>
                <w:szCs w:val="18"/>
              </w:rPr>
              <w:t>316,979.47</w:t>
            </w:r>
          </w:p>
        </w:tc>
        <w:tc>
          <w:tcPr>
            <w:tcW w:w="401" w:type="pct"/>
            <w:tcBorders>
              <w:top w:val="single" w:sz="4" w:space="0" w:color="auto"/>
              <w:left w:val="single" w:sz="4" w:space="0" w:color="auto"/>
              <w:bottom w:val="single" w:sz="4" w:space="0" w:color="auto"/>
              <w:right w:val="single" w:sz="4" w:space="0" w:color="auto"/>
            </w:tcBorders>
            <w:vAlign w:val="center"/>
          </w:tcPr>
          <w:p w14:paraId="0737880E" w14:textId="19BE95A8" w:rsidR="003E1075" w:rsidRPr="00704B57" w:rsidRDefault="00C764D5" w:rsidP="003E1075">
            <w:pPr>
              <w:jc w:val="right"/>
              <w:rPr>
                <w:rFonts w:ascii="宋体" w:hAnsi="宋体"/>
                <w:sz w:val="18"/>
                <w:szCs w:val="18"/>
              </w:rPr>
            </w:pPr>
            <w:r>
              <w:rPr>
                <w:rFonts w:ascii="宋体" w:hAnsi="宋体"/>
                <w:sz w:val="18"/>
                <w:szCs w:val="18"/>
              </w:rPr>
              <w:t>0.50</w:t>
            </w:r>
          </w:p>
        </w:tc>
        <w:tc>
          <w:tcPr>
            <w:tcW w:w="483" w:type="pct"/>
            <w:tcBorders>
              <w:top w:val="single" w:sz="4" w:space="0" w:color="auto"/>
              <w:left w:val="single" w:sz="4" w:space="0" w:color="auto"/>
              <w:bottom w:val="single" w:sz="4" w:space="0" w:color="auto"/>
              <w:right w:val="single" w:sz="4" w:space="0" w:color="auto"/>
            </w:tcBorders>
            <w:vAlign w:val="center"/>
          </w:tcPr>
          <w:p w14:paraId="786B3B74" w14:textId="2CD39951" w:rsidR="003E1075" w:rsidRPr="00704B57" w:rsidRDefault="00C764D5" w:rsidP="003E1075">
            <w:pPr>
              <w:jc w:val="right"/>
              <w:rPr>
                <w:rFonts w:ascii="宋体" w:hAnsi="宋体"/>
                <w:sz w:val="18"/>
                <w:szCs w:val="18"/>
              </w:rPr>
            </w:pPr>
            <w:r>
              <w:rPr>
                <w:rFonts w:ascii="宋体" w:hAnsi="宋体"/>
                <w:sz w:val="18"/>
                <w:szCs w:val="18"/>
              </w:rPr>
              <w:t>63,078,915.19</w:t>
            </w:r>
          </w:p>
        </w:tc>
        <w:tc>
          <w:tcPr>
            <w:tcW w:w="562" w:type="pct"/>
            <w:tcBorders>
              <w:top w:val="single" w:sz="4" w:space="0" w:color="auto"/>
              <w:left w:val="single" w:sz="4" w:space="0" w:color="auto"/>
              <w:bottom w:val="single" w:sz="4" w:space="0" w:color="auto"/>
              <w:right w:val="single" w:sz="4" w:space="0" w:color="auto"/>
            </w:tcBorders>
            <w:vAlign w:val="center"/>
          </w:tcPr>
          <w:p w14:paraId="44D4BE16" w14:textId="39D9ABFD" w:rsidR="003E1075" w:rsidRPr="00704B57" w:rsidRDefault="00C764D5" w:rsidP="003E1075">
            <w:pPr>
              <w:jc w:val="right"/>
              <w:rPr>
                <w:rFonts w:ascii="宋体" w:hAnsi="宋体"/>
                <w:sz w:val="18"/>
                <w:szCs w:val="18"/>
              </w:rPr>
            </w:pPr>
            <w:r>
              <w:rPr>
                <w:rFonts w:ascii="宋体" w:hAnsi="宋体"/>
                <w:color w:val="000000"/>
                <w:sz w:val="18"/>
                <w:szCs w:val="18"/>
              </w:rPr>
              <w:t>34,417,910.79</w:t>
            </w:r>
          </w:p>
        </w:tc>
        <w:tc>
          <w:tcPr>
            <w:tcW w:w="322" w:type="pct"/>
            <w:tcBorders>
              <w:top w:val="single" w:sz="4" w:space="0" w:color="auto"/>
              <w:left w:val="single" w:sz="4" w:space="0" w:color="auto"/>
              <w:bottom w:val="single" w:sz="4" w:space="0" w:color="auto"/>
              <w:right w:val="single" w:sz="4" w:space="0" w:color="auto"/>
            </w:tcBorders>
            <w:vAlign w:val="center"/>
          </w:tcPr>
          <w:p w14:paraId="308D3007" w14:textId="37C7278A" w:rsidR="003E1075" w:rsidRPr="00704B57" w:rsidRDefault="00C764D5" w:rsidP="003E1075">
            <w:pPr>
              <w:jc w:val="right"/>
              <w:rPr>
                <w:rFonts w:ascii="宋体" w:hAnsi="宋体"/>
                <w:sz w:val="18"/>
                <w:szCs w:val="18"/>
              </w:rPr>
            </w:pPr>
            <w:r>
              <w:rPr>
                <w:rFonts w:ascii="宋体" w:hAnsi="宋体"/>
                <w:sz w:val="18"/>
                <w:szCs w:val="18"/>
              </w:rPr>
              <w:t>75.89</w:t>
            </w:r>
          </w:p>
        </w:tc>
        <w:tc>
          <w:tcPr>
            <w:tcW w:w="483" w:type="pct"/>
            <w:tcBorders>
              <w:top w:val="single" w:sz="4" w:space="0" w:color="auto"/>
              <w:left w:val="single" w:sz="4" w:space="0" w:color="auto"/>
              <w:bottom w:val="single" w:sz="4" w:space="0" w:color="auto"/>
              <w:right w:val="single" w:sz="4" w:space="0" w:color="auto"/>
            </w:tcBorders>
            <w:vAlign w:val="center"/>
          </w:tcPr>
          <w:p w14:paraId="337854CF" w14:textId="58E3F68C" w:rsidR="003E1075" w:rsidRPr="00704B57" w:rsidRDefault="00C764D5" w:rsidP="003E1075">
            <w:pPr>
              <w:jc w:val="right"/>
              <w:rPr>
                <w:rFonts w:ascii="宋体" w:hAnsi="宋体"/>
                <w:sz w:val="18"/>
                <w:szCs w:val="18"/>
              </w:rPr>
            </w:pPr>
            <w:r>
              <w:rPr>
                <w:rFonts w:ascii="宋体" w:hAnsi="宋体"/>
                <w:color w:val="000000"/>
                <w:sz w:val="18"/>
                <w:szCs w:val="18"/>
              </w:rPr>
              <w:t>172,089.56</w:t>
            </w:r>
          </w:p>
        </w:tc>
        <w:tc>
          <w:tcPr>
            <w:tcW w:w="291" w:type="pct"/>
            <w:tcBorders>
              <w:top w:val="single" w:sz="4" w:space="0" w:color="auto"/>
              <w:left w:val="single" w:sz="4" w:space="0" w:color="auto"/>
              <w:bottom w:val="single" w:sz="4" w:space="0" w:color="auto"/>
              <w:right w:val="single" w:sz="4" w:space="0" w:color="auto"/>
            </w:tcBorders>
            <w:vAlign w:val="center"/>
          </w:tcPr>
          <w:p w14:paraId="2A5A61FE" w14:textId="1ED13FB3" w:rsidR="003E1075" w:rsidRPr="00704B57" w:rsidRDefault="00C764D5" w:rsidP="003E1075">
            <w:pPr>
              <w:jc w:val="right"/>
              <w:rPr>
                <w:rFonts w:ascii="宋体" w:hAnsi="宋体"/>
                <w:sz w:val="18"/>
                <w:szCs w:val="18"/>
              </w:rPr>
            </w:pPr>
            <w:r>
              <w:rPr>
                <w:rFonts w:ascii="宋体" w:hAnsi="宋体"/>
                <w:sz w:val="18"/>
                <w:szCs w:val="18"/>
              </w:rPr>
              <w:t>0.50</w:t>
            </w:r>
          </w:p>
        </w:tc>
        <w:tc>
          <w:tcPr>
            <w:tcW w:w="613" w:type="pct"/>
            <w:tcBorders>
              <w:top w:val="single" w:sz="4" w:space="0" w:color="auto"/>
              <w:left w:val="single" w:sz="4" w:space="0" w:color="auto"/>
              <w:bottom w:val="single" w:sz="4" w:space="0" w:color="auto"/>
              <w:right w:val="single" w:sz="4" w:space="0" w:color="auto"/>
            </w:tcBorders>
            <w:vAlign w:val="center"/>
          </w:tcPr>
          <w:p w14:paraId="686E0A1D" w14:textId="0835689F" w:rsidR="003E1075" w:rsidRPr="00704B57" w:rsidRDefault="00C764D5" w:rsidP="003E1075">
            <w:pPr>
              <w:jc w:val="right"/>
              <w:rPr>
                <w:rFonts w:ascii="宋体" w:hAnsi="宋体"/>
                <w:sz w:val="18"/>
                <w:szCs w:val="18"/>
              </w:rPr>
            </w:pPr>
            <w:r>
              <w:rPr>
                <w:rFonts w:ascii="宋体" w:hAnsi="宋体"/>
                <w:sz w:val="18"/>
                <w:szCs w:val="18"/>
              </w:rPr>
              <w:t>34,245,821.23</w:t>
            </w:r>
          </w:p>
        </w:tc>
      </w:tr>
      <w:tr w:rsidR="00CB57AE" w14:paraId="0B6C68B3" w14:textId="77777777" w:rsidTr="00704B57">
        <w:trPr>
          <w:cantSplit/>
        </w:trPr>
        <w:sdt>
          <w:sdtPr>
            <w:tag w:val="_PLD_bd68cdc38a0e426ea1ec99be844140b3"/>
            <w:id w:val="-1427417288"/>
          </w:sdtPr>
          <w:sdtContent>
            <w:tc>
              <w:tcPr>
                <w:tcW w:w="5000" w:type="pct"/>
                <w:gridSpan w:val="11"/>
                <w:tcBorders>
                  <w:top w:val="single" w:sz="4" w:space="0" w:color="auto"/>
                  <w:left w:val="single" w:sz="4" w:space="0" w:color="auto"/>
                  <w:bottom w:val="single" w:sz="4" w:space="0" w:color="auto"/>
                  <w:right w:val="single" w:sz="4" w:space="0" w:color="auto"/>
                </w:tcBorders>
              </w:tcPr>
              <w:p w14:paraId="326297F5" w14:textId="77777777" w:rsidR="00CB57AE" w:rsidRDefault="00A315DF">
                <w:pPr>
                  <w:rPr>
                    <w:color w:val="000000" w:themeColor="text1"/>
                  </w:rPr>
                </w:pPr>
                <w:r>
                  <w:rPr>
                    <w:rFonts w:hint="eastAsia"/>
                    <w:color w:val="000000" w:themeColor="text1"/>
                  </w:rPr>
                  <w:t>其中：</w:t>
                </w:r>
              </w:p>
            </w:tc>
          </w:sdtContent>
        </w:sdt>
      </w:tr>
      <w:tr w:rsidR="00102ADB" w14:paraId="5947854F" w14:textId="77777777" w:rsidTr="00102ADB">
        <w:trPr>
          <w:cantSplit/>
        </w:trPr>
        <w:tc>
          <w:tcPr>
            <w:tcW w:w="399" w:type="pct"/>
            <w:tcBorders>
              <w:top w:val="single" w:sz="4" w:space="0" w:color="auto"/>
              <w:left w:val="single" w:sz="4" w:space="0" w:color="auto"/>
              <w:bottom w:val="single" w:sz="4" w:space="0" w:color="auto"/>
              <w:right w:val="single" w:sz="4" w:space="0" w:color="auto"/>
            </w:tcBorders>
          </w:tcPr>
          <w:p w14:paraId="58F95492" w14:textId="239B40B1" w:rsidR="00704B57" w:rsidRDefault="00704B57" w:rsidP="00704B57">
            <w:pPr>
              <w:jc w:val="both"/>
              <w:rPr>
                <w:color w:val="000000" w:themeColor="text1"/>
              </w:rPr>
            </w:pPr>
            <w:proofErr w:type="gramStart"/>
            <w:r>
              <w:rPr>
                <w:rFonts w:hint="eastAsia"/>
                <w:color w:val="000000" w:themeColor="text1"/>
              </w:rPr>
              <w:t>账</w:t>
            </w:r>
            <w:proofErr w:type="gramEnd"/>
            <w:r>
              <w:rPr>
                <w:rFonts w:hint="eastAsia"/>
                <w:color w:val="000000" w:themeColor="text1"/>
              </w:rPr>
              <w:t>龄组合</w:t>
            </w:r>
          </w:p>
        </w:tc>
        <w:tc>
          <w:tcPr>
            <w:tcW w:w="643" w:type="pct"/>
            <w:tcBorders>
              <w:top w:val="single" w:sz="4" w:space="0" w:color="auto"/>
              <w:left w:val="single" w:sz="4" w:space="0" w:color="auto"/>
              <w:bottom w:val="single" w:sz="4" w:space="0" w:color="auto"/>
              <w:right w:val="single" w:sz="4" w:space="0" w:color="auto"/>
            </w:tcBorders>
            <w:vAlign w:val="center"/>
          </w:tcPr>
          <w:p w14:paraId="702E520F" w14:textId="5B04A9DE" w:rsidR="00704B57" w:rsidRPr="00704B57" w:rsidRDefault="00C764D5" w:rsidP="00704B57">
            <w:pPr>
              <w:jc w:val="right"/>
              <w:rPr>
                <w:rFonts w:ascii="宋体" w:hAnsi="宋体"/>
                <w:sz w:val="18"/>
                <w:szCs w:val="18"/>
              </w:rPr>
            </w:pPr>
            <w:r>
              <w:rPr>
                <w:rFonts w:ascii="宋体" w:hAnsi="宋体"/>
                <w:color w:val="000000"/>
                <w:sz w:val="18"/>
                <w:szCs w:val="18"/>
              </w:rPr>
              <w:t>63,395,894.66</w:t>
            </w:r>
          </w:p>
        </w:tc>
        <w:tc>
          <w:tcPr>
            <w:tcW w:w="321" w:type="pct"/>
            <w:tcBorders>
              <w:top w:val="single" w:sz="4" w:space="0" w:color="auto"/>
              <w:left w:val="single" w:sz="4" w:space="0" w:color="auto"/>
              <w:bottom w:val="single" w:sz="4" w:space="0" w:color="auto"/>
              <w:right w:val="single" w:sz="4" w:space="0" w:color="auto"/>
            </w:tcBorders>
            <w:vAlign w:val="center"/>
          </w:tcPr>
          <w:p w14:paraId="3C0EEE4E" w14:textId="50E1EE2B" w:rsidR="00704B57" w:rsidRPr="00704B57" w:rsidRDefault="00C764D5" w:rsidP="00704B57">
            <w:pPr>
              <w:jc w:val="right"/>
              <w:rPr>
                <w:rFonts w:ascii="宋体" w:hAnsi="宋体"/>
                <w:sz w:val="18"/>
                <w:szCs w:val="18"/>
              </w:rPr>
            </w:pPr>
            <w:r>
              <w:rPr>
                <w:rFonts w:ascii="宋体" w:hAnsi="宋体"/>
                <w:sz w:val="18"/>
                <w:szCs w:val="18"/>
              </w:rPr>
              <w:t>99.90</w:t>
            </w:r>
          </w:p>
        </w:tc>
        <w:tc>
          <w:tcPr>
            <w:tcW w:w="482" w:type="pct"/>
            <w:tcBorders>
              <w:top w:val="single" w:sz="4" w:space="0" w:color="auto"/>
              <w:left w:val="single" w:sz="4" w:space="0" w:color="auto"/>
              <w:bottom w:val="single" w:sz="4" w:space="0" w:color="auto"/>
              <w:right w:val="single" w:sz="4" w:space="0" w:color="auto"/>
            </w:tcBorders>
            <w:vAlign w:val="center"/>
          </w:tcPr>
          <w:p w14:paraId="23D8ECB2" w14:textId="3079053A" w:rsidR="00704B57" w:rsidRPr="00704B57" w:rsidRDefault="00C764D5" w:rsidP="00704B57">
            <w:pPr>
              <w:jc w:val="right"/>
              <w:rPr>
                <w:rFonts w:ascii="宋体" w:hAnsi="宋体"/>
                <w:sz w:val="18"/>
                <w:szCs w:val="18"/>
              </w:rPr>
            </w:pPr>
            <w:r>
              <w:rPr>
                <w:rFonts w:ascii="宋体" w:hAnsi="宋体"/>
                <w:color w:val="000000"/>
                <w:sz w:val="18"/>
                <w:szCs w:val="18"/>
              </w:rPr>
              <w:t>316,979.47</w:t>
            </w:r>
          </w:p>
        </w:tc>
        <w:tc>
          <w:tcPr>
            <w:tcW w:w="401" w:type="pct"/>
            <w:tcBorders>
              <w:top w:val="single" w:sz="4" w:space="0" w:color="auto"/>
              <w:left w:val="single" w:sz="4" w:space="0" w:color="auto"/>
              <w:bottom w:val="single" w:sz="4" w:space="0" w:color="auto"/>
              <w:right w:val="single" w:sz="4" w:space="0" w:color="auto"/>
            </w:tcBorders>
            <w:vAlign w:val="center"/>
          </w:tcPr>
          <w:p w14:paraId="53FD31A5" w14:textId="46041906" w:rsidR="00704B57" w:rsidRPr="00704B57" w:rsidRDefault="00C764D5" w:rsidP="00704B57">
            <w:pPr>
              <w:jc w:val="right"/>
              <w:rPr>
                <w:rFonts w:ascii="宋体" w:hAnsi="宋体"/>
                <w:sz w:val="18"/>
                <w:szCs w:val="18"/>
              </w:rPr>
            </w:pPr>
            <w:r>
              <w:rPr>
                <w:rFonts w:ascii="宋体" w:hAnsi="宋体"/>
                <w:sz w:val="18"/>
                <w:szCs w:val="18"/>
              </w:rPr>
              <w:t>0.50</w:t>
            </w:r>
          </w:p>
        </w:tc>
        <w:tc>
          <w:tcPr>
            <w:tcW w:w="483" w:type="pct"/>
            <w:tcBorders>
              <w:top w:val="single" w:sz="4" w:space="0" w:color="auto"/>
              <w:left w:val="single" w:sz="4" w:space="0" w:color="auto"/>
              <w:bottom w:val="single" w:sz="4" w:space="0" w:color="auto"/>
              <w:right w:val="single" w:sz="4" w:space="0" w:color="auto"/>
            </w:tcBorders>
            <w:vAlign w:val="center"/>
          </w:tcPr>
          <w:p w14:paraId="33665DA2" w14:textId="2260D9A9" w:rsidR="00704B57" w:rsidRPr="00704B57" w:rsidRDefault="00C764D5" w:rsidP="00704B57">
            <w:pPr>
              <w:jc w:val="right"/>
              <w:rPr>
                <w:rFonts w:ascii="宋体" w:hAnsi="宋体"/>
                <w:sz w:val="18"/>
                <w:szCs w:val="18"/>
              </w:rPr>
            </w:pPr>
            <w:r>
              <w:rPr>
                <w:rFonts w:ascii="宋体" w:hAnsi="宋体"/>
                <w:sz w:val="18"/>
                <w:szCs w:val="18"/>
              </w:rPr>
              <w:t>63,078,915.19</w:t>
            </w:r>
          </w:p>
        </w:tc>
        <w:tc>
          <w:tcPr>
            <w:tcW w:w="562" w:type="pct"/>
            <w:tcBorders>
              <w:top w:val="single" w:sz="4" w:space="0" w:color="auto"/>
              <w:left w:val="single" w:sz="4" w:space="0" w:color="auto"/>
              <w:bottom w:val="single" w:sz="4" w:space="0" w:color="auto"/>
              <w:right w:val="single" w:sz="4" w:space="0" w:color="auto"/>
            </w:tcBorders>
            <w:vAlign w:val="center"/>
          </w:tcPr>
          <w:p w14:paraId="7922EFC2" w14:textId="043873A2" w:rsidR="00704B57" w:rsidRPr="00704B57" w:rsidRDefault="00C764D5" w:rsidP="00704B57">
            <w:pPr>
              <w:jc w:val="right"/>
              <w:rPr>
                <w:rFonts w:ascii="宋体" w:hAnsi="宋体"/>
                <w:sz w:val="18"/>
                <w:szCs w:val="18"/>
              </w:rPr>
            </w:pPr>
            <w:r>
              <w:rPr>
                <w:rFonts w:ascii="宋体" w:hAnsi="宋体"/>
                <w:color w:val="000000"/>
                <w:sz w:val="18"/>
                <w:szCs w:val="18"/>
              </w:rPr>
              <w:t>34,417,910.79</w:t>
            </w:r>
          </w:p>
        </w:tc>
        <w:tc>
          <w:tcPr>
            <w:tcW w:w="322" w:type="pct"/>
            <w:tcBorders>
              <w:top w:val="single" w:sz="4" w:space="0" w:color="auto"/>
              <w:left w:val="single" w:sz="4" w:space="0" w:color="auto"/>
              <w:bottom w:val="single" w:sz="4" w:space="0" w:color="auto"/>
              <w:right w:val="single" w:sz="4" w:space="0" w:color="auto"/>
            </w:tcBorders>
            <w:vAlign w:val="center"/>
          </w:tcPr>
          <w:p w14:paraId="4C54D27F" w14:textId="3EE904AC" w:rsidR="00704B57" w:rsidRPr="00704B57" w:rsidRDefault="00C764D5" w:rsidP="00704B57">
            <w:pPr>
              <w:jc w:val="right"/>
              <w:rPr>
                <w:rFonts w:ascii="宋体" w:hAnsi="宋体"/>
                <w:sz w:val="18"/>
                <w:szCs w:val="18"/>
              </w:rPr>
            </w:pPr>
            <w:r>
              <w:rPr>
                <w:rFonts w:ascii="宋体" w:hAnsi="宋体"/>
                <w:sz w:val="18"/>
                <w:szCs w:val="18"/>
              </w:rPr>
              <w:t>75.89</w:t>
            </w:r>
          </w:p>
        </w:tc>
        <w:tc>
          <w:tcPr>
            <w:tcW w:w="483" w:type="pct"/>
            <w:tcBorders>
              <w:top w:val="single" w:sz="4" w:space="0" w:color="auto"/>
              <w:left w:val="single" w:sz="4" w:space="0" w:color="auto"/>
              <w:bottom w:val="single" w:sz="4" w:space="0" w:color="auto"/>
              <w:right w:val="single" w:sz="4" w:space="0" w:color="auto"/>
            </w:tcBorders>
            <w:vAlign w:val="center"/>
          </w:tcPr>
          <w:p w14:paraId="6D1C3710" w14:textId="1A3FE30E" w:rsidR="00704B57" w:rsidRPr="00704B57" w:rsidRDefault="00C764D5" w:rsidP="00704B57">
            <w:pPr>
              <w:jc w:val="right"/>
              <w:rPr>
                <w:rFonts w:ascii="宋体" w:hAnsi="宋体"/>
                <w:sz w:val="18"/>
                <w:szCs w:val="18"/>
              </w:rPr>
            </w:pPr>
            <w:r>
              <w:rPr>
                <w:rFonts w:ascii="宋体" w:hAnsi="宋体"/>
                <w:color w:val="000000"/>
                <w:sz w:val="18"/>
                <w:szCs w:val="18"/>
              </w:rPr>
              <w:t>172,089.56</w:t>
            </w:r>
          </w:p>
        </w:tc>
        <w:tc>
          <w:tcPr>
            <w:tcW w:w="291" w:type="pct"/>
            <w:tcBorders>
              <w:top w:val="single" w:sz="4" w:space="0" w:color="auto"/>
              <w:left w:val="single" w:sz="4" w:space="0" w:color="auto"/>
              <w:bottom w:val="single" w:sz="4" w:space="0" w:color="auto"/>
              <w:right w:val="single" w:sz="4" w:space="0" w:color="auto"/>
            </w:tcBorders>
            <w:vAlign w:val="center"/>
          </w:tcPr>
          <w:p w14:paraId="6E795459" w14:textId="4711AB65" w:rsidR="00704B57" w:rsidRPr="00704B57" w:rsidRDefault="00C764D5" w:rsidP="00704B57">
            <w:pPr>
              <w:jc w:val="right"/>
              <w:rPr>
                <w:rFonts w:ascii="宋体" w:hAnsi="宋体"/>
                <w:sz w:val="18"/>
                <w:szCs w:val="18"/>
              </w:rPr>
            </w:pPr>
            <w:r>
              <w:rPr>
                <w:rFonts w:ascii="宋体" w:hAnsi="宋体"/>
                <w:sz w:val="18"/>
                <w:szCs w:val="18"/>
              </w:rPr>
              <w:t>0.50</w:t>
            </w:r>
          </w:p>
        </w:tc>
        <w:tc>
          <w:tcPr>
            <w:tcW w:w="613" w:type="pct"/>
            <w:tcBorders>
              <w:top w:val="single" w:sz="4" w:space="0" w:color="auto"/>
              <w:left w:val="single" w:sz="4" w:space="0" w:color="auto"/>
              <w:bottom w:val="single" w:sz="4" w:space="0" w:color="auto"/>
              <w:right w:val="single" w:sz="4" w:space="0" w:color="auto"/>
            </w:tcBorders>
            <w:vAlign w:val="center"/>
          </w:tcPr>
          <w:p w14:paraId="3FA5DE22" w14:textId="4029CC98" w:rsidR="00704B57" w:rsidRPr="00704B57" w:rsidRDefault="00C764D5" w:rsidP="00704B57">
            <w:pPr>
              <w:jc w:val="right"/>
              <w:rPr>
                <w:rFonts w:ascii="宋体" w:hAnsi="宋体"/>
                <w:sz w:val="18"/>
                <w:szCs w:val="18"/>
              </w:rPr>
            </w:pPr>
            <w:r>
              <w:rPr>
                <w:rFonts w:ascii="宋体" w:hAnsi="宋体"/>
                <w:sz w:val="18"/>
                <w:szCs w:val="18"/>
              </w:rPr>
              <w:t>34,245,821.23</w:t>
            </w:r>
          </w:p>
        </w:tc>
      </w:tr>
      <w:tr w:rsidR="00102ADB" w14:paraId="5BA52A4B" w14:textId="77777777" w:rsidTr="00102ADB">
        <w:trPr>
          <w:cantSplit/>
        </w:trPr>
        <w:sdt>
          <w:sdtPr>
            <w:rPr>
              <w:color w:val="000000" w:themeColor="text1"/>
            </w:rPr>
            <w:alias w:val="按组合计提坏账准备的应收账款明细-组合名称"/>
            <w:tag w:val="_GBC_1d1150cff5254d829cba03da56c2e941"/>
            <w:id w:val="2112077059"/>
            <w:showingPlcHdr/>
          </w:sdtPr>
          <w:sdtContent>
            <w:tc>
              <w:tcPr>
                <w:tcW w:w="399" w:type="pct"/>
                <w:tcBorders>
                  <w:top w:val="single" w:sz="4" w:space="0" w:color="auto"/>
                  <w:left w:val="single" w:sz="4" w:space="0" w:color="auto"/>
                  <w:bottom w:val="single" w:sz="4" w:space="0" w:color="auto"/>
                  <w:right w:val="single" w:sz="4" w:space="0" w:color="auto"/>
                </w:tcBorders>
              </w:tcPr>
              <w:p w14:paraId="27D20211" w14:textId="77777777" w:rsidR="00CB57AE" w:rsidRDefault="00A315DF">
                <w:pPr>
                  <w:jc w:val="both"/>
                  <w:rPr>
                    <w:color w:val="000000" w:themeColor="text1"/>
                  </w:rPr>
                </w:pPr>
                <w:r>
                  <w:rPr>
                    <w:rFonts w:hint="eastAsia"/>
                    <w:color w:val="000000" w:themeColor="text1"/>
                  </w:rPr>
                  <w:t xml:space="preserve">　</w:t>
                </w:r>
              </w:p>
            </w:tc>
          </w:sdtContent>
        </w:sdt>
        <w:tc>
          <w:tcPr>
            <w:tcW w:w="643" w:type="pct"/>
            <w:tcBorders>
              <w:top w:val="single" w:sz="4" w:space="0" w:color="auto"/>
              <w:left w:val="single" w:sz="4" w:space="0" w:color="auto"/>
              <w:bottom w:val="single" w:sz="4" w:space="0" w:color="auto"/>
              <w:right w:val="single" w:sz="4" w:space="0" w:color="auto"/>
            </w:tcBorders>
          </w:tcPr>
          <w:p w14:paraId="3EA5FBE6" w14:textId="77777777" w:rsidR="00CB57AE" w:rsidRPr="00704B57" w:rsidRDefault="00CB57AE">
            <w:pPr>
              <w:jc w:val="right"/>
              <w:rPr>
                <w:rFonts w:ascii="宋体" w:hAnsi="宋体"/>
                <w:sz w:val="18"/>
                <w:szCs w:val="18"/>
              </w:rPr>
            </w:pPr>
          </w:p>
        </w:tc>
        <w:tc>
          <w:tcPr>
            <w:tcW w:w="321" w:type="pct"/>
            <w:tcBorders>
              <w:top w:val="single" w:sz="4" w:space="0" w:color="auto"/>
              <w:left w:val="single" w:sz="4" w:space="0" w:color="auto"/>
              <w:bottom w:val="single" w:sz="4" w:space="0" w:color="auto"/>
              <w:right w:val="single" w:sz="4" w:space="0" w:color="auto"/>
            </w:tcBorders>
          </w:tcPr>
          <w:p w14:paraId="00BD8977" w14:textId="77777777" w:rsidR="00CB57AE" w:rsidRPr="00704B57" w:rsidRDefault="00CB57AE">
            <w:pPr>
              <w:jc w:val="right"/>
              <w:rPr>
                <w:rFonts w:ascii="宋体" w:hAnsi="宋体"/>
                <w:sz w:val="18"/>
                <w:szCs w:val="18"/>
              </w:rPr>
            </w:pPr>
          </w:p>
        </w:tc>
        <w:tc>
          <w:tcPr>
            <w:tcW w:w="482" w:type="pct"/>
            <w:tcBorders>
              <w:top w:val="single" w:sz="4" w:space="0" w:color="auto"/>
              <w:left w:val="single" w:sz="4" w:space="0" w:color="auto"/>
              <w:bottom w:val="single" w:sz="4" w:space="0" w:color="auto"/>
              <w:right w:val="single" w:sz="4" w:space="0" w:color="auto"/>
            </w:tcBorders>
          </w:tcPr>
          <w:p w14:paraId="024F44B8" w14:textId="77777777" w:rsidR="00CB57AE" w:rsidRPr="00704B57" w:rsidRDefault="00CB57AE">
            <w:pPr>
              <w:jc w:val="right"/>
              <w:rPr>
                <w:rFonts w:ascii="宋体" w:hAnsi="宋体"/>
                <w:sz w:val="18"/>
                <w:szCs w:val="18"/>
              </w:rPr>
            </w:pPr>
          </w:p>
        </w:tc>
        <w:tc>
          <w:tcPr>
            <w:tcW w:w="401" w:type="pct"/>
            <w:tcBorders>
              <w:top w:val="single" w:sz="4" w:space="0" w:color="auto"/>
              <w:left w:val="single" w:sz="4" w:space="0" w:color="auto"/>
              <w:bottom w:val="single" w:sz="4" w:space="0" w:color="auto"/>
              <w:right w:val="single" w:sz="4" w:space="0" w:color="auto"/>
            </w:tcBorders>
          </w:tcPr>
          <w:p w14:paraId="360BF9F2" w14:textId="77777777" w:rsidR="00CB57AE" w:rsidRPr="00704B57" w:rsidRDefault="00CB57AE">
            <w:pPr>
              <w:jc w:val="right"/>
              <w:rPr>
                <w:rFonts w:ascii="宋体" w:hAnsi="宋体"/>
                <w:sz w:val="18"/>
                <w:szCs w:val="18"/>
              </w:rPr>
            </w:pPr>
          </w:p>
        </w:tc>
        <w:tc>
          <w:tcPr>
            <w:tcW w:w="483" w:type="pct"/>
            <w:tcBorders>
              <w:top w:val="single" w:sz="4" w:space="0" w:color="auto"/>
              <w:left w:val="single" w:sz="4" w:space="0" w:color="auto"/>
              <w:bottom w:val="single" w:sz="4" w:space="0" w:color="auto"/>
              <w:right w:val="single" w:sz="4" w:space="0" w:color="auto"/>
            </w:tcBorders>
          </w:tcPr>
          <w:p w14:paraId="0480999C" w14:textId="77777777" w:rsidR="00CB57AE" w:rsidRPr="00704B57" w:rsidRDefault="00CB57AE">
            <w:pPr>
              <w:jc w:val="right"/>
              <w:rPr>
                <w:rFonts w:ascii="宋体" w:hAnsi="宋体"/>
                <w:sz w:val="18"/>
                <w:szCs w:val="18"/>
              </w:rPr>
            </w:pPr>
          </w:p>
        </w:tc>
        <w:tc>
          <w:tcPr>
            <w:tcW w:w="562" w:type="pct"/>
            <w:tcBorders>
              <w:top w:val="single" w:sz="4" w:space="0" w:color="auto"/>
              <w:left w:val="single" w:sz="4" w:space="0" w:color="auto"/>
              <w:bottom w:val="single" w:sz="4" w:space="0" w:color="auto"/>
              <w:right w:val="single" w:sz="4" w:space="0" w:color="auto"/>
            </w:tcBorders>
          </w:tcPr>
          <w:p w14:paraId="5491B4FC" w14:textId="77777777" w:rsidR="00CB57AE" w:rsidRPr="00704B57" w:rsidRDefault="00CB57AE">
            <w:pPr>
              <w:jc w:val="right"/>
              <w:rPr>
                <w:rFonts w:ascii="宋体" w:hAnsi="宋体"/>
                <w:sz w:val="18"/>
                <w:szCs w:val="18"/>
              </w:rPr>
            </w:pPr>
          </w:p>
        </w:tc>
        <w:tc>
          <w:tcPr>
            <w:tcW w:w="322" w:type="pct"/>
            <w:tcBorders>
              <w:top w:val="single" w:sz="4" w:space="0" w:color="auto"/>
              <w:left w:val="single" w:sz="4" w:space="0" w:color="auto"/>
              <w:bottom w:val="single" w:sz="4" w:space="0" w:color="auto"/>
              <w:right w:val="single" w:sz="4" w:space="0" w:color="auto"/>
            </w:tcBorders>
          </w:tcPr>
          <w:p w14:paraId="74D9140A" w14:textId="77777777" w:rsidR="00CB57AE" w:rsidRPr="00704B57" w:rsidRDefault="00CB57AE">
            <w:pPr>
              <w:jc w:val="right"/>
              <w:rPr>
                <w:rFonts w:ascii="宋体" w:hAnsi="宋体"/>
                <w:sz w:val="18"/>
                <w:szCs w:val="18"/>
              </w:rPr>
            </w:pPr>
          </w:p>
        </w:tc>
        <w:tc>
          <w:tcPr>
            <w:tcW w:w="483" w:type="pct"/>
            <w:tcBorders>
              <w:top w:val="single" w:sz="4" w:space="0" w:color="auto"/>
              <w:left w:val="single" w:sz="4" w:space="0" w:color="auto"/>
              <w:bottom w:val="single" w:sz="4" w:space="0" w:color="auto"/>
              <w:right w:val="single" w:sz="4" w:space="0" w:color="auto"/>
            </w:tcBorders>
          </w:tcPr>
          <w:p w14:paraId="46E2C46F" w14:textId="77777777" w:rsidR="00CB57AE" w:rsidRPr="00704B57" w:rsidRDefault="00CB57AE">
            <w:pPr>
              <w:jc w:val="right"/>
              <w:rPr>
                <w:rFonts w:ascii="宋体" w:hAnsi="宋体"/>
                <w:sz w:val="18"/>
                <w:szCs w:val="18"/>
              </w:rPr>
            </w:pPr>
          </w:p>
        </w:tc>
        <w:tc>
          <w:tcPr>
            <w:tcW w:w="291" w:type="pct"/>
            <w:tcBorders>
              <w:top w:val="single" w:sz="4" w:space="0" w:color="auto"/>
              <w:left w:val="single" w:sz="4" w:space="0" w:color="auto"/>
              <w:bottom w:val="single" w:sz="4" w:space="0" w:color="auto"/>
              <w:right w:val="single" w:sz="4" w:space="0" w:color="auto"/>
            </w:tcBorders>
          </w:tcPr>
          <w:p w14:paraId="0496B975" w14:textId="77777777" w:rsidR="00CB57AE" w:rsidRPr="00704B57" w:rsidRDefault="00CB57AE">
            <w:pPr>
              <w:jc w:val="right"/>
              <w:rPr>
                <w:rFonts w:ascii="宋体" w:hAnsi="宋体"/>
                <w:sz w:val="18"/>
                <w:szCs w:val="18"/>
              </w:rPr>
            </w:pPr>
          </w:p>
        </w:tc>
        <w:tc>
          <w:tcPr>
            <w:tcW w:w="613" w:type="pct"/>
            <w:tcBorders>
              <w:top w:val="single" w:sz="4" w:space="0" w:color="auto"/>
              <w:left w:val="single" w:sz="4" w:space="0" w:color="auto"/>
              <w:bottom w:val="single" w:sz="4" w:space="0" w:color="auto"/>
              <w:right w:val="single" w:sz="4" w:space="0" w:color="auto"/>
            </w:tcBorders>
          </w:tcPr>
          <w:p w14:paraId="25557CE5" w14:textId="77777777" w:rsidR="00CB57AE" w:rsidRPr="00704B57" w:rsidRDefault="00CB57AE">
            <w:pPr>
              <w:jc w:val="right"/>
              <w:rPr>
                <w:rFonts w:ascii="宋体" w:hAnsi="宋体"/>
                <w:sz w:val="18"/>
                <w:szCs w:val="18"/>
              </w:rPr>
            </w:pPr>
          </w:p>
        </w:tc>
      </w:tr>
      <w:tr w:rsidR="00102ADB" w14:paraId="0355479F" w14:textId="77777777" w:rsidTr="00102ADB">
        <w:trPr>
          <w:cantSplit/>
        </w:trPr>
        <w:tc>
          <w:tcPr>
            <w:tcW w:w="399" w:type="pct"/>
            <w:tcBorders>
              <w:top w:val="single" w:sz="4" w:space="0" w:color="auto"/>
              <w:left w:val="single" w:sz="4" w:space="0" w:color="auto"/>
              <w:bottom w:val="single" w:sz="4" w:space="0" w:color="auto"/>
              <w:right w:val="single" w:sz="4" w:space="0" w:color="auto"/>
            </w:tcBorders>
            <w:vAlign w:val="center"/>
          </w:tcPr>
          <w:p w14:paraId="6A545590" w14:textId="77777777" w:rsidR="00CB57AE" w:rsidRDefault="00A315DF">
            <w:pPr>
              <w:autoSpaceDE w:val="0"/>
              <w:autoSpaceDN w:val="0"/>
              <w:adjustRightInd w:val="0"/>
              <w:jc w:val="center"/>
              <w:rPr>
                <w:color w:val="000000" w:themeColor="text1"/>
              </w:rPr>
            </w:pPr>
            <w:r>
              <w:rPr>
                <w:rFonts w:hint="eastAsia"/>
                <w:color w:val="000000" w:themeColor="text1"/>
              </w:rPr>
              <w:t>合计</w:t>
            </w:r>
          </w:p>
        </w:tc>
        <w:tc>
          <w:tcPr>
            <w:tcW w:w="643" w:type="pct"/>
            <w:tcBorders>
              <w:top w:val="single" w:sz="4" w:space="0" w:color="auto"/>
              <w:left w:val="single" w:sz="4" w:space="0" w:color="auto"/>
              <w:bottom w:val="single" w:sz="4" w:space="0" w:color="auto"/>
              <w:right w:val="single" w:sz="4" w:space="0" w:color="auto"/>
            </w:tcBorders>
          </w:tcPr>
          <w:p w14:paraId="406358BE" w14:textId="57C2F33F" w:rsidR="00CB57AE" w:rsidRPr="00704B57" w:rsidRDefault="00704B57">
            <w:pPr>
              <w:jc w:val="right"/>
              <w:rPr>
                <w:rFonts w:ascii="宋体" w:hAnsi="宋体"/>
                <w:sz w:val="18"/>
                <w:szCs w:val="18"/>
              </w:rPr>
            </w:pPr>
            <w:r w:rsidRPr="00704B57">
              <w:rPr>
                <w:rFonts w:ascii="宋体" w:hAnsi="宋体"/>
                <w:sz w:val="18"/>
                <w:szCs w:val="18"/>
              </w:rPr>
              <w:t>63,456,480.35</w:t>
            </w:r>
          </w:p>
        </w:tc>
        <w:tc>
          <w:tcPr>
            <w:tcW w:w="321" w:type="pct"/>
            <w:tcBorders>
              <w:top w:val="single" w:sz="4" w:space="0" w:color="auto"/>
              <w:left w:val="single" w:sz="4" w:space="0" w:color="auto"/>
              <w:bottom w:val="single" w:sz="4" w:space="0" w:color="auto"/>
              <w:right w:val="single" w:sz="4" w:space="0" w:color="auto"/>
            </w:tcBorders>
          </w:tcPr>
          <w:p w14:paraId="3E504C49" w14:textId="77777777" w:rsidR="00CB57AE" w:rsidRPr="00704B57" w:rsidRDefault="00A315DF">
            <w:pPr>
              <w:jc w:val="center"/>
              <w:rPr>
                <w:rFonts w:ascii="宋体" w:hAnsi="宋体"/>
                <w:color w:val="000000" w:themeColor="text1"/>
                <w:sz w:val="18"/>
                <w:szCs w:val="18"/>
              </w:rPr>
            </w:pPr>
            <w:r w:rsidRPr="00704B57">
              <w:rPr>
                <w:rFonts w:ascii="宋体" w:hAnsi="宋体" w:hint="eastAsia"/>
                <w:color w:val="000000" w:themeColor="text1"/>
                <w:sz w:val="18"/>
                <w:szCs w:val="18"/>
              </w:rPr>
              <w:t>/</w:t>
            </w:r>
          </w:p>
        </w:tc>
        <w:tc>
          <w:tcPr>
            <w:tcW w:w="482" w:type="pct"/>
            <w:tcBorders>
              <w:top w:val="single" w:sz="4" w:space="0" w:color="auto"/>
              <w:left w:val="single" w:sz="4" w:space="0" w:color="auto"/>
              <w:bottom w:val="single" w:sz="4" w:space="0" w:color="auto"/>
              <w:right w:val="single" w:sz="4" w:space="0" w:color="auto"/>
            </w:tcBorders>
          </w:tcPr>
          <w:p w14:paraId="298B6F80" w14:textId="0EAD6CD3" w:rsidR="00CB57AE" w:rsidRPr="00704B57" w:rsidRDefault="00704B57">
            <w:pPr>
              <w:jc w:val="right"/>
              <w:rPr>
                <w:rFonts w:ascii="宋体" w:hAnsi="宋体"/>
                <w:sz w:val="18"/>
                <w:szCs w:val="18"/>
              </w:rPr>
            </w:pPr>
            <w:r w:rsidRPr="00704B57">
              <w:rPr>
                <w:rFonts w:ascii="宋体" w:hAnsi="宋体"/>
                <w:sz w:val="18"/>
                <w:szCs w:val="18"/>
              </w:rPr>
              <w:t>377,565.16</w:t>
            </w:r>
          </w:p>
        </w:tc>
        <w:tc>
          <w:tcPr>
            <w:tcW w:w="401" w:type="pct"/>
            <w:tcBorders>
              <w:top w:val="single" w:sz="4" w:space="0" w:color="auto"/>
              <w:left w:val="single" w:sz="4" w:space="0" w:color="auto"/>
              <w:bottom w:val="single" w:sz="4" w:space="0" w:color="auto"/>
              <w:right w:val="single" w:sz="4" w:space="0" w:color="auto"/>
            </w:tcBorders>
          </w:tcPr>
          <w:p w14:paraId="65415950" w14:textId="77777777" w:rsidR="00CB57AE" w:rsidRPr="00704B57" w:rsidRDefault="00A315DF">
            <w:pPr>
              <w:jc w:val="center"/>
              <w:rPr>
                <w:rFonts w:ascii="宋体" w:hAnsi="宋体"/>
                <w:color w:val="000000" w:themeColor="text1"/>
                <w:sz w:val="18"/>
                <w:szCs w:val="18"/>
              </w:rPr>
            </w:pPr>
            <w:r w:rsidRPr="00704B57">
              <w:rPr>
                <w:rFonts w:ascii="宋体" w:hAnsi="宋体" w:hint="eastAsia"/>
                <w:color w:val="000000" w:themeColor="text1"/>
                <w:sz w:val="18"/>
                <w:szCs w:val="18"/>
              </w:rPr>
              <w:t>/</w:t>
            </w:r>
          </w:p>
        </w:tc>
        <w:tc>
          <w:tcPr>
            <w:tcW w:w="483" w:type="pct"/>
            <w:tcBorders>
              <w:top w:val="single" w:sz="4" w:space="0" w:color="auto"/>
              <w:left w:val="single" w:sz="4" w:space="0" w:color="auto"/>
              <w:bottom w:val="single" w:sz="4" w:space="0" w:color="auto"/>
              <w:right w:val="single" w:sz="4" w:space="0" w:color="auto"/>
            </w:tcBorders>
          </w:tcPr>
          <w:p w14:paraId="170C4DC6" w14:textId="2E348643" w:rsidR="00CB57AE" w:rsidRPr="00704B57" w:rsidRDefault="00704B57">
            <w:pPr>
              <w:jc w:val="right"/>
              <w:rPr>
                <w:rFonts w:ascii="宋体" w:hAnsi="宋体"/>
                <w:sz w:val="18"/>
                <w:szCs w:val="18"/>
              </w:rPr>
            </w:pPr>
            <w:r w:rsidRPr="00704B57">
              <w:rPr>
                <w:rFonts w:ascii="宋体" w:hAnsi="宋体"/>
                <w:sz w:val="18"/>
                <w:szCs w:val="18"/>
              </w:rPr>
              <w:t>63,078,915.19</w:t>
            </w:r>
          </w:p>
        </w:tc>
        <w:tc>
          <w:tcPr>
            <w:tcW w:w="562" w:type="pct"/>
            <w:tcBorders>
              <w:top w:val="single" w:sz="4" w:space="0" w:color="auto"/>
              <w:left w:val="single" w:sz="4" w:space="0" w:color="auto"/>
              <w:bottom w:val="single" w:sz="4" w:space="0" w:color="auto"/>
              <w:right w:val="single" w:sz="4" w:space="0" w:color="auto"/>
            </w:tcBorders>
          </w:tcPr>
          <w:p w14:paraId="4E105422" w14:textId="300F873E" w:rsidR="00CB57AE" w:rsidRPr="00704B57" w:rsidRDefault="00704B57">
            <w:pPr>
              <w:jc w:val="right"/>
              <w:rPr>
                <w:rFonts w:ascii="宋体" w:hAnsi="宋体"/>
                <w:sz w:val="18"/>
                <w:szCs w:val="18"/>
              </w:rPr>
            </w:pPr>
            <w:r w:rsidRPr="00704B57">
              <w:rPr>
                <w:rFonts w:ascii="宋体" w:hAnsi="宋体"/>
                <w:sz w:val="18"/>
                <w:szCs w:val="18"/>
              </w:rPr>
              <w:t>45,352,861.15</w:t>
            </w:r>
          </w:p>
        </w:tc>
        <w:tc>
          <w:tcPr>
            <w:tcW w:w="322" w:type="pct"/>
            <w:tcBorders>
              <w:top w:val="single" w:sz="4" w:space="0" w:color="auto"/>
              <w:left w:val="single" w:sz="4" w:space="0" w:color="auto"/>
              <w:bottom w:val="single" w:sz="4" w:space="0" w:color="auto"/>
              <w:right w:val="single" w:sz="4" w:space="0" w:color="auto"/>
            </w:tcBorders>
          </w:tcPr>
          <w:p w14:paraId="637886D3" w14:textId="77777777" w:rsidR="00CB57AE" w:rsidRPr="00704B57" w:rsidRDefault="00A315DF">
            <w:pPr>
              <w:jc w:val="center"/>
              <w:rPr>
                <w:rFonts w:ascii="宋体" w:hAnsi="宋体"/>
                <w:color w:val="000000" w:themeColor="text1"/>
                <w:sz w:val="18"/>
                <w:szCs w:val="18"/>
              </w:rPr>
            </w:pPr>
            <w:r w:rsidRPr="00704B57">
              <w:rPr>
                <w:rFonts w:ascii="宋体" w:hAnsi="宋体" w:hint="eastAsia"/>
                <w:color w:val="000000" w:themeColor="text1"/>
                <w:sz w:val="18"/>
                <w:szCs w:val="18"/>
              </w:rPr>
              <w:t>/</w:t>
            </w:r>
          </w:p>
        </w:tc>
        <w:tc>
          <w:tcPr>
            <w:tcW w:w="483" w:type="pct"/>
            <w:tcBorders>
              <w:top w:val="single" w:sz="4" w:space="0" w:color="auto"/>
              <w:left w:val="single" w:sz="4" w:space="0" w:color="auto"/>
              <w:bottom w:val="single" w:sz="4" w:space="0" w:color="auto"/>
              <w:right w:val="single" w:sz="4" w:space="0" w:color="auto"/>
            </w:tcBorders>
          </w:tcPr>
          <w:p w14:paraId="21D92AC4" w14:textId="1E9AB651" w:rsidR="00CB57AE" w:rsidRPr="00704B57" w:rsidRDefault="00C764D5">
            <w:pPr>
              <w:jc w:val="right"/>
              <w:rPr>
                <w:rFonts w:ascii="宋体" w:hAnsi="宋体"/>
                <w:sz w:val="18"/>
                <w:szCs w:val="18"/>
              </w:rPr>
            </w:pPr>
            <w:r>
              <w:rPr>
                <w:rFonts w:ascii="宋体" w:hAnsi="宋体"/>
                <w:sz w:val="18"/>
                <w:szCs w:val="18"/>
              </w:rPr>
              <w:t>287,047.07</w:t>
            </w:r>
          </w:p>
        </w:tc>
        <w:tc>
          <w:tcPr>
            <w:tcW w:w="291" w:type="pct"/>
            <w:tcBorders>
              <w:top w:val="single" w:sz="4" w:space="0" w:color="auto"/>
              <w:left w:val="single" w:sz="4" w:space="0" w:color="auto"/>
              <w:bottom w:val="single" w:sz="4" w:space="0" w:color="auto"/>
              <w:right w:val="single" w:sz="4" w:space="0" w:color="auto"/>
            </w:tcBorders>
          </w:tcPr>
          <w:p w14:paraId="234A5A13" w14:textId="77777777" w:rsidR="00CB57AE" w:rsidRPr="00704B57" w:rsidRDefault="00A315DF">
            <w:pPr>
              <w:jc w:val="center"/>
              <w:rPr>
                <w:rFonts w:ascii="宋体" w:hAnsi="宋体"/>
                <w:color w:val="000000" w:themeColor="text1"/>
                <w:sz w:val="18"/>
                <w:szCs w:val="18"/>
              </w:rPr>
            </w:pPr>
            <w:r w:rsidRPr="00704B57">
              <w:rPr>
                <w:rFonts w:ascii="宋体" w:hAnsi="宋体" w:hint="eastAsia"/>
                <w:color w:val="000000" w:themeColor="text1"/>
                <w:sz w:val="18"/>
                <w:szCs w:val="18"/>
              </w:rPr>
              <w:t>/</w:t>
            </w:r>
          </w:p>
        </w:tc>
        <w:tc>
          <w:tcPr>
            <w:tcW w:w="613" w:type="pct"/>
            <w:tcBorders>
              <w:top w:val="single" w:sz="4" w:space="0" w:color="auto"/>
              <w:left w:val="single" w:sz="4" w:space="0" w:color="auto"/>
              <w:bottom w:val="single" w:sz="4" w:space="0" w:color="auto"/>
              <w:right w:val="single" w:sz="4" w:space="0" w:color="auto"/>
            </w:tcBorders>
          </w:tcPr>
          <w:p w14:paraId="766E5F91" w14:textId="69096496" w:rsidR="00CB57AE" w:rsidRPr="00704B57" w:rsidRDefault="00704B57">
            <w:pPr>
              <w:jc w:val="right"/>
              <w:rPr>
                <w:rFonts w:ascii="宋体" w:hAnsi="宋体"/>
                <w:sz w:val="18"/>
                <w:szCs w:val="18"/>
              </w:rPr>
            </w:pPr>
            <w:r w:rsidRPr="00704B57">
              <w:rPr>
                <w:rFonts w:ascii="宋体" w:hAnsi="宋体"/>
                <w:sz w:val="18"/>
                <w:szCs w:val="18"/>
              </w:rPr>
              <w:t>45,065,814.08</w:t>
            </w:r>
          </w:p>
        </w:tc>
      </w:tr>
    </w:tbl>
    <w:p w14:paraId="79A961AB" w14:textId="77777777" w:rsidR="00CB57AE" w:rsidRDefault="00CB57AE">
      <w:pPr>
        <w:rPr>
          <w:color w:val="000000" w:themeColor="text1"/>
        </w:rPr>
      </w:pPr>
    </w:p>
    <w:p w14:paraId="7214E531" w14:textId="77777777" w:rsidR="00CB57AE" w:rsidRDefault="00A315DF">
      <w:pPr>
        <w:rPr>
          <w:color w:val="000000" w:themeColor="text1"/>
        </w:rPr>
      </w:pPr>
      <w:bookmarkStart w:id="413" w:name="_Hlk10540045"/>
      <w:bookmarkStart w:id="414" w:name="_Hlk10540056"/>
      <w:bookmarkEnd w:id="412"/>
      <w:r>
        <w:rPr>
          <w:rFonts w:hint="eastAsia"/>
          <w:color w:val="000000" w:themeColor="text1"/>
        </w:rPr>
        <w:t>按单项计提坏账准备：</w:t>
      </w:r>
      <w:bookmarkEnd w:id="413"/>
    </w:p>
    <w:sdt>
      <w:sdtPr>
        <w:rPr>
          <w:color w:val="000000" w:themeColor="text1"/>
        </w:rPr>
        <w:alias w:val="是否适用：母公司应收账款按单项计提坏账准备[双击切换]"/>
        <w:tag w:val="_GBC_6aa7698e624f4481b0cf894058a63961"/>
        <w:id w:val="2094891972"/>
        <w:placeholder>
          <w:docPart w:val="GBC22222222222222222222222222222"/>
        </w:placeholder>
      </w:sdtPr>
      <w:sdtContent>
        <w:p w14:paraId="26A97453"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DE060CE" w14:textId="77777777" w:rsidR="00CB57AE" w:rsidRDefault="00A315DF">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单项计提坏账准备"/>
          <w:tag w:val="_GBC_78b604bf7ffb4c31ab3ee677554e3137"/>
          <w:id w:val="12974928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单项计提坏账准备"/>
          <w:tag w:val="_GBC_4b1174efa36f426fad7996f19b12a196"/>
          <w:id w:val="-18885650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1239"/>
        <w:gridCol w:w="1172"/>
        <w:gridCol w:w="928"/>
        <w:gridCol w:w="1803"/>
      </w:tblGrid>
      <w:tr w:rsidR="00CB57AE" w14:paraId="7D60ADDF" w14:textId="77777777" w:rsidTr="005B483F">
        <w:sdt>
          <w:sdtPr>
            <w:tag w:val="_PLD_c9f375faf7b545a188ebedb1a01654f0"/>
            <w:id w:val="-1557544705"/>
          </w:sdtPr>
          <w:sdtContent>
            <w:tc>
              <w:tcPr>
                <w:tcW w:w="2086" w:type="pct"/>
                <w:vMerge w:val="restart"/>
                <w:vAlign w:val="center"/>
              </w:tcPr>
              <w:p w14:paraId="33EE91B5" w14:textId="77777777" w:rsidR="00CB57AE" w:rsidRDefault="00A315DF">
                <w:pPr>
                  <w:jc w:val="center"/>
                  <w:rPr>
                    <w:color w:val="000000" w:themeColor="text1"/>
                  </w:rPr>
                </w:pPr>
                <w:r>
                  <w:rPr>
                    <w:rFonts w:hint="eastAsia"/>
                    <w:color w:val="000000" w:themeColor="text1"/>
                  </w:rPr>
                  <w:t>名称</w:t>
                </w:r>
              </w:p>
            </w:tc>
          </w:sdtContent>
        </w:sdt>
        <w:sdt>
          <w:sdtPr>
            <w:tag w:val="_PLD_c86d7b0ec7994bbf9c32d3c6e0d2adda"/>
            <w:id w:val="1372961246"/>
          </w:sdtPr>
          <w:sdtContent>
            <w:tc>
              <w:tcPr>
                <w:tcW w:w="2914" w:type="pct"/>
                <w:gridSpan w:val="4"/>
                <w:vAlign w:val="center"/>
              </w:tcPr>
              <w:p w14:paraId="6258A28C" w14:textId="77777777" w:rsidR="00CB57AE" w:rsidRDefault="00A315DF">
                <w:pPr>
                  <w:jc w:val="center"/>
                  <w:rPr>
                    <w:color w:val="000000" w:themeColor="text1"/>
                  </w:rPr>
                </w:pPr>
                <w:r>
                  <w:rPr>
                    <w:rFonts w:hint="eastAsia"/>
                    <w:color w:val="000000" w:themeColor="text1"/>
                  </w:rPr>
                  <w:t>期末余额</w:t>
                </w:r>
              </w:p>
            </w:tc>
          </w:sdtContent>
        </w:sdt>
      </w:tr>
      <w:tr w:rsidR="00CB57AE" w14:paraId="040666BF" w14:textId="77777777" w:rsidTr="005B483F">
        <w:tc>
          <w:tcPr>
            <w:tcW w:w="2086" w:type="pct"/>
            <w:vMerge/>
          </w:tcPr>
          <w:p w14:paraId="00FB3C20" w14:textId="77777777" w:rsidR="00CB57AE" w:rsidRDefault="00CB57AE">
            <w:pPr>
              <w:jc w:val="center"/>
              <w:rPr>
                <w:color w:val="000000" w:themeColor="text1"/>
              </w:rPr>
            </w:pPr>
          </w:p>
        </w:tc>
        <w:sdt>
          <w:sdtPr>
            <w:tag w:val="_PLD_7bbf6380a8804f6c8a717a338f6be3fd"/>
            <w:id w:val="-559933224"/>
          </w:sdtPr>
          <w:sdtContent>
            <w:tc>
              <w:tcPr>
                <w:tcW w:w="702" w:type="pct"/>
                <w:vAlign w:val="center"/>
              </w:tcPr>
              <w:p w14:paraId="413E51B2" w14:textId="77777777" w:rsidR="00CB57AE" w:rsidRDefault="00A315DF">
                <w:pPr>
                  <w:jc w:val="center"/>
                  <w:rPr>
                    <w:color w:val="000000" w:themeColor="text1"/>
                  </w:rPr>
                </w:pPr>
                <w:r>
                  <w:rPr>
                    <w:rFonts w:hint="eastAsia"/>
                    <w:color w:val="000000" w:themeColor="text1"/>
                  </w:rPr>
                  <w:t>账面余额</w:t>
                </w:r>
              </w:p>
            </w:tc>
          </w:sdtContent>
        </w:sdt>
        <w:sdt>
          <w:sdtPr>
            <w:tag w:val="_PLD_c15d611dc2404462bf82049172a2f8e5"/>
            <w:id w:val="1789694377"/>
          </w:sdtPr>
          <w:sdtContent>
            <w:tc>
              <w:tcPr>
                <w:tcW w:w="664" w:type="pct"/>
                <w:vAlign w:val="center"/>
              </w:tcPr>
              <w:p w14:paraId="0ED0EABE" w14:textId="77777777" w:rsidR="00CB57AE" w:rsidRDefault="00A315DF">
                <w:pPr>
                  <w:jc w:val="center"/>
                  <w:rPr>
                    <w:color w:val="000000" w:themeColor="text1"/>
                  </w:rPr>
                </w:pPr>
                <w:r>
                  <w:rPr>
                    <w:rFonts w:hint="eastAsia"/>
                    <w:color w:val="000000" w:themeColor="text1"/>
                  </w:rPr>
                  <w:t>坏账准备</w:t>
                </w:r>
              </w:p>
            </w:tc>
          </w:sdtContent>
        </w:sdt>
        <w:sdt>
          <w:sdtPr>
            <w:tag w:val="_PLD_54a8956eb15646cfa69cc0c723b11525"/>
            <w:id w:val="1459766102"/>
          </w:sdtPr>
          <w:sdtContent>
            <w:tc>
              <w:tcPr>
                <w:tcW w:w="526" w:type="pct"/>
                <w:vAlign w:val="center"/>
              </w:tcPr>
              <w:p w14:paraId="7FCA2820" w14:textId="77777777" w:rsidR="00CB57AE" w:rsidRDefault="00A315DF">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sdt>
          <w:sdtPr>
            <w:tag w:val="_PLD_b9a45c0c48a240cba3863633ee15a99c"/>
            <w:id w:val="-2037418182"/>
          </w:sdtPr>
          <w:sdtContent>
            <w:tc>
              <w:tcPr>
                <w:tcW w:w="1022" w:type="pct"/>
                <w:vAlign w:val="center"/>
              </w:tcPr>
              <w:p w14:paraId="0972612B" w14:textId="77777777" w:rsidR="00CB57AE" w:rsidRDefault="00A315DF">
                <w:pPr>
                  <w:jc w:val="center"/>
                  <w:rPr>
                    <w:color w:val="000000" w:themeColor="text1"/>
                  </w:rPr>
                </w:pPr>
                <w:r>
                  <w:rPr>
                    <w:rFonts w:hint="eastAsia"/>
                    <w:color w:val="000000" w:themeColor="text1"/>
                  </w:rPr>
                  <w:t>计提理由</w:t>
                </w:r>
              </w:p>
            </w:tc>
          </w:sdtContent>
        </w:sdt>
      </w:tr>
      <w:tr w:rsidR="005B483F" w14:paraId="722A7643" w14:textId="77777777" w:rsidTr="005B483F">
        <w:tc>
          <w:tcPr>
            <w:tcW w:w="2086" w:type="pct"/>
            <w:vAlign w:val="center"/>
          </w:tcPr>
          <w:p w14:paraId="04A062BD" w14:textId="042CEE13" w:rsidR="005B483F" w:rsidRDefault="005B483F" w:rsidP="005B483F">
            <w:r>
              <w:rPr>
                <w:rFonts w:hint="eastAsia"/>
                <w:color w:val="000000"/>
                <w:sz w:val="22"/>
                <w:szCs w:val="22"/>
              </w:rPr>
              <w:t xml:space="preserve"> </w:t>
            </w:r>
            <w:r>
              <w:rPr>
                <w:rFonts w:hint="eastAsia"/>
                <w:color w:val="000000"/>
                <w:sz w:val="22"/>
                <w:szCs w:val="22"/>
              </w:rPr>
              <w:t>蓟县城关供销社第一批零商店</w:t>
            </w:r>
            <w:r>
              <w:rPr>
                <w:rFonts w:hint="eastAsia"/>
                <w:color w:val="000000"/>
                <w:sz w:val="22"/>
                <w:szCs w:val="22"/>
              </w:rPr>
              <w:t xml:space="preserve"> </w:t>
            </w:r>
          </w:p>
        </w:tc>
        <w:tc>
          <w:tcPr>
            <w:tcW w:w="702" w:type="pct"/>
            <w:vAlign w:val="center"/>
          </w:tcPr>
          <w:p w14:paraId="17F8ACBA" w14:textId="5C24BF61" w:rsidR="005B483F" w:rsidRPr="005B483F" w:rsidRDefault="005B483F" w:rsidP="005B483F">
            <w:pPr>
              <w:jc w:val="right"/>
              <w:rPr>
                <w:rFonts w:ascii="宋体" w:hAnsi="宋体"/>
              </w:rPr>
            </w:pPr>
            <w:r w:rsidRPr="005B483F">
              <w:rPr>
                <w:rFonts w:ascii="宋体" w:hAnsi="宋体" w:hint="eastAsia"/>
                <w:color w:val="000000"/>
              </w:rPr>
              <w:t xml:space="preserve">3,979.09 </w:t>
            </w:r>
          </w:p>
        </w:tc>
        <w:tc>
          <w:tcPr>
            <w:tcW w:w="664" w:type="pct"/>
            <w:vAlign w:val="center"/>
          </w:tcPr>
          <w:p w14:paraId="3A071AA9" w14:textId="08CEDC2F" w:rsidR="005B483F" w:rsidRPr="005B483F" w:rsidRDefault="005B483F" w:rsidP="005B483F">
            <w:pPr>
              <w:jc w:val="right"/>
              <w:rPr>
                <w:rFonts w:ascii="宋体" w:hAnsi="宋体"/>
              </w:rPr>
            </w:pPr>
            <w:r w:rsidRPr="005B483F">
              <w:rPr>
                <w:rFonts w:ascii="宋体" w:hAnsi="宋体" w:hint="eastAsia"/>
                <w:color w:val="000000"/>
              </w:rPr>
              <w:t xml:space="preserve">3,979.09 </w:t>
            </w:r>
          </w:p>
        </w:tc>
        <w:tc>
          <w:tcPr>
            <w:tcW w:w="526" w:type="pct"/>
            <w:vAlign w:val="center"/>
          </w:tcPr>
          <w:p w14:paraId="3D969CFC" w14:textId="2F17FB36" w:rsidR="005B483F" w:rsidRPr="005B483F" w:rsidRDefault="005B483F" w:rsidP="005B483F">
            <w:pPr>
              <w:jc w:val="right"/>
              <w:rPr>
                <w:rFonts w:ascii="宋体" w:hAnsi="宋体"/>
              </w:rPr>
            </w:pPr>
            <w:r w:rsidRPr="005B483F">
              <w:rPr>
                <w:rFonts w:ascii="宋体" w:hAnsi="宋体" w:hint="eastAsia"/>
              </w:rPr>
              <w:t>100%</w:t>
            </w:r>
          </w:p>
        </w:tc>
        <w:tc>
          <w:tcPr>
            <w:tcW w:w="1022" w:type="pct"/>
            <w:vAlign w:val="center"/>
          </w:tcPr>
          <w:p w14:paraId="56115659" w14:textId="460D1392" w:rsidR="005B483F" w:rsidRDefault="005B483F" w:rsidP="005B483F">
            <w:r>
              <w:rPr>
                <w:rFonts w:hint="eastAsia"/>
                <w:color w:val="000000"/>
                <w:sz w:val="22"/>
                <w:szCs w:val="22"/>
              </w:rPr>
              <w:t xml:space="preserve"> </w:t>
            </w:r>
            <w:r>
              <w:rPr>
                <w:rFonts w:hint="eastAsia"/>
                <w:color w:val="000000"/>
                <w:sz w:val="22"/>
                <w:szCs w:val="22"/>
              </w:rPr>
              <w:t>无收回可能性</w:t>
            </w:r>
            <w:r>
              <w:rPr>
                <w:rFonts w:hint="eastAsia"/>
                <w:color w:val="000000"/>
                <w:sz w:val="22"/>
                <w:szCs w:val="22"/>
              </w:rPr>
              <w:t xml:space="preserve"> </w:t>
            </w:r>
          </w:p>
        </w:tc>
      </w:tr>
      <w:tr w:rsidR="005B483F" w14:paraId="125D29D6" w14:textId="77777777" w:rsidTr="005B483F">
        <w:tc>
          <w:tcPr>
            <w:tcW w:w="2086" w:type="pct"/>
            <w:vAlign w:val="center"/>
          </w:tcPr>
          <w:p w14:paraId="6207D1B0" w14:textId="7EB4906B" w:rsidR="005B483F" w:rsidRDefault="005B483F" w:rsidP="005B483F">
            <w:r>
              <w:rPr>
                <w:rFonts w:hint="eastAsia"/>
                <w:color w:val="000000"/>
                <w:sz w:val="22"/>
                <w:szCs w:val="22"/>
              </w:rPr>
              <w:t xml:space="preserve"> </w:t>
            </w:r>
            <w:r>
              <w:rPr>
                <w:rFonts w:hint="eastAsia"/>
                <w:color w:val="000000"/>
                <w:sz w:val="22"/>
                <w:szCs w:val="22"/>
              </w:rPr>
              <w:t>沧州市有机合成化工厂</w:t>
            </w:r>
            <w:r>
              <w:rPr>
                <w:rFonts w:hint="eastAsia"/>
                <w:color w:val="000000"/>
                <w:sz w:val="22"/>
                <w:szCs w:val="22"/>
              </w:rPr>
              <w:t xml:space="preserve"> </w:t>
            </w:r>
          </w:p>
        </w:tc>
        <w:tc>
          <w:tcPr>
            <w:tcW w:w="702" w:type="pct"/>
            <w:vAlign w:val="center"/>
          </w:tcPr>
          <w:p w14:paraId="610435C3" w14:textId="287ADC53" w:rsidR="005B483F" w:rsidRPr="005B483F" w:rsidRDefault="005B483F" w:rsidP="005B483F">
            <w:pPr>
              <w:jc w:val="right"/>
              <w:rPr>
                <w:rFonts w:ascii="宋体" w:hAnsi="宋体"/>
              </w:rPr>
            </w:pPr>
            <w:r w:rsidRPr="005B483F">
              <w:rPr>
                <w:rFonts w:ascii="宋体" w:hAnsi="宋体" w:hint="eastAsia"/>
                <w:color w:val="000000"/>
              </w:rPr>
              <w:t xml:space="preserve">56,606.60 </w:t>
            </w:r>
          </w:p>
        </w:tc>
        <w:tc>
          <w:tcPr>
            <w:tcW w:w="664" w:type="pct"/>
            <w:vAlign w:val="center"/>
          </w:tcPr>
          <w:p w14:paraId="798F5819" w14:textId="02E1B8CA" w:rsidR="005B483F" w:rsidRPr="005B483F" w:rsidRDefault="005B483F" w:rsidP="005B483F">
            <w:pPr>
              <w:jc w:val="right"/>
              <w:rPr>
                <w:rFonts w:ascii="宋体" w:hAnsi="宋体"/>
              </w:rPr>
            </w:pPr>
            <w:r w:rsidRPr="005B483F">
              <w:rPr>
                <w:rFonts w:ascii="宋体" w:hAnsi="宋体" w:hint="eastAsia"/>
                <w:color w:val="000000"/>
              </w:rPr>
              <w:t xml:space="preserve">56,606.60 </w:t>
            </w:r>
          </w:p>
        </w:tc>
        <w:tc>
          <w:tcPr>
            <w:tcW w:w="526" w:type="pct"/>
            <w:vAlign w:val="center"/>
          </w:tcPr>
          <w:p w14:paraId="0B33A442" w14:textId="662D0DB2" w:rsidR="005B483F" w:rsidRPr="005B483F" w:rsidRDefault="005B483F" w:rsidP="005B483F">
            <w:pPr>
              <w:jc w:val="right"/>
              <w:rPr>
                <w:rFonts w:ascii="宋体" w:hAnsi="宋体"/>
              </w:rPr>
            </w:pPr>
            <w:r w:rsidRPr="005B483F">
              <w:rPr>
                <w:rFonts w:ascii="宋体" w:hAnsi="宋体" w:hint="eastAsia"/>
              </w:rPr>
              <w:t>100%</w:t>
            </w:r>
          </w:p>
        </w:tc>
        <w:tc>
          <w:tcPr>
            <w:tcW w:w="1022" w:type="pct"/>
            <w:vAlign w:val="center"/>
          </w:tcPr>
          <w:p w14:paraId="57311E1D" w14:textId="6973433F" w:rsidR="005B483F" w:rsidRDefault="005B483F" w:rsidP="005B483F">
            <w:r>
              <w:rPr>
                <w:rFonts w:hint="eastAsia"/>
                <w:color w:val="000000"/>
                <w:sz w:val="22"/>
                <w:szCs w:val="22"/>
              </w:rPr>
              <w:t xml:space="preserve"> </w:t>
            </w:r>
            <w:r>
              <w:rPr>
                <w:rFonts w:hint="eastAsia"/>
                <w:color w:val="000000"/>
                <w:sz w:val="22"/>
                <w:szCs w:val="22"/>
              </w:rPr>
              <w:t>无收回可能性</w:t>
            </w:r>
            <w:r>
              <w:rPr>
                <w:rFonts w:hint="eastAsia"/>
                <w:color w:val="000000"/>
                <w:sz w:val="22"/>
                <w:szCs w:val="22"/>
              </w:rPr>
              <w:t xml:space="preserve"> </w:t>
            </w:r>
          </w:p>
        </w:tc>
      </w:tr>
      <w:tr w:rsidR="005B483F" w14:paraId="4A7B4D9C" w14:textId="77777777" w:rsidTr="005B483F">
        <w:tc>
          <w:tcPr>
            <w:tcW w:w="2086" w:type="pct"/>
            <w:vAlign w:val="center"/>
          </w:tcPr>
          <w:p w14:paraId="1B1AAE6B" w14:textId="77777777" w:rsidR="005B483F" w:rsidRDefault="005B483F" w:rsidP="005B483F">
            <w:pPr>
              <w:jc w:val="center"/>
              <w:rPr>
                <w:color w:val="000000" w:themeColor="text1"/>
              </w:rPr>
            </w:pPr>
            <w:r>
              <w:rPr>
                <w:rFonts w:hint="eastAsia"/>
                <w:color w:val="000000" w:themeColor="text1"/>
              </w:rPr>
              <w:t>合计</w:t>
            </w:r>
          </w:p>
        </w:tc>
        <w:tc>
          <w:tcPr>
            <w:tcW w:w="702" w:type="pct"/>
            <w:vAlign w:val="center"/>
          </w:tcPr>
          <w:p w14:paraId="69A1F0C5" w14:textId="0C6325D0" w:rsidR="005B483F" w:rsidRPr="005B483F" w:rsidRDefault="005B483F" w:rsidP="005B483F">
            <w:pPr>
              <w:jc w:val="right"/>
              <w:rPr>
                <w:rFonts w:ascii="宋体" w:hAnsi="宋体"/>
              </w:rPr>
            </w:pPr>
            <w:r w:rsidRPr="005B483F">
              <w:rPr>
                <w:rFonts w:ascii="宋体" w:hAnsi="宋体" w:hint="eastAsia"/>
              </w:rPr>
              <w:t xml:space="preserve">60,585.69 </w:t>
            </w:r>
          </w:p>
        </w:tc>
        <w:tc>
          <w:tcPr>
            <w:tcW w:w="664" w:type="pct"/>
            <w:vAlign w:val="center"/>
          </w:tcPr>
          <w:p w14:paraId="049EB4B9" w14:textId="52AE55E2" w:rsidR="005B483F" w:rsidRPr="005B483F" w:rsidRDefault="005B483F" w:rsidP="005B483F">
            <w:pPr>
              <w:jc w:val="right"/>
              <w:rPr>
                <w:rFonts w:ascii="宋体" w:hAnsi="宋体"/>
              </w:rPr>
            </w:pPr>
            <w:r w:rsidRPr="005B483F">
              <w:rPr>
                <w:rFonts w:ascii="宋体" w:hAnsi="宋体" w:hint="eastAsia"/>
              </w:rPr>
              <w:t xml:space="preserve">60,585.69 </w:t>
            </w:r>
          </w:p>
        </w:tc>
        <w:tc>
          <w:tcPr>
            <w:tcW w:w="526" w:type="pct"/>
            <w:vAlign w:val="center"/>
          </w:tcPr>
          <w:p w14:paraId="5787DA0C" w14:textId="32B88A29" w:rsidR="005B483F" w:rsidRPr="005B483F" w:rsidRDefault="005B483F" w:rsidP="005B483F">
            <w:pPr>
              <w:jc w:val="right"/>
              <w:rPr>
                <w:rFonts w:ascii="宋体" w:hAnsi="宋体"/>
              </w:rPr>
            </w:pPr>
            <w:r w:rsidRPr="005B483F">
              <w:rPr>
                <w:rFonts w:ascii="宋体" w:hAnsi="宋体" w:hint="eastAsia"/>
              </w:rPr>
              <w:t>100%</w:t>
            </w:r>
          </w:p>
        </w:tc>
        <w:tc>
          <w:tcPr>
            <w:tcW w:w="1022" w:type="pct"/>
            <w:vAlign w:val="center"/>
          </w:tcPr>
          <w:p w14:paraId="11C4EB15" w14:textId="77777777" w:rsidR="005B483F" w:rsidRDefault="005B483F" w:rsidP="005B483F">
            <w:pPr>
              <w:jc w:val="center"/>
              <w:rPr>
                <w:color w:val="000000" w:themeColor="text1"/>
              </w:rPr>
            </w:pPr>
            <w:r>
              <w:rPr>
                <w:rFonts w:hint="eastAsia"/>
                <w:color w:val="000000" w:themeColor="text1"/>
              </w:rPr>
              <w:t>/</w:t>
            </w:r>
          </w:p>
        </w:tc>
      </w:tr>
    </w:tbl>
    <w:p w14:paraId="775D305C" w14:textId="77777777" w:rsidR="00CB57AE" w:rsidRDefault="00A315DF">
      <w:pPr>
        <w:rPr>
          <w:color w:val="000000" w:themeColor="text1"/>
        </w:rPr>
      </w:pPr>
      <w:r>
        <w:rPr>
          <w:rFonts w:hint="eastAsia"/>
          <w:color w:val="000000" w:themeColor="text1"/>
        </w:rPr>
        <w:t>按单项计提坏账准备的说明：</w:t>
      </w:r>
    </w:p>
    <w:sdt>
      <w:sdtPr>
        <w:rPr>
          <w:color w:val="000000" w:themeColor="text1"/>
        </w:rPr>
        <w:alias w:val="是否适用：母公司应收账款按单项计提坏账准备的说明[双击切换]"/>
        <w:tag w:val="_GBC_4623c8695a494e53b6a615e5a9c7e0ea"/>
        <w:id w:val="1099603624"/>
        <w:placeholder>
          <w:docPart w:val="GBC22222222222222222222222222222"/>
        </w:placeholder>
      </w:sdtPr>
      <w:sdtContent>
        <w:p w14:paraId="43395652" w14:textId="6C5B3374" w:rsidR="00CB57AE" w:rsidRDefault="00A315DF" w:rsidP="005B483F">
          <w:pPr>
            <w:rPr>
              <w:color w:val="000000" w:themeColor="text1"/>
            </w:rPr>
          </w:pPr>
          <w:r>
            <w:rPr>
              <w:rFonts w:ascii="宋体" w:hAnsi="宋体"/>
              <w:color w:val="000000" w:themeColor="text1"/>
            </w:rPr>
            <w:fldChar w:fldCharType="begin"/>
          </w:r>
          <w:r w:rsidR="005B483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B483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B16CA5" w14:textId="77777777" w:rsidR="00CB57AE" w:rsidRDefault="00CB57AE">
      <w:pPr>
        <w:rPr>
          <w:color w:val="000000" w:themeColor="text1"/>
        </w:rPr>
      </w:pPr>
    </w:p>
    <w:p w14:paraId="76A1BC25" w14:textId="77777777" w:rsidR="00CB57AE" w:rsidRDefault="00A315DF">
      <w:pPr>
        <w:rPr>
          <w:color w:val="000000" w:themeColor="text1"/>
        </w:rPr>
      </w:pPr>
      <w:bookmarkStart w:id="415" w:name="_Hlk10540079"/>
      <w:bookmarkEnd w:id="414"/>
      <w:r>
        <w:rPr>
          <w:rFonts w:hint="eastAsia"/>
          <w:color w:val="000000" w:themeColor="text1"/>
        </w:rPr>
        <w:t>按组合计提坏账准备：</w:t>
      </w:r>
    </w:p>
    <w:sdt>
      <w:sdtPr>
        <w:rPr>
          <w:color w:val="000000" w:themeColor="text1"/>
        </w:rPr>
        <w:alias w:val="是否适用：母公司应收账款按组合计提坏账准备[双击切换]"/>
        <w:tag w:val="_GBC_bf96e631f2cf4f6a876dff49863ee9d3"/>
        <w:id w:val="1436937936"/>
        <w:lock w:val="contentLocked"/>
        <w:placeholder>
          <w:docPart w:val="GBC22222222222222222222222222222"/>
        </w:placeholder>
      </w:sdtPr>
      <w:sdtContent>
        <w:p w14:paraId="35BBDF36"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36EF98E" w14:textId="252041C7" w:rsidR="00CB57AE" w:rsidRDefault="00A315DF">
      <w:pPr>
        <w:rPr>
          <w:color w:val="000000" w:themeColor="text1"/>
        </w:rPr>
      </w:pPr>
      <w:r>
        <w:rPr>
          <w:rFonts w:hint="eastAsia"/>
          <w:color w:val="000000" w:themeColor="text1"/>
        </w:rPr>
        <w:t>组合计提项目：</w:t>
      </w:r>
      <w:sdt>
        <w:sdtPr>
          <w:rPr>
            <w:rFonts w:hint="eastAsia"/>
            <w:color w:val="000000" w:themeColor="text1"/>
          </w:rPr>
          <w:alias w:val="按组合计提坏账准备的应收账款明细-组合名称"/>
          <w:tag w:val="_GBC_c2c49e08c13c49f5b854cd65f748bccc"/>
          <w:id w:val="365415116"/>
          <w:placeholder>
            <w:docPart w:val="GBC22222222222222222222222222222"/>
          </w:placeholder>
          <w:comboBox/>
        </w:sdtPr>
        <w:sdtContent>
          <w:proofErr w:type="gramStart"/>
          <w:r w:rsidR="005B483F">
            <w:rPr>
              <w:rFonts w:hint="eastAsia"/>
              <w:color w:val="000000" w:themeColor="text1"/>
            </w:rPr>
            <w:t>账</w:t>
          </w:r>
          <w:proofErr w:type="gramEnd"/>
          <w:r w:rsidR="005B483F">
            <w:rPr>
              <w:rFonts w:hint="eastAsia"/>
              <w:color w:val="000000" w:themeColor="text1"/>
            </w:rPr>
            <w:t>龄组合</w:t>
          </w:r>
        </w:sdtContent>
      </w:sdt>
    </w:p>
    <w:p w14:paraId="53687561" w14:textId="77777777" w:rsidR="00CB57AE" w:rsidRDefault="00A315DF">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组合计提坏账准备"/>
          <w:tag w:val="_GBC_eddb8416e4854df0b69f43851a8eba2b"/>
          <w:id w:val="14623846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应收账款按组合计提坏账准备"/>
          <w:tag w:val="_GBC_326d8b8532c4476aa9c90eaa469806e2"/>
          <w:id w:val="-10427403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5B483F" w14:paraId="25D55222" w14:textId="77777777" w:rsidTr="00417D97">
        <w:sdt>
          <w:sdtPr>
            <w:tag w:val="_PLD_017679ab9c8247c6b2e334fd90bf61e9"/>
            <w:id w:val="597526510"/>
          </w:sdtPr>
          <w:sdtContent>
            <w:tc>
              <w:tcPr>
                <w:tcW w:w="1158" w:type="pct"/>
                <w:vMerge w:val="restart"/>
                <w:vAlign w:val="center"/>
              </w:tcPr>
              <w:p w14:paraId="3106FB12" w14:textId="77777777" w:rsidR="005B483F" w:rsidRDefault="005B483F" w:rsidP="00417D97">
                <w:pPr>
                  <w:jc w:val="center"/>
                  <w:rPr>
                    <w:color w:val="000000" w:themeColor="text1"/>
                  </w:rPr>
                </w:pPr>
                <w:r>
                  <w:rPr>
                    <w:rFonts w:hint="eastAsia"/>
                    <w:color w:val="000000" w:themeColor="text1"/>
                  </w:rPr>
                  <w:t>名称</w:t>
                </w:r>
              </w:p>
            </w:tc>
          </w:sdtContent>
        </w:sdt>
        <w:sdt>
          <w:sdtPr>
            <w:tag w:val="_PLD_5135cd56467d4853affa6d0ae484f326"/>
            <w:id w:val="579715080"/>
          </w:sdtPr>
          <w:sdtContent>
            <w:tc>
              <w:tcPr>
                <w:tcW w:w="3842" w:type="pct"/>
                <w:gridSpan w:val="3"/>
                <w:vAlign w:val="center"/>
              </w:tcPr>
              <w:p w14:paraId="73DAA413" w14:textId="77777777" w:rsidR="005B483F" w:rsidRDefault="005B483F" w:rsidP="00417D97">
                <w:pPr>
                  <w:jc w:val="center"/>
                  <w:rPr>
                    <w:color w:val="000000" w:themeColor="text1"/>
                  </w:rPr>
                </w:pPr>
                <w:r>
                  <w:rPr>
                    <w:rFonts w:hint="eastAsia"/>
                    <w:color w:val="000000" w:themeColor="text1"/>
                  </w:rPr>
                  <w:t>期末余额</w:t>
                </w:r>
              </w:p>
            </w:tc>
          </w:sdtContent>
        </w:sdt>
      </w:tr>
      <w:tr w:rsidR="005B483F" w14:paraId="5A416BEC" w14:textId="77777777" w:rsidTr="00417D97">
        <w:tc>
          <w:tcPr>
            <w:tcW w:w="1158" w:type="pct"/>
            <w:vMerge/>
          </w:tcPr>
          <w:p w14:paraId="03BCA51E" w14:textId="77777777" w:rsidR="005B483F" w:rsidRDefault="005B483F" w:rsidP="00417D97">
            <w:pPr>
              <w:jc w:val="center"/>
              <w:rPr>
                <w:color w:val="000000" w:themeColor="text1"/>
              </w:rPr>
            </w:pPr>
          </w:p>
        </w:tc>
        <w:sdt>
          <w:sdtPr>
            <w:tag w:val="_PLD_6853d362c1364938aec50c34a4c1b2be"/>
            <w:id w:val="1478259416"/>
          </w:sdtPr>
          <w:sdtContent>
            <w:tc>
              <w:tcPr>
                <w:tcW w:w="1276" w:type="pct"/>
                <w:vAlign w:val="center"/>
              </w:tcPr>
              <w:p w14:paraId="77171D4D" w14:textId="77777777" w:rsidR="005B483F" w:rsidRDefault="005B483F" w:rsidP="00417D97">
                <w:pPr>
                  <w:jc w:val="center"/>
                  <w:rPr>
                    <w:color w:val="000000" w:themeColor="text1"/>
                  </w:rPr>
                </w:pPr>
                <w:r>
                  <w:rPr>
                    <w:rFonts w:hint="eastAsia"/>
                    <w:color w:val="000000" w:themeColor="text1"/>
                  </w:rPr>
                  <w:t>账面余额</w:t>
                </w:r>
              </w:p>
            </w:tc>
          </w:sdtContent>
        </w:sdt>
        <w:sdt>
          <w:sdtPr>
            <w:tag w:val="_PLD_497956cded5b48c4b4741462475810da"/>
            <w:id w:val="837507209"/>
          </w:sdtPr>
          <w:sdtContent>
            <w:tc>
              <w:tcPr>
                <w:tcW w:w="1299" w:type="pct"/>
                <w:vAlign w:val="center"/>
              </w:tcPr>
              <w:p w14:paraId="4CCC1606" w14:textId="77777777" w:rsidR="005B483F" w:rsidRDefault="005B483F" w:rsidP="00417D97">
                <w:pPr>
                  <w:jc w:val="center"/>
                  <w:rPr>
                    <w:color w:val="000000" w:themeColor="text1"/>
                  </w:rPr>
                </w:pPr>
                <w:r>
                  <w:rPr>
                    <w:rFonts w:hint="eastAsia"/>
                    <w:color w:val="000000" w:themeColor="text1"/>
                  </w:rPr>
                  <w:t>坏账准备</w:t>
                </w:r>
              </w:p>
            </w:tc>
          </w:sdtContent>
        </w:sdt>
        <w:sdt>
          <w:sdtPr>
            <w:tag w:val="_PLD_abeb28def5684beab5ea48273044d861"/>
            <w:id w:val="-494180856"/>
          </w:sdtPr>
          <w:sdtContent>
            <w:tc>
              <w:tcPr>
                <w:tcW w:w="1267" w:type="pct"/>
                <w:vAlign w:val="center"/>
              </w:tcPr>
              <w:p w14:paraId="4C75B22E" w14:textId="77777777" w:rsidR="005B483F" w:rsidRDefault="005B483F" w:rsidP="00417D97">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tr>
      <w:tr w:rsidR="005B483F" w14:paraId="0B810E55" w14:textId="77777777" w:rsidTr="00417D97">
        <w:tc>
          <w:tcPr>
            <w:tcW w:w="1158" w:type="pct"/>
          </w:tcPr>
          <w:p w14:paraId="1AD61514" w14:textId="77777777" w:rsidR="005B483F" w:rsidRDefault="005B483F" w:rsidP="00417D97">
            <w:r>
              <w:t>1</w:t>
            </w:r>
            <w:r>
              <w:t>年以内</w:t>
            </w:r>
          </w:p>
        </w:tc>
        <w:tc>
          <w:tcPr>
            <w:tcW w:w="1276" w:type="pct"/>
          </w:tcPr>
          <w:p w14:paraId="21F359AA" w14:textId="77777777" w:rsidR="005B483F" w:rsidRPr="005B483F" w:rsidRDefault="005B483F" w:rsidP="00417D97">
            <w:pPr>
              <w:jc w:val="right"/>
              <w:rPr>
                <w:rFonts w:ascii="宋体" w:hAnsi="宋体"/>
              </w:rPr>
            </w:pPr>
            <w:r w:rsidRPr="005B483F">
              <w:rPr>
                <w:rFonts w:ascii="宋体" w:hAnsi="宋体"/>
              </w:rPr>
              <w:t>63,395,894.66</w:t>
            </w:r>
          </w:p>
        </w:tc>
        <w:tc>
          <w:tcPr>
            <w:tcW w:w="1299" w:type="pct"/>
          </w:tcPr>
          <w:p w14:paraId="0FC3877B" w14:textId="77777777" w:rsidR="005B483F" w:rsidRPr="005B483F" w:rsidRDefault="005B483F" w:rsidP="00417D97">
            <w:pPr>
              <w:jc w:val="right"/>
              <w:rPr>
                <w:rFonts w:ascii="宋体" w:hAnsi="宋体"/>
              </w:rPr>
            </w:pPr>
            <w:r w:rsidRPr="005B483F">
              <w:rPr>
                <w:rFonts w:ascii="宋体" w:hAnsi="宋体"/>
              </w:rPr>
              <w:t>316,979.47</w:t>
            </w:r>
          </w:p>
        </w:tc>
        <w:tc>
          <w:tcPr>
            <w:tcW w:w="1267" w:type="pct"/>
          </w:tcPr>
          <w:p w14:paraId="5B31406A" w14:textId="77777777" w:rsidR="005B483F" w:rsidRPr="005B483F" w:rsidRDefault="005B483F" w:rsidP="00417D97">
            <w:pPr>
              <w:jc w:val="right"/>
              <w:rPr>
                <w:rFonts w:ascii="宋体" w:hAnsi="宋体"/>
              </w:rPr>
            </w:pPr>
            <w:r w:rsidRPr="005B483F">
              <w:rPr>
                <w:rFonts w:ascii="宋体" w:hAnsi="宋体"/>
              </w:rPr>
              <w:t>0.50</w:t>
            </w:r>
          </w:p>
        </w:tc>
      </w:tr>
      <w:tr w:rsidR="005B483F" w14:paraId="5AC2D88B" w14:textId="77777777" w:rsidTr="00417D97">
        <w:tc>
          <w:tcPr>
            <w:tcW w:w="1158" w:type="pct"/>
            <w:vAlign w:val="center"/>
          </w:tcPr>
          <w:p w14:paraId="73B7DC19" w14:textId="77777777" w:rsidR="005B483F" w:rsidRDefault="005B483F" w:rsidP="005B483F">
            <w:pPr>
              <w:jc w:val="center"/>
              <w:rPr>
                <w:color w:val="000000" w:themeColor="text1"/>
              </w:rPr>
            </w:pPr>
            <w:r>
              <w:rPr>
                <w:rFonts w:hint="eastAsia"/>
                <w:color w:val="000000" w:themeColor="text1"/>
              </w:rPr>
              <w:t>合计</w:t>
            </w:r>
          </w:p>
        </w:tc>
        <w:tc>
          <w:tcPr>
            <w:tcW w:w="1276" w:type="pct"/>
          </w:tcPr>
          <w:p w14:paraId="6F839CD2" w14:textId="764124A0" w:rsidR="005B483F" w:rsidRPr="005B483F" w:rsidRDefault="005B483F" w:rsidP="005B483F">
            <w:pPr>
              <w:jc w:val="right"/>
              <w:rPr>
                <w:rFonts w:ascii="宋体" w:hAnsi="宋体"/>
              </w:rPr>
            </w:pPr>
            <w:r w:rsidRPr="005B483F">
              <w:rPr>
                <w:rFonts w:ascii="宋体" w:hAnsi="宋体"/>
              </w:rPr>
              <w:t>63,395,894.66</w:t>
            </w:r>
          </w:p>
        </w:tc>
        <w:tc>
          <w:tcPr>
            <w:tcW w:w="1299" w:type="pct"/>
          </w:tcPr>
          <w:p w14:paraId="27241A4E" w14:textId="3C26FF0B" w:rsidR="005B483F" w:rsidRPr="005B483F" w:rsidRDefault="005B483F" w:rsidP="005B483F">
            <w:pPr>
              <w:jc w:val="right"/>
              <w:rPr>
                <w:rFonts w:ascii="宋体" w:hAnsi="宋体"/>
              </w:rPr>
            </w:pPr>
            <w:r w:rsidRPr="005B483F">
              <w:rPr>
                <w:rFonts w:ascii="宋体" w:hAnsi="宋体"/>
              </w:rPr>
              <w:t>316,979.47</w:t>
            </w:r>
          </w:p>
        </w:tc>
        <w:tc>
          <w:tcPr>
            <w:tcW w:w="1267" w:type="pct"/>
          </w:tcPr>
          <w:p w14:paraId="2F11D91C" w14:textId="3F1318A5" w:rsidR="005B483F" w:rsidRPr="005B483F" w:rsidRDefault="005B483F" w:rsidP="005B483F">
            <w:pPr>
              <w:jc w:val="right"/>
              <w:rPr>
                <w:rFonts w:ascii="宋体" w:hAnsi="宋体"/>
              </w:rPr>
            </w:pPr>
            <w:r w:rsidRPr="005B483F">
              <w:rPr>
                <w:rFonts w:ascii="宋体" w:hAnsi="宋体"/>
              </w:rPr>
              <w:t>0.50</w:t>
            </w:r>
          </w:p>
        </w:tc>
      </w:tr>
    </w:tbl>
    <w:p w14:paraId="7FFA305F" w14:textId="77777777" w:rsidR="005B483F" w:rsidRDefault="005B483F"/>
    <w:p w14:paraId="38A6062E" w14:textId="77777777" w:rsidR="00CB57AE" w:rsidRDefault="00A315DF">
      <w:pPr>
        <w:rPr>
          <w:color w:val="000000" w:themeColor="text1"/>
        </w:rPr>
      </w:pPr>
      <w:r>
        <w:rPr>
          <w:rFonts w:hint="eastAsia"/>
          <w:color w:val="000000" w:themeColor="text1"/>
        </w:rPr>
        <w:t>按组合计提坏账准备的说明：</w:t>
      </w:r>
    </w:p>
    <w:sdt>
      <w:sdtPr>
        <w:rPr>
          <w:color w:val="000000" w:themeColor="text1"/>
        </w:rPr>
        <w:alias w:val="是否适用：母公司应收账款按组合计提坏账的确认标准及说明[双击切换]"/>
        <w:tag w:val="_GBC_186c78f5430148f29cc239ac6b530e5e"/>
        <w:id w:val="-54623040"/>
        <w:placeholder>
          <w:docPart w:val="GBC22222222222222222222222222222"/>
        </w:placeholder>
      </w:sdtPr>
      <w:sdtContent>
        <w:p w14:paraId="5447D89E" w14:textId="07CC4418" w:rsidR="00CB57AE" w:rsidRDefault="00A315DF">
          <w:pPr>
            <w:rPr>
              <w:color w:val="000000" w:themeColor="text1"/>
            </w:rPr>
          </w:pPr>
          <w:r>
            <w:rPr>
              <w:rFonts w:ascii="宋体" w:hAnsi="宋体"/>
              <w:color w:val="000000" w:themeColor="text1"/>
            </w:rPr>
            <w:fldChar w:fldCharType="begin"/>
          </w:r>
          <w:r w:rsidR="005B483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B483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15"/>
    <w:p w14:paraId="44FA59AA" w14:textId="77777777" w:rsidR="00CB57AE" w:rsidRDefault="00CB57AE">
      <w:pPr>
        <w:rPr>
          <w:color w:val="000000" w:themeColor="text1"/>
        </w:rPr>
      </w:pPr>
    </w:p>
    <w:p w14:paraId="534EAC6B" w14:textId="77777777" w:rsidR="00CB57AE" w:rsidRDefault="00A315DF">
      <w:pPr>
        <w:rPr>
          <w:color w:val="000000" w:themeColor="text1"/>
        </w:rPr>
      </w:pPr>
      <w:bookmarkStart w:id="416" w:name="_Hlk534616017"/>
      <w:bookmarkStart w:id="417" w:name="_Hlk167980591"/>
      <w:r>
        <w:rPr>
          <w:rFonts w:hint="eastAsia"/>
          <w:color w:val="000000" w:themeColor="text1"/>
        </w:rPr>
        <w:t>按预期信用损失一般模型计提坏账准备</w:t>
      </w:r>
    </w:p>
    <w:sdt>
      <w:sdtPr>
        <w:rPr>
          <w:color w:val="000000" w:themeColor="text1"/>
        </w:rPr>
        <w:alias w:val="是否适用：母公司应收账款按一般预计信用损失模型计提坏账[双击切换]"/>
        <w:tag w:val="_GBC_f0abda0ef94e4c708c624cb545c56aeb"/>
        <w:id w:val="-3752181"/>
        <w:placeholder>
          <w:docPart w:val="GBC22222222222222222222222222222"/>
        </w:placeholder>
      </w:sdtPr>
      <w:sdtContent>
        <w:p w14:paraId="430FE835" w14:textId="18CF8D7D" w:rsidR="00CB57AE" w:rsidRDefault="00A315DF" w:rsidP="005B483F">
          <w:pPr>
            <w:rPr>
              <w:color w:val="000000" w:themeColor="text1"/>
            </w:rPr>
          </w:pPr>
          <w:r>
            <w:rPr>
              <w:rFonts w:ascii="宋体" w:hAnsi="宋体"/>
              <w:color w:val="000000" w:themeColor="text1"/>
            </w:rPr>
            <w:fldChar w:fldCharType="begin"/>
          </w:r>
          <w:r w:rsidR="005B483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B483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9A6179F" w14:textId="77777777" w:rsidR="00CB57AE" w:rsidRDefault="00CB57AE">
      <w:pPr>
        <w:rPr>
          <w:color w:val="000000" w:themeColor="text1"/>
        </w:rPr>
      </w:pPr>
    </w:p>
    <w:p w14:paraId="43E4D234" w14:textId="77777777" w:rsidR="00CB57AE" w:rsidRDefault="00A315DF">
      <w:pPr>
        <w:pStyle w:val="aff3"/>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母公司对本期发生损失准备变动的账面余额显著变动的情况说明[双击切换]"/>
        <w:tag w:val="_GBC_c77cf591dcd24f7788bd4150e02a7f8f"/>
        <w:id w:val="364408759"/>
        <w:placeholder>
          <w:docPart w:val="GBC22222222222222222222222222222"/>
        </w:placeholder>
      </w:sdtPr>
      <w:sdtContent>
        <w:p w14:paraId="6D37B32A" w14:textId="4EC76DAF" w:rsidR="00CB57AE" w:rsidRDefault="00A315DF" w:rsidP="005B483F">
          <w:pPr>
            <w:autoSpaceDE w:val="0"/>
            <w:autoSpaceDN w:val="0"/>
            <w:adjustRightInd w:val="0"/>
            <w:ind w:rightChars="50" w:right="105"/>
            <w:rPr>
              <w:color w:val="000000" w:themeColor="text1"/>
            </w:rPr>
          </w:pPr>
          <w:r>
            <w:rPr>
              <w:rFonts w:ascii="宋体" w:hAnsi="宋体"/>
              <w:color w:val="000000" w:themeColor="text1"/>
            </w:rPr>
            <w:fldChar w:fldCharType="begin"/>
          </w:r>
          <w:r w:rsidR="005B483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B483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CE14367" w14:textId="77777777" w:rsidR="00CB57AE" w:rsidRDefault="00CB57AE">
      <w:pPr>
        <w:rPr>
          <w:color w:val="000000" w:themeColor="text1"/>
        </w:rPr>
      </w:pPr>
    </w:p>
    <w:p w14:paraId="38E384AF" w14:textId="77777777" w:rsidR="00CB57AE" w:rsidRDefault="00A315DF">
      <w:pPr>
        <w:pStyle w:val="4"/>
        <w:numPr>
          <w:ilvl w:val="3"/>
          <w:numId w:val="102"/>
        </w:numPr>
        <w:ind w:left="426" w:hangingChars="202" w:hanging="426"/>
        <w:rPr>
          <w:rFonts w:ascii="宋体" w:hAnsi="宋体" w:cs="宋体"/>
          <w:color w:val="000000" w:themeColor="text1"/>
          <w:kern w:val="0"/>
          <w:szCs w:val="24"/>
        </w:rPr>
      </w:pPr>
      <w:bookmarkStart w:id="418" w:name="_Hlk10540190"/>
      <w:bookmarkStart w:id="419" w:name="_Hlk10540207"/>
      <w:bookmarkEnd w:id="416"/>
      <w:bookmarkEnd w:id="417"/>
      <w:r>
        <w:rPr>
          <w:rFonts w:ascii="宋体" w:hAnsi="宋体" w:cs="宋体" w:hint="eastAsia"/>
          <w:color w:val="000000" w:themeColor="text1"/>
          <w:kern w:val="0"/>
          <w:szCs w:val="24"/>
        </w:rPr>
        <w:t>坏账准备的情况</w:t>
      </w:r>
      <w:bookmarkEnd w:id="418"/>
    </w:p>
    <w:sdt>
      <w:sdtPr>
        <w:rPr>
          <w:color w:val="000000" w:themeColor="text1"/>
        </w:rPr>
        <w:alias w:val="是否适用：母公司应收账款坏账准备情况[双击切换]"/>
        <w:tag w:val="_GBC_f73789de2ecf49c4bad380c8767c93cf"/>
        <w:id w:val="1765794201"/>
        <w:lock w:val="contentLocked"/>
        <w:placeholder>
          <w:docPart w:val="GBC22222222222222222222222222222"/>
        </w:placeholder>
      </w:sdtPr>
      <w:sdtContent>
        <w:p w14:paraId="0B66053E"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3E3E2EE" w14:textId="77777777" w:rsidR="00CB57AE" w:rsidRDefault="00A315DF">
      <w:pPr>
        <w:pStyle w:val="ac"/>
        <w:snapToGrid w:val="0"/>
        <w:spacing w:line="240" w:lineRule="atLeast"/>
        <w:ind w:left="425" w:firstLineChars="0" w:firstLine="0"/>
        <w:jc w:val="right"/>
        <w:rPr>
          <w:rFonts w:ascii="宋体" w:hAnsi="宋体"/>
          <w:color w:val="000000" w:themeColor="text1"/>
          <w:szCs w:val="21"/>
        </w:rPr>
      </w:pPr>
      <w:bookmarkStart w:id="420" w:name="_Hlk41553597"/>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坏账准备情况"/>
          <w:tag w:val="_GBC_b1cb6a2ed32f4cbba0ff71c0724458cf"/>
          <w:id w:val="5744018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坏账准备情况"/>
          <w:tag w:val="_GBC_d354bf362fbe459f823a08ebfd7e3967"/>
          <w:id w:val="11932671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545"/>
        <w:gridCol w:w="1558"/>
        <w:gridCol w:w="1276"/>
        <w:gridCol w:w="708"/>
        <w:gridCol w:w="708"/>
        <w:gridCol w:w="752"/>
        <w:gridCol w:w="1276"/>
      </w:tblGrid>
      <w:tr w:rsidR="00CB57AE" w14:paraId="0F8DDCDD" w14:textId="77777777" w:rsidTr="00064BA6">
        <w:trPr>
          <w:jc w:val="center"/>
        </w:trPr>
        <w:sdt>
          <w:sdtPr>
            <w:tag w:val="_PLD_f6bf13992bdc4b06bd6f364458e0df47"/>
            <w:id w:val="6644537"/>
          </w:sdtPr>
          <w:sdtContent>
            <w:tc>
              <w:tcPr>
                <w:tcW w:w="1443" w:type="pct"/>
                <w:vMerge w:val="restart"/>
                <w:shd w:val="clear" w:color="auto" w:fill="FFFFFF"/>
                <w:vAlign w:val="center"/>
              </w:tcPr>
              <w:p w14:paraId="3885A246" w14:textId="77777777" w:rsidR="00CB57AE" w:rsidRDefault="00A315DF">
                <w:pPr>
                  <w:widowControl w:val="0"/>
                  <w:jc w:val="center"/>
                  <w:rPr>
                    <w:color w:val="000000" w:themeColor="text1"/>
                  </w:rPr>
                </w:pPr>
                <w:r>
                  <w:rPr>
                    <w:color w:val="000000" w:themeColor="text1"/>
                  </w:rPr>
                  <w:t>类别</w:t>
                </w:r>
              </w:p>
            </w:tc>
          </w:sdtContent>
        </w:sdt>
        <w:sdt>
          <w:sdtPr>
            <w:tag w:val="_PLD_579b33cd0d7e490d998a64c9f202ccfb"/>
            <w:id w:val="-589855130"/>
          </w:sdtPr>
          <w:sdtContent>
            <w:tc>
              <w:tcPr>
                <w:tcW w:w="883" w:type="pct"/>
                <w:vMerge w:val="restart"/>
                <w:shd w:val="clear" w:color="auto" w:fill="FFFFFF"/>
                <w:vAlign w:val="center"/>
              </w:tcPr>
              <w:p w14:paraId="79AF1AC9" w14:textId="77777777" w:rsidR="00CB57AE" w:rsidRDefault="00A315DF">
                <w:pPr>
                  <w:widowControl w:val="0"/>
                  <w:jc w:val="center"/>
                  <w:rPr>
                    <w:color w:val="000000" w:themeColor="text1"/>
                  </w:rPr>
                </w:pPr>
                <w:r>
                  <w:rPr>
                    <w:color w:val="000000" w:themeColor="text1"/>
                  </w:rPr>
                  <w:t>期初余额</w:t>
                </w:r>
              </w:p>
            </w:tc>
          </w:sdtContent>
        </w:sdt>
        <w:sdt>
          <w:sdtPr>
            <w:tag w:val="_PLD_2cbc55bce2ef44bbb40e4050dfe846f1"/>
            <w:id w:val="1506931054"/>
          </w:sdtPr>
          <w:sdtContent>
            <w:tc>
              <w:tcPr>
                <w:tcW w:w="1951" w:type="pct"/>
                <w:gridSpan w:val="4"/>
                <w:shd w:val="clear" w:color="auto" w:fill="FFFFFF"/>
                <w:vAlign w:val="center"/>
              </w:tcPr>
              <w:p w14:paraId="4DA39C89" w14:textId="77777777" w:rsidR="00CB57AE" w:rsidRDefault="00A315DF">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tag w:val="_PLD_dcc9f714adf8465eb1a49da61466de1f"/>
            <w:id w:val="2025505062"/>
          </w:sdtPr>
          <w:sdtContent>
            <w:tc>
              <w:tcPr>
                <w:tcW w:w="723" w:type="pct"/>
                <w:vMerge w:val="restart"/>
                <w:shd w:val="clear" w:color="auto" w:fill="FFFFFF"/>
                <w:vAlign w:val="center"/>
              </w:tcPr>
              <w:p w14:paraId="18B91601" w14:textId="77777777" w:rsidR="00CB57AE" w:rsidRDefault="00A315DF">
                <w:pPr>
                  <w:widowControl w:val="0"/>
                  <w:jc w:val="center"/>
                  <w:rPr>
                    <w:color w:val="000000" w:themeColor="text1"/>
                  </w:rPr>
                </w:pPr>
                <w:r>
                  <w:rPr>
                    <w:color w:val="000000" w:themeColor="text1"/>
                  </w:rPr>
                  <w:t>期末余额</w:t>
                </w:r>
              </w:p>
            </w:tc>
          </w:sdtContent>
        </w:sdt>
      </w:tr>
      <w:tr w:rsidR="00064BA6" w14:paraId="576C0F18" w14:textId="77777777" w:rsidTr="00064BA6">
        <w:trPr>
          <w:jc w:val="center"/>
        </w:trPr>
        <w:tc>
          <w:tcPr>
            <w:tcW w:w="1443" w:type="pct"/>
            <w:vMerge/>
            <w:shd w:val="clear" w:color="auto" w:fill="FFFFFF"/>
          </w:tcPr>
          <w:p w14:paraId="505EBC1D" w14:textId="77777777" w:rsidR="00CB57AE" w:rsidRDefault="00CB57AE">
            <w:pPr>
              <w:widowControl w:val="0"/>
              <w:jc w:val="center"/>
              <w:rPr>
                <w:color w:val="000000" w:themeColor="text1"/>
              </w:rPr>
            </w:pPr>
          </w:p>
        </w:tc>
        <w:tc>
          <w:tcPr>
            <w:tcW w:w="883" w:type="pct"/>
            <w:vMerge/>
            <w:shd w:val="clear" w:color="auto" w:fill="FFFFFF"/>
          </w:tcPr>
          <w:p w14:paraId="5D63765B" w14:textId="77777777" w:rsidR="00CB57AE" w:rsidRDefault="00CB57AE">
            <w:pPr>
              <w:widowControl w:val="0"/>
              <w:jc w:val="center"/>
              <w:rPr>
                <w:color w:val="000000" w:themeColor="text1"/>
              </w:rPr>
            </w:pPr>
          </w:p>
        </w:tc>
        <w:sdt>
          <w:sdtPr>
            <w:tag w:val="_PLD_e4e43f7257b14faaaaf4b09b161bf7b7"/>
            <w:id w:val="859234654"/>
          </w:sdtPr>
          <w:sdtContent>
            <w:tc>
              <w:tcPr>
                <w:tcW w:w="723" w:type="pct"/>
                <w:shd w:val="clear" w:color="auto" w:fill="FFFFFF"/>
                <w:vAlign w:val="center"/>
              </w:tcPr>
              <w:p w14:paraId="4BC06862" w14:textId="77777777" w:rsidR="00CB57AE" w:rsidRDefault="00A315DF">
                <w:pPr>
                  <w:widowControl w:val="0"/>
                  <w:jc w:val="center"/>
                  <w:rPr>
                    <w:color w:val="000000" w:themeColor="text1"/>
                  </w:rPr>
                </w:pPr>
                <w:r>
                  <w:rPr>
                    <w:color w:val="000000" w:themeColor="text1"/>
                  </w:rPr>
                  <w:t>计提</w:t>
                </w:r>
              </w:p>
            </w:tc>
          </w:sdtContent>
        </w:sdt>
        <w:sdt>
          <w:sdtPr>
            <w:tag w:val="_PLD_bf7fb55a6c2a4d18926896fd921fc857"/>
            <w:id w:val="771825138"/>
          </w:sdtPr>
          <w:sdtContent>
            <w:tc>
              <w:tcPr>
                <w:tcW w:w="401" w:type="pct"/>
                <w:shd w:val="clear" w:color="auto" w:fill="FFFFFF"/>
                <w:vAlign w:val="center"/>
              </w:tcPr>
              <w:p w14:paraId="2F7163F3" w14:textId="77777777" w:rsidR="00CB57AE" w:rsidRDefault="00A315DF">
                <w:pPr>
                  <w:widowControl w:val="0"/>
                  <w:jc w:val="center"/>
                  <w:rPr>
                    <w:color w:val="000000" w:themeColor="text1"/>
                  </w:rPr>
                </w:pPr>
                <w:r>
                  <w:rPr>
                    <w:rFonts w:hint="eastAsia"/>
                    <w:color w:val="000000" w:themeColor="text1"/>
                  </w:rPr>
                  <w:t>收回或转回</w:t>
                </w:r>
              </w:p>
            </w:tc>
          </w:sdtContent>
        </w:sdt>
        <w:tc>
          <w:tcPr>
            <w:tcW w:w="401" w:type="pct"/>
            <w:shd w:val="clear" w:color="auto" w:fill="FFFFFF"/>
            <w:vAlign w:val="center"/>
          </w:tcPr>
          <w:sdt>
            <w:sdtPr>
              <w:tag w:val="_PLD_536d31c824d74db3baaa7f5b6cd0a9ec"/>
              <w:id w:val="416984608"/>
            </w:sdtPr>
            <w:sdtContent>
              <w:p w14:paraId="2C142DC8" w14:textId="77777777" w:rsidR="00CB57AE" w:rsidRDefault="00A315DF">
                <w:pPr>
                  <w:widowControl w:val="0"/>
                  <w:jc w:val="center"/>
                  <w:rPr>
                    <w:color w:val="000000" w:themeColor="text1"/>
                  </w:rPr>
                </w:pPr>
                <w:r>
                  <w:rPr>
                    <w:rFonts w:hint="eastAsia"/>
                    <w:color w:val="000000" w:themeColor="text1"/>
                  </w:rPr>
                  <w:t>转销或核销</w:t>
                </w:r>
              </w:p>
            </w:sdtContent>
          </w:sdt>
        </w:tc>
        <w:tc>
          <w:tcPr>
            <w:tcW w:w="425" w:type="pct"/>
            <w:shd w:val="clear" w:color="auto" w:fill="FFFFFF"/>
            <w:vAlign w:val="center"/>
          </w:tcPr>
          <w:sdt>
            <w:sdtPr>
              <w:tag w:val="_PLD_32a7ce101f6b48d68c39e1edb6e78b82"/>
              <w:id w:val="1723169551"/>
            </w:sdtPr>
            <w:sdtContent>
              <w:p w14:paraId="1D2D1698" w14:textId="77777777" w:rsidR="00CB57AE" w:rsidRDefault="00A315DF">
                <w:pPr>
                  <w:widowControl w:val="0"/>
                  <w:jc w:val="right"/>
                  <w:rPr>
                    <w:color w:val="000000" w:themeColor="text1"/>
                  </w:rPr>
                </w:pPr>
                <w:r>
                  <w:rPr>
                    <w:rFonts w:hint="eastAsia"/>
                    <w:color w:val="000000" w:themeColor="text1"/>
                  </w:rPr>
                  <w:t>其他变动</w:t>
                </w:r>
              </w:p>
            </w:sdtContent>
          </w:sdt>
        </w:tc>
        <w:tc>
          <w:tcPr>
            <w:tcW w:w="723" w:type="pct"/>
            <w:vMerge/>
            <w:shd w:val="clear" w:color="auto" w:fill="FFFFFF"/>
          </w:tcPr>
          <w:p w14:paraId="65C87CE3" w14:textId="77777777" w:rsidR="00CB57AE" w:rsidRDefault="00CB57AE">
            <w:pPr>
              <w:widowControl w:val="0"/>
              <w:jc w:val="right"/>
              <w:rPr>
                <w:color w:val="000000" w:themeColor="text1"/>
              </w:rPr>
            </w:pPr>
          </w:p>
        </w:tc>
      </w:tr>
      <w:tr w:rsidR="00064BA6" w14:paraId="21D89587" w14:textId="77777777" w:rsidTr="00064BA6">
        <w:trPr>
          <w:jc w:val="center"/>
        </w:trPr>
        <w:tc>
          <w:tcPr>
            <w:tcW w:w="1443" w:type="pct"/>
            <w:shd w:val="clear" w:color="auto" w:fill="auto"/>
            <w:vAlign w:val="center"/>
          </w:tcPr>
          <w:p w14:paraId="678BE482" w14:textId="2252AB37" w:rsidR="005B483F" w:rsidRDefault="005B483F" w:rsidP="005B483F">
            <w:pPr>
              <w:widowControl w:val="0"/>
            </w:pPr>
            <w:r>
              <w:rPr>
                <w:rFonts w:hint="eastAsia"/>
                <w:color w:val="000000"/>
                <w:sz w:val="22"/>
                <w:szCs w:val="22"/>
              </w:rPr>
              <w:t>按组合计提坏账准备</w:t>
            </w:r>
          </w:p>
        </w:tc>
        <w:tc>
          <w:tcPr>
            <w:tcW w:w="883" w:type="pct"/>
            <w:shd w:val="clear" w:color="auto" w:fill="auto"/>
            <w:vAlign w:val="center"/>
          </w:tcPr>
          <w:p w14:paraId="7CCA326E" w14:textId="3BBD360A" w:rsidR="005B483F" w:rsidRPr="005B483F" w:rsidRDefault="005B483F" w:rsidP="005B483F">
            <w:pPr>
              <w:widowControl w:val="0"/>
              <w:jc w:val="right"/>
              <w:rPr>
                <w:rFonts w:ascii="宋体" w:hAnsi="宋体"/>
              </w:rPr>
            </w:pPr>
            <w:r w:rsidRPr="005B483F">
              <w:rPr>
                <w:rFonts w:ascii="宋体" w:hAnsi="宋体" w:hint="eastAsia"/>
                <w:color w:val="000000"/>
              </w:rPr>
              <w:t xml:space="preserve">226,461.38 </w:t>
            </w:r>
          </w:p>
        </w:tc>
        <w:tc>
          <w:tcPr>
            <w:tcW w:w="723" w:type="pct"/>
            <w:shd w:val="clear" w:color="auto" w:fill="auto"/>
            <w:vAlign w:val="center"/>
          </w:tcPr>
          <w:p w14:paraId="73FD92AE" w14:textId="64CF021C" w:rsidR="005B483F" w:rsidRPr="005B483F" w:rsidRDefault="005B483F" w:rsidP="005B483F">
            <w:pPr>
              <w:widowControl w:val="0"/>
              <w:jc w:val="right"/>
              <w:rPr>
                <w:rFonts w:ascii="宋体" w:hAnsi="宋体"/>
              </w:rPr>
            </w:pPr>
            <w:r w:rsidRPr="005B483F">
              <w:rPr>
                <w:rFonts w:ascii="宋体" w:hAnsi="宋体" w:hint="eastAsia"/>
                <w:color w:val="000000"/>
              </w:rPr>
              <w:t xml:space="preserve">90,518.09 </w:t>
            </w:r>
          </w:p>
        </w:tc>
        <w:tc>
          <w:tcPr>
            <w:tcW w:w="401" w:type="pct"/>
            <w:shd w:val="clear" w:color="auto" w:fill="auto"/>
            <w:vAlign w:val="center"/>
          </w:tcPr>
          <w:p w14:paraId="61F10CA1" w14:textId="2BE2BDEA" w:rsidR="005B483F" w:rsidRPr="005B483F" w:rsidRDefault="005B483F" w:rsidP="005B483F">
            <w:pPr>
              <w:widowControl w:val="0"/>
              <w:jc w:val="right"/>
              <w:rPr>
                <w:rFonts w:ascii="宋体" w:hAnsi="宋体"/>
              </w:rPr>
            </w:pPr>
          </w:p>
        </w:tc>
        <w:tc>
          <w:tcPr>
            <w:tcW w:w="401" w:type="pct"/>
            <w:vAlign w:val="center"/>
          </w:tcPr>
          <w:p w14:paraId="777E5A38" w14:textId="11776177" w:rsidR="005B483F" w:rsidRPr="005B483F" w:rsidRDefault="005B483F" w:rsidP="005B483F">
            <w:pPr>
              <w:widowControl w:val="0"/>
              <w:jc w:val="right"/>
              <w:rPr>
                <w:rFonts w:ascii="宋体" w:hAnsi="宋体"/>
              </w:rPr>
            </w:pPr>
          </w:p>
        </w:tc>
        <w:tc>
          <w:tcPr>
            <w:tcW w:w="425" w:type="pct"/>
            <w:vAlign w:val="center"/>
          </w:tcPr>
          <w:p w14:paraId="45581F76" w14:textId="1512FE16" w:rsidR="005B483F" w:rsidRPr="005B483F" w:rsidRDefault="005B483F" w:rsidP="005B483F">
            <w:pPr>
              <w:widowControl w:val="0"/>
              <w:jc w:val="right"/>
              <w:rPr>
                <w:rFonts w:ascii="宋体" w:hAnsi="宋体"/>
              </w:rPr>
            </w:pPr>
          </w:p>
        </w:tc>
        <w:tc>
          <w:tcPr>
            <w:tcW w:w="723" w:type="pct"/>
            <w:shd w:val="clear" w:color="auto" w:fill="auto"/>
            <w:vAlign w:val="center"/>
          </w:tcPr>
          <w:p w14:paraId="60BBDB4A" w14:textId="43EE49D3" w:rsidR="005B483F" w:rsidRPr="005B483F" w:rsidRDefault="005B483F" w:rsidP="005B483F">
            <w:pPr>
              <w:widowControl w:val="0"/>
              <w:jc w:val="right"/>
              <w:rPr>
                <w:rFonts w:ascii="宋体" w:hAnsi="宋体"/>
              </w:rPr>
            </w:pPr>
            <w:r w:rsidRPr="005B483F">
              <w:rPr>
                <w:rFonts w:ascii="宋体" w:hAnsi="宋体" w:hint="eastAsia"/>
              </w:rPr>
              <w:t xml:space="preserve">316,979.47 </w:t>
            </w:r>
          </w:p>
        </w:tc>
      </w:tr>
      <w:tr w:rsidR="00064BA6" w14:paraId="5B7D55F6" w14:textId="77777777" w:rsidTr="00064BA6">
        <w:trPr>
          <w:jc w:val="center"/>
        </w:trPr>
        <w:tc>
          <w:tcPr>
            <w:tcW w:w="1443" w:type="pct"/>
            <w:shd w:val="clear" w:color="auto" w:fill="auto"/>
            <w:vAlign w:val="center"/>
          </w:tcPr>
          <w:p w14:paraId="0CED2840" w14:textId="1F252E48" w:rsidR="005B483F" w:rsidRDefault="005B483F" w:rsidP="005B483F">
            <w:pPr>
              <w:widowControl w:val="0"/>
            </w:pPr>
            <w:r>
              <w:rPr>
                <w:rFonts w:hint="eastAsia"/>
                <w:color w:val="000000"/>
                <w:sz w:val="22"/>
                <w:szCs w:val="22"/>
              </w:rPr>
              <w:t>按单项计提坏账准备</w:t>
            </w:r>
          </w:p>
        </w:tc>
        <w:tc>
          <w:tcPr>
            <w:tcW w:w="883" w:type="pct"/>
            <w:shd w:val="clear" w:color="auto" w:fill="auto"/>
            <w:vAlign w:val="center"/>
          </w:tcPr>
          <w:p w14:paraId="012DC851" w14:textId="48842550" w:rsidR="005B483F" w:rsidRPr="005B483F" w:rsidRDefault="005B483F" w:rsidP="005B483F">
            <w:pPr>
              <w:widowControl w:val="0"/>
              <w:jc w:val="right"/>
              <w:rPr>
                <w:rFonts w:ascii="宋体" w:hAnsi="宋体"/>
              </w:rPr>
            </w:pPr>
            <w:r w:rsidRPr="005B483F">
              <w:rPr>
                <w:rFonts w:ascii="宋体" w:hAnsi="宋体" w:hint="eastAsia"/>
                <w:color w:val="000000"/>
              </w:rPr>
              <w:t xml:space="preserve">60,585.69 </w:t>
            </w:r>
          </w:p>
        </w:tc>
        <w:tc>
          <w:tcPr>
            <w:tcW w:w="723" w:type="pct"/>
            <w:shd w:val="clear" w:color="auto" w:fill="auto"/>
            <w:vAlign w:val="center"/>
          </w:tcPr>
          <w:p w14:paraId="546A6D38" w14:textId="3A98C2D6" w:rsidR="005B483F" w:rsidRPr="005B483F" w:rsidRDefault="005B483F" w:rsidP="005B483F">
            <w:pPr>
              <w:widowControl w:val="0"/>
              <w:jc w:val="right"/>
              <w:rPr>
                <w:rFonts w:ascii="宋体" w:hAnsi="宋体"/>
              </w:rPr>
            </w:pPr>
          </w:p>
        </w:tc>
        <w:tc>
          <w:tcPr>
            <w:tcW w:w="401" w:type="pct"/>
            <w:shd w:val="clear" w:color="auto" w:fill="auto"/>
            <w:vAlign w:val="center"/>
          </w:tcPr>
          <w:p w14:paraId="11ECD41D" w14:textId="5901F174" w:rsidR="005B483F" w:rsidRPr="005B483F" w:rsidRDefault="005B483F" w:rsidP="005B483F">
            <w:pPr>
              <w:widowControl w:val="0"/>
              <w:jc w:val="right"/>
              <w:rPr>
                <w:rFonts w:ascii="宋体" w:hAnsi="宋体"/>
              </w:rPr>
            </w:pPr>
          </w:p>
        </w:tc>
        <w:tc>
          <w:tcPr>
            <w:tcW w:w="401" w:type="pct"/>
            <w:vAlign w:val="center"/>
          </w:tcPr>
          <w:p w14:paraId="45922883" w14:textId="3E5B8B76" w:rsidR="005B483F" w:rsidRPr="005B483F" w:rsidRDefault="005B483F" w:rsidP="005B483F">
            <w:pPr>
              <w:widowControl w:val="0"/>
              <w:jc w:val="right"/>
              <w:rPr>
                <w:rFonts w:ascii="宋体" w:hAnsi="宋体"/>
              </w:rPr>
            </w:pPr>
          </w:p>
        </w:tc>
        <w:tc>
          <w:tcPr>
            <w:tcW w:w="425" w:type="pct"/>
            <w:vAlign w:val="center"/>
          </w:tcPr>
          <w:p w14:paraId="13290A7A" w14:textId="14AA5FFF" w:rsidR="005B483F" w:rsidRPr="005B483F" w:rsidRDefault="005B483F" w:rsidP="005B483F">
            <w:pPr>
              <w:widowControl w:val="0"/>
              <w:jc w:val="right"/>
              <w:rPr>
                <w:rFonts w:ascii="宋体" w:hAnsi="宋体"/>
              </w:rPr>
            </w:pPr>
          </w:p>
        </w:tc>
        <w:tc>
          <w:tcPr>
            <w:tcW w:w="723" w:type="pct"/>
            <w:shd w:val="clear" w:color="auto" w:fill="auto"/>
            <w:vAlign w:val="center"/>
          </w:tcPr>
          <w:p w14:paraId="2883987A" w14:textId="2792F10E" w:rsidR="005B483F" w:rsidRPr="005B483F" w:rsidRDefault="005B483F" w:rsidP="005B483F">
            <w:pPr>
              <w:widowControl w:val="0"/>
              <w:jc w:val="right"/>
              <w:rPr>
                <w:rFonts w:ascii="宋体" w:hAnsi="宋体"/>
              </w:rPr>
            </w:pPr>
            <w:r w:rsidRPr="005B483F">
              <w:rPr>
                <w:rFonts w:ascii="宋体" w:hAnsi="宋体" w:hint="eastAsia"/>
              </w:rPr>
              <w:t xml:space="preserve">60,585.69 </w:t>
            </w:r>
          </w:p>
        </w:tc>
      </w:tr>
      <w:tr w:rsidR="00064BA6" w14:paraId="6D8E7853" w14:textId="77777777" w:rsidTr="00064BA6">
        <w:trPr>
          <w:jc w:val="center"/>
        </w:trPr>
        <w:tc>
          <w:tcPr>
            <w:tcW w:w="1443" w:type="pct"/>
            <w:shd w:val="clear" w:color="auto" w:fill="auto"/>
          </w:tcPr>
          <w:p w14:paraId="7257AFCE" w14:textId="77777777" w:rsidR="005B483F" w:rsidRDefault="005B483F" w:rsidP="005B483F">
            <w:pPr>
              <w:widowControl w:val="0"/>
              <w:jc w:val="center"/>
              <w:rPr>
                <w:color w:val="000000" w:themeColor="text1"/>
              </w:rPr>
            </w:pPr>
            <w:r>
              <w:rPr>
                <w:rFonts w:hint="eastAsia"/>
                <w:color w:val="000000" w:themeColor="text1"/>
              </w:rPr>
              <w:t>合计</w:t>
            </w:r>
          </w:p>
        </w:tc>
        <w:tc>
          <w:tcPr>
            <w:tcW w:w="883" w:type="pct"/>
            <w:shd w:val="clear" w:color="auto" w:fill="auto"/>
            <w:vAlign w:val="center"/>
          </w:tcPr>
          <w:p w14:paraId="29007231" w14:textId="109850AC" w:rsidR="005B483F" w:rsidRPr="005B483F" w:rsidRDefault="005B483F" w:rsidP="005B483F">
            <w:pPr>
              <w:widowControl w:val="0"/>
              <w:jc w:val="right"/>
              <w:rPr>
                <w:rFonts w:ascii="宋体" w:hAnsi="宋体"/>
              </w:rPr>
            </w:pPr>
            <w:r w:rsidRPr="005B483F">
              <w:rPr>
                <w:rFonts w:ascii="宋体" w:hAnsi="宋体" w:hint="eastAsia"/>
              </w:rPr>
              <w:t xml:space="preserve">287,047.07 </w:t>
            </w:r>
          </w:p>
        </w:tc>
        <w:tc>
          <w:tcPr>
            <w:tcW w:w="723" w:type="pct"/>
            <w:shd w:val="clear" w:color="auto" w:fill="auto"/>
            <w:vAlign w:val="center"/>
          </w:tcPr>
          <w:p w14:paraId="11297B20" w14:textId="1AB262C7" w:rsidR="005B483F" w:rsidRPr="005B483F" w:rsidRDefault="005B483F" w:rsidP="005B483F">
            <w:pPr>
              <w:widowControl w:val="0"/>
              <w:jc w:val="right"/>
              <w:rPr>
                <w:rFonts w:ascii="宋体" w:hAnsi="宋体"/>
              </w:rPr>
            </w:pPr>
            <w:r w:rsidRPr="005B483F">
              <w:rPr>
                <w:rFonts w:ascii="宋体" w:hAnsi="宋体" w:hint="eastAsia"/>
              </w:rPr>
              <w:t xml:space="preserve">90,518.09 </w:t>
            </w:r>
          </w:p>
        </w:tc>
        <w:tc>
          <w:tcPr>
            <w:tcW w:w="401" w:type="pct"/>
            <w:shd w:val="clear" w:color="auto" w:fill="auto"/>
            <w:vAlign w:val="center"/>
          </w:tcPr>
          <w:p w14:paraId="7F652C60" w14:textId="7548645B" w:rsidR="005B483F" w:rsidRPr="005B483F" w:rsidRDefault="005B483F" w:rsidP="005B483F">
            <w:pPr>
              <w:widowControl w:val="0"/>
              <w:jc w:val="right"/>
              <w:rPr>
                <w:rFonts w:ascii="宋体" w:hAnsi="宋体"/>
              </w:rPr>
            </w:pPr>
          </w:p>
        </w:tc>
        <w:tc>
          <w:tcPr>
            <w:tcW w:w="401" w:type="pct"/>
            <w:vAlign w:val="center"/>
          </w:tcPr>
          <w:p w14:paraId="67645017" w14:textId="349C8FE0" w:rsidR="005B483F" w:rsidRPr="005B483F" w:rsidRDefault="005B483F" w:rsidP="005B483F">
            <w:pPr>
              <w:widowControl w:val="0"/>
              <w:jc w:val="right"/>
              <w:rPr>
                <w:rFonts w:ascii="宋体" w:hAnsi="宋体"/>
              </w:rPr>
            </w:pPr>
          </w:p>
        </w:tc>
        <w:tc>
          <w:tcPr>
            <w:tcW w:w="425" w:type="pct"/>
            <w:vAlign w:val="center"/>
          </w:tcPr>
          <w:p w14:paraId="0E616DE2" w14:textId="6731707B" w:rsidR="005B483F" w:rsidRPr="005B483F" w:rsidRDefault="005B483F" w:rsidP="005B483F">
            <w:pPr>
              <w:widowControl w:val="0"/>
              <w:jc w:val="right"/>
              <w:rPr>
                <w:rFonts w:ascii="宋体" w:hAnsi="宋体"/>
              </w:rPr>
            </w:pPr>
          </w:p>
        </w:tc>
        <w:tc>
          <w:tcPr>
            <w:tcW w:w="723" w:type="pct"/>
            <w:shd w:val="clear" w:color="auto" w:fill="auto"/>
            <w:vAlign w:val="center"/>
          </w:tcPr>
          <w:p w14:paraId="4AC11D51" w14:textId="0AAC9A91" w:rsidR="005B483F" w:rsidRPr="005B483F" w:rsidRDefault="005B483F" w:rsidP="005B483F">
            <w:pPr>
              <w:widowControl w:val="0"/>
              <w:jc w:val="right"/>
              <w:rPr>
                <w:rFonts w:ascii="宋体" w:hAnsi="宋体"/>
              </w:rPr>
            </w:pPr>
            <w:r w:rsidRPr="005B483F">
              <w:rPr>
                <w:rFonts w:ascii="宋体" w:hAnsi="宋体" w:hint="eastAsia"/>
              </w:rPr>
              <w:t xml:space="preserve">377,565.16 </w:t>
            </w:r>
          </w:p>
        </w:tc>
      </w:tr>
    </w:tbl>
    <w:p w14:paraId="0DAB086F" w14:textId="77777777" w:rsidR="00CB57AE" w:rsidRDefault="00CB57AE">
      <w:pPr>
        <w:pStyle w:val="ac"/>
        <w:snapToGrid w:val="0"/>
        <w:spacing w:line="240" w:lineRule="atLeast"/>
        <w:ind w:left="425" w:firstLineChars="0" w:firstLine="0"/>
        <w:jc w:val="left"/>
        <w:rPr>
          <w:rFonts w:ascii="宋体" w:hAnsi="宋体"/>
          <w:color w:val="000000" w:themeColor="text1"/>
          <w:szCs w:val="21"/>
        </w:rPr>
      </w:pPr>
    </w:p>
    <w:p w14:paraId="756F3C99" w14:textId="77777777" w:rsidR="00CB57AE" w:rsidRDefault="00A315DF">
      <w:pPr>
        <w:rPr>
          <w:color w:val="000000" w:themeColor="text1"/>
        </w:rPr>
      </w:pPr>
      <w:bookmarkStart w:id="421" w:name="_Hlk153789356"/>
      <w:bookmarkStart w:id="422" w:name="_Hlk167981805"/>
      <w:bookmarkEnd w:id="419"/>
      <w:bookmarkEnd w:id="420"/>
      <w:r>
        <w:rPr>
          <w:rFonts w:hint="eastAsia"/>
          <w:color w:val="000000" w:themeColor="text1"/>
        </w:rPr>
        <w:t>其中本期坏账准备收回或转回金额重要的：</w:t>
      </w:r>
    </w:p>
    <w:sdt>
      <w:sdtPr>
        <w:rPr>
          <w:color w:val="000000" w:themeColor="text1"/>
        </w:rPr>
        <w:alias w:val="是否适用：母公司其中本期坏账准备收回或转回金额重要的[双击切换]"/>
        <w:tag w:val="_GBC_29cbd6f1a56c4bc9843a0a61bcf42c88"/>
        <w:id w:val="1505242653"/>
        <w:placeholder>
          <w:docPart w:val="GBC22222222222222222222222222222"/>
        </w:placeholder>
      </w:sdtPr>
      <w:sdtContent>
        <w:p w14:paraId="1C393C23" w14:textId="159BA9FE" w:rsidR="00FE415A" w:rsidRDefault="00A315DF" w:rsidP="00FE415A">
          <w:pPr>
            <w:rPr>
              <w:color w:val="000000" w:themeColor="text1"/>
            </w:rPr>
          </w:pPr>
          <w:r>
            <w:rPr>
              <w:rFonts w:ascii="宋体" w:hAnsi="宋体"/>
              <w:color w:val="000000" w:themeColor="text1"/>
            </w:rPr>
            <w:fldChar w:fldCharType="begin"/>
          </w:r>
          <w:r w:rsidR="00FE415A">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E415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9C592CA" w14:textId="77777777" w:rsidR="00CB57AE" w:rsidRDefault="00CB57AE">
      <w:pPr>
        <w:ind w:rightChars="-759" w:right="-1594"/>
        <w:rPr>
          <w:rFonts w:cs="Times New Roman"/>
          <w:color w:val="000000" w:themeColor="text1"/>
          <w:kern w:val="2"/>
        </w:rPr>
      </w:pPr>
    </w:p>
    <w:bookmarkEnd w:id="421"/>
    <w:bookmarkEnd w:id="422"/>
    <w:p w14:paraId="5B9D4ED6" w14:textId="77777777" w:rsidR="00CB57AE" w:rsidRDefault="00A315DF">
      <w:pPr>
        <w:pStyle w:val="4"/>
        <w:numPr>
          <w:ilvl w:val="3"/>
          <w:numId w:val="102"/>
        </w:numPr>
        <w:ind w:left="426" w:hangingChars="202" w:hanging="426"/>
        <w:rPr>
          <w:rFonts w:ascii="宋体" w:hAnsi="宋体" w:cs="宋体"/>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账款</w:t>
      </w:r>
      <w:r>
        <w:rPr>
          <w:rFonts w:ascii="宋体" w:hAnsi="宋体" w:cs="宋体"/>
          <w:color w:val="000000" w:themeColor="text1"/>
          <w:kern w:val="0"/>
          <w:szCs w:val="24"/>
        </w:rPr>
        <w:t>情况</w:t>
      </w:r>
    </w:p>
    <w:sdt>
      <w:sdtPr>
        <w:rPr>
          <w:color w:val="000000" w:themeColor="text1"/>
        </w:rPr>
        <w:alias w:val="是否适用：母公司本期实际核销的应收账款情况[双击切换]"/>
        <w:tag w:val="_GBC_a8b9861b74fa43bdb4a98d13449f8f5e"/>
        <w:id w:val="-766538212"/>
        <w:placeholder>
          <w:docPart w:val="GBC22222222222222222222222222222"/>
        </w:placeholder>
      </w:sdtPr>
      <w:sdtContent>
        <w:p w14:paraId="6C8B4FA0" w14:textId="6DE416CC" w:rsidR="00CB57AE" w:rsidRDefault="00A315DF" w:rsidP="00B5223C">
          <w:pPr>
            <w:rPr>
              <w:color w:val="000000" w:themeColor="text1"/>
            </w:rPr>
          </w:pPr>
          <w:r>
            <w:rPr>
              <w:rFonts w:ascii="宋体" w:hAnsi="宋体"/>
              <w:color w:val="000000" w:themeColor="text1"/>
            </w:rPr>
            <w:fldChar w:fldCharType="begin"/>
          </w:r>
          <w:r w:rsidR="00B5223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5223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7C9A05D" w14:textId="77777777" w:rsidR="00B5223C" w:rsidRDefault="00B5223C" w:rsidP="00B5223C">
      <w:pPr>
        <w:rPr>
          <w:color w:val="000000" w:themeColor="text1"/>
        </w:rPr>
      </w:pPr>
    </w:p>
    <w:p w14:paraId="377AA383" w14:textId="77777777" w:rsidR="00CB57AE" w:rsidRDefault="00A315DF">
      <w:pPr>
        <w:rPr>
          <w:color w:val="000000" w:themeColor="text1"/>
        </w:rPr>
      </w:pPr>
      <w:r>
        <w:rPr>
          <w:rFonts w:hint="eastAsia"/>
          <w:color w:val="000000" w:themeColor="text1"/>
        </w:rPr>
        <w:t>其中重要的应收账款核销情况</w:t>
      </w:r>
    </w:p>
    <w:sdt>
      <w:sdtPr>
        <w:rPr>
          <w:color w:val="000000" w:themeColor="text1"/>
        </w:rPr>
        <w:alias w:val="是否适用：母公司其中重要的应收账款核销情况[双击切换]"/>
        <w:tag w:val="_GBC_827c9c10930747bc8ba843d89c64f1fb"/>
        <w:id w:val="751401205"/>
        <w:placeholder>
          <w:docPart w:val="GBC22222222222222222222222222222"/>
        </w:placeholder>
      </w:sdtPr>
      <w:sdtContent>
        <w:p w14:paraId="2381FA0C" w14:textId="6C943F35" w:rsidR="00CB57AE" w:rsidRDefault="00A315DF" w:rsidP="00B5223C">
          <w:pPr>
            <w:rPr>
              <w:color w:val="000000" w:themeColor="text1"/>
            </w:rPr>
          </w:pPr>
          <w:r>
            <w:rPr>
              <w:rFonts w:ascii="宋体" w:hAnsi="宋体"/>
              <w:color w:val="000000" w:themeColor="text1"/>
            </w:rPr>
            <w:fldChar w:fldCharType="begin"/>
          </w:r>
          <w:r w:rsidR="00B5223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5223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159FEF9" w14:textId="77777777" w:rsidR="00B5223C" w:rsidRDefault="00B5223C" w:rsidP="00B5223C">
      <w:pPr>
        <w:rPr>
          <w:color w:val="000000" w:themeColor="text1"/>
        </w:rPr>
      </w:pPr>
    </w:p>
    <w:p w14:paraId="4C625F66" w14:textId="77777777" w:rsidR="00CB57AE" w:rsidRDefault="00A315DF">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母公司应收账款核销说明[双击切换]"/>
        <w:tag w:val="_GBC_36d2cef3128f4b3389b38ed29442e2b3"/>
        <w:id w:val="-1487865427"/>
        <w:placeholder>
          <w:docPart w:val="GBC22222222222222222222222222222"/>
        </w:placeholder>
      </w:sdtPr>
      <w:sdtContent>
        <w:p w14:paraId="19E4AA1C" w14:textId="1AAA56E1" w:rsidR="00CB57AE" w:rsidRDefault="00A315DF" w:rsidP="00B5223C">
          <w:pPr>
            <w:snapToGrid w:val="0"/>
            <w:spacing w:line="240" w:lineRule="atLeast"/>
            <w:rPr>
              <w:color w:val="000000" w:themeColor="text1"/>
            </w:rPr>
          </w:pPr>
          <w:r>
            <w:rPr>
              <w:rFonts w:ascii="宋体" w:hAnsi="宋体"/>
              <w:color w:val="000000" w:themeColor="text1"/>
            </w:rPr>
            <w:fldChar w:fldCharType="begin"/>
          </w:r>
          <w:r w:rsidR="00B5223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5223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45EB9A1" w14:textId="77777777" w:rsidR="00CB57AE" w:rsidRDefault="00CB57AE">
      <w:pPr>
        <w:rPr>
          <w:color w:val="000000" w:themeColor="text1"/>
        </w:rPr>
      </w:pPr>
    </w:p>
    <w:p w14:paraId="71043DF0" w14:textId="77777777" w:rsidR="00CB57AE" w:rsidRDefault="00A315DF">
      <w:pPr>
        <w:pStyle w:val="4"/>
        <w:numPr>
          <w:ilvl w:val="3"/>
          <w:numId w:val="102"/>
        </w:numPr>
        <w:ind w:left="426" w:hangingChars="202" w:hanging="426"/>
        <w:rPr>
          <w:color w:val="000000" w:themeColor="text1"/>
        </w:rPr>
      </w:pPr>
      <w:bookmarkStart w:id="423" w:name="_Hlk153789714"/>
      <w:bookmarkStart w:id="424" w:name="_Hlk90023019"/>
      <w:bookmarkStart w:id="425" w:name="_Hlk167981941"/>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9395e3af825547b4abf8734a6459492f"/>
        <w:id w:val="2135835032"/>
        <w:placeholder>
          <w:docPart w:val="GBC22222222222222222222222222222"/>
        </w:placeholder>
      </w:sdtPr>
      <w:sdtContent>
        <w:p w14:paraId="4AC9021E" w14:textId="77777777" w:rsidR="00CB57AE" w:rsidRDefault="00A315DF">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C632253" w14:textId="77777777" w:rsidR="00CB57AE" w:rsidRDefault="00A315DF">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d6261cbe3c904089bd795ccb3093ee73"/>
          <w:id w:val="-106148918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应收账款前五名欠款情况"/>
          <w:tag w:val="_GBC_e64ffa6f9fba457f8f4da7574e1bd056"/>
          <w:id w:val="9766446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654"/>
        <w:gridCol w:w="1398"/>
        <w:gridCol w:w="1581"/>
        <w:gridCol w:w="1397"/>
        <w:gridCol w:w="1395"/>
      </w:tblGrid>
      <w:tr w:rsidR="00CB57AE" w14:paraId="611B49BB" w14:textId="77777777" w:rsidTr="00B5223C">
        <w:trPr>
          <w:cantSplit/>
        </w:trPr>
        <w:sdt>
          <w:sdtPr>
            <w:tag w:val="_PLD_66e33a7e6be44d5eb2d50643e6237cc4"/>
            <w:id w:val="606087158"/>
          </w:sdtPr>
          <w:sdtContent>
            <w:tc>
              <w:tcPr>
                <w:tcW w:w="834" w:type="pct"/>
                <w:vAlign w:val="center"/>
              </w:tcPr>
              <w:p w14:paraId="2228936F" w14:textId="77777777" w:rsidR="00CB57AE" w:rsidRDefault="00A315DF">
                <w:pPr>
                  <w:ind w:right="105"/>
                  <w:jc w:val="center"/>
                  <w:rPr>
                    <w:color w:val="000000" w:themeColor="text1"/>
                  </w:rPr>
                </w:pPr>
                <w:r>
                  <w:rPr>
                    <w:rFonts w:hint="eastAsia"/>
                    <w:color w:val="000000" w:themeColor="text1"/>
                  </w:rPr>
                  <w:t>单位名称</w:t>
                </w:r>
              </w:p>
            </w:tc>
          </w:sdtContent>
        </w:sdt>
        <w:sdt>
          <w:sdtPr>
            <w:tag w:val="_PLD_e60db498c5ba4a96a970a6ce918e5153"/>
            <w:id w:val="1475865879"/>
          </w:sdtPr>
          <w:sdtContent>
            <w:tc>
              <w:tcPr>
                <w:tcW w:w="834" w:type="pct"/>
                <w:vAlign w:val="center"/>
              </w:tcPr>
              <w:p w14:paraId="09ACD588" w14:textId="77777777" w:rsidR="00CB57AE" w:rsidRDefault="00A315DF">
                <w:pPr>
                  <w:ind w:right="73"/>
                  <w:jc w:val="center"/>
                  <w:rPr>
                    <w:color w:val="000000" w:themeColor="text1"/>
                  </w:rPr>
                </w:pPr>
                <w:r>
                  <w:rPr>
                    <w:rFonts w:hint="eastAsia"/>
                    <w:color w:val="000000" w:themeColor="text1"/>
                  </w:rPr>
                  <w:t>应收账款期末余额</w:t>
                </w:r>
              </w:p>
            </w:tc>
          </w:sdtContent>
        </w:sdt>
        <w:sdt>
          <w:sdtPr>
            <w:tag w:val="_PLD_944b59d1898d47a2b9811200fe8238cc"/>
            <w:id w:val="-204414126"/>
          </w:sdtPr>
          <w:sdtContent>
            <w:tc>
              <w:tcPr>
                <w:tcW w:w="834" w:type="pct"/>
                <w:vAlign w:val="center"/>
              </w:tcPr>
              <w:p w14:paraId="46886B78" w14:textId="77777777" w:rsidR="00CB57AE" w:rsidRDefault="00A315DF">
                <w:pPr>
                  <w:jc w:val="center"/>
                  <w:rPr>
                    <w:color w:val="000000" w:themeColor="text1"/>
                  </w:rPr>
                </w:pPr>
                <w:r>
                  <w:rPr>
                    <w:rFonts w:hint="eastAsia"/>
                    <w:color w:val="000000" w:themeColor="text1"/>
                  </w:rPr>
                  <w:t>合同资产期末余额</w:t>
                </w:r>
              </w:p>
            </w:tc>
          </w:sdtContent>
        </w:sdt>
        <w:sdt>
          <w:sdtPr>
            <w:tag w:val="_PLD_301be10e795242c58ee556a8cd07660a"/>
            <w:id w:val="511497124"/>
          </w:sdtPr>
          <w:sdtContent>
            <w:tc>
              <w:tcPr>
                <w:tcW w:w="833" w:type="pct"/>
                <w:vAlign w:val="center"/>
              </w:tcPr>
              <w:p w14:paraId="7A8FA2BF" w14:textId="77777777" w:rsidR="00CB57AE" w:rsidRDefault="00A315DF">
                <w:pPr>
                  <w:jc w:val="center"/>
                  <w:rPr>
                    <w:color w:val="000000" w:themeColor="text1"/>
                  </w:rPr>
                </w:pPr>
                <w:r>
                  <w:rPr>
                    <w:rFonts w:hint="eastAsia"/>
                    <w:color w:val="000000" w:themeColor="text1"/>
                  </w:rPr>
                  <w:t>应收账款和合同资产期末余额</w:t>
                </w:r>
              </w:p>
            </w:tc>
          </w:sdtContent>
        </w:sdt>
        <w:sdt>
          <w:sdtPr>
            <w:tag w:val="_PLD_9d7daec6d6fe4a5d9c133a5c71d1c062"/>
            <w:id w:val="-1770003957"/>
          </w:sdtPr>
          <w:sdtContent>
            <w:tc>
              <w:tcPr>
                <w:tcW w:w="833" w:type="pct"/>
                <w:vAlign w:val="center"/>
              </w:tcPr>
              <w:p w14:paraId="73637684" w14:textId="77777777" w:rsidR="00CB57AE" w:rsidRDefault="00A315DF">
                <w:pPr>
                  <w:jc w:val="center"/>
                  <w:rPr>
                    <w:color w:val="000000" w:themeColor="text1"/>
                  </w:rPr>
                </w:pPr>
                <w:r>
                  <w:rPr>
                    <w:rFonts w:hint="eastAsia"/>
                    <w:color w:val="000000" w:themeColor="text1"/>
                  </w:rPr>
                  <w:t>占应收账款和合同资产期末余额合计数的比例（</w:t>
                </w:r>
                <w:r>
                  <w:rPr>
                    <w:rFonts w:hint="eastAsia"/>
                    <w:color w:val="000000" w:themeColor="text1"/>
                  </w:rPr>
                  <w:t>%</w:t>
                </w:r>
                <w:r>
                  <w:rPr>
                    <w:rFonts w:hint="eastAsia"/>
                    <w:color w:val="000000" w:themeColor="text1"/>
                  </w:rPr>
                  <w:t>）</w:t>
                </w:r>
              </w:p>
            </w:tc>
          </w:sdtContent>
        </w:sdt>
        <w:sdt>
          <w:sdtPr>
            <w:tag w:val="_PLD_50b08561bfef4171ad4e74488b9eb0c0"/>
            <w:id w:val="743925248"/>
          </w:sdtPr>
          <w:sdtContent>
            <w:tc>
              <w:tcPr>
                <w:tcW w:w="833" w:type="pct"/>
                <w:vAlign w:val="center"/>
              </w:tcPr>
              <w:p w14:paraId="49C68CFB" w14:textId="77777777" w:rsidR="00CB57AE" w:rsidRDefault="00A315DF">
                <w:pPr>
                  <w:jc w:val="center"/>
                  <w:rPr>
                    <w:color w:val="000000" w:themeColor="text1"/>
                  </w:rPr>
                </w:pPr>
                <w:r>
                  <w:rPr>
                    <w:rFonts w:hint="eastAsia"/>
                    <w:color w:val="000000" w:themeColor="text1"/>
                  </w:rPr>
                  <w:t>坏账准备期末余额</w:t>
                </w:r>
              </w:p>
            </w:tc>
          </w:sdtContent>
        </w:sdt>
      </w:tr>
      <w:tr w:rsidR="00B5223C" w14:paraId="63D5EBCD" w14:textId="77777777" w:rsidTr="00B5223C">
        <w:trPr>
          <w:cantSplit/>
        </w:trPr>
        <w:tc>
          <w:tcPr>
            <w:tcW w:w="834" w:type="pct"/>
          </w:tcPr>
          <w:p w14:paraId="6EE86EE3" w14:textId="42BDD1EA" w:rsidR="00B5223C" w:rsidRDefault="00B5223C" w:rsidP="00B5223C">
            <w:pPr>
              <w:ind w:right="105"/>
            </w:pPr>
            <w:r>
              <w:rPr>
                <w:rFonts w:hint="eastAsia"/>
              </w:rPr>
              <w:t>单位</w:t>
            </w:r>
            <w:proofErr w:type="gramStart"/>
            <w:r>
              <w:rPr>
                <w:rFonts w:hint="eastAsia"/>
              </w:rPr>
              <w:t>一</w:t>
            </w:r>
            <w:proofErr w:type="gramEnd"/>
          </w:p>
        </w:tc>
        <w:tc>
          <w:tcPr>
            <w:tcW w:w="834" w:type="pct"/>
            <w:vAlign w:val="center"/>
          </w:tcPr>
          <w:p w14:paraId="65F2E024" w14:textId="6DBCFE0D" w:rsidR="00B5223C" w:rsidRPr="00B5223C" w:rsidRDefault="00B5223C" w:rsidP="00B5223C">
            <w:pPr>
              <w:ind w:right="73"/>
              <w:jc w:val="right"/>
              <w:rPr>
                <w:rFonts w:ascii="宋体" w:hAnsi="宋体"/>
              </w:rPr>
            </w:pPr>
            <w:r w:rsidRPr="00B5223C">
              <w:rPr>
                <w:rFonts w:ascii="宋体" w:hAnsi="宋体" w:hint="eastAsia"/>
                <w:color w:val="000000"/>
              </w:rPr>
              <w:t xml:space="preserve">27,744,000.00 </w:t>
            </w:r>
          </w:p>
        </w:tc>
        <w:tc>
          <w:tcPr>
            <w:tcW w:w="834" w:type="pct"/>
            <w:vAlign w:val="center"/>
          </w:tcPr>
          <w:p w14:paraId="318DB1A7" w14:textId="181D2D69" w:rsidR="00B5223C" w:rsidRPr="00B5223C" w:rsidRDefault="00B5223C" w:rsidP="00B5223C">
            <w:pPr>
              <w:jc w:val="right"/>
              <w:rPr>
                <w:rFonts w:ascii="宋体" w:hAnsi="宋体"/>
              </w:rPr>
            </w:pPr>
          </w:p>
        </w:tc>
        <w:tc>
          <w:tcPr>
            <w:tcW w:w="833" w:type="pct"/>
            <w:vAlign w:val="center"/>
          </w:tcPr>
          <w:p w14:paraId="23E50EB7" w14:textId="7D168794" w:rsidR="00B5223C" w:rsidRPr="00B5223C" w:rsidRDefault="00B5223C" w:rsidP="00B5223C">
            <w:pPr>
              <w:jc w:val="right"/>
              <w:rPr>
                <w:rFonts w:ascii="宋体" w:hAnsi="宋体"/>
              </w:rPr>
            </w:pPr>
            <w:r w:rsidRPr="00B5223C">
              <w:rPr>
                <w:rFonts w:ascii="宋体" w:hAnsi="宋体" w:hint="eastAsia"/>
                <w:color w:val="000000"/>
              </w:rPr>
              <w:t xml:space="preserve">27,744,000.00 </w:t>
            </w:r>
          </w:p>
        </w:tc>
        <w:tc>
          <w:tcPr>
            <w:tcW w:w="833" w:type="pct"/>
            <w:vAlign w:val="center"/>
          </w:tcPr>
          <w:p w14:paraId="25723B0E" w14:textId="03647F44" w:rsidR="00B5223C" w:rsidRPr="00B5223C" w:rsidRDefault="00B5223C" w:rsidP="00B5223C">
            <w:pPr>
              <w:jc w:val="right"/>
              <w:rPr>
                <w:rFonts w:ascii="宋体" w:hAnsi="宋体"/>
              </w:rPr>
            </w:pPr>
            <w:r w:rsidRPr="00B5223C">
              <w:rPr>
                <w:rFonts w:ascii="宋体" w:hAnsi="宋体" w:hint="eastAsia"/>
                <w:color w:val="000000"/>
              </w:rPr>
              <w:t xml:space="preserve">0.44 </w:t>
            </w:r>
          </w:p>
        </w:tc>
        <w:tc>
          <w:tcPr>
            <w:tcW w:w="833" w:type="pct"/>
            <w:vAlign w:val="center"/>
          </w:tcPr>
          <w:p w14:paraId="2A5040E2" w14:textId="29A5AD90" w:rsidR="00B5223C" w:rsidRPr="00B5223C" w:rsidRDefault="00B5223C" w:rsidP="00B5223C">
            <w:pPr>
              <w:jc w:val="right"/>
              <w:rPr>
                <w:rFonts w:ascii="宋体" w:hAnsi="宋体"/>
              </w:rPr>
            </w:pPr>
            <w:r w:rsidRPr="00B5223C">
              <w:rPr>
                <w:rFonts w:ascii="宋体" w:hAnsi="宋体" w:hint="eastAsia"/>
                <w:color w:val="000000"/>
              </w:rPr>
              <w:t xml:space="preserve">138,720.00 </w:t>
            </w:r>
          </w:p>
        </w:tc>
      </w:tr>
      <w:tr w:rsidR="00B5223C" w14:paraId="239575A2" w14:textId="77777777" w:rsidTr="00B5223C">
        <w:trPr>
          <w:cantSplit/>
        </w:trPr>
        <w:tc>
          <w:tcPr>
            <w:tcW w:w="834" w:type="pct"/>
          </w:tcPr>
          <w:p w14:paraId="20C3FF2D" w14:textId="4ABDCCA5" w:rsidR="00B5223C" w:rsidRDefault="00B5223C" w:rsidP="00B5223C">
            <w:pPr>
              <w:ind w:right="105"/>
            </w:pPr>
            <w:r>
              <w:rPr>
                <w:rFonts w:hint="eastAsia"/>
              </w:rPr>
              <w:t>单位二</w:t>
            </w:r>
          </w:p>
        </w:tc>
        <w:tc>
          <w:tcPr>
            <w:tcW w:w="834" w:type="pct"/>
            <w:vAlign w:val="center"/>
          </w:tcPr>
          <w:p w14:paraId="1A2123D0" w14:textId="066B3688" w:rsidR="00B5223C" w:rsidRPr="00B5223C" w:rsidRDefault="00B5223C" w:rsidP="00B5223C">
            <w:pPr>
              <w:ind w:right="73"/>
              <w:jc w:val="right"/>
              <w:rPr>
                <w:rFonts w:ascii="宋体" w:hAnsi="宋体"/>
              </w:rPr>
            </w:pPr>
            <w:r w:rsidRPr="00B5223C">
              <w:rPr>
                <w:rFonts w:ascii="宋体" w:hAnsi="宋体" w:hint="eastAsia"/>
                <w:color w:val="000000"/>
              </w:rPr>
              <w:t xml:space="preserve">7,348,100.00 </w:t>
            </w:r>
          </w:p>
        </w:tc>
        <w:tc>
          <w:tcPr>
            <w:tcW w:w="834" w:type="pct"/>
            <w:vAlign w:val="center"/>
          </w:tcPr>
          <w:p w14:paraId="04679A77" w14:textId="3263D92E" w:rsidR="00B5223C" w:rsidRPr="00B5223C" w:rsidRDefault="00B5223C" w:rsidP="00B5223C">
            <w:pPr>
              <w:jc w:val="right"/>
              <w:rPr>
                <w:rFonts w:ascii="宋体" w:hAnsi="宋体"/>
              </w:rPr>
            </w:pPr>
          </w:p>
        </w:tc>
        <w:tc>
          <w:tcPr>
            <w:tcW w:w="833" w:type="pct"/>
            <w:vAlign w:val="center"/>
          </w:tcPr>
          <w:p w14:paraId="159D67AD" w14:textId="645C2EC7" w:rsidR="00B5223C" w:rsidRPr="00B5223C" w:rsidRDefault="00B5223C" w:rsidP="00B5223C">
            <w:pPr>
              <w:jc w:val="right"/>
              <w:rPr>
                <w:rFonts w:ascii="宋体" w:hAnsi="宋体"/>
              </w:rPr>
            </w:pPr>
            <w:r w:rsidRPr="00B5223C">
              <w:rPr>
                <w:rFonts w:ascii="宋体" w:hAnsi="宋体" w:hint="eastAsia"/>
                <w:color w:val="000000"/>
              </w:rPr>
              <w:t xml:space="preserve">7,348,100.00 </w:t>
            </w:r>
          </w:p>
        </w:tc>
        <w:tc>
          <w:tcPr>
            <w:tcW w:w="833" w:type="pct"/>
            <w:vAlign w:val="center"/>
          </w:tcPr>
          <w:p w14:paraId="529F2446" w14:textId="4172FE90" w:rsidR="00B5223C" w:rsidRPr="00B5223C" w:rsidRDefault="00B5223C" w:rsidP="00B5223C">
            <w:pPr>
              <w:jc w:val="right"/>
              <w:rPr>
                <w:rFonts w:ascii="宋体" w:hAnsi="宋体"/>
              </w:rPr>
            </w:pPr>
            <w:r w:rsidRPr="00B5223C">
              <w:rPr>
                <w:rFonts w:ascii="宋体" w:hAnsi="宋体" w:hint="eastAsia"/>
                <w:color w:val="000000"/>
              </w:rPr>
              <w:t xml:space="preserve">0.12 </w:t>
            </w:r>
          </w:p>
        </w:tc>
        <w:tc>
          <w:tcPr>
            <w:tcW w:w="833" w:type="pct"/>
            <w:vAlign w:val="center"/>
          </w:tcPr>
          <w:p w14:paraId="3E3F75C2" w14:textId="54002821" w:rsidR="00B5223C" w:rsidRPr="00B5223C" w:rsidRDefault="00B5223C" w:rsidP="00B5223C">
            <w:pPr>
              <w:jc w:val="right"/>
              <w:rPr>
                <w:rFonts w:ascii="宋体" w:hAnsi="宋体"/>
              </w:rPr>
            </w:pPr>
            <w:r w:rsidRPr="00B5223C">
              <w:rPr>
                <w:rFonts w:ascii="宋体" w:hAnsi="宋体" w:hint="eastAsia"/>
                <w:color w:val="000000"/>
              </w:rPr>
              <w:t xml:space="preserve">36,740.50 </w:t>
            </w:r>
          </w:p>
        </w:tc>
      </w:tr>
      <w:tr w:rsidR="00B5223C" w14:paraId="4BF66E72" w14:textId="77777777" w:rsidTr="00B5223C">
        <w:trPr>
          <w:cantSplit/>
        </w:trPr>
        <w:tc>
          <w:tcPr>
            <w:tcW w:w="834" w:type="pct"/>
          </w:tcPr>
          <w:p w14:paraId="69F92955" w14:textId="784F56A8" w:rsidR="00B5223C" w:rsidRDefault="00B5223C" w:rsidP="00B5223C">
            <w:pPr>
              <w:ind w:right="105"/>
            </w:pPr>
            <w:r>
              <w:rPr>
                <w:rFonts w:hint="eastAsia"/>
              </w:rPr>
              <w:t>单位三</w:t>
            </w:r>
          </w:p>
        </w:tc>
        <w:tc>
          <w:tcPr>
            <w:tcW w:w="834" w:type="pct"/>
            <w:vAlign w:val="center"/>
          </w:tcPr>
          <w:p w14:paraId="16B3A216" w14:textId="5A17B1FB" w:rsidR="00B5223C" w:rsidRPr="00B5223C" w:rsidRDefault="00B5223C" w:rsidP="00B5223C">
            <w:pPr>
              <w:ind w:right="73"/>
              <w:jc w:val="right"/>
              <w:rPr>
                <w:rFonts w:ascii="宋体" w:hAnsi="宋体"/>
              </w:rPr>
            </w:pPr>
            <w:r w:rsidRPr="00B5223C">
              <w:rPr>
                <w:rFonts w:ascii="宋体" w:hAnsi="宋体" w:hint="eastAsia"/>
                <w:color w:val="000000"/>
              </w:rPr>
              <w:t xml:space="preserve">6,935,469.37 </w:t>
            </w:r>
          </w:p>
        </w:tc>
        <w:tc>
          <w:tcPr>
            <w:tcW w:w="834" w:type="pct"/>
            <w:vAlign w:val="center"/>
          </w:tcPr>
          <w:p w14:paraId="045DD14E" w14:textId="3B8F90DA" w:rsidR="00B5223C" w:rsidRPr="00B5223C" w:rsidRDefault="00B5223C" w:rsidP="00B5223C">
            <w:pPr>
              <w:jc w:val="right"/>
              <w:rPr>
                <w:rFonts w:ascii="宋体" w:hAnsi="宋体"/>
              </w:rPr>
            </w:pPr>
          </w:p>
        </w:tc>
        <w:tc>
          <w:tcPr>
            <w:tcW w:w="833" w:type="pct"/>
            <w:vAlign w:val="center"/>
          </w:tcPr>
          <w:p w14:paraId="1E33505D" w14:textId="3F7B656E" w:rsidR="00B5223C" w:rsidRPr="00B5223C" w:rsidRDefault="00B5223C" w:rsidP="00B5223C">
            <w:pPr>
              <w:jc w:val="right"/>
              <w:rPr>
                <w:rFonts w:ascii="宋体" w:hAnsi="宋体"/>
              </w:rPr>
            </w:pPr>
            <w:r w:rsidRPr="00B5223C">
              <w:rPr>
                <w:rFonts w:ascii="宋体" w:hAnsi="宋体" w:hint="eastAsia"/>
                <w:color w:val="000000"/>
              </w:rPr>
              <w:t xml:space="preserve">6,935,469.37 </w:t>
            </w:r>
          </w:p>
        </w:tc>
        <w:tc>
          <w:tcPr>
            <w:tcW w:w="833" w:type="pct"/>
            <w:vAlign w:val="center"/>
          </w:tcPr>
          <w:p w14:paraId="319ECE03" w14:textId="739CB041" w:rsidR="00B5223C" w:rsidRPr="00B5223C" w:rsidRDefault="00B5223C" w:rsidP="00B5223C">
            <w:pPr>
              <w:jc w:val="right"/>
              <w:rPr>
                <w:rFonts w:ascii="宋体" w:hAnsi="宋体"/>
              </w:rPr>
            </w:pPr>
            <w:r w:rsidRPr="00B5223C">
              <w:rPr>
                <w:rFonts w:ascii="宋体" w:hAnsi="宋体" w:hint="eastAsia"/>
                <w:color w:val="000000"/>
              </w:rPr>
              <w:t xml:space="preserve">0.11 </w:t>
            </w:r>
          </w:p>
        </w:tc>
        <w:tc>
          <w:tcPr>
            <w:tcW w:w="833" w:type="pct"/>
            <w:vAlign w:val="center"/>
          </w:tcPr>
          <w:p w14:paraId="345214D8" w14:textId="25106A62" w:rsidR="00B5223C" w:rsidRPr="00B5223C" w:rsidRDefault="00B5223C" w:rsidP="00B5223C">
            <w:pPr>
              <w:jc w:val="right"/>
              <w:rPr>
                <w:rFonts w:ascii="宋体" w:hAnsi="宋体"/>
              </w:rPr>
            </w:pPr>
            <w:r w:rsidRPr="00B5223C">
              <w:rPr>
                <w:rFonts w:ascii="宋体" w:hAnsi="宋体" w:hint="eastAsia"/>
                <w:color w:val="000000"/>
              </w:rPr>
              <w:t xml:space="preserve">34,677.35 </w:t>
            </w:r>
          </w:p>
        </w:tc>
      </w:tr>
      <w:tr w:rsidR="00B5223C" w14:paraId="35B0CA1D" w14:textId="77777777" w:rsidTr="00B5223C">
        <w:trPr>
          <w:cantSplit/>
        </w:trPr>
        <w:tc>
          <w:tcPr>
            <w:tcW w:w="834" w:type="pct"/>
          </w:tcPr>
          <w:p w14:paraId="47F7EC4C" w14:textId="53820487" w:rsidR="00B5223C" w:rsidRDefault="00B5223C" w:rsidP="00B5223C">
            <w:pPr>
              <w:ind w:right="105"/>
            </w:pPr>
            <w:r>
              <w:rPr>
                <w:rFonts w:hint="eastAsia"/>
              </w:rPr>
              <w:t>单位四</w:t>
            </w:r>
          </w:p>
        </w:tc>
        <w:tc>
          <w:tcPr>
            <w:tcW w:w="834" w:type="pct"/>
            <w:vAlign w:val="center"/>
          </w:tcPr>
          <w:p w14:paraId="0D30F422" w14:textId="5A13DB53" w:rsidR="00B5223C" w:rsidRPr="00B5223C" w:rsidRDefault="00B5223C" w:rsidP="00B5223C">
            <w:pPr>
              <w:ind w:right="73"/>
              <w:jc w:val="right"/>
              <w:rPr>
                <w:rFonts w:ascii="宋体" w:hAnsi="宋体"/>
              </w:rPr>
            </w:pPr>
            <w:r w:rsidRPr="00B5223C">
              <w:rPr>
                <w:rFonts w:ascii="宋体" w:hAnsi="宋体" w:hint="eastAsia"/>
                <w:color w:val="000000"/>
              </w:rPr>
              <w:t xml:space="preserve">4,807,150.00 </w:t>
            </w:r>
          </w:p>
        </w:tc>
        <w:tc>
          <w:tcPr>
            <w:tcW w:w="834" w:type="pct"/>
            <w:vAlign w:val="center"/>
          </w:tcPr>
          <w:p w14:paraId="2A126BA2" w14:textId="0DB4DE8E" w:rsidR="00B5223C" w:rsidRPr="00B5223C" w:rsidRDefault="00B5223C" w:rsidP="00B5223C">
            <w:pPr>
              <w:jc w:val="right"/>
              <w:rPr>
                <w:rFonts w:ascii="宋体" w:hAnsi="宋体"/>
              </w:rPr>
            </w:pPr>
          </w:p>
        </w:tc>
        <w:tc>
          <w:tcPr>
            <w:tcW w:w="833" w:type="pct"/>
            <w:vAlign w:val="center"/>
          </w:tcPr>
          <w:p w14:paraId="1FB7F0EF" w14:textId="7BEEFE54" w:rsidR="00B5223C" w:rsidRPr="00B5223C" w:rsidRDefault="00B5223C" w:rsidP="00B5223C">
            <w:pPr>
              <w:jc w:val="right"/>
              <w:rPr>
                <w:rFonts w:ascii="宋体" w:hAnsi="宋体"/>
              </w:rPr>
            </w:pPr>
            <w:r w:rsidRPr="00B5223C">
              <w:rPr>
                <w:rFonts w:ascii="宋体" w:hAnsi="宋体" w:hint="eastAsia"/>
                <w:color w:val="000000"/>
              </w:rPr>
              <w:t xml:space="preserve">4,807,150.00 </w:t>
            </w:r>
          </w:p>
        </w:tc>
        <w:tc>
          <w:tcPr>
            <w:tcW w:w="833" w:type="pct"/>
            <w:vAlign w:val="center"/>
          </w:tcPr>
          <w:p w14:paraId="6EA2B473" w14:textId="5D229490" w:rsidR="00B5223C" w:rsidRPr="00B5223C" w:rsidRDefault="00B5223C" w:rsidP="00B5223C">
            <w:pPr>
              <w:jc w:val="right"/>
              <w:rPr>
                <w:rFonts w:ascii="宋体" w:hAnsi="宋体"/>
              </w:rPr>
            </w:pPr>
            <w:r w:rsidRPr="00B5223C">
              <w:rPr>
                <w:rFonts w:ascii="宋体" w:hAnsi="宋体" w:hint="eastAsia"/>
                <w:color w:val="000000"/>
              </w:rPr>
              <w:t xml:space="preserve">0.08 </w:t>
            </w:r>
          </w:p>
        </w:tc>
        <w:tc>
          <w:tcPr>
            <w:tcW w:w="833" w:type="pct"/>
            <w:vAlign w:val="center"/>
          </w:tcPr>
          <w:p w14:paraId="72F17F62" w14:textId="01CDF6C4" w:rsidR="00B5223C" w:rsidRPr="00B5223C" w:rsidRDefault="00B5223C" w:rsidP="00B5223C">
            <w:pPr>
              <w:jc w:val="right"/>
              <w:rPr>
                <w:rFonts w:ascii="宋体" w:hAnsi="宋体"/>
              </w:rPr>
            </w:pPr>
            <w:r w:rsidRPr="00B5223C">
              <w:rPr>
                <w:rFonts w:ascii="宋体" w:hAnsi="宋体" w:hint="eastAsia"/>
                <w:color w:val="000000"/>
              </w:rPr>
              <w:t xml:space="preserve">24,035.75 </w:t>
            </w:r>
          </w:p>
        </w:tc>
      </w:tr>
      <w:tr w:rsidR="00B5223C" w14:paraId="2F796F61" w14:textId="77777777" w:rsidTr="00B5223C">
        <w:trPr>
          <w:cantSplit/>
        </w:trPr>
        <w:tc>
          <w:tcPr>
            <w:tcW w:w="834" w:type="pct"/>
          </w:tcPr>
          <w:p w14:paraId="5A468995" w14:textId="414A4A28" w:rsidR="00B5223C" w:rsidRDefault="00B5223C" w:rsidP="00B5223C">
            <w:pPr>
              <w:ind w:right="105"/>
            </w:pPr>
            <w:r>
              <w:rPr>
                <w:rFonts w:hint="eastAsia"/>
              </w:rPr>
              <w:t>单位五</w:t>
            </w:r>
          </w:p>
        </w:tc>
        <w:tc>
          <w:tcPr>
            <w:tcW w:w="834" w:type="pct"/>
            <w:vAlign w:val="center"/>
          </w:tcPr>
          <w:p w14:paraId="5F190B2B" w14:textId="46D1E3A2" w:rsidR="00B5223C" w:rsidRPr="00B5223C" w:rsidRDefault="00B5223C" w:rsidP="00B5223C">
            <w:pPr>
              <w:ind w:right="73"/>
              <w:jc w:val="right"/>
              <w:rPr>
                <w:rFonts w:ascii="宋体" w:hAnsi="宋体"/>
              </w:rPr>
            </w:pPr>
            <w:r w:rsidRPr="00B5223C">
              <w:rPr>
                <w:rFonts w:ascii="宋体" w:hAnsi="宋体" w:hint="eastAsia"/>
                <w:color w:val="000000"/>
              </w:rPr>
              <w:t xml:space="preserve">4,437,450.00 </w:t>
            </w:r>
          </w:p>
        </w:tc>
        <w:tc>
          <w:tcPr>
            <w:tcW w:w="834" w:type="pct"/>
            <w:vAlign w:val="center"/>
          </w:tcPr>
          <w:p w14:paraId="5ECE5BFE" w14:textId="6ECA9B84" w:rsidR="00B5223C" w:rsidRPr="00B5223C" w:rsidRDefault="00B5223C" w:rsidP="00B5223C">
            <w:pPr>
              <w:jc w:val="right"/>
              <w:rPr>
                <w:rFonts w:ascii="宋体" w:hAnsi="宋体"/>
              </w:rPr>
            </w:pPr>
          </w:p>
        </w:tc>
        <w:tc>
          <w:tcPr>
            <w:tcW w:w="833" w:type="pct"/>
            <w:vAlign w:val="center"/>
          </w:tcPr>
          <w:p w14:paraId="2DAC0447" w14:textId="1A9FE6C3" w:rsidR="00B5223C" w:rsidRPr="00B5223C" w:rsidRDefault="00B5223C" w:rsidP="00B5223C">
            <w:pPr>
              <w:jc w:val="right"/>
              <w:rPr>
                <w:rFonts w:ascii="宋体" w:hAnsi="宋体"/>
              </w:rPr>
            </w:pPr>
            <w:r w:rsidRPr="00B5223C">
              <w:rPr>
                <w:rFonts w:ascii="宋体" w:hAnsi="宋体" w:hint="eastAsia"/>
                <w:color w:val="000000"/>
              </w:rPr>
              <w:t xml:space="preserve">4,437,450.00 </w:t>
            </w:r>
          </w:p>
        </w:tc>
        <w:tc>
          <w:tcPr>
            <w:tcW w:w="833" w:type="pct"/>
            <w:vAlign w:val="center"/>
          </w:tcPr>
          <w:p w14:paraId="3B2CEBF0" w14:textId="12AA4855" w:rsidR="00B5223C" w:rsidRPr="00B5223C" w:rsidRDefault="00B5223C" w:rsidP="00B5223C">
            <w:pPr>
              <w:jc w:val="right"/>
              <w:rPr>
                <w:rFonts w:ascii="宋体" w:hAnsi="宋体"/>
              </w:rPr>
            </w:pPr>
            <w:r w:rsidRPr="00B5223C">
              <w:rPr>
                <w:rFonts w:ascii="宋体" w:hAnsi="宋体" w:hint="eastAsia"/>
                <w:color w:val="000000"/>
              </w:rPr>
              <w:t xml:space="preserve">0.07 </w:t>
            </w:r>
          </w:p>
        </w:tc>
        <w:tc>
          <w:tcPr>
            <w:tcW w:w="833" w:type="pct"/>
            <w:vAlign w:val="center"/>
          </w:tcPr>
          <w:p w14:paraId="45642F5A" w14:textId="5580636A" w:rsidR="00B5223C" w:rsidRPr="00853FA7" w:rsidRDefault="00B5223C" w:rsidP="00853FA7">
            <w:pPr>
              <w:jc w:val="right"/>
              <w:rPr>
                <w:rFonts w:ascii="宋体" w:hAnsi="宋体"/>
                <w:color w:val="000000"/>
              </w:rPr>
            </w:pPr>
            <w:r w:rsidRPr="00B5223C">
              <w:rPr>
                <w:rFonts w:ascii="宋体" w:hAnsi="宋体" w:hint="eastAsia"/>
                <w:color w:val="000000"/>
              </w:rPr>
              <w:t xml:space="preserve">22,187.25 </w:t>
            </w:r>
          </w:p>
        </w:tc>
      </w:tr>
      <w:tr w:rsidR="00B5223C" w14:paraId="0F3A1E85" w14:textId="77777777" w:rsidTr="00B5223C">
        <w:trPr>
          <w:cantSplit/>
          <w:trHeight w:val="191"/>
        </w:trPr>
        <w:tc>
          <w:tcPr>
            <w:tcW w:w="834" w:type="pct"/>
          </w:tcPr>
          <w:p w14:paraId="37CE9FBE" w14:textId="77777777" w:rsidR="00B5223C" w:rsidRDefault="00B5223C" w:rsidP="00B5223C">
            <w:pPr>
              <w:ind w:right="105"/>
              <w:jc w:val="center"/>
              <w:rPr>
                <w:color w:val="000000" w:themeColor="text1"/>
              </w:rPr>
            </w:pPr>
            <w:r>
              <w:rPr>
                <w:rFonts w:hint="eastAsia"/>
                <w:color w:val="000000" w:themeColor="text1"/>
              </w:rPr>
              <w:t>合计</w:t>
            </w:r>
          </w:p>
        </w:tc>
        <w:tc>
          <w:tcPr>
            <w:tcW w:w="834" w:type="pct"/>
            <w:vAlign w:val="center"/>
          </w:tcPr>
          <w:p w14:paraId="0CD31857" w14:textId="1D54FE9C" w:rsidR="00B5223C" w:rsidRPr="00B5223C" w:rsidRDefault="00B5223C" w:rsidP="00B5223C">
            <w:pPr>
              <w:ind w:right="73"/>
              <w:jc w:val="right"/>
              <w:rPr>
                <w:rFonts w:ascii="宋体" w:hAnsi="宋体"/>
              </w:rPr>
            </w:pPr>
            <w:r w:rsidRPr="00B5223C">
              <w:rPr>
                <w:rFonts w:ascii="宋体" w:hAnsi="宋体" w:hint="eastAsia"/>
                <w:color w:val="000000"/>
              </w:rPr>
              <w:t xml:space="preserve">51,272,169.37 </w:t>
            </w:r>
          </w:p>
        </w:tc>
        <w:tc>
          <w:tcPr>
            <w:tcW w:w="834" w:type="pct"/>
            <w:vAlign w:val="center"/>
          </w:tcPr>
          <w:p w14:paraId="19596CB1" w14:textId="14C32451" w:rsidR="00B5223C" w:rsidRPr="00B5223C" w:rsidRDefault="00B5223C" w:rsidP="00B5223C">
            <w:pPr>
              <w:jc w:val="right"/>
              <w:rPr>
                <w:rFonts w:ascii="宋体" w:hAnsi="宋体"/>
              </w:rPr>
            </w:pPr>
            <w:r w:rsidRPr="00B5223C">
              <w:rPr>
                <w:rFonts w:ascii="宋体" w:hAnsi="宋体" w:hint="eastAsia"/>
                <w:color w:val="000000"/>
              </w:rPr>
              <w:t xml:space="preserve">                 </w:t>
            </w:r>
          </w:p>
        </w:tc>
        <w:tc>
          <w:tcPr>
            <w:tcW w:w="833" w:type="pct"/>
            <w:vAlign w:val="center"/>
          </w:tcPr>
          <w:p w14:paraId="16AB86CA" w14:textId="220AD612" w:rsidR="00B5223C" w:rsidRPr="00B5223C" w:rsidRDefault="00B5223C" w:rsidP="00B5223C">
            <w:pPr>
              <w:jc w:val="right"/>
              <w:rPr>
                <w:rFonts w:ascii="宋体" w:hAnsi="宋体"/>
              </w:rPr>
            </w:pPr>
            <w:r w:rsidRPr="00B5223C">
              <w:rPr>
                <w:rFonts w:ascii="宋体" w:hAnsi="宋体" w:hint="eastAsia"/>
                <w:color w:val="000000"/>
              </w:rPr>
              <w:t xml:space="preserve">51,272,169.37 </w:t>
            </w:r>
          </w:p>
        </w:tc>
        <w:tc>
          <w:tcPr>
            <w:tcW w:w="833" w:type="pct"/>
            <w:vAlign w:val="center"/>
          </w:tcPr>
          <w:p w14:paraId="4D5EA79B" w14:textId="6CDAD42E" w:rsidR="00B5223C" w:rsidRPr="00B5223C" w:rsidRDefault="00B5223C" w:rsidP="00B5223C">
            <w:pPr>
              <w:jc w:val="right"/>
              <w:rPr>
                <w:rFonts w:ascii="宋体" w:hAnsi="宋体"/>
              </w:rPr>
            </w:pPr>
            <w:r w:rsidRPr="00B5223C">
              <w:rPr>
                <w:rFonts w:ascii="宋体" w:hAnsi="宋体" w:hint="eastAsia"/>
                <w:color w:val="000000"/>
              </w:rPr>
              <w:t xml:space="preserve">0.81 </w:t>
            </w:r>
          </w:p>
        </w:tc>
        <w:tc>
          <w:tcPr>
            <w:tcW w:w="833" w:type="pct"/>
            <w:vAlign w:val="center"/>
          </w:tcPr>
          <w:p w14:paraId="4350D64D" w14:textId="0217F9E7" w:rsidR="00B5223C" w:rsidRPr="00B5223C" w:rsidRDefault="00B5223C" w:rsidP="00B5223C">
            <w:pPr>
              <w:jc w:val="right"/>
              <w:rPr>
                <w:rFonts w:ascii="宋体" w:hAnsi="宋体"/>
              </w:rPr>
            </w:pPr>
            <w:r w:rsidRPr="00B5223C">
              <w:rPr>
                <w:rFonts w:ascii="宋体" w:hAnsi="宋体" w:hint="eastAsia"/>
                <w:color w:val="000000"/>
              </w:rPr>
              <w:t xml:space="preserve">256,360.85 </w:t>
            </w:r>
          </w:p>
        </w:tc>
      </w:tr>
    </w:tbl>
    <w:p w14:paraId="1A0C9BBE" w14:textId="77777777" w:rsidR="00CB57AE" w:rsidRDefault="00CB57AE">
      <w:pPr>
        <w:snapToGrid w:val="0"/>
        <w:spacing w:line="240" w:lineRule="atLeast"/>
        <w:rPr>
          <w:color w:val="000000" w:themeColor="text1"/>
        </w:rPr>
      </w:pPr>
    </w:p>
    <w:bookmarkEnd w:id="423"/>
    <w:bookmarkEnd w:id="424"/>
    <w:bookmarkEnd w:id="425"/>
    <w:p w14:paraId="70BF9546" w14:textId="77777777" w:rsidR="00CB57AE" w:rsidRDefault="00A315DF">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母公司应收账款其他说明[双击切换]"/>
        <w:tag w:val="_GBC_22a2c0a255e04aacadf1c076323bc980"/>
        <w:id w:val="1427224541"/>
        <w:placeholder>
          <w:docPart w:val="GBC22222222222222222222222222222"/>
        </w:placeholder>
      </w:sdtPr>
      <w:sdtContent>
        <w:p w14:paraId="0D784EEA" w14:textId="622F6B1E" w:rsidR="00CB57AE" w:rsidRDefault="00A315DF" w:rsidP="00E245B7">
          <w:pPr>
            <w:snapToGrid w:val="0"/>
            <w:spacing w:line="240" w:lineRule="atLeast"/>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B782A98" w14:textId="77777777" w:rsidR="00CB57AE" w:rsidRDefault="00CB57AE">
      <w:pPr>
        <w:snapToGrid w:val="0"/>
        <w:spacing w:line="240" w:lineRule="atLeast"/>
        <w:rPr>
          <w:color w:val="000000" w:themeColor="text1"/>
        </w:rPr>
      </w:pPr>
    </w:p>
    <w:p w14:paraId="2C06E86B" w14:textId="77777777" w:rsidR="00CB57AE" w:rsidRDefault="00A315DF">
      <w:pPr>
        <w:pStyle w:val="3"/>
        <w:numPr>
          <w:ilvl w:val="0"/>
          <w:numId w:val="65"/>
        </w:numPr>
        <w:rPr>
          <w:rFonts w:ascii="宋体" w:hAnsi="宋体"/>
          <w:color w:val="000000" w:themeColor="text1"/>
          <w:szCs w:val="21"/>
        </w:rPr>
      </w:pPr>
      <w:r>
        <w:rPr>
          <w:rFonts w:ascii="宋体" w:hAnsi="宋体" w:hint="eastAsia"/>
          <w:color w:val="000000" w:themeColor="text1"/>
          <w:szCs w:val="21"/>
        </w:rPr>
        <w:t>其他应收款</w:t>
      </w:r>
    </w:p>
    <w:p w14:paraId="200F0EEA" w14:textId="77777777" w:rsidR="00CB57AE" w:rsidRDefault="00A315DF">
      <w:pPr>
        <w:pStyle w:val="4"/>
        <w:rPr>
          <w:rFonts w:ascii="宋体" w:hAnsi="宋体"/>
          <w:color w:val="000000" w:themeColor="text1"/>
        </w:rPr>
      </w:pPr>
      <w:bookmarkStart w:id="426" w:name="_Hlk10546944"/>
      <w:r>
        <w:rPr>
          <w:rFonts w:ascii="宋体" w:hAnsi="宋体" w:hint="eastAsia"/>
          <w:color w:val="000000" w:themeColor="text1"/>
        </w:rPr>
        <w:t>项目列示</w:t>
      </w:r>
    </w:p>
    <w:sdt>
      <w:sdtPr>
        <w:rPr>
          <w:color w:val="000000" w:themeColor="text1"/>
        </w:rPr>
        <w:alias w:val="是否适用：母公司其他应收款分类列示[双击切换]"/>
        <w:tag w:val="_GBC_529e259f053b47d993fd4e3216204522"/>
        <w:id w:val="327642607"/>
        <w:placeholder>
          <w:docPart w:val="GBC22222222222222222222222222222"/>
        </w:placeholder>
      </w:sdtPr>
      <w:sdtContent>
        <w:p w14:paraId="7CBBE9C4"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03FE56"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母公司其他应收款分类列示"/>
          <w:tag w:val="_GBC_306e86db57e64b00a9602dc7cbf81457"/>
          <w:id w:val="-12267546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分类列示"/>
          <w:tag w:val="_GBC_cd5866350ae3491e87e9f82a7ed2a7c3"/>
          <w:id w:val="6928128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3"/>
        <w:gridCol w:w="2862"/>
        <w:gridCol w:w="2848"/>
      </w:tblGrid>
      <w:tr w:rsidR="00CB57AE" w14:paraId="00163B20" w14:textId="77777777">
        <w:trPr>
          <w:cantSplit/>
        </w:trPr>
        <w:sdt>
          <w:sdtPr>
            <w:tag w:val="_PLD_9b14d51b79194bdea749a527966a0a2e"/>
            <w:id w:val="-1144810601"/>
          </w:sdtPr>
          <w:sdtContent>
            <w:tc>
              <w:tcPr>
                <w:tcW w:w="1764" w:type="pct"/>
                <w:vAlign w:val="center"/>
              </w:tcPr>
              <w:p w14:paraId="44410614" w14:textId="77777777" w:rsidR="00CB57AE" w:rsidRDefault="00A315DF">
                <w:pPr>
                  <w:jc w:val="center"/>
                  <w:rPr>
                    <w:color w:val="000000" w:themeColor="text1"/>
                  </w:rPr>
                </w:pPr>
                <w:r>
                  <w:rPr>
                    <w:rFonts w:hint="eastAsia"/>
                    <w:color w:val="000000" w:themeColor="text1"/>
                  </w:rPr>
                  <w:t>项目</w:t>
                </w:r>
              </w:p>
            </w:tc>
          </w:sdtContent>
        </w:sdt>
        <w:sdt>
          <w:sdtPr>
            <w:tag w:val="_PLD_1dd12447c07a4bf5b8eef82f2f9f5577"/>
            <w:id w:val="1887915141"/>
          </w:sdtPr>
          <w:sdtContent>
            <w:tc>
              <w:tcPr>
                <w:tcW w:w="1622" w:type="pct"/>
                <w:vAlign w:val="center"/>
              </w:tcPr>
              <w:p w14:paraId="0D930922" w14:textId="77777777" w:rsidR="00CB57AE" w:rsidRDefault="00A315DF">
                <w:pPr>
                  <w:jc w:val="center"/>
                  <w:rPr>
                    <w:color w:val="000000" w:themeColor="text1"/>
                  </w:rPr>
                </w:pPr>
                <w:r>
                  <w:rPr>
                    <w:rFonts w:hint="eastAsia"/>
                    <w:color w:val="000000" w:themeColor="text1"/>
                  </w:rPr>
                  <w:t>期末余额</w:t>
                </w:r>
              </w:p>
            </w:tc>
          </w:sdtContent>
        </w:sdt>
        <w:sdt>
          <w:sdtPr>
            <w:tag w:val="_PLD_2701e42352ac4ea1ae4d64adf5d28e89"/>
            <w:id w:val="-559027215"/>
          </w:sdtPr>
          <w:sdtContent>
            <w:tc>
              <w:tcPr>
                <w:tcW w:w="1614" w:type="pct"/>
                <w:vAlign w:val="center"/>
              </w:tcPr>
              <w:p w14:paraId="5CD204FD" w14:textId="77777777" w:rsidR="00CB57AE" w:rsidRDefault="00A315DF">
                <w:pPr>
                  <w:jc w:val="center"/>
                  <w:rPr>
                    <w:color w:val="000000" w:themeColor="text1"/>
                  </w:rPr>
                </w:pPr>
                <w:r>
                  <w:rPr>
                    <w:rFonts w:hint="eastAsia"/>
                    <w:color w:val="000000" w:themeColor="text1"/>
                  </w:rPr>
                  <w:t>期初余额</w:t>
                </w:r>
              </w:p>
            </w:tc>
          </w:sdtContent>
        </w:sdt>
      </w:tr>
      <w:tr w:rsidR="00CB57AE" w14:paraId="273CD642" w14:textId="77777777">
        <w:trPr>
          <w:cantSplit/>
        </w:trPr>
        <w:tc>
          <w:tcPr>
            <w:tcW w:w="1764" w:type="pct"/>
          </w:tcPr>
          <w:p w14:paraId="6FE6EC99" w14:textId="77777777" w:rsidR="00CB57AE" w:rsidRDefault="00A315DF">
            <w:pPr>
              <w:ind w:right="5"/>
              <w:rPr>
                <w:color w:val="000000" w:themeColor="text1"/>
              </w:rPr>
            </w:pPr>
            <w:r>
              <w:rPr>
                <w:rFonts w:hint="eastAsia"/>
                <w:color w:val="000000" w:themeColor="text1"/>
              </w:rPr>
              <w:t>应收利息</w:t>
            </w:r>
          </w:p>
        </w:tc>
        <w:tc>
          <w:tcPr>
            <w:tcW w:w="1622" w:type="pct"/>
          </w:tcPr>
          <w:p w14:paraId="090FAFB5" w14:textId="77777777" w:rsidR="00CB57AE" w:rsidRDefault="00CB57AE">
            <w:pPr>
              <w:ind w:right="5"/>
              <w:jc w:val="right"/>
            </w:pPr>
          </w:p>
        </w:tc>
        <w:tc>
          <w:tcPr>
            <w:tcW w:w="1614" w:type="pct"/>
          </w:tcPr>
          <w:p w14:paraId="39D47943" w14:textId="77777777" w:rsidR="00CB57AE" w:rsidRDefault="00CB57AE">
            <w:pPr>
              <w:ind w:right="5"/>
              <w:jc w:val="right"/>
            </w:pPr>
          </w:p>
        </w:tc>
      </w:tr>
      <w:tr w:rsidR="00CB57AE" w14:paraId="2EA24FDD" w14:textId="77777777">
        <w:trPr>
          <w:cantSplit/>
        </w:trPr>
        <w:tc>
          <w:tcPr>
            <w:tcW w:w="1764" w:type="pct"/>
          </w:tcPr>
          <w:p w14:paraId="63F4706D" w14:textId="77777777" w:rsidR="00CB57AE" w:rsidRDefault="00A315DF">
            <w:pPr>
              <w:ind w:right="5"/>
              <w:rPr>
                <w:color w:val="000000" w:themeColor="text1"/>
              </w:rPr>
            </w:pPr>
            <w:r>
              <w:rPr>
                <w:rFonts w:hint="eastAsia"/>
                <w:color w:val="000000" w:themeColor="text1"/>
              </w:rPr>
              <w:lastRenderedPageBreak/>
              <w:t>应收股利</w:t>
            </w:r>
          </w:p>
        </w:tc>
        <w:tc>
          <w:tcPr>
            <w:tcW w:w="1622" w:type="pct"/>
          </w:tcPr>
          <w:p w14:paraId="3389E642" w14:textId="77777777" w:rsidR="00CB57AE" w:rsidRDefault="00CB57AE">
            <w:pPr>
              <w:ind w:right="5"/>
              <w:jc w:val="right"/>
            </w:pPr>
          </w:p>
        </w:tc>
        <w:tc>
          <w:tcPr>
            <w:tcW w:w="1614" w:type="pct"/>
          </w:tcPr>
          <w:p w14:paraId="4C533197" w14:textId="77777777" w:rsidR="00CB57AE" w:rsidRDefault="00CB57AE">
            <w:pPr>
              <w:ind w:right="5"/>
              <w:jc w:val="right"/>
            </w:pPr>
          </w:p>
        </w:tc>
      </w:tr>
      <w:tr w:rsidR="00E245B7" w14:paraId="4F65283D" w14:textId="77777777" w:rsidTr="00D83DDA">
        <w:trPr>
          <w:cantSplit/>
        </w:trPr>
        <w:tc>
          <w:tcPr>
            <w:tcW w:w="1764" w:type="pct"/>
          </w:tcPr>
          <w:p w14:paraId="23DE9B3E" w14:textId="77777777" w:rsidR="00E245B7" w:rsidRDefault="00E245B7" w:rsidP="00E245B7">
            <w:pPr>
              <w:ind w:right="5"/>
              <w:rPr>
                <w:color w:val="000000" w:themeColor="text1"/>
              </w:rPr>
            </w:pPr>
            <w:r>
              <w:rPr>
                <w:rFonts w:hint="eastAsia"/>
                <w:color w:val="000000" w:themeColor="text1"/>
              </w:rPr>
              <w:t>其他应收款</w:t>
            </w:r>
          </w:p>
        </w:tc>
        <w:tc>
          <w:tcPr>
            <w:tcW w:w="1622" w:type="pct"/>
            <w:vAlign w:val="center"/>
          </w:tcPr>
          <w:p w14:paraId="2DF657B7" w14:textId="5E3ABBB8" w:rsidR="00E245B7" w:rsidRPr="00E245B7" w:rsidRDefault="00E245B7" w:rsidP="00E245B7">
            <w:pPr>
              <w:ind w:right="5"/>
              <w:jc w:val="right"/>
              <w:rPr>
                <w:rFonts w:ascii="宋体" w:hAnsi="宋体"/>
              </w:rPr>
            </w:pPr>
            <w:r w:rsidRPr="00E245B7">
              <w:rPr>
                <w:rFonts w:ascii="宋体" w:hAnsi="宋体" w:hint="eastAsia"/>
                <w:color w:val="000000"/>
              </w:rPr>
              <w:t xml:space="preserve">7,195,400.78 </w:t>
            </w:r>
          </w:p>
        </w:tc>
        <w:tc>
          <w:tcPr>
            <w:tcW w:w="1614" w:type="pct"/>
            <w:vAlign w:val="center"/>
          </w:tcPr>
          <w:p w14:paraId="5E8FD82D" w14:textId="2F56D67E" w:rsidR="00E245B7" w:rsidRPr="00E245B7" w:rsidRDefault="00C764D5" w:rsidP="00E245B7">
            <w:pPr>
              <w:ind w:right="5"/>
              <w:jc w:val="right"/>
              <w:rPr>
                <w:rFonts w:ascii="宋体" w:hAnsi="宋体"/>
              </w:rPr>
            </w:pPr>
            <w:r>
              <w:rPr>
                <w:rFonts w:ascii="宋体" w:hAnsi="宋体"/>
                <w:color w:val="000000"/>
              </w:rPr>
              <w:t>2,254,475.90</w:t>
            </w:r>
          </w:p>
        </w:tc>
      </w:tr>
      <w:tr w:rsidR="00E245B7" w14:paraId="090DA314" w14:textId="77777777" w:rsidTr="00D83DDA">
        <w:trPr>
          <w:cantSplit/>
        </w:trPr>
        <w:tc>
          <w:tcPr>
            <w:tcW w:w="1764" w:type="pct"/>
            <w:vAlign w:val="center"/>
          </w:tcPr>
          <w:p w14:paraId="76C58998" w14:textId="77777777" w:rsidR="00E245B7" w:rsidRDefault="00E245B7" w:rsidP="00E245B7">
            <w:pPr>
              <w:autoSpaceDE w:val="0"/>
              <w:autoSpaceDN w:val="0"/>
              <w:adjustRightInd w:val="0"/>
              <w:jc w:val="center"/>
              <w:rPr>
                <w:color w:val="000000" w:themeColor="text1"/>
              </w:rPr>
            </w:pPr>
            <w:r>
              <w:rPr>
                <w:rFonts w:hint="eastAsia"/>
                <w:color w:val="000000" w:themeColor="text1"/>
              </w:rPr>
              <w:t>合计</w:t>
            </w:r>
          </w:p>
        </w:tc>
        <w:tc>
          <w:tcPr>
            <w:tcW w:w="1622" w:type="pct"/>
            <w:vAlign w:val="center"/>
          </w:tcPr>
          <w:p w14:paraId="133C7978" w14:textId="1B8DF9BD" w:rsidR="00E245B7" w:rsidRPr="00E245B7" w:rsidRDefault="00C764D5" w:rsidP="00E245B7">
            <w:pPr>
              <w:jc w:val="right"/>
              <w:rPr>
                <w:rFonts w:ascii="宋体" w:hAnsi="宋体"/>
              </w:rPr>
            </w:pPr>
            <w:r>
              <w:rPr>
                <w:rFonts w:ascii="宋体" w:hAnsi="宋体"/>
                <w:color w:val="000000"/>
              </w:rPr>
              <w:t>7,195,400.78</w:t>
            </w:r>
          </w:p>
        </w:tc>
        <w:tc>
          <w:tcPr>
            <w:tcW w:w="1614" w:type="pct"/>
            <w:vAlign w:val="center"/>
          </w:tcPr>
          <w:p w14:paraId="120C9DC7" w14:textId="4A0B20CF" w:rsidR="00E245B7" w:rsidRPr="00E245B7" w:rsidRDefault="00C764D5" w:rsidP="00E245B7">
            <w:pPr>
              <w:jc w:val="right"/>
              <w:rPr>
                <w:rFonts w:ascii="宋体" w:hAnsi="宋体"/>
              </w:rPr>
            </w:pPr>
            <w:r>
              <w:rPr>
                <w:rFonts w:ascii="宋体" w:hAnsi="宋体"/>
                <w:color w:val="000000"/>
              </w:rPr>
              <w:t>2,254,475.90</w:t>
            </w:r>
          </w:p>
        </w:tc>
      </w:tr>
    </w:tbl>
    <w:p w14:paraId="6B35EA30" w14:textId="77777777" w:rsidR="00CB57AE" w:rsidRDefault="00CB57AE">
      <w:pPr>
        <w:rPr>
          <w:color w:val="000000" w:themeColor="text1"/>
        </w:rPr>
      </w:pPr>
    </w:p>
    <w:p w14:paraId="0E662EEC" w14:textId="77777777" w:rsidR="00CB57AE" w:rsidRDefault="00A315DF">
      <w:pPr>
        <w:rPr>
          <w:color w:val="000000" w:themeColor="text1"/>
        </w:rPr>
      </w:pPr>
      <w:bookmarkStart w:id="427" w:name="_Hlk533797002"/>
      <w:r>
        <w:rPr>
          <w:rFonts w:hint="eastAsia"/>
          <w:color w:val="000000" w:themeColor="text1"/>
        </w:rPr>
        <w:t>其他说明：</w:t>
      </w:r>
    </w:p>
    <w:sdt>
      <w:sdtPr>
        <w:rPr>
          <w:color w:val="000000" w:themeColor="text1"/>
        </w:rPr>
        <w:alias w:val="是否适用：母公司其他应收款分类列示其他说明[双击切换]"/>
        <w:tag w:val="_GBC_87c9afe4c5c54a4b93c9b78663bd8bf3"/>
        <w:id w:val="-816562205"/>
        <w:placeholder>
          <w:docPart w:val="GBC22222222222222222222222222222"/>
        </w:placeholder>
      </w:sdtPr>
      <w:sdtContent>
        <w:p w14:paraId="303B1D87" w14:textId="48B824C2"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E8A107" w14:textId="77777777" w:rsidR="00CB57AE" w:rsidRDefault="00CB57AE">
      <w:pPr>
        <w:rPr>
          <w:color w:val="000000" w:themeColor="text1"/>
        </w:rPr>
      </w:pPr>
    </w:p>
    <w:bookmarkEnd w:id="426"/>
    <w:bookmarkEnd w:id="427"/>
    <w:p w14:paraId="05767ED9" w14:textId="77777777" w:rsidR="00CB57AE" w:rsidRDefault="00A315DF">
      <w:pPr>
        <w:pStyle w:val="4"/>
        <w:rPr>
          <w:rFonts w:ascii="宋体" w:hAnsi="宋体"/>
          <w:color w:val="000000" w:themeColor="text1"/>
        </w:rPr>
      </w:pPr>
      <w:r>
        <w:rPr>
          <w:rFonts w:ascii="宋体" w:hAnsi="宋体" w:hint="eastAsia"/>
          <w:color w:val="000000" w:themeColor="text1"/>
        </w:rPr>
        <w:t>应收利息</w:t>
      </w:r>
    </w:p>
    <w:p w14:paraId="2DECF8D7" w14:textId="77777777" w:rsidR="00CB57AE" w:rsidRDefault="00A315DF">
      <w:pPr>
        <w:pStyle w:val="5"/>
        <w:numPr>
          <w:ilvl w:val="0"/>
          <w:numId w:val="130"/>
        </w:numPr>
      </w:pPr>
      <w:bookmarkStart w:id="428" w:name="_Hlk10547023"/>
      <w:bookmarkStart w:id="429" w:name="_Hlk10547033"/>
      <w:r>
        <w:rPr>
          <w:rFonts w:hint="eastAsia"/>
        </w:rPr>
        <w:t>应收利息分类</w:t>
      </w:r>
      <w:bookmarkEnd w:id="428"/>
    </w:p>
    <w:sdt>
      <w:sdtPr>
        <w:rPr>
          <w:color w:val="000000" w:themeColor="text1"/>
        </w:rPr>
        <w:alias w:val="是否适用：母公司应收利息分类[双击切换]"/>
        <w:tag w:val="_GBC_7b29d5fc39c94a909c39eedf47c8008f"/>
        <w:id w:val="449822230"/>
        <w:placeholder>
          <w:docPart w:val="GBC22222222222222222222222222222"/>
        </w:placeholder>
      </w:sdtPr>
      <w:sdtContent>
        <w:p w14:paraId="41BF55F9" w14:textId="47DC2106"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1D73B0C" w14:textId="77777777" w:rsidR="00E245B7" w:rsidRDefault="00E245B7" w:rsidP="00E245B7">
      <w:pPr>
        <w:rPr>
          <w:color w:val="000000" w:themeColor="text1"/>
        </w:rPr>
      </w:pPr>
    </w:p>
    <w:p w14:paraId="6451F81D" w14:textId="77777777" w:rsidR="00CB57AE" w:rsidRDefault="00A315DF">
      <w:pPr>
        <w:pStyle w:val="5"/>
        <w:numPr>
          <w:ilvl w:val="0"/>
          <w:numId w:val="130"/>
        </w:numPr>
        <w:rPr>
          <w:rFonts w:cs="宋体"/>
          <w:kern w:val="0"/>
          <w:szCs w:val="24"/>
        </w:rPr>
      </w:pPr>
      <w:bookmarkStart w:id="430" w:name="_Hlk10547054"/>
      <w:bookmarkStart w:id="431" w:name="_Hlk10547064"/>
      <w:bookmarkEnd w:id="429"/>
      <w:r>
        <w:rPr>
          <w:rFonts w:cs="宋体" w:hint="eastAsia"/>
          <w:kern w:val="0"/>
          <w:szCs w:val="24"/>
        </w:rPr>
        <w:t>重要逾期利息</w:t>
      </w:r>
      <w:bookmarkEnd w:id="430"/>
    </w:p>
    <w:sdt>
      <w:sdtPr>
        <w:rPr>
          <w:color w:val="000000" w:themeColor="text1"/>
        </w:rPr>
        <w:alias w:val="是否适用：母公司重要逾期利息[双击切换]"/>
        <w:tag w:val="_GBC_2527ddfc737d4b8c8fa3ca7d6387408d"/>
        <w:id w:val="-496651132"/>
        <w:placeholder>
          <w:docPart w:val="GBC22222222222222222222222222222"/>
        </w:placeholder>
      </w:sdtPr>
      <w:sdtContent>
        <w:p w14:paraId="13451BCA" w14:textId="22F5A4D7"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4809177" w14:textId="77777777" w:rsidR="00E245B7" w:rsidRDefault="00E245B7" w:rsidP="00E245B7">
      <w:pPr>
        <w:rPr>
          <w:color w:val="000000" w:themeColor="text1"/>
        </w:rPr>
      </w:pPr>
    </w:p>
    <w:p w14:paraId="5D47DB6A" w14:textId="77777777" w:rsidR="00CB57AE" w:rsidRDefault="00A315DF">
      <w:pPr>
        <w:pStyle w:val="5"/>
        <w:numPr>
          <w:ilvl w:val="0"/>
          <w:numId w:val="130"/>
        </w:numPr>
        <w:rPr>
          <w:rFonts w:asciiTheme="minorHAnsi" w:hAnsiTheme="minorHAnsi" w:cs="宋体"/>
          <w:color w:val="000000" w:themeColor="text1"/>
          <w:kern w:val="0"/>
          <w:szCs w:val="22"/>
        </w:rPr>
      </w:pPr>
      <w:bookmarkStart w:id="432" w:name="_Hlk153789950"/>
      <w:bookmarkStart w:id="433" w:name="_Hlk154149455"/>
      <w:bookmarkStart w:id="434" w:name="_Hlk167983171"/>
      <w:bookmarkEnd w:id="431"/>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w:t>
      </w:r>
      <w:r>
        <w:rPr>
          <w:rFonts w:cs="宋体"/>
          <w:kern w:val="0"/>
          <w:szCs w:val="24"/>
        </w:rPr>
        <w:t>分类</w:t>
      </w:r>
      <w:r>
        <w:rPr>
          <w:rFonts w:asciiTheme="minorHAnsi" w:hAnsiTheme="minorHAnsi" w:cs="宋体"/>
          <w:color w:val="000000" w:themeColor="text1"/>
          <w:kern w:val="0"/>
          <w:szCs w:val="22"/>
        </w:rPr>
        <w:t>披露</w:t>
      </w:r>
    </w:p>
    <w:sdt>
      <w:sdtPr>
        <w:rPr>
          <w:color w:val="000000" w:themeColor="text1"/>
        </w:rPr>
        <w:alias w:val="是否适用：按坏账计提方法分类披露[双击切换]"/>
        <w:tag w:val="_GBC_9b6b7378a5064d4da42ce1b114ef0dd2"/>
        <w:id w:val="192731563"/>
        <w:placeholder>
          <w:docPart w:val="GBC22222222222222222222222222222"/>
        </w:placeholder>
      </w:sdtPr>
      <w:sdtContent>
        <w:p w14:paraId="32FF276B" w14:textId="79A4C05E"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EFC5919" w14:textId="77777777" w:rsidR="00E245B7" w:rsidRDefault="00E245B7" w:rsidP="00E245B7">
      <w:pPr>
        <w:rPr>
          <w:color w:val="000000" w:themeColor="text1"/>
        </w:rPr>
      </w:pPr>
    </w:p>
    <w:p w14:paraId="0197F417" w14:textId="77777777" w:rsidR="00CB57AE" w:rsidRDefault="00A315DF">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9e66e9365aa445c3891c917c0b2cb0f8"/>
        <w:id w:val="857705781"/>
        <w:placeholder>
          <w:docPart w:val="GBC22222222222222222222222222222"/>
        </w:placeholder>
      </w:sdtPr>
      <w:sdtContent>
        <w:p w14:paraId="271981C7" w14:textId="7F9B56C9" w:rsidR="00E245B7"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FBF7CC" w14:textId="77777777" w:rsidR="00E245B7" w:rsidRDefault="00E245B7" w:rsidP="00E245B7">
      <w:pPr>
        <w:rPr>
          <w:color w:val="000000" w:themeColor="text1"/>
        </w:rPr>
      </w:pPr>
    </w:p>
    <w:p w14:paraId="66ABFE0A" w14:textId="701D1773" w:rsidR="00CB57AE" w:rsidRDefault="00A315DF">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61cf7a42166c410985a3f556c1a407d3"/>
        <w:id w:val="440261695"/>
        <w:placeholder>
          <w:docPart w:val="GBC22222222222222222222222222222"/>
        </w:placeholder>
      </w:sdtPr>
      <w:sdtContent>
        <w:p w14:paraId="2BB6C423" w14:textId="792E8543"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D8F3E52" w14:textId="77777777" w:rsidR="00CB57AE" w:rsidRDefault="00CB57AE">
      <w:pPr>
        <w:rPr>
          <w:color w:val="000000" w:themeColor="text1"/>
        </w:rPr>
      </w:pPr>
    </w:p>
    <w:p w14:paraId="1B568DD5" w14:textId="77777777" w:rsidR="00CB57AE" w:rsidRDefault="00A315DF">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母公司按组合计提坏账准备的详细情况[双击切换]"/>
        <w:tag w:val="_GBC_d3043e47b1544d94a13ce780dd85e9fc"/>
        <w:id w:val="1080106133"/>
        <w:placeholder>
          <w:docPart w:val="GBC22222222222222222222222222222"/>
        </w:placeholder>
      </w:sdtPr>
      <w:sdtContent>
        <w:p w14:paraId="628BE723" w14:textId="2536998F" w:rsidR="00E245B7" w:rsidRDefault="00A315DF" w:rsidP="00E245B7">
          <w:pPr>
            <w:rPr>
              <w:color w:val="000000" w:themeColor="text1"/>
            </w:rPr>
          </w:pPr>
          <w:r>
            <w:rPr>
              <w:rFonts w:ascii="宋体" w:hAnsi="宋体" w:cs="Times New Roman"/>
              <w:bCs w:val="0"/>
              <w:color w:val="000000" w:themeColor="text1"/>
              <w:szCs w:val="22"/>
            </w:rPr>
            <w:fldChar w:fldCharType="begin"/>
          </w:r>
          <w:r w:rsidR="00E245B7">
            <w:rPr>
              <w:rFonts w:ascii="宋体" w:hAnsi="宋体" w:cs="Times New Roman"/>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E245B7">
            <w:rPr>
              <w:rFonts w:ascii="宋体" w:hAnsi="宋体" w:cs="Times New Roman"/>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737C43F1" w14:textId="77777777" w:rsidR="00CB57AE" w:rsidRDefault="00CB57AE">
      <w:pPr>
        <w:rPr>
          <w:rFonts w:ascii="Calibri" w:hAnsi="Calibri" w:cs="Times New Roman"/>
          <w:b/>
          <w:bCs w:val="0"/>
          <w:color w:val="000000" w:themeColor="text1"/>
          <w:szCs w:val="22"/>
        </w:rPr>
      </w:pPr>
    </w:p>
    <w:p w14:paraId="01475882" w14:textId="77777777" w:rsidR="00CB57AE" w:rsidRDefault="00A315DF">
      <w:pPr>
        <w:pStyle w:val="5"/>
        <w:numPr>
          <w:ilvl w:val="0"/>
          <w:numId w:val="130"/>
        </w:numPr>
        <w:rPr>
          <w:rFonts w:asciiTheme="minorHAnsi" w:hAnsiTheme="minorHAnsi" w:cs="宋体"/>
          <w:color w:val="000000" w:themeColor="text1"/>
          <w:kern w:val="0"/>
          <w:szCs w:val="22"/>
        </w:rPr>
      </w:pPr>
      <w:bookmarkStart w:id="435" w:name="_Hlk10547083"/>
      <w:bookmarkStart w:id="436" w:name="_Hlk10547096"/>
      <w:bookmarkEnd w:id="432"/>
      <w:bookmarkEnd w:id="433"/>
      <w:bookmarkEnd w:id="434"/>
      <w:bookmarkEnd w:id="435"/>
      <w:r>
        <w:rPr>
          <w:rFonts w:asciiTheme="minorHAnsi" w:hAnsiTheme="minorHAnsi" w:cs="宋体" w:hint="eastAsia"/>
          <w:color w:val="000000" w:themeColor="text1"/>
          <w:kern w:val="0"/>
          <w:szCs w:val="22"/>
        </w:rPr>
        <w:t>按预期信用损失一般模型计提坏账准备</w:t>
      </w:r>
    </w:p>
    <w:sdt>
      <w:sdtPr>
        <w:rPr>
          <w:color w:val="000000" w:themeColor="text1"/>
        </w:rPr>
        <w:alias w:val="是否适用：母公司应收利息坏账准备调节表[双击切换]"/>
        <w:tag w:val="_GBC_051d1f4329834464b99226954bb8040d"/>
        <w:id w:val="382522876"/>
        <w:placeholder>
          <w:docPart w:val="GBC22222222222222222222222222222"/>
        </w:placeholder>
      </w:sdtPr>
      <w:sdtContent>
        <w:p w14:paraId="291B32B1" w14:textId="6503A066" w:rsidR="00E245B7"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84DA068" w14:textId="77777777" w:rsidR="00CB57AE" w:rsidRDefault="00CB57AE">
      <w:pPr>
        <w:rPr>
          <w:color w:val="000000" w:themeColor="text1"/>
        </w:rPr>
      </w:pPr>
    </w:p>
    <w:p w14:paraId="350F9ADC" w14:textId="77777777" w:rsidR="00CB57AE" w:rsidRDefault="00A315DF">
      <w:pPr>
        <w:pStyle w:val="5"/>
        <w:numPr>
          <w:ilvl w:val="0"/>
          <w:numId w:val="130"/>
        </w:numPr>
        <w:rPr>
          <w:rFonts w:ascii="宋体" w:hAnsi="宋体" w:cs="宋体"/>
          <w:color w:val="000000" w:themeColor="text1"/>
          <w:kern w:val="0"/>
          <w:szCs w:val="24"/>
        </w:rPr>
      </w:pPr>
      <w:bookmarkStart w:id="437" w:name="_Hlk154149866"/>
      <w:bookmarkStart w:id="438" w:name="_Hlk167984472"/>
      <w:bookmarkStart w:id="439" w:name="_Hlk10547119"/>
      <w:bookmarkStart w:id="440" w:name="_Hlk10547128"/>
      <w:bookmarkEnd w:id="436"/>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dc2b543f39042eeba6f1a6da14a23c7"/>
        <w:id w:val="-160707660"/>
        <w:placeholder>
          <w:docPart w:val="GBC22222222222222222222222222222"/>
        </w:placeholder>
      </w:sdtPr>
      <w:sdtContent>
        <w:p w14:paraId="1645BAA5" w14:textId="08CCFEEB"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988D4FD" w14:textId="77777777" w:rsidR="00E245B7" w:rsidRDefault="00E245B7" w:rsidP="00E245B7">
      <w:pPr>
        <w:rPr>
          <w:color w:val="000000" w:themeColor="text1"/>
        </w:rPr>
      </w:pPr>
    </w:p>
    <w:p w14:paraId="0C16197F" w14:textId="77777777" w:rsidR="00CB57AE" w:rsidRDefault="00A315DF">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279266492b924c379c68ded1cd456b96"/>
        <w:id w:val="1480661354"/>
        <w:placeholder>
          <w:docPart w:val="GBC22222222222222222222222222222"/>
        </w:placeholder>
      </w:sdtPr>
      <w:sdtContent>
        <w:p w14:paraId="6F3E34DC" w14:textId="7EE1F151" w:rsidR="00E245B7"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CAC072F" w14:textId="77777777" w:rsidR="00CB57AE" w:rsidRDefault="00CB57AE">
      <w:pPr>
        <w:ind w:rightChars="-759" w:right="-1594"/>
        <w:rPr>
          <w:color w:val="000000" w:themeColor="text1"/>
        </w:rPr>
      </w:pPr>
    </w:p>
    <w:p w14:paraId="4E9C6E1D" w14:textId="77777777" w:rsidR="00CB57AE" w:rsidRDefault="00A315DF">
      <w:pPr>
        <w:pStyle w:val="5"/>
        <w:numPr>
          <w:ilvl w:val="0"/>
          <w:numId w:val="130"/>
        </w:numPr>
        <w:rPr>
          <w:rFonts w:ascii="宋体" w:hAnsi="宋体" w:cs="宋体"/>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利息</w:t>
      </w:r>
      <w:r>
        <w:rPr>
          <w:rFonts w:ascii="宋体" w:hAnsi="宋体" w:cs="宋体"/>
          <w:color w:val="000000" w:themeColor="text1"/>
          <w:kern w:val="0"/>
          <w:szCs w:val="24"/>
        </w:rPr>
        <w:t>情况</w:t>
      </w:r>
    </w:p>
    <w:sdt>
      <w:sdtPr>
        <w:rPr>
          <w:color w:val="000000" w:themeColor="text1"/>
        </w:rPr>
        <w:alias w:val="是否适用：实际核销的情况[双击切换]"/>
        <w:tag w:val="_GBC_e26e6d4104e24b8ba3faa4e27a6c1045"/>
        <w:id w:val="-1851941598"/>
        <w:placeholder>
          <w:docPart w:val="GBC22222222222222222222222222222"/>
        </w:placeholder>
      </w:sdtPr>
      <w:sdtContent>
        <w:p w14:paraId="33F89254" w14:textId="3B245DA1"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D8739F6" w14:textId="77777777" w:rsidR="00E245B7" w:rsidRDefault="00E245B7" w:rsidP="00E245B7">
      <w:pPr>
        <w:rPr>
          <w:color w:val="000000" w:themeColor="text1"/>
        </w:rPr>
      </w:pPr>
    </w:p>
    <w:p w14:paraId="621268D2" w14:textId="77777777" w:rsidR="00CB57AE" w:rsidRDefault="00A315DF">
      <w:pPr>
        <w:rPr>
          <w:color w:val="000000" w:themeColor="text1"/>
        </w:rPr>
      </w:pPr>
      <w:r>
        <w:rPr>
          <w:rFonts w:hint="eastAsia"/>
          <w:color w:val="000000" w:themeColor="text1"/>
        </w:rPr>
        <w:t>其中重要的应收利息核销情况</w:t>
      </w:r>
    </w:p>
    <w:sdt>
      <w:sdtPr>
        <w:rPr>
          <w:rFonts w:hint="eastAsia"/>
          <w:color w:val="000000" w:themeColor="text1"/>
        </w:rPr>
        <w:alias w:val="是否适用：母公司重要的核销情况[双击切换]"/>
        <w:tag w:val="_GBC_60da80ce578f488fb72578d4541af9c0"/>
        <w:id w:val="-1589837009"/>
        <w:placeholder>
          <w:docPart w:val="GBC22222222222222222222222222222"/>
        </w:placeholder>
      </w:sdtPr>
      <w:sdtContent>
        <w:p w14:paraId="3CBD3A8C" w14:textId="13DF4B4C"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00AFA3D" w14:textId="77777777" w:rsidR="00E245B7" w:rsidRDefault="00E245B7" w:rsidP="00E245B7">
      <w:pPr>
        <w:rPr>
          <w:color w:val="000000" w:themeColor="text1"/>
        </w:rPr>
      </w:pPr>
    </w:p>
    <w:p w14:paraId="427BF2D6" w14:textId="77777777" w:rsidR="00CB57AE" w:rsidRDefault="00A315DF">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ae6210dfe1cb4aa880cbee38195c69fa"/>
        <w:id w:val="2049944736"/>
        <w:placeholder>
          <w:docPart w:val="GBC22222222222222222222222222222"/>
        </w:placeholder>
      </w:sdtPr>
      <w:sdtContent>
        <w:p w14:paraId="698AD8B4" w14:textId="43616CFC" w:rsidR="00CB57AE" w:rsidRDefault="00A315DF" w:rsidP="00E245B7">
          <w:pPr>
            <w:snapToGrid w:val="0"/>
            <w:spacing w:line="240" w:lineRule="atLeast"/>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EA855F3" w14:textId="77777777" w:rsidR="00CB57AE" w:rsidRDefault="00CB57AE">
      <w:pPr>
        <w:rPr>
          <w:color w:val="000000" w:themeColor="text1"/>
        </w:rPr>
      </w:pPr>
    </w:p>
    <w:bookmarkEnd w:id="437"/>
    <w:bookmarkEnd w:id="438"/>
    <w:p w14:paraId="6AF5F59C" w14:textId="77777777" w:rsidR="00CB57AE" w:rsidRDefault="00A315DF">
      <w:pPr>
        <w:rPr>
          <w:color w:val="000000" w:themeColor="text1"/>
        </w:rPr>
      </w:pPr>
      <w:r>
        <w:rPr>
          <w:rFonts w:hint="eastAsia"/>
          <w:color w:val="000000" w:themeColor="text1"/>
        </w:rPr>
        <w:t>其他说明：</w:t>
      </w:r>
      <w:bookmarkEnd w:id="439"/>
    </w:p>
    <w:sdt>
      <w:sdtPr>
        <w:rPr>
          <w:color w:val="000000" w:themeColor="text1"/>
        </w:rPr>
        <w:alias w:val="是否适用：母公司应收利息其他说明[双击切换]"/>
        <w:tag w:val="_GBC_936c374258514f469f2c9bb36b889c43"/>
        <w:id w:val="-323666948"/>
        <w:placeholder>
          <w:docPart w:val="GBC22222222222222222222222222222"/>
        </w:placeholder>
      </w:sdtPr>
      <w:sdtContent>
        <w:p w14:paraId="0EB6C4B6" w14:textId="42A771AE" w:rsidR="00CB57AE" w:rsidRDefault="00A315DF">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40"/>
    <w:p w14:paraId="14A52E1F" w14:textId="77777777" w:rsidR="00CB57AE" w:rsidRDefault="00A315DF">
      <w:pPr>
        <w:pStyle w:val="4"/>
        <w:rPr>
          <w:rFonts w:ascii="宋体" w:hAnsi="宋体"/>
          <w:color w:val="000000" w:themeColor="text1"/>
        </w:rPr>
      </w:pPr>
      <w:r>
        <w:rPr>
          <w:rFonts w:ascii="宋体" w:hAnsi="宋体" w:hint="eastAsia"/>
          <w:color w:val="000000" w:themeColor="text1"/>
        </w:rPr>
        <w:lastRenderedPageBreak/>
        <w:t>应收股利</w:t>
      </w:r>
    </w:p>
    <w:p w14:paraId="1FE710FD" w14:textId="77777777" w:rsidR="00CB57AE" w:rsidRDefault="00A315DF">
      <w:pPr>
        <w:pStyle w:val="5"/>
        <w:numPr>
          <w:ilvl w:val="0"/>
          <w:numId w:val="131"/>
        </w:numPr>
      </w:pPr>
      <w:bookmarkStart w:id="441" w:name="_Hlk10547160"/>
      <w:bookmarkStart w:id="442" w:name="_Hlk10547171"/>
      <w:r>
        <w:rPr>
          <w:rFonts w:hint="eastAsia"/>
        </w:rPr>
        <w:t>应收股利</w:t>
      </w:r>
      <w:bookmarkEnd w:id="441"/>
    </w:p>
    <w:sdt>
      <w:sdtPr>
        <w:rPr>
          <w:color w:val="000000" w:themeColor="text1"/>
        </w:rPr>
        <w:alias w:val="是否适用：母公司应收股利[双击切换]"/>
        <w:tag w:val="_GBC_3f36acb68ddd426b990a146c5c14da80"/>
        <w:id w:val="1292790824"/>
        <w:placeholder>
          <w:docPart w:val="GBC22222222222222222222222222222"/>
        </w:placeholder>
      </w:sdtPr>
      <w:sdtContent>
        <w:p w14:paraId="35999E4C" w14:textId="3FA4B3A5"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97ECFA" w14:textId="77777777" w:rsidR="00E245B7" w:rsidRDefault="00E245B7" w:rsidP="00E245B7">
      <w:pPr>
        <w:rPr>
          <w:color w:val="000000" w:themeColor="text1"/>
        </w:rPr>
      </w:pPr>
    </w:p>
    <w:p w14:paraId="615A8FAA" w14:textId="77777777" w:rsidR="00CB57AE" w:rsidRDefault="00A315DF">
      <w:pPr>
        <w:pStyle w:val="5"/>
        <w:numPr>
          <w:ilvl w:val="0"/>
          <w:numId w:val="131"/>
        </w:numPr>
        <w:rPr>
          <w:rFonts w:cs="宋体"/>
          <w:kern w:val="0"/>
          <w:szCs w:val="24"/>
        </w:rPr>
      </w:pPr>
      <w:bookmarkStart w:id="443" w:name="_Hlk10547188"/>
      <w:bookmarkStart w:id="444" w:name="_Hlk10547199"/>
      <w:bookmarkEnd w:id="442"/>
      <w:r>
        <w:rPr>
          <w:rFonts w:cs="宋体" w:hint="eastAsia"/>
          <w:kern w:val="0"/>
          <w:szCs w:val="24"/>
        </w:rPr>
        <w:t>重要的账龄超过</w:t>
      </w:r>
      <w:r>
        <w:rPr>
          <w:rFonts w:cs="宋体" w:hint="eastAsia"/>
          <w:kern w:val="0"/>
          <w:szCs w:val="24"/>
        </w:rPr>
        <w:t>1</w:t>
      </w:r>
      <w:r>
        <w:rPr>
          <w:rFonts w:cs="宋体" w:hint="eastAsia"/>
          <w:kern w:val="0"/>
          <w:szCs w:val="24"/>
        </w:rPr>
        <w:t>年的应收股利</w:t>
      </w:r>
      <w:bookmarkEnd w:id="443"/>
    </w:p>
    <w:sdt>
      <w:sdtPr>
        <w:rPr>
          <w:color w:val="000000" w:themeColor="text1"/>
        </w:rPr>
        <w:alias w:val="是否适用：母公司重要的账龄超过1年的应收股利[双击切换]"/>
        <w:tag w:val="_GBC_5ce593c40926400393bed620009e5006"/>
        <w:id w:val="1460065947"/>
        <w:placeholder>
          <w:docPart w:val="GBC22222222222222222222222222222"/>
        </w:placeholder>
      </w:sdtPr>
      <w:sdtContent>
        <w:p w14:paraId="0E681FEE" w14:textId="59C55A81"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98156F" w14:textId="77777777" w:rsidR="00E245B7" w:rsidRDefault="00E245B7" w:rsidP="00E245B7">
      <w:pPr>
        <w:rPr>
          <w:color w:val="000000" w:themeColor="text1"/>
        </w:rPr>
      </w:pPr>
    </w:p>
    <w:p w14:paraId="4B9D9A7E" w14:textId="77777777" w:rsidR="00CB57AE" w:rsidRDefault="00A315DF">
      <w:pPr>
        <w:pStyle w:val="5"/>
        <w:numPr>
          <w:ilvl w:val="0"/>
          <w:numId w:val="131"/>
        </w:numPr>
        <w:rPr>
          <w:rFonts w:asciiTheme="minorHAnsi" w:hAnsiTheme="minorHAnsi" w:cs="宋体"/>
          <w:color w:val="000000" w:themeColor="text1"/>
          <w:kern w:val="0"/>
          <w:szCs w:val="22"/>
        </w:rPr>
      </w:pPr>
      <w:bookmarkStart w:id="445" w:name="_Hlk153790907"/>
      <w:bookmarkStart w:id="446" w:name="_Hlk154150045"/>
      <w:bookmarkStart w:id="447" w:name="_Hlk168041814"/>
      <w:bookmarkEnd w:id="444"/>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坏账计提方法分类</w:t>
      </w:r>
      <w:r>
        <w:rPr>
          <w:rFonts w:cs="宋体"/>
          <w:kern w:val="0"/>
          <w:szCs w:val="24"/>
        </w:rPr>
        <w:t>披露</w:t>
      </w:r>
    </w:p>
    <w:sdt>
      <w:sdtPr>
        <w:rPr>
          <w:color w:val="000000" w:themeColor="text1"/>
        </w:rPr>
        <w:alias w:val="是否适用：母公司按坏账计提方法分类披露[双击切换]"/>
        <w:tag w:val="_GBC_606fd71a57c6434eaa16ce805f815d2e"/>
        <w:id w:val="-1921700251"/>
        <w:placeholder>
          <w:docPart w:val="GBC22222222222222222222222222222"/>
        </w:placeholder>
      </w:sdtPr>
      <w:sdtContent>
        <w:p w14:paraId="7922A5B6" w14:textId="76616F25"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4AC499D" w14:textId="77777777" w:rsidR="00E245B7" w:rsidRDefault="00E245B7" w:rsidP="00E245B7">
      <w:pPr>
        <w:rPr>
          <w:color w:val="000000" w:themeColor="text1"/>
        </w:rPr>
      </w:pPr>
    </w:p>
    <w:p w14:paraId="413C2F87" w14:textId="77777777" w:rsidR="00CB57AE" w:rsidRDefault="00A315DF">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02d5c836df9842559c42aa2f751aa5ba"/>
        <w:id w:val="996068949"/>
        <w:placeholder>
          <w:docPart w:val="GBC22222222222222222222222222222"/>
        </w:placeholder>
      </w:sdtPr>
      <w:sdtContent>
        <w:p w14:paraId="558DEDC6" w14:textId="60D17381" w:rsidR="00E245B7"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0266AA4" w14:textId="77777777" w:rsidR="00E245B7" w:rsidRDefault="00E245B7" w:rsidP="00E245B7">
      <w:pPr>
        <w:rPr>
          <w:color w:val="000000" w:themeColor="text1"/>
        </w:rPr>
      </w:pPr>
    </w:p>
    <w:p w14:paraId="62F72C8C" w14:textId="4081FB2E" w:rsidR="00CB57AE" w:rsidRDefault="00A315DF">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4af2b30a86cf42d091fd1188b15fbce6"/>
        <w:id w:val="-1782188849"/>
        <w:placeholder>
          <w:docPart w:val="GBC22222222222222222222222222222"/>
        </w:placeholder>
      </w:sdtPr>
      <w:sdtContent>
        <w:p w14:paraId="04092011" w14:textId="49E4521F"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D1FE9EA" w14:textId="77777777" w:rsidR="00CB57AE" w:rsidRDefault="00CB57AE">
      <w:pPr>
        <w:rPr>
          <w:color w:val="000000" w:themeColor="text1"/>
        </w:rPr>
      </w:pPr>
    </w:p>
    <w:p w14:paraId="7C5DA99E" w14:textId="77777777" w:rsidR="00CB57AE" w:rsidRDefault="00A315DF">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母公司按组合计提坏账准备的详细情况[双击切换]"/>
        <w:tag w:val="_GBC_9f9d44f1ec164a3da4b2c14d4d129121"/>
        <w:id w:val="481356859"/>
        <w:placeholder>
          <w:docPart w:val="GBC22222222222222222222222222222"/>
        </w:placeholder>
      </w:sdtPr>
      <w:sdtContent>
        <w:p w14:paraId="30411D18" w14:textId="0FE95430" w:rsidR="00E245B7" w:rsidRDefault="00A315DF" w:rsidP="00E245B7">
          <w:pPr>
            <w:rPr>
              <w:color w:val="000000" w:themeColor="text1"/>
            </w:rPr>
          </w:pPr>
          <w:r>
            <w:rPr>
              <w:rFonts w:ascii="宋体" w:hAnsi="宋体" w:cs="Times New Roman"/>
              <w:bCs w:val="0"/>
              <w:color w:val="000000" w:themeColor="text1"/>
              <w:szCs w:val="22"/>
            </w:rPr>
            <w:fldChar w:fldCharType="begin"/>
          </w:r>
          <w:r w:rsidR="00E245B7">
            <w:rPr>
              <w:rFonts w:ascii="宋体" w:hAnsi="宋体" w:cs="Times New Roman"/>
              <w:color w:val="000000" w:themeColor="text1"/>
              <w:szCs w:val="22"/>
            </w:rPr>
            <w:instrText xml:space="preserve"> MACROBUTTON  SnrToggleCheckbox □适用 </w:instrText>
          </w:r>
          <w:r>
            <w:rPr>
              <w:rFonts w:ascii="宋体" w:hAnsi="宋体" w:cs="Times New Roman"/>
              <w:bCs w:val="0"/>
              <w:color w:val="000000" w:themeColor="text1"/>
              <w:szCs w:val="22"/>
            </w:rPr>
            <w:fldChar w:fldCharType="end"/>
          </w:r>
          <w:r>
            <w:rPr>
              <w:rFonts w:ascii="宋体" w:hAnsi="宋体" w:cs="Times New Roman"/>
              <w:bCs w:val="0"/>
              <w:color w:val="000000" w:themeColor="text1"/>
              <w:szCs w:val="22"/>
            </w:rPr>
            <w:fldChar w:fldCharType="begin"/>
          </w:r>
          <w:r w:rsidR="00E245B7">
            <w:rPr>
              <w:rFonts w:ascii="宋体" w:hAnsi="宋体" w:cs="Times New Roman"/>
              <w:color w:val="000000" w:themeColor="text1"/>
              <w:szCs w:val="22"/>
            </w:rPr>
            <w:instrText xml:space="preserve"> MACROBUTTON  SnrToggleCheckbox √不适用 </w:instrText>
          </w:r>
          <w:r>
            <w:rPr>
              <w:rFonts w:ascii="宋体" w:hAnsi="宋体" w:cs="Times New Roman"/>
              <w:bCs w:val="0"/>
              <w:color w:val="000000" w:themeColor="text1"/>
              <w:szCs w:val="22"/>
            </w:rPr>
            <w:fldChar w:fldCharType="end"/>
          </w:r>
        </w:p>
      </w:sdtContent>
    </w:sdt>
    <w:p w14:paraId="0D04DC19" w14:textId="77777777" w:rsidR="00CB57AE" w:rsidRDefault="00CB57AE">
      <w:pPr>
        <w:rPr>
          <w:rFonts w:ascii="Calibri" w:hAnsi="Calibri" w:cs="Times New Roman"/>
          <w:b/>
          <w:bCs w:val="0"/>
          <w:color w:val="000000" w:themeColor="text1"/>
          <w:szCs w:val="22"/>
        </w:rPr>
      </w:pPr>
    </w:p>
    <w:p w14:paraId="0E7C61C8" w14:textId="77777777" w:rsidR="00CB57AE" w:rsidRDefault="00A315DF">
      <w:pPr>
        <w:pStyle w:val="5"/>
        <w:numPr>
          <w:ilvl w:val="0"/>
          <w:numId w:val="131"/>
        </w:numPr>
        <w:rPr>
          <w:rFonts w:asciiTheme="minorHAnsi" w:hAnsiTheme="minorHAnsi" w:cs="宋体"/>
          <w:color w:val="000000" w:themeColor="text1"/>
          <w:kern w:val="0"/>
          <w:szCs w:val="22"/>
        </w:rPr>
      </w:pPr>
      <w:bookmarkStart w:id="448" w:name="_Hlk10547212"/>
      <w:bookmarkStart w:id="449" w:name="_Hlk10547224"/>
      <w:bookmarkEnd w:id="445"/>
      <w:bookmarkEnd w:id="446"/>
      <w:bookmarkEnd w:id="447"/>
      <w:bookmarkEnd w:id="448"/>
      <w:r>
        <w:rPr>
          <w:rFonts w:asciiTheme="minorHAnsi" w:hAnsiTheme="minorHAnsi" w:cs="宋体" w:hint="eastAsia"/>
          <w:color w:val="000000" w:themeColor="text1"/>
          <w:kern w:val="0"/>
          <w:szCs w:val="22"/>
        </w:rPr>
        <w:t>按预期信用损失一般模型计提坏账准备</w:t>
      </w:r>
    </w:p>
    <w:sdt>
      <w:sdtPr>
        <w:rPr>
          <w:color w:val="000000" w:themeColor="text1"/>
        </w:rPr>
        <w:alias w:val="是否适用：母公司应收股利坏账准备调节表[双击切换]"/>
        <w:tag w:val="_GBC_9d130aecb6cb4874ac083fcdce5ee739"/>
        <w:id w:val="-359279293"/>
        <w:placeholder>
          <w:docPart w:val="GBC22222222222222222222222222222"/>
        </w:placeholder>
      </w:sdtPr>
      <w:sdtContent>
        <w:p w14:paraId="54C0000F" w14:textId="6D6FB4C4" w:rsidR="00E245B7"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7080AD2" w14:textId="77777777" w:rsidR="00CB57AE" w:rsidRDefault="00CB57AE">
      <w:pPr>
        <w:rPr>
          <w:color w:val="000000" w:themeColor="text1"/>
        </w:rPr>
      </w:pPr>
    </w:p>
    <w:p w14:paraId="0A94084A" w14:textId="77777777" w:rsidR="00CB57AE" w:rsidRDefault="00A315DF">
      <w:pPr>
        <w:pStyle w:val="5"/>
        <w:numPr>
          <w:ilvl w:val="0"/>
          <w:numId w:val="131"/>
        </w:numPr>
        <w:rPr>
          <w:rFonts w:ascii="宋体" w:hAnsi="宋体" w:cs="宋体"/>
          <w:color w:val="000000" w:themeColor="text1"/>
          <w:kern w:val="0"/>
          <w:szCs w:val="24"/>
        </w:rPr>
      </w:pPr>
      <w:bookmarkStart w:id="450" w:name="_Hlk153792018"/>
      <w:bookmarkStart w:id="451" w:name="_Hlk154150256"/>
      <w:bookmarkStart w:id="452" w:name="_Hlk168042003"/>
      <w:bookmarkEnd w:id="449"/>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359768bbe6b4db5aaabe9fec181f50a"/>
        <w:id w:val="-2127608425"/>
        <w:placeholder>
          <w:docPart w:val="GBC22222222222222222222222222222"/>
        </w:placeholder>
      </w:sdtPr>
      <w:sdtContent>
        <w:p w14:paraId="5D2A3073" w14:textId="270A6767"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13B714" w14:textId="77777777" w:rsidR="00E245B7" w:rsidRDefault="00E245B7" w:rsidP="00E245B7">
      <w:pPr>
        <w:rPr>
          <w:color w:val="000000" w:themeColor="text1"/>
        </w:rPr>
      </w:pPr>
    </w:p>
    <w:p w14:paraId="36918ED5" w14:textId="77777777" w:rsidR="00CB57AE" w:rsidRDefault="00A315DF">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本期坏账准备收回或转回金额重要的[双击切换]"/>
        <w:tag w:val="_GBC_15c983ff27c348dab992de66b12c1147"/>
        <w:id w:val="-2038962002"/>
        <w:placeholder>
          <w:docPart w:val="GBC22222222222222222222222222222"/>
        </w:placeholder>
      </w:sdtPr>
      <w:sdtContent>
        <w:p w14:paraId="560715DB" w14:textId="6AF2FCCB" w:rsidR="00E245B7"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39943BF" w14:textId="77777777" w:rsidR="00CB57AE" w:rsidRDefault="00CB57AE">
      <w:pPr>
        <w:ind w:rightChars="-759" w:right="-1594"/>
        <w:rPr>
          <w:color w:val="000000" w:themeColor="text1"/>
        </w:rPr>
      </w:pPr>
    </w:p>
    <w:p w14:paraId="69C8C536" w14:textId="77777777" w:rsidR="00CB57AE" w:rsidRDefault="00A315DF">
      <w:pPr>
        <w:pStyle w:val="5"/>
        <w:numPr>
          <w:ilvl w:val="0"/>
          <w:numId w:val="131"/>
        </w:numPr>
        <w:rPr>
          <w:rFonts w:asciiTheme="minorHAnsi" w:hAnsiTheme="minorHAnsi" w:cs="宋体"/>
          <w:color w:val="000000" w:themeColor="text1"/>
          <w:kern w:val="0"/>
          <w:szCs w:val="22"/>
        </w:rPr>
      </w:pPr>
      <w:bookmarkStart w:id="453" w:name="_Hlk155883151"/>
      <w:r>
        <w:rPr>
          <w:rFonts w:asciiTheme="minorHAnsi" w:hAnsiTheme="minorHAnsi" w:cs="宋体"/>
          <w:color w:val="000000" w:themeColor="text1"/>
          <w:kern w:val="0"/>
          <w:szCs w:val="22"/>
        </w:rPr>
        <w:t>本期实际核销的应收</w:t>
      </w:r>
      <w:r>
        <w:rPr>
          <w:rFonts w:asciiTheme="minorHAnsi" w:hAnsiTheme="minorHAnsi" w:cs="宋体" w:hint="eastAsia"/>
          <w:color w:val="000000" w:themeColor="text1"/>
          <w:kern w:val="0"/>
          <w:szCs w:val="22"/>
        </w:rPr>
        <w:t>股利</w:t>
      </w:r>
      <w:r>
        <w:rPr>
          <w:rFonts w:ascii="宋体" w:hAnsi="宋体" w:cs="宋体"/>
          <w:color w:val="000000" w:themeColor="text1"/>
          <w:kern w:val="0"/>
          <w:szCs w:val="24"/>
        </w:rPr>
        <w:t>情况</w:t>
      </w:r>
    </w:p>
    <w:sdt>
      <w:sdtPr>
        <w:rPr>
          <w:color w:val="000000" w:themeColor="text1"/>
        </w:rPr>
        <w:alias w:val="是否适用：母公司实际核销的情况[双击切换]"/>
        <w:tag w:val="_GBC_aa389cb741114553a4e1a7aed4aa319e"/>
        <w:id w:val="-1484156374"/>
        <w:placeholder>
          <w:docPart w:val="GBC22222222222222222222222222222"/>
        </w:placeholder>
      </w:sdtPr>
      <w:sdtContent>
        <w:p w14:paraId="5E22DAE4" w14:textId="11F447BA"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6844394" w14:textId="77777777" w:rsidR="00E245B7" w:rsidRDefault="00E245B7" w:rsidP="00E245B7">
      <w:pPr>
        <w:rPr>
          <w:color w:val="000000" w:themeColor="text1"/>
        </w:rPr>
      </w:pPr>
    </w:p>
    <w:bookmarkEnd w:id="453"/>
    <w:p w14:paraId="7A344520" w14:textId="77777777" w:rsidR="00CB57AE" w:rsidRDefault="00A315DF">
      <w:pPr>
        <w:rPr>
          <w:color w:val="000000" w:themeColor="text1"/>
        </w:rPr>
      </w:pPr>
      <w:r>
        <w:rPr>
          <w:rFonts w:hint="eastAsia"/>
          <w:color w:val="000000" w:themeColor="text1"/>
        </w:rPr>
        <w:t>其中重要的应收股利核销情况</w:t>
      </w:r>
    </w:p>
    <w:sdt>
      <w:sdtPr>
        <w:rPr>
          <w:rFonts w:hint="eastAsia"/>
          <w:color w:val="000000" w:themeColor="text1"/>
        </w:rPr>
        <w:alias w:val="是否适用：母公司重要的核销情况[双击切换]"/>
        <w:tag w:val="_GBC_146148b0997846e4bafed15556419cf8"/>
        <w:id w:val="374272742"/>
        <w:placeholder>
          <w:docPart w:val="GBC22222222222222222222222222222"/>
        </w:placeholder>
      </w:sdtPr>
      <w:sdtContent>
        <w:p w14:paraId="2D5D9617" w14:textId="7914528C"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D33F615" w14:textId="77777777" w:rsidR="00E245B7" w:rsidRDefault="00E245B7" w:rsidP="00E245B7">
      <w:pPr>
        <w:rPr>
          <w:color w:val="000000" w:themeColor="text1"/>
        </w:rPr>
      </w:pPr>
    </w:p>
    <w:p w14:paraId="7A53AF85" w14:textId="77777777" w:rsidR="00CB57AE" w:rsidRDefault="00A315DF">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61aa391f7973406cadb21e662d9b01ec"/>
        <w:id w:val="-1310088646"/>
        <w:placeholder>
          <w:docPart w:val="GBC22222222222222222222222222222"/>
        </w:placeholder>
      </w:sdtPr>
      <w:sdtContent>
        <w:p w14:paraId="3B01333E" w14:textId="277CFB24" w:rsidR="00CB57AE" w:rsidRDefault="00A315DF" w:rsidP="00E245B7">
          <w:pPr>
            <w:snapToGrid w:val="0"/>
            <w:spacing w:line="240" w:lineRule="atLeast"/>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817A49F" w14:textId="77777777" w:rsidR="00CB57AE" w:rsidRDefault="00CB57AE">
      <w:pPr>
        <w:rPr>
          <w:color w:val="000000" w:themeColor="text1"/>
        </w:rPr>
      </w:pPr>
    </w:p>
    <w:p w14:paraId="7E132C18" w14:textId="77777777" w:rsidR="00CB57AE" w:rsidRDefault="00A315DF">
      <w:pPr>
        <w:rPr>
          <w:color w:val="000000" w:themeColor="text1"/>
        </w:rPr>
      </w:pPr>
      <w:bookmarkStart w:id="454" w:name="_Hlk10547234"/>
      <w:bookmarkStart w:id="455" w:name="_Hlk10547244"/>
      <w:bookmarkEnd w:id="450"/>
      <w:bookmarkEnd w:id="451"/>
      <w:bookmarkEnd w:id="452"/>
      <w:r>
        <w:rPr>
          <w:rFonts w:hint="eastAsia"/>
          <w:color w:val="000000" w:themeColor="text1"/>
        </w:rPr>
        <w:t>其他说明：</w:t>
      </w:r>
      <w:bookmarkEnd w:id="454"/>
    </w:p>
    <w:sdt>
      <w:sdtPr>
        <w:rPr>
          <w:color w:val="000000" w:themeColor="text1"/>
        </w:rPr>
        <w:alias w:val="是否适用：母公司应收股利其他说明[双击切换]"/>
        <w:tag w:val="_GBC_79a2eb8844e84fe3b78bb5ffcf2a57d5"/>
        <w:id w:val="1033687616"/>
        <w:placeholder>
          <w:docPart w:val="GBC22222222222222222222222222222"/>
        </w:placeholder>
      </w:sdtPr>
      <w:sdtContent>
        <w:p w14:paraId="5D570A3E" w14:textId="53C84623" w:rsidR="00CB57AE" w:rsidRDefault="00A315DF" w:rsidP="00E245B7">
          <w:pPr>
            <w:rPr>
              <w:color w:val="000000" w:themeColor="text1"/>
            </w:rPr>
          </w:pPr>
          <w:r>
            <w:rPr>
              <w:rFonts w:ascii="宋体" w:hAnsi="宋体"/>
              <w:color w:val="000000" w:themeColor="text1"/>
            </w:rPr>
            <w:fldChar w:fldCharType="begin"/>
          </w:r>
          <w:r w:rsidR="00E245B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245B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F30C948" w14:textId="77777777" w:rsidR="00CB57AE" w:rsidRDefault="00CB57AE">
      <w:pPr>
        <w:rPr>
          <w:color w:val="000000" w:themeColor="text1"/>
        </w:rPr>
      </w:pPr>
    </w:p>
    <w:bookmarkEnd w:id="455"/>
    <w:p w14:paraId="3DA6CA6A" w14:textId="77777777" w:rsidR="00CB57AE" w:rsidRDefault="00A315DF">
      <w:pPr>
        <w:pStyle w:val="4"/>
        <w:rPr>
          <w:rFonts w:ascii="宋体" w:hAnsi="宋体"/>
          <w:color w:val="000000" w:themeColor="text1"/>
        </w:rPr>
      </w:pPr>
      <w:r>
        <w:rPr>
          <w:rFonts w:ascii="宋体" w:hAnsi="宋体" w:hint="eastAsia"/>
          <w:color w:val="000000" w:themeColor="text1"/>
        </w:rPr>
        <w:t>其他应收款</w:t>
      </w:r>
    </w:p>
    <w:p w14:paraId="687B5D13" w14:textId="77777777" w:rsidR="00DE76D6" w:rsidRDefault="00DE76D6">
      <w:pPr>
        <w:pStyle w:val="5"/>
        <w:numPr>
          <w:ilvl w:val="0"/>
          <w:numId w:val="103"/>
        </w:numPr>
        <w:ind w:left="425" w:hanging="425"/>
        <w:rPr>
          <w:rFonts w:asciiTheme="minorHAnsi" w:hAnsiTheme="minorHAnsi" w:cs="宋体"/>
          <w:color w:val="000000" w:themeColor="text1"/>
          <w:kern w:val="0"/>
          <w:szCs w:val="22"/>
        </w:rPr>
      </w:pPr>
      <w:bookmarkStart w:id="456" w:name="_Hlk153797719"/>
      <w:bookmarkStart w:id="457" w:name="_Hlk168042601"/>
      <w:proofErr w:type="gramStart"/>
      <w:r>
        <w:rPr>
          <w:rFonts w:asciiTheme="minorHAnsi" w:hAnsiTheme="minorHAnsi" w:cs="宋体" w:hint="eastAsia"/>
          <w:color w:val="000000" w:themeColor="text1"/>
          <w:kern w:val="0"/>
          <w:szCs w:val="22"/>
        </w:rPr>
        <w:t>按账龄</w:t>
      </w:r>
      <w:proofErr w:type="gramEnd"/>
      <w:r>
        <w:rPr>
          <w:rFonts w:asciiTheme="minorHAnsi" w:hAnsiTheme="minorHAnsi" w:cs="宋体" w:hint="eastAsia"/>
          <w:color w:val="000000" w:themeColor="text1"/>
          <w:kern w:val="0"/>
          <w:szCs w:val="22"/>
        </w:rPr>
        <w:t>披露</w:t>
      </w:r>
    </w:p>
    <w:sdt>
      <w:sdtPr>
        <w:rPr>
          <w:color w:val="000000" w:themeColor="text1"/>
        </w:rPr>
        <w:alias w:val="是否适用：母公司其他应收款按账龄披露[双击切换]"/>
        <w:tag w:val="_GBC_5b9c67da114b4f51b08890c9615bd1d4"/>
        <w:id w:val="-579442801"/>
      </w:sdtPr>
      <w:sdtContent>
        <w:p w14:paraId="5FAE9FEE" w14:textId="77777777" w:rsidR="00DE76D6" w:rsidRDefault="00DE76D6">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MACROBUTTON  SnrToggleCheckbox □不适用 </w:instrText>
          </w:r>
          <w:r>
            <w:rPr>
              <w:rFonts w:ascii="宋体" w:hAnsi="宋体"/>
              <w:color w:val="000000" w:themeColor="text1"/>
            </w:rPr>
            <w:fldChar w:fldCharType="end"/>
          </w:r>
        </w:p>
      </w:sdtContent>
    </w:sdt>
    <w:p w14:paraId="493A5B3B" w14:textId="77777777" w:rsidR="00DE76D6" w:rsidRDefault="00DE76D6">
      <w:pPr>
        <w:jc w:val="right"/>
        <w:rPr>
          <w:color w:val="000000" w:themeColor="text1"/>
        </w:rPr>
      </w:pPr>
      <w:r>
        <w:rPr>
          <w:rFonts w:hint="eastAsia"/>
          <w:color w:val="000000" w:themeColor="text1"/>
        </w:rPr>
        <w:t>单位：</w:t>
      </w:r>
      <w:sdt>
        <w:sdtPr>
          <w:rPr>
            <w:rFonts w:hint="eastAsia"/>
            <w:color w:val="000000" w:themeColor="text1"/>
          </w:rPr>
          <w:alias w:val="单位：母公司其他应收款按账龄披露"/>
          <w:tag w:val="_GBC_6ab414dc01fc4a13acb3e3755a5cc201"/>
          <w:id w:val="639537158"/>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按账龄披露"/>
          <w:tag w:val="_GBC_043422dceaa24b4d9763b5cc6404b654"/>
          <w:id w:val="-174639907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DE76D6" w14:paraId="06D847B8" w14:textId="77777777">
        <w:trPr>
          <w:cantSplit/>
        </w:trPr>
        <w:sdt>
          <w:sdtPr>
            <w:tag w:val="_PLD_af35a4cb8d9748a7bccbc4e491ccfe60"/>
            <w:id w:val="1062149516"/>
          </w:sdtPr>
          <w:sdtContent>
            <w:tc>
              <w:tcPr>
                <w:tcW w:w="1696" w:type="pct"/>
                <w:tcBorders>
                  <w:top w:val="single" w:sz="4" w:space="0" w:color="auto"/>
                  <w:left w:val="single" w:sz="4" w:space="0" w:color="auto"/>
                  <w:bottom w:val="single" w:sz="4" w:space="0" w:color="auto"/>
                  <w:right w:val="single" w:sz="4" w:space="0" w:color="auto"/>
                </w:tcBorders>
                <w:vAlign w:val="center"/>
              </w:tcPr>
              <w:p w14:paraId="5ECAC43E" w14:textId="77777777" w:rsidR="00DE76D6" w:rsidRDefault="00DE76D6">
                <w:pPr>
                  <w:jc w:val="center"/>
                  <w:rPr>
                    <w:color w:val="000000" w:themeColor="text1"/>
                  </w:rPr>
                </w:pPr>
                <w:r>
                  <w:rPr>
                    <w:rFonts w:hint="eastAsia"/>
                    <w:color w:val="000000" w:themeColor="text1"/>
                  </w:rPr>
                  <w:t>账龄</w:t>
                </w:r>
              </w:p>
            </w:tc>
          </w:sdtContent>
        </w:sdt>
        <w:sdt>
          <w:sdtPr>
            <w:tag w:val="_PLD_21e0bb0de0cb4a07bdd466a200c90bfc"/>
            <w:id w:val="-808716820"/>
          </w:sdtPr>
          <w:sdtContent>
            <w:tc>
              <w:tcPr>
                <w:tcW w:w="1652" w:type="pct"/>
                <w:tcBorders>
                  <w:top w:val="single" w:sz="4" w:space="0" w:color="auto"/>
                  <w:left w:val="single" w:sz="4" w:space="0" w:color="auto"/>
                  <w:bottom w:val="single" w:sz="4" w:space="0" w:color="auto"/>
                  <w:right w:val="single" w:sz="4" w:space="0" w:color="auto"/>
                </w:tcBorders>
                <w:vAlign w:val="center"/>
              </w:tcPr>
              <w:p w14:paraId="23D76840" w14:textId="77777777" w:rsidR="00DE76D6" w:rsidRDefault="00DE76D6">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6e9631382f39495983e2cd57b3906040"/>
              <w:id w:val="-1058003351"/>
            </w:sdtPr>
            <w:sdtContent>
              <w:p w14:paraId="19C71E0B" w14:textId="77777777" w:rsidR="00DE76D6" w:rsidRDefault="00DE76D6">
                <w:pPr>
                  <w:jc w:val="center"/>
                  <w:rPr>
                    <w:color w:val="000000" w:themeColor="text1"/>
                  </w:rPr>
                </w:pPr>
                <w:r>
                  <w:rPr>
                    <w:rFonts w:hint="eastAsia"/>
                    <w:color w:val="000000" w:themeColor="text1"/>
                  </w:rPr>
                  <w:t>期初账面余额</w:t>
                </w:r>
              </w:p>
            </w:sdtContent>
          </w:sdt>
        </w:tc>
      </w:tr>
      <w:tr w:rsidR="00DE76D6" w14:paraId="15265A3A" w14:textId="77777777">
        <w:trPr>
          <w:cantSplit/>
        </w:trPr>
        <w:sdt>
          <w:sdtPr>
            <w:tag w:val="_PLD_8df0e2537e2d4d3292953be1ba7504eb"/>
            <w:id w:val="-638955633"/>
          </w:sdtPr>
          <w:sdtContent>
            <w:tc>
              <w:tcPr>
                <w:tcW w:w="1696" w:type="pct"/>
                <w:tcBorders>
                  <w:top w:val="single" w:sz="4" w:space="0" w:color="auto"/>
                  <w:left w:val="single" w:sz="4" w:space="0" w:color="auto"/>
                  <w:bottom w:val="single" w:sz="4" w:space="0" w:color="auto"/>
                  <w:right w:val="single" w:sz="4" w:space="0" w:color="auto"/>
                </w:tcBorders>
              </w:tcPr>
              <w:p w14:paraId="32440867" w14:textId="77777777" w:rsidR="00DE76D6" w:rsidRDefault="00DE76D6">
                <w:pPr>
                  <w:rPr>
                    <w:color w:val="000000" w:themeColor="text1"/>
                  </w:rPr>
                </w:pPr>
                <w:r>
                  <w:rPr>
                    <w:rFonts w:hint="eastAsia"/>
                    <w:color w:val="000000" w:themeColor="text1"/>
                  </w:rPr>
                  <w:t>1</w:t>
                </w:r>
                <w:r>
                  <w:rPr>
                    <w:rFonts w:hint="eastAsia"/>
                    <w:color w:val="000000" w:themeColor="text1"/>
                  </w:rPr>
                  <w:t>年以内（含</w:t>
                </w:r>
                <w:r>
                  <w:rPr>
                    <w:rFonts w:hint="eastAsia"/>
                    <w:color w:val="000000" w:themeColor="text1"/>
                  </w:rPr>
                  <w:t>1</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770337D9" w14:textId="77777777" w:rsidR="00DE76D6" w:rsidRPr="001F1DCC" w:rsidRDefault="00DE76D6">
            <w:pPr>
              <w:jc w:val="right"/>
              <w:rPr>
                <w:rFonts w:ascii="宋体" w:hAnsi="宋体"/>
              </w:rPr>
            </w:pPr>
            <w:r w:rsidRPr="001F1DCC">
              <w:rPr>
                <w:rFonts w:ascii="宋体" w:hAnsi="宋体" w:hint="eastAsia"/>
              </w:rPr>
              <w:t>7,192,080.20</w:t>
            </w:r>
          </w:p>
        </w:tc>
        <w:tc>
          <w:tcPr>
            <w:tcW w:w="1652" w:type="pct"/>
            <w:tcBorders>
              <w:top w:val="single" w:sz="4" w:space="0" w:color="auto"/>
              <w:left w:val="single" w:sz="4" w:space="0" w:color="auto"/>
              <w:bottom w:val="single" w:sz="4" w:space="0" w:color="auto"/>
              <w:right w:val="single" w:sz="4" w:space="0" w:color="auto"/>
            </w:tcBorders>
            <w:vAlign w:val="center"/>
          </w:tcPr>
          <w:p w14:paraId="51827744" w14:textId="77777777" w:rsidR="00DE76D6" w:rsidRPr="001F1DCC" w:rsidRDefault="00DE76D6">
            <w:pPr>
              <w:jc w:val="right"/>
              <w:rPr>
                <w:rFonts w:ascii="宋体" w:hAnsi="宋体"/>
              </w:rPr>
            </w:pPr>
            <w:r w:rsidRPr="001F1DCC">
              <w:rPr>
                <w:rFonts w:ascii="宋体" w:hAnsi="宋体" w:hint="eastAsia"/>
              </w:rPr>
              <w:t>390,944.00</w:t>
            </w:r>
          </w:p>
        </w:tc>
      </w:tr>
      <w:sdt>
        <w:sdtPr>
          <w:rPr>
            <w:rFonts w:hint="eastAsia"/>
            <w:color w:val="000000" w:themeColor="text1"/>
          </w:rPr>
          <w:alias w:val="一年以内其他应收款金额明细"/>
          <w:tag w:val="_TUP_c742176b3ab849fb88f254a72bb03c20"/>
          <w:id w:val="-2097163414"/>
          <w:placeholder>
            <w:docPart w:val="4B59121FFE8247A6A4D9A1739FF1B968"/>
          </w:placeholder>
        </w:sdtPr>
        <w:sdtEndPr>
          <w:rPr>
            <w:rFonts w:ascii="宋体" w:hAnsi="宋体"/>
          </w:rPr>
        </w:sdtEndPr>
        <w:sdtContent>
          <w:tr w:rsidR="00DE76D6" w14:paraId="6ED913E4"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B601378" w14:textId="1F7E46C7" w:rsidR="00DE76D6" w:rsidRDefault="00DE76D6">
                <w:r>
                  <w:rPr>
                    <w:rFonts w:hint="eastAsia"/>
                  </w:rPr>
                  <w:t>1</w:t>
                </w:r>
                <w:r>
                  <w:rPr>
                    <w:rFonts w:hint="eastAsia"/>
                  </w:rPr>
                  <w:t>年</w:t>
                </w:r>
                <w:r w:rsidR="00210F4E">
                  <w:rPr>
                    <w:rFonts w:hint="eastAsia"/>
                  </w:rPr>
                  <w:t>之</w:t>
                </w:r>
                <w:r>
                  <w:rPr>
                    <w:rFonts w:hint="eastAsia"/>
                  </w:rPr>
                  <w:t>内小计</w:t>
                </w:r>
              </w:p>
            </w:tc>
            <w:tc>
              <w:tcPr>
                <w:tcW w:w="1652" w:type="pct"/>
                <w:tcBorders>
                  <w:top w:val="single" w:sz="4" w:space="0" w:color="auto"/>
                  <w:left w:val="single" w:sz="4" w:space="0" w:color="auto"/>
                  <w:bottom w:val="single" w:sz="4" w:space="0" w:color="auto"/>
                  <w:right w:val="single" w:sz="4" w:space="0" w:color="auto"/>
                </w:tcBorders>
                <w:vAlign w:val="center"/>
              </w:tcPr>
              <w:p w14:paraId="2FD7EFD6" w14:textId="77777777" w:rsidR="00DE76D6" w:rsidRPr="001F1DCC" w:rsidRDefault="00DE76D6">
                <w:pPr>
                  <w:jc w:val="right"/>
                  <w:rPr>
                    <w:rFonts w:ascii="宋体" w:hAnsi="宋体"/>
                  </w:rPr>
                </w:pPr>
                <w:r w:rsidRPr="001F1DCC">
                  <w:rPr>
                    <w:rFonts w:ascii="宋体" w:hAnsi="宋体" w:hint="eastAsia"/>
                  </w:rPr>
                  <w:t>7,192,080.20</w:t>
                </w:r>
              </w:p>
            </w:tc>
            <w:tc>
              <w:tcPr>
                <w:tcW w:w="1652" w:type="pct"/>
                <w:tcBorders>
                  <w:top w:val="single" w:sz="4" w:space="0" w:color="auto"/>
                  <w:left w:val="single" w:sz="4" w:space="0" w:color="auto"/>
                  <w:bottom w:val="single" w:sz="4" w:space="0" w:color="auto"/>
                  <w:right w:val="single" w:sz="4" w:space="0" w:color="auto"/>
                </w:tcBorders>
                <w:vAlign w:val="center"/>
              </w:tcPr>
              <w:p w14:paraId="0A18A75B" w14:textId="77777777" w:rsidR="00DE76D6" w:rsidRPr="001F1DCC" w:rsidRDefault="00DE76D6">
                <w:pPr>
                  <w:jc w:val="right"/>
                  <w:rPr>
                    <w:rFonts w:ascii="宋体" w:hAnsi="宋体"/>
                  </w:rPr>
                </w:pPr>
                <w:r w:rsidRPr="001F1DCC">
                  <w:rPr>
                    <w:rFonts w:ascii="宋体" w:hAnsi="宋体" w:hint="eastAsia"/>
                  </w:rPr>
                  <w:t>390,944.00</w:t>
                </w:r>
              </w:p>
            </w:tc>
          </w:tr>
        </w:sdtContent>
      </w:sdt>
      <w:tr w:rsidR="00DE76D6" w14:paraId="3A222751" w14:textId="77777777">
        <w:trPr>
          <w:cantSplit/>
        </w:trPr>
        <w:sdt>
          <w:sdtPr>
            <w:tag w:val="_PLD_e008e6e14e8844f782b3c3da46eece9e"/>
            <w:id w:val="67935455"/>
          </w:sdtPr>
          <w:sdtContent>
            <w:tc>
              <w:tcPr>
                <w:tcW w:w="1696" w:type="pct"/>
                <w:tcBorders>
                  <w:top w:val="single" w:sz="4" w:space="0" w:color="auto"/>
                  <w:left w:val="single" w:sz="4" w:space="0" w:color="auto"/>
                  <w:bottom w:val="single" w:sz="4" w:space="0" w:color="auto"/>
                  <w:right w:val="single" w:sz="4" w:space="0" w:color="auto"/>
                </w:tcBorders>
              </w:tcPr>
              <w:p w14:paraId="7AB114DB" w14:textId="77777777" w:rsidR="00DE76D6" w:rsidRDefault="00DE76D6">
                <w:pPr>
                  <w:rPr>
                    <w:color w:val="000000" w:themeColor="text1"/>
                  </w:rPr>
                </w:pPr>
                <w:r>
                  <w:rPr>
                    <w:rFonts w:hint="eastAsia"/>
                    <w:color w:val="000000" w:themeColor="text1"/>
                  </w:rPr>
                  <w:t>1</w:t>
                </w:r>
                <w:r>
                  <w:rPr>
                    <w:rFonts w:hint="eastAsia"/>
                    <w:color w:val="000000" w:themeColor="text1"/>
                  </w:rPr>
                  <w:t>至</w:t>
                </w:r>
                <w:r>
                  <w:rPr>
                    <w:rFonts w:hint="eastAsia"/>
                    <w:color w:val="000000" w:themeColor="text1"/>
                  </w:rPr>
                  <w:t>2</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767A0F9E" w14:textId="77777777" w:rsidR="00DE76D6" w:rsidRPr="001F1DCC" w:rsidRDefault="00DE76D6">
            <w:pPr>
              <w:jc w:val="right"/>
              <w:rPr>
                <w:rFonts w:ascii="宋体" w:hAnsi="宋体"/>
              </w:rPr>
            </w:pPr>
          </w:p>
        </w:tc>
        <w:tc>
          <w:tcPr>
            <w:tcW w:w="1652" w:type="pct"/>
            <w:tcBorders>
              <w:top w:val="single" w:sz="4" w:space="0" w:color="auto"/>
              <w:left w:val="single" w:sz="4" w:space="0" w:color="auto"/>
              <w:bottom w:val="single" w:sz="4" w:space="0" w:color="auto"/>
              <w:right w:val="single" w:sz="4" w:space="0" w:color="auto"/>
            </w:tcBorders>
          </w:tcPr>
          <w:p w14:paraId="43B60D1F" w14:textId="77777777" w:rsidR="00DE76D6" w:rsidRPr="001F1DCC" w:rsidRDefault="00DE76D6">
            <w:pPr>
              <w:jc w:val="right"/>
              <w:rPr>
                <w:rFonts w:ascii="宋体" w:hAnsi="宋体"/>
              </w:rPr>
            </w:pPr>
          </w:p>
        </w:tc>
      </w:tr>
      <w:tr w:rsidR="00DE76D6" w14:paraId="0E5A1F46" w14:textId="77777777">
        <w:trPr>
          <w:cantSplit/>
        </w:trPr>
        <w:sdt>
          <w:sdtPr>
            <w:tag w:val="_PLD_ee6951d665494f92b328a25519437421"/>
            <w:id w:val="-2131241997"/>
          </w:sdtPr>
          <w:sdtContent>
            <w:tc>
              <w:tcPr>
                <w:tcW w:w="1696" w:type="pct"/>
                <w:tcBorders>
                  <w:top w:val="single" w:sz="4" w:space="0" w:color="auto"/>
                  <w:left w:val="single" w:sz="4" w:space="0" w:color="auto"/>
                  <w:bottom w:val="single" w:sz="4" w:space="0" w:color="auto"/>
                  <w:right w:val="single" w:sz="4" w:space="0" w:color="auto"/>
                </w:tcBorders>
              </w:tcPr>
              <w:p w14:paraId="4B4B2C16" w14:textId="77777777" w:rsidR="00DE76D6" w:rsidRDefault="00DE76D6">
                <w:pPr>
                  <w:rPr>
                    <w:color w:val="000000" w:themeColor="text1"/>
                  </w:rPr>
                </w:pPr>
                <w:r>
                  <w:rPr>
                    <w:rFonts w:hint="eastAsia"/>
                    <w:color w:val="000000" w:themeColor="text1"/>
                  </w:rPr>
                  <w:t>2</w:t>
                </w:r>
                <w:r>
                  <w:rPr>
                    <w:rFonts w:hint="eastAsia"/>
                    <w:color w:val="000000" w:themeColor="text1"/>
                  </w:rPr>
                  <w:t>至</w:t>
                </w:r>
                <w:r>
                  <w:rPr>
                    <w:rFonts w:hint="eastAsia"/>
                    <w:color w:val="000000" w:themeColor="text1"/>
                  </w:rPr>
                  <w:t>3</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1DE723C8" w14:textId="77777777" w:rsidR="00DE76D6" w:rsidRPr="001F1DCC" w:rsidRDefault="00DE76D6">
            <w:pPr>
              <w:jc w:val="right"/>
              <w:rPr>
                <w:rFonts w:ascii="宋体" w:hAnsi="宋体"/>
              </w:rPr>
            </w:pPr>
          </w:p>
        </w:tc>
        <w:tc>
          <w:tcPr>
            <w:tcW w:w="1652" w:type="pct"/>
            <w:tcBorders>
              <w:top w:val="single" w:sz="4" w:space="0" w:color="auto"/>
              <w:left w:val="single" w:sz="4" w:space="0" w:color="auto"/>
              <w:bottom w:val="single" w:sz="4" w:space="0" w:color="auto"/>
              <w:right w:val="single" w:sz="4" w:space="0" w:color="auto"/>
            </w:tcBorders>
          </w:tcPr>
          <w:p w14:paraId="475476B0" w14:textId="77777777" w:rsidR="00DE76D6" w:rsidRPr="001F1DCC" w:rsidRDefault="00DE76D6">
            <w:pPr>
              <w:jc w:val="right"/>
              <w:rPr>
                <w:rFonts w:ascii="宋体" w:hAnsi="宋体"/>
              </w:rPr>
            </w:pPr>
          </w:p>
        </w:tc>
      </w:tr>
      <w:tr w:rsidR="00DE76D6" w14:paraId="32A6EA10" w14:textId="77777777">
        <w:trPr>
          <w:cantSplit/>
        </w:trPr>
        <w:sdt>
          <w:sdtPr>
            <w:tag w:val="_PLD_5217a7f99e1040cd8af3257e07acd9dc"/>
            <w:id w:val="1917429083"/>
          </w:sdtPr>
          <w:sdtContent>
            <w:tc>
              <w:tcPr>
                <w:tcW w:w="1696" w:type="pct"/>
                <w:tcBorders>
                  <w:top w:val="single" w:sz="4" w:space="0" w:color="auto"/>
                  <w:left w:val="single" w:sz="4" w:space="0" w:color="auto"/>
                  <w:bottom w:val="single" w:sz="4" w:space="0" w:color="auto"/>
                  <w:right w:val="single" w:sz="4" w:space="0" w:color="auto"/>
                </w:tcBorders>
              </w:tcPr>
              <w:p w14:paraId="326E7209" w14:textId="77777777" w:rsidR="00DE76D6" w:rsidRDefault="00DE76D6">
                <w:pPr>
                  <w:rPr>
                    <w:color w:val="000000" w:themeColor="text1"/>
                  </w:rPr>
                </w:pPr>
                <w:proofErr w:type="gramStart"/>
                <w:r>
                  <w:rPr>
                    <w:rFonts w:hint="eastAsia"/>
                    <w:color w:val="000000" w:themeColor="text1"/>
                  </w:rPr>
                  <w:t>3</w:t>
                </w:r>
                <w:r>
                  <w:rPr>
                    <w:rFonts w:hint="eastAsia"/>
                    <w:color w:val="000000" w:themeColor="text1"/>
                  </w:rPr>
                  <w:t>年以上</w:t>
                </w:r>
                <w:proofErr w:type="gramEnd"/>
              </w:p>
            </w:tc>
          </w:sdtContent>
        </w:sdt>
        <w:tc>
          <w:tcPr>
            <w:tcW w:w="1652" w:type="pct"/>
            <w:tcBorders>
              <w:top w:val="single" w:sz="4" w:space="0" w:color="auto"/>
              <w:left w:val="single" w:sz="4" w:space="0" w:color="auto"/>
              <w:bottom w:val="single" w:sz="4" w:space="0" w:color="auto"/>
              <w:right w:val="single" w:sz="4" w:space="0" w:color="auto"/>
            </w:tcBorders>
          </w:tcPr>
          <w:p w14:paraId="5219802F" w14:textId="77777777" w:rsidR="00DE76D6" w:rsidRPr="001F1DCC" w:rsidRDefault="00DE76D6">
            <w:pPr>
              <w:jc w:val="right"/>
              <w:rPr>
                <w:rFonts w:ascii="宋体" w:hAnsi="宋体"/>
              </w:rPr>
            </w:pPr>
          </w:p>
        </w:tc>
        <w:tc>
          <w:tcPr>
            <w:tcW w:w="1652" w:type="pct"/>
            <w:tcBorders>
              <w:top w:val="single" w:sz="4" w:space="0" w:color="auto"/>
              <w:left w:val="single" w:sz="4" w:space="0" w:color="auto"/>
              <w:bottom w:val="single" w:sz="4" w:space="0" w:color="auto"/>
              <w:right w:val="single" w:sz="4" w:space="0" w:color="auto"/>
            </w:tcBorders>
          </w:tcPr>
          <w:p w14:paraId="37577EC4" w14:textId="77777777" w:rsidR="00DE76D6" w:rsidRPr="001F1DCC" w:rsidRDefault="00DE76D6">
            <w:pPr>
              <w:jc w:val="right"/>
              <w:rPr>
                <w:rFonts w:ascii="宋体" w:hAnsi="宋体"/>
              </w:rPr>
            </w:pPr>
          </w:p>
        </w:tc>
      </w:tr>
      <w:tr w:rsidR="00DE76D6" w14:paraId="5A3C645C" w14:textId="77777777">
        <w:trPr>
          <w:cantSplit/>
        </w:trPr>
        <w:sdt>
          <w:sdtPr>
            <w:tag w:val="_PLD_19c8059c48ef46edb90d083a1536be0a"/>
            <w:id w:val="36481422"/>
          </w:sdtPr>
          <w:sdtContent>
            <w:tc>
              <w:tcPr>
                <w:tcW w:w="1696" w:type="pct"/>
                <w:tcBorders>
                  <w:top w:val="single" w:sz="4" w:space="0" w:color="auto"/>
                  <w:left w:val="single" w:sz="4" w:space="0" w:color="auto"/>
                  <w:bottom w:val="single" w:sz="4" w:space="0" w:color="auto"/>
                  <w:right w:val="single" w:sz="4" w:space="0" w:color="auto"/>
                </w:tcBorders>
              </w:tcPr>
              <w:p w14:paraId="486E3EE1" w14:textId="77777777" w:rsidR="00DE76D6" w:rsidRDefault="00DE76D6">
                <w:pPr>
                  <w:rPr>
                    <w:color w:val="000000" w:themeColor="text1"/>
                  </w:rPr>
                </w:pPr>
                <w:r>
                  <w:rPr>
                    <w:rFonts w:hint="eastAsia"/>
                    <w:color w:val="000000" w:themeColor="text1"/>
                  </w:rPr>
                  <w:t>3</w:t>
                </w:r>
                <w:r>
                  <w:rPr>
                    <w:rFonts w:hint="eastAsia"/>
                    <w:color w:val="000000" w:themeColor="text1"/>
                  </w:rPr>
                  <w:t>至</w:t>
                </w:r>
                <w:r>
                  <w:rPr>
                    <w:rFonts w:hint="eastAsia"/>
                    <w:color w:val="000000" w:themeColor="text1"/>
                  </w:rPr>
                  <w:t>4</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486F1A20" w14:textId="77777777" w:rsidR="00DE76D6" w:rsidRPr="001F1DCC" w:rsidRDefault="00DE76D6">
            <w:pPr>
              <w:jc w:val="right"/>
              <w:rPr>
                <w:rFonts w:ascii="宋体" w:hAnsi="宋体"/>
              </w:rPr>
            </w:pPr>
            <w:r w:rsidRPr="001F1DCC">
              <w:rPr>
                <w:rFonts w:ascii="宋体" w:hAnsi="宋体" w:hint="eastAsia"/>
              </w:rPr>
              <w:t>3,343.33</w:t>
            </w:r>
          </w:p>
        </w:tc>
        <w:tc>
          <w:tcPr>
            <w:tcW w:w="1652" w:type="pct"/>
            <w:tcBorders>
              <w:top w:val="single" w:sz="4" w:space="0" w:color="auto"/>
              <w:left w:val="single" w:sz="4" w:space="0" w:color="auto"/>
              <w:bottom w:val="single" w:sz="4" w:space="0" w:color="auto"/>
              <w:right w:val="single" w:sz="4" w:space="0" w:color="auto"/>
            </w:tcBorders>
            <w:vAlign w:val="center"/>
          </w:tcPr>
          <w:p w14:paraId="694A160A" w14:textId="77777777" w:rsidR="00DE76D6" w:rsidRPr="001F1DCC" w:rsidRDefault="00DE76D6">
            <w:pPr>
              <w:jc w:val="right"/>
              <w:rPr>
                <w:rFonts w:ascii="宋体" w:hAnsi="宋体"/>
              </w:rPr>
            </w:pPr>
            <w:r w:rsidRPr="001F1DCC">
              <w:rPr>
                <w:rFonts w:ascii="宋体" w:hAnsi="宋体" w:hint="eastAsia"/>
              </w:rPr>
              <w:t>3,343.33</w:t>
            </w:r>
          </w:p>
        </w:tc>
      </w:tr>
      <w:tr w:rsidR="00DE76D6" w14:paraId="0A7A1AF4" w14:textId="77777777">
        <w:trPr>
          <w:cantSplit/>
        </w:trPr>
        <w:sdt>
          <w:sdtPr>
            <w:tag w:val="_PLD_b298a3c895f14c3d8bc5f363374651da"/>
            <w:id w:val="-58704692"/>
          </w:sdtPr>
          <w:sdtContent>
            <w:tc>
              <w:tcPr>
                <w:tcW w:w="1696" w:type="pct"/>
                <w:tcBorders>
                  <w:top w:val="single" w:sz="4" w:space="0" w:color="auto"/>
                  <w:left w:val="single" w:sz="4" w:space="0" w:color="auto"/>
                  <w:bottom w:val="single" w:sz="4" w:space="0" w:color="auto"/>
                  <w:right w:val="single" w:sz="4" w:space="0" w:color="auto"/>
                </w:tcBorders>
              </w:tcPr>
              <w:p w14:paraId="59E2F862" w14:textId="77777777" w:rsidR="00DE76D6" w:rsidRDefault="00DE76D6">
                <w:pPr>
                  <w:rPr>
                    <w:color w:val="000000" w:themeColor="text1"/>
                  </w:rPr>
                </w:pPr>
                <w:r>
                  <w:rPr>
                    <w:rFonts w:hint="eastAsia"/>
                    <w:color w:val="000000" w:themeColor="text1"/>
                  </w:rPr>
                  <w:t>4</w:t>
                </w:r>
                <w:r>
                  <w:rPr>
                    <w:rFonts w:hint="eastAsia"/>
                    <w:color w:val="000000" w:themeColor="text1"/>
                  </w:rPr>
                  <w:t>至</w:t>
                </w:r>
                <w:r>
                  <w:rPr>
                    <w:rFonts w:hint="eastAsia"/>
                    <w:color w:val="000000" w:themeColor="text1"/>
                  </w:rPr>
                  <w:t>5</w:t>
                </w:r>
                <w:r>
                  <w:rPr>
                    <w:rFonts w:hint="eastAsia"/>
                    <w:color w:val="000000" w:themeColor="text1"/>
                  </w:rPr>
                  <w:t>年</w:t>
                </w:r>
              </w:p>
            </w:tc>
          </w:sdtContent>
        </w:sdt>
        <w:tc>
          <w:tcPr>
            <w:tcW w:w="1652" w:type="pct"/>
            <w:tcBorders>
              <w:top w:val="single" w:sz="4" w:space="0" w:color="auto"/>
              <w:left w:val="single" w:sz="4" w:space="0" w:color="auto"/>
              <w:bottom w:val="single" w:sz="4" w:space="0" w:color="auto"/>
              <w:right w:val="single" w:sz="4" w:space="0" w:color="auto"/>
            </w:tcBorders>
          </w:tcPr>
          <w:p w14:paraId="735FB512" w14:textId="77777777" w:rsidR="00DE76D6" w:rsidRPr="001F1DCC" w:rsidRDefault="00DE76D6">
            <w:pPr>
              <w:jc w:val="right"/>
              <w:rPr>
                <w:rFonts w:ascii="宋体" w:hAnsi="宋体"/>
              </w:rPr>
            </w:pPr>
          </w:p>
        </w:tc>
        <w:tc>
          <w:tcPr>
            <w:tcW w:w="1652" w:type="pct"/>
            <w:tcBorders>
              <w:top w:val="single" w:sz="4" w:space="0" w:color="auto"/>
              <w:left w:val="single" w:sz="4" w:space="0" w:color="auto"/>
              <w:bottom w:val="single" w:sz="4" w:space="0" w:color="auto"/>
              <w:right w:val="single" w:sz="4" w:space="0" w:color="auto"/>
            </w:tcBorders>
          </w:tcPr>
          <w:p w14:paraId="39B25BD7" w14:textId="77777777" w:rsidR="00DE76D6" w:rsidRPr="001F1DCC" w:rsidRDefault="00DE76D6">
            <w:pPr>
              <w:jc w:val="right"/>
              <w:rPr>
                <w:rFonts w:ascii="宋体" w:hAnsi="宋体"/>
              </w:rPr>
            </w:pPr>
          </w:p>
        </w:tc>
      </w:tr>
      <w:tr w:rsidR="00DE76D6" w14:paraId="064744C1" w14:textId="77777777">
        <w:trPr>
          <w:cantSplit/>
        </w:trPr>
        <w:sdt>
          <w:sdtPr>
            <w:tag w:val="_PLD_ccc4cc7ed06d4ea3a540432ddce2561e"/>
            <w:id w:val="-1158374743"/>
          </w:sdtPr>
          <w:sdtContent>
            <w:tc>
              <w:tcPr>
                <w:tcW w:w="1696" w:type="pct"/>
                <w:tcBorders>
                  <w:top w:val="single" w:sz="4" w:space="0" w:color="auto"/>
                  <w:left w:val="single" w:sz="4" w:space="0" w:color="auto"/>
                  <w:bottom w:val="single" w:sz="4" w:space="0" w:color="auto"/>
                  <w:right w:val="single" w:sz="4" w:space="0" w:color="auto"/>
                </w:tcBorders>
              </w:tcPr>
              <w:p w14:paraId="0968BFF0" w14:textId="77777777" w:rsidR="00DE76D6" w:rsidRDefault="00DE76D6">
                <w:pPr>
                  <w:rPr>
                    <w:color w:val="000000" w:themeColor="text1"/>
                  </w:rPr>
                </w:pPr>
                <w:proofErr w:type="gramStart"/>
                <w:r>
                  <w:rPr>
                    <w:rFonts w:hint="eastAsia"/>
                    <w:color w:val="000000" w:themeColor="text1"/>
                  </w:rPr>
                  <w:t>5</w:t>
                </w:r>
                <w:r>
                  <w:rPr>
                    <w:rFonts w:hint="eastAsia"/>
                    <w:color w:val="000000" w:themeColor="text1"/>
                  </w:rPr>
                  <w:t>年以上</w:t>
                </w:r>
                <w:proofErr w:type="gramEnd"/>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1297FDA2" w14:textId="77777777" w:rsidR="00DE76D6" w:rsidRPr="001F1DCC" w:rsidRDefault="00DE76D6">
            <w:pPr>
              <w:jc w:val="right"/>
              <w:rPr>
                <w:rFonts w:ascii="宋体" w:hAnsi="宋体"/>
              </w:rPr>
            </w:pPr>
            <w:r w:rsidRPr="001F1DCC">
              <w:rPr>
                <w:rFonts w:ascii="宋体" w:hAnsi="宋体" w:hint="eastAsia"/>
              </w:rPr>
              <w:t>25,277,159.94</w:t>
            </w:r>
          </w:p>
        </w:tc>
        <w:tc>
          <w:tcPr>
            <w:tcW w:w="1652" w:type="pct"/>
            <w:tcBorders>
              <w:top w:val="single" w:sz="4" w:space="0" w:color="auto"/>
              <w:left w:val="single" w:sz="4" w:space="0" w:color="auto"/>
              <w:bottom w:val="single" w:sz="4" w:space="0" w:color="auto"/>
              <w:right w:val="single" w:sz="4" w:space="0" w:color="auto"/>
            </w:tcBorders>
            <w:vAlign w:val="center"/>
          </w:tcPr>
          <w:p w14:paraId="6BE9E01A" w14:textId="77777777" w:rsidR="00DE76D6" w:rsidRPr="001F1DCC" w:rsidRDefault="00DE76D6">
            <w:pPr>
              <w:jc w:val="right"/>
              <w:rPr>
                <w:rFonts w:ascii="宋体" w:hAnsi="宋体"/>
              </w:rPr>
            </w:pPr>
            <w:r w:rsidRPr="001F1DCC">
              <w:rPr>
                <w:rFonts w:ascii="宋体" w:hAnsi="宋体" w:hint="eastAsia"/>
              </w:rPr>
              <w:t>27,139,393.23</w:t>
            </w:r>
          </w:p>
        </w:tc>
      </w:tr>
      <w:tr w:rsidR="00DE76D6" w14:paraId="0C39E774" w14:textId="77777777">
        <w:trPr>
          <w:cantSplit/>
        </w:trPr>
        <w:sdt>
          <w:sdtPr>
            <w:tag w:val="_PLD_c286552b3b484fc99df2efbca16217a3"/>
            <w:id w:val="627904598"/>
          </w:sdtPr>
          <w:sdtContent>
            <w:tc>
              <w:tcPr>
                <w:tcW w:w="1696" w:type="pct"/>
                <w:tcBorders>
                  <w:top w:val="single" w:sz="4" w:space="0" w:color="auto"/>
                  <w:left w:val="single" w:sz="4" w:space="0" w:color="auto"/>
                  <w:bottom w:val="single" w:sz="4" w:space="0" w:color="auto"/>
                  <w:right w:val="single" w:sz="4" w:space="0" w:color="auto"/>
                </w:tcBorders>
                <w:vAlign w:val="center"/>
              </w:tcPr>
              <w:p w14:paraId="57CD63EE" w14:textId="77777777" w:rsidR="00DE76D6" w:rsidRDefault="00DE76D6">
                <w:pPr>
                  <w:jc w:val="center"/>
                  <w:rPr>
                    <w:color w:val="000000" w:themeColor="text1"/>
                  </w:rPr>
                </w:pPr>
                <w:r>
                  <w:rPr>
                    <w:rFonts w:hint="eastAsia"/>
                    <w:color w:val="000000" w:themeColor="text1"/>
                  </w:rPr>
                  <w:t>合计</w:t>
                </w:r>
              </w:p>
            </w:tc>
          </w:sdtContent>
        </w:sdt>
        <w:tc>
          <w:tcPr>
            <w:tcW w:w="1652" w:type="pct"/>
            <w:tcBorders>
              <w:top w:val="single" w:sz="4" w:space="0" w:color="auto"/>
              <w:left w:val="single" w:sz="4" w:space="0" w:color="auto"/>
              <w:bottom w:val="single" w:sz="4" w:space="0" w:color="auto"/>
              <w:right w:val="single" w:sz="4" w:space="0" w:color="auto"/>
            </w:tcBorders>
            <w:vAlign w:val="center"/>
          </w:tcPr>
          <w:p w14:paraId="7D7F7886" w14:textId="77777777" w:rsidR="00DE76D6" w:rsidRPr="001F1DCC" w:rsidRDefault="00DE76D6">
            <w:pPr>
              <w:jc w:val="right"/>
              <w:rPr>
                <w:rFonts w:ascii="宋体" w:hAnsi="宋体"/>
              </w:rPr>
            </w:pPr>
            <w:r w:rsidRPr="001F1DCC">
              <w:rPr>
                <w:rFonts w:ascii="宋体" w:hAnsi="宋体" w:hint="eastAsia"/>
              </w:rPr>
              <w:t>32,472,583.47</w:t>
            </w:r>
          </w:p>
        </w:tc>
        <w:tc>
          <w:tcPr>
            <w:tcW w:w="1652" w:type="pct"/>
            <w:tcBorders>
              <w:top w:val="single" w:sz="4" w:space="0" w:color="auto"/>
              <w:left w:val="single" w:sz="4" w:space="0" w:color="auto"/>
              <w:bottom w:val="single" w:sz="4" w:space="0" w:color="auto"/>
              <w:right w:val="single" w:sz="4" w:space="0" w:color="auto"/>
            </w:tcBorders>
            <w:vAlign w:val="center"/>
          </w:tcPr>
          <w:p w14:paraId="1E3FAF6F" w14:textId="77777777" w:rsidR="00DE76D6" w:rsidRPr="001F1DCC" w:rsidRDefault="00DE76D6">
            <w:pPr>
              <w:jc w:val="right"/>
              <w:rPr>
                <w:rFonts w:ascii="宋体" w:hAnsi="宋体"/>
              </w:rPr>
            </w:pPr>
            <w:r w:rsidRPr="001F1DCC">
              <w:rPr>
                <w:rFonts w:ascii="宋体" w:hAnsi="宋体" w:hint="eastAsia"/>
              </w:rPr>
              <w:t>27,533,680.56</w:t>
            </w:r>
          </w:p>
        </w:tc>
      </w:tr>
    </w:tbl>
    <w:p w14:paraId="3F268CDD" w14:textId="77777777" w:rsidR="00415051" w:rsidRDefault="00415051">
      <w:pPr>
        <w:rPr>
          <w:color w:val="000000" w:themeColor="text1"/>
        </w:rPr>
      </w:pPr>
    </w:p>
    <w:p w14:paraId="2D1418D1" w14:textId="77777777" w:rsidR="00CB57AE" w:rsidRDefault="00A315DF">
      <w:pPr>
        <w:pStyle w:val="5"/>
        <w:numPr>
          <w:ilvl w:val="0"/>
          <w:numId w:val="103"/>
        </w:numPr>
        <w:ind w:left="425" w:hanging="425"/>
        <w:rPr>
          <w:rFonts w:asciiTheme="minorHAnsi" w:hAnsiTheme="minorHAnsi" w:cs="宋体"/>
          <w:color w:val="000000" w:themeColor="text1"/>
          <w:kern w:val="0"/>
          <w:szCs w:val="22"/>
        </w:rPr>
      </w:pPr>
      <w:bookmarkStart w:id="458" w:name="_Hlk10547648"/>
      <w:bookmarkEnd w:id="456"/>
      <w:bookmarkEnd w:id="457"/>
      <w:r>
        <w:rPr>
          <w:rFonts w:asciiTheme="minorHAnsi" w:hAnsiTheme="minorHAnsi" w:cs="宋体" w:hint="eastAsia"/>
          <w:color w:val="000000" w:themeColor="text1"/>
          <w:kern w:val="0"/>
          <w:szCs w:val="22"/>
        </w:rPr>
        <w:t>按款项性质分类情况</w:t>
      </w:r>
    </w:p>
    <w:sdt>
      <w:sdtPr>
        <w:rPr>
          <w:color w:val="000000" w:themeColor="text1"/>
        </w:rPr>
        <w:alias w:val="是否适用：母公司其他应收款按款项性质分类情况[双击切换]"/>
        <w:tag w:val="_GBC_101fec10ac1f41f39330610cac041192"/>
        <w:id w:val="233977160"/>
        <w:placeholder>
          <w:docPart w:val="GBC22222222222222222222222222222"/>
        </w:placeholder>
      </w:sdtPr>
      <w:sdtContent>
        <w:p w14:paraId="7708E423"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B25073B"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财务附注：母公司其他应收款按款项性质分类情况"/>
          <w:tag w:val="_GBC_cdfadb9bdd864b32a99df11dec001a83"/>
          <w:id w:val="17114490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母公司其他应收款按款项性质分类情况"/>
          <w:tag w:val="_GBC_cac854cfb75144bc86635f44f78d6611"/>
          <w:id w:val="-7956113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4B0307" w14:paraId="07C81EA1" w14:textId="77777777" w:rsidTr="00250DA7">
        <w:bookmarkEnd w:id="458" w:displacedByCustomXml="next"/>
        <w:bookmarkStart w:id="459" w:name="_Hlk10547765" w:displacedByCustomXml="next"/>
        <w:sdt>
          <w:sdtPr>
            <w:tag w:val="_PLD_797d39f4d1fd488e93d36af61d0bebfd"/>
            <w:id w:val="-1107506619"/>
          </w:sdtPr>
          <w:sdtContent>
            <w:tc>
              <w:tcPr>
                <w:tcW w:w="1700" w:type="pct"/>
                <w:shd w:val="clear" w:color="auto" w:fill="auto"/>
                <w:vAlign w:val="center"/>
              </w:tcPr>
              <w:p w14:paraId="7D140B82" w14:textId="77777777" w:rsidR="004B0307" w:rsidRDefault="004B0307" w:rsidP="00250DA7">
                <w:pPr>
                  <w:jc w:val="center"/>
                  <w:rPr>
                    <w:color w:val="000000" w:themeColor="text1"/>
                  </w:rPr>
                </w:pPr>
                <w:r>
                  <w:rPr>
                    <w:rFonts w:hint="eastAsia"/>
                    <w:color w:val="000000" w:themeColor="text1"/>
                  </w:rPr>
                  <w:t>款项性质</w:t>
                </w:r>
              </w:p>
            </w:tc>
          </w:sdtContent>
        </w:sdt>
        <w:sdt>
          <w:sdtPr>
            <w:tag w:val="_PLD_7853db088d0a4b218482e741ebbac8e0"/>
            <w:id w:val="760809536"/>
          </w:sdtPr>
          <w:sdtContent>
            <w:tc>
              <w:tcPr>
                <w:tcW w:w="1647" w:type="pct"/>
                <w:shd w:val="clear" w:color="auto" w:fill="auto"/>
                <w:vAlign w:val="center"/>
              </w:tcPr>
              <w:p w14:paraId="050A6E85" w14:textId="77777777" w:rsidR="004B0307" w:rsidRDefault="004B0307" w:rsidP="00250DA7">
                <w:pPr>
                  <w:jc w:val="center"/>
                  <w:rPr>
                    <w:color w:val="000000" w:themeColor="text1"/>
                  </w:rPr>
                </w:pPr>
                <w:r>
                  <w:rPr>
                    <w:rFonts w:hint="eastAsia"/>
                    <w:color w:val="000000" w:themeColor="text1"/>
                  </w:rPr>
                  <w:t>期末账面余额</w:t>
                </w:r>
              </w:p>
            </w:tc>
          </w:sdtContent>
        </w:sdt>
        <w:sdt>
          <w:sdtPr>
            <w:tag w:val="_PLD_56ab744bffee4ad28664bdf9e16551e2"/>
            <w:id w:val="-759529325"/>
          </w:sdtPr>
          <w:sdtContent>
            <w:tc>
              <w:tcPr>
                <w:tcW w:w="1653" w:type="pct"/>
                <w:shd w:val="clear" w:color="auto" w:fill="auto"/>
                <w:vAlign w:val="center"/>
              </w:tcPr>
              <w:p w14:paraId="7C3E9431" w14:textId="77777777" w:rsidR="004B0307" w:rsidRDefault="004B0307" w:rsidP="00250DA7">
                <w:pPr>
                  <w:jc w:val="center"/>
                  <w:rPr>
                    <w:color w:val="000000" w:themeColor="text1"/>
                  </w:rPr>
                </w:pPr>
                <w:r>
                  <w:rPr>
                    <w:rFonts w:hint="eastAsia"/>
                    <w:color w:val="000000" w:themeColor="text1"/>
                  </w:rPr>
                  <w:t>期初账面余额</w:t>
                </w:r>
              </w:p>
            </w:tc>
          </w:sdtContent>
        </w:sdt>
      </w:tr>
      <w:tr w:rsidR="004B0307" w14:paraId="052DA4D7" w14:textId="77777777" w:rsidTr="00250DA7">
        <w:tc>
          <w:tcPr>
            <w:tcW w:w="1700" w:type="pct"/>
            <w:shd w:val="clear" w:color="auto" w:fill="auto"/>
          </w:tcPr>
          <w:p w14:paraId="234BBFA9" w14:textId="77777777" w:rsidR="004B0307" w:rsidRDefault="004B0307" w:rsidP="004B0307">
            <w:pPr>
              <w:ind w:firstLineChars="200" w:firstLine="420"/>
              <w:jc w:val="center"/>
              <w:rPr>
                <w:highlight w:val="yellow"/>
              </w:rPr>
            </w:pPr>
            <w:r>
              <w:t>理财投资款</w:t>
            </w:r>
          </w:p>
        </w:tc>
        <w:tc>
          <w:tcPr>
            <w:tcW w:w="1647" w:type="pct"/>
            <w:shd w:val="clear" w:color="auto" w:fill="auto"/>
          </w:tcPr>
          <w:p w14:paraId="2C048093" w14:textId="77777777" w:rsidR="004B0307" w:rsidRPr="004B0307" w:rsidRDefault="004B0307" w:rsidP="00250DA7">
            <w:pPr>
              <w:jc w:val="right"/>
              <w:rPr>
                <w:rFonts w:ascii="宋体" w:hAnsi="宋体"/>
              </w:rPr>
            </w:pPr>
            <w:r w:rsidRPr="004B0307">
              <w:rPr>
                <w:rFonts w:ascii="宋体" w:hAnsi="宋体"/>
              </w:rPr>
              <w:t>23,827,035.00</w:t>
            </w:r>
          </w:p>
        </w:tc>
        <w:tc>
          <w:tcPr>
            <w:tcW w:w="1653" w:type="pct"/>
            <w:shd w:val="clear" w:color="auto" w:fill="auto"/>
          </w:tcPr>
          <w:p w14:paraId="43C55A7F" w14:textId="77777777" w:rsidR="004B0307" w:rsidRPr="004B0307" w:rsidRDefault="004B0307" w:rsidP="00250DA7">
            <w:pPr>
              <w:jc w:val="right"/>
              <w:rPr>
                <w:rFonts w:ascii="宋体" w:hAnsi="宋体"/>
              </w:rPr>
            </w:pPr>
            <w:r w:rsidRPr="004B0307">
              <w:rPr>
                <w:rFonts w:ascii="宋体" w:hAnsi="宋体"/>
              </w:rPr>
              <w:t>23,827,035.00</w:t>
            </w:r>
          </w:p>
        </w:tc>
      </w:tr>
      <w:tr w:rsidR="004B0307" w14:paraId="70B0FDD2" w14:textId="77777777" w:rsidTr="00EB134C">
        <w:tc>
          <w:tcPr>
            <w:tcW w:w="1700" w:type="pct"/>
            <w:shd w:val="clear" w:color="auto" w:fill="auto"/>
            <w:vAlign w:val="center"/>
          </w:tcPr>
          <w:p w14:paraId="43197265" w14:textId="3BC52FA2" w:rsidR="004B0307" w:rsidRDefault="004B0307" w:rsidP="004B0307">
            <w:pPr>
              <w:jc w:val="center"/>
              <w:rPr>
                <w:highlight w:val="yellow"/>
              </w:rPr>
            </w:pPr>
            <w:r>
              <w:rPr>
                <w:rFonts w:hint="eastAsia"/>
                <w:color w:val="000000"/>
                <w:sz w:val="22"/>
                <w:szCs w:val="22"/>
              </w:rPr>
              <w:t>其他款项</w:t>
            </w:r>
          </w:p>
        </w:tc>
        <w:tc>
          <w:tcPr>
            <w:tcW w:w="1647" w:type="pct"/>
            <w:shd w:val="clear" w:color="auto" w:fill="auto"/>
            <w:vAlign w:val="center"/>
          </w:tcPr>
          <w:p w14:paraId="42465F90" w14:textId="72075311" w:rsidR="004B0307" w:rsidRPr="004B0307" w:rsidRDefault="004B0307" w:rsidP="004B0307">
            <w:pPr>
              <w:jc w:val="right"/>
              <w:rPr>
                <w:rFonts w:ascii="宋体" w:hAnsi="宋体"/>
              </w:rPr>
            </w:pPr>
            <w:r w:rsidRPr="004B0307">
              <w:rPr>
                <w:rFonts w:ascii="宋体" w:hAnsi="宋体" w:hint="eastAsia"/>
                <w:color w:val="000000"/>
              </w:rPr>
              <w:t xml:space="preserve">8,645,548.47 </w:t>
            </w:r>
          </w:p>
        </w:tc>
        <w:tc>
          <w:tcPr>
            <w:tcW w:w="1653" w:type="pct"/>
            <w:shd w:val="clear" w:color="auto" w:fill="auto"/>
            <w:vAlign w:val="center"/>
          </w:tcPr>
          <w:p w14:paraId="20CCED1C" w14:textId="376E890E" w:rsidR="004B0307" w:rsidRPr="004B0307" w:rsidRDefault="00C764D5" w:rsidP="004B0307">
            <w:pPr>
              <w:jc w:val="right"/>
              <w:rPr>
                <w:rFonts w:ascii="宋体" w:hAnsi="宋体"/>
              </w:rPr>
            </w:pPr>
            <w:r>
              <w:rPr>
                <w:rFonts w:ascii="宋体" w:hAnsi="宋体"/>
                <w:color w:val="000000"/>
              </w:rPr>
              <w:t>3,706,645.56</w:t>
            </w:r>
          </w:p>
        </w:tc>
      </w:tr>
      <w:tr w:rsidR="004B0307" w14:paraId="34662734" w14:textId="77777777" w:rsidTr="005F042D">
        <w:tc>
          <w:tcPr>
            <w:tcW w:w="1700" w:type="pct"/>
            <w:shd w:val="clear" w:color="auto" w:fill="auto"/>
          </w:tcPr>
          <w:p w14:paraId="51065966" w14:textId="77777777" w:rsidR="004B0307" w:rsidRDefault="004B0307" w:rsidP="004B0307">
            <w:pPr>
              <w:jc w:val="center"/>
              <w:rPr>
                <w:color w:val="000000" w:themeColor="text1"/>
              </w:rPr>
            </w:pPr>
            <w:r>
              <w:rPr>
                <w:color w:val="000000" w:themeColor="text1"/>
              </w:rPr>
              <w:t>合计</w:t>
            </w:r>
          </w:p>
        </w:tc>
        <w:tc>
          <w:tcPr>
            <w:tcW w:w="1647" w:type="pct"/>
            <w:shd w:val="clear" w:color="auto" w:fill="auto"/>
            <w:vAlign w:val="center"/>
          </w:tcPr>
          <w:p w14:paraId="7BA07E7C" w14:textId="7D6AC86F" w:rsidR="004B0307" w:rsidRPr="004B0307" w:rsidRDefault="00C764D5" w:rsidP="004B0307">
            <w:pPr>
              <w:jc w:val="right"/>
              <w:rPr>
                <w:rFonts w:ascii="宋体" w:hAnsi="宋体"/>
              </w:rPr>
            </w:pPr>
            <w:r>
              <w:rPr>
                <w:rFonts w:ascii="宋体" w:hAnsi="宋体"/>
                <w:color w:val="000000"/>
              </w:rPr>
              <w:t>32,472,583.47</w:t>
            </w:r>
          </w:p>
        </w:tc>
        <w:tc>
          <w:tcPr>
            <w:tcW w:w="1653" w:type="pct"/>
            <w:shd w:val="clear" w:color="auto" w:fill="auto"/>
            <w:vAlign w:val="center"/>
          </w:tcPr>
          <w:p w14:paraId="5721527B" w14:textId="5F67A645" w:rsidR="004B0307" w:rsidRPr="004B0307" w:rsidRDefault="00C764D5" w:rsidP="004B0307">
            <w:pPr>
              <w:jc w:val="right"/>
              <w:rPr>
                <w:rFonts w:ascii="宋体" w:hAnsi="宋体"/>
              </w:rPr>
            </w:pPr>
            <w:r>
              <w:rPr>
                <w:rFonts w:ascii="宋体" w:hAnsi="宋体"/>
                <w:color w:val="000000"/>
              </w:rPr>
              <w:t>27,533,680.56</w:t>
            </w:r>
          </w:p>
        </w:tc>
      </w:tr>
    </w:tbl>
    <w:p w14:paraId="4DFACCA8" w14:textId="77777777" w:rsidR="004B0307" w:rsidRDefault="004B0307"/>
    <w:p w14:paraId="52489CE8" w14:textId="77777777" w:rsidR="00CB57AE" w:rsidRDefault="00A315DF">
      <w:pPr>
        <w:pStyle w:val="5"/>
        <w:numPr>
          <w:ilvl w:val="0"/>
          <w:numId w:val="103"/>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坏账准备计提情况</w:t>
      </w:r>
    </w:p>
    <w:sdt>
      <w:sdtPr>
        <w:rPr>
          <w:color w:val="000000" w:themeColor="text1"/>
        </w:rPr>
        <w:alias w:val="是否适用：母公司其他应收款坏账准备调节表[双击切换]"/>
        <w:tag w:val="_GBC_550996ad46c8493eb98c011d7acf7dfb"/>
        <w:id w:val="-382713140"/>
        <w:placeholder>
          <w:docPart w:val="GBC22222222222222222222222222222"/>
        </w:placeholder>
      </w:sdtPr>
      <w:sdtContent>
        <w:p w14:paraId="46B84DA4"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8772DB" w14:textId="77777777" w:rsidR="00CB57AE" w:rsidRDefault="00A315DF">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母公司其他应收款坏账准备调节表"/>
          <w:tag w:val="_GBC_10c7491cbac54cf6a1a375367db16baf"/>
          <w:id w:val="-8561190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其他应收款坏账准备调节表"/>
          <w:tag w:val="_GBC_01762fded69841c1b87d684f3bcfb97f"/>
          <w:id w:val="-16972987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1308"/>
        <w:gridCol w:w="1936"/>
        <w:gridCol w:w="1936"/>
        <w:gridCol w:w="1664"/>
      </w:tblGrid>
      <w:tr w:rsidR="00CB57AE" w14:paraId="54517234" w14:textId="77777777" w:rsidTr="00065B0C">
        <w:sdt>
          <w:sdtPr>
            <w:tag w:val="_PLD_a620ef8c0fe0407b955c4f58530e0b21"/>
            <w:id w:val="1225644942"/>
          </w:sdtPr>
          <w:sdtContent>
            <w:tc>
              <w:tcPr>
                <w:tcW w:w="1122" w:type="pct"/>
                <w:vMerge w:val="restart"/>
                <w:vAlign w:val="center"/>
              </w:tcPr>
              <w:p w14:paraId="124E1314"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tag w:val="_PLD_8699e9827a744831bf2fdadfa1ac52e1"/>
            <w:id w:val="1200517858"/>
          </w:sdtPr>
          <w:sdtContent>
            <w:tc>
              <w:tcPr>
                <w:tcW w:w="741" w:type="pct"/>
                <w:vAlign w:val="center"/>
              </w:tcPr>
              <w:p w14:paraId="583E9FBC"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tag w:val="_PLD_d2f5c6d4cf0d4a86b39dc41f67fe87db"/>
            <w:id w:val="-1805378103"/>
          </w:sdtPr>
          <w:sdtContent>
            <w:tc>
              <w:tcPr>
                <w:tcW w:w="1097" w:type="pct"/>
              </w:tcPr>
              <w:p w14:paraId="7582D559"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tag w:val="_PLD_a09c7daba8c14a6498c7b83b77c97c72"/>
            <w:id w:val="108406388"/>
          </w:sdtPr>
          <w:sdtContent>
            <w:tc>
              <w:tcPr>
                <w:tcW w:w="1097" w:type="pct"/>
              </w:tcPr>
              <w:p w14:paraId="373FA04F" w14:textId="77777777" w:rsidR="00CB57AE" w:rsidRDefault="00A315DF">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tag w:val="_PLD_1ec064a14a75404dac24adc5e6ddd253"/>
            <w:id w:val="-2099864648"/>
          </w:sdtPr>
          <w:sdtContent>
            <w:tc>
              <w:tcPr>
                <w:tcW w:w="943" w:type="pct"/>
                <w:vMerge w:val="restart"/>
                <w:vAlign w:val="center"/>
              </w:tcPr>
              <w:p w14:paraId="1EF5BC9C" w14:textId="77777777" w:rsidR="00CB57AE" w:rsidRDefault="00A315DF">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CB57AE" w14:paraId="202B312F" w14:textId="77777777" w:rsidTr="00065B0C">
        <w:tc>
          <w:tcPr>
            <w:tcW w:w="1122" w:type="pct"/>
            <w:vMerge/>
            <w:vAlign w:val="center"/>
          </w:tcPr>
          <w:p w14:paraId="5397244F" w14:textId="77777777" w:rsidR="00CB57AE" w:rsidRDefault="00CB57AE">
            <w:pPr>
              <w:jc w:val="center"/>
              <w:rPr>
                <w:color w:val="000000" w:themeColor="text1"/>
              </w:rPr>
            </w:pPr>
          </w:p>
        </w:tc>
        <w:sdt>
          <w:sdtPr>
            <w:tag w:val="_PLD_506da2a2f1db4ead819aa958edd702e2"/>
            <w:id w:val="1177614373"/>
          </w:sdtPr>
          <w:sdtContent>
            <w:tc>
              <w:tcPr>
                <w:tcW w:w="741" w:type="pct"/>
                <w:vAlign w:val="center"/>
              </w:tcPr>
              <w:p w14:paraId="6858C85C" w14:textId="77777777" w:rsidR="00CB57AE" w:rsidRDefault="00A315DF">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tag w:val="_PLD_23a6590eef0649d4af75d4845c12f263"/>
            <w:id w:val="214710874"/>
          </w:sdtPr>
          <w:sdtContent>
            <w:tc>
              <w:tcPr>
                <w:tcW w:w="1097" w:type="pct"/>
                <w:vAlign w:val="center"/>
              </w:tcPr>
              <w:p w14:paraId="310B4D36" w14:textId="77777777" w:rsidR="00CB57AE" w:rsidRDefault="00A315DF">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tag w:val="_PLD_44518f4265ac43078f96c79efe9dd487"/>
            <w:id w:val="-384724101"/>
          </w:sdtPr>
          <w:sdtContent>
            <w:tc>
              <w:tcPr>
                <w:tcW w:w="1097" w:type="pct"/>
                <w:vAlign w:val="center"/>
              </w:tcPr>
              <w:p w14:paraId="199DD7A7" w14:textId="77777777" w:rsidR="00CB57AE" w:rsidRDefault="00A315DF">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43" w:type="pct"/>
            <w:vMerge/>
          </w:tcPr>
          <w:p w14:paraId="5766DCA3" w14:textId="77777777" w:rsidR="00CB57AE" w:rsidRDefault="00CB57AE">
            <w:pPr>
              <w:jc w:val="center"/>
              <w:rPr>
                <w:color w:val="000000" w:themeColor="text1"/>
              </w:rPr>
            </w:pPr>
          </w:p>
        </w:tc>
      </w:tr>
      <w:tr w:rsidR="00B52A6A" w14:paraId="12C5A0C1" w14:textId="77777777" w:rsidTr="00065B0C">
        <w:tc>
          <w:tcPr>
            <w:tcW w:w="1122" w:type="pct"/>
            <w:vAlign w:val="center"/>
          </w:tcPr>
          <w:p w14:paraId="340A94FE" w14:textId="77777777" w:rsidR="00B52A6A" w:rsidRDefault="00B52A6A" w:rsidP="00B52A6A">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w:t>
            </w:r>
            <w:r>
              <w:rPr>
                <w:rFonts w:ascii="宋体" w:eastAsia="宋体" w:hAnsi="宋体" w:cs="宋体" w:hint="eastAsia"/>
                <w:color w:val="000000" w:themeColor="text1"/>
                <w:sz w:val="21"/>
                <w:szCs w:val="21"/>
                <w:lang w:eastAsia="zh-CN"/>
              </w:rPr>
              <w:t>1月1日余额</w:t>
            </w:r>
          </w:p>
        </w:tc>
        <w:tc>
          <w:tcPr>
            <w:tcW w:w="741" w:type="pct"/>
          </w:tcPr>
          <w:p w14:paraId="1502A19A" w14:textId="77777777" w:rsidR="00B52A6A" w:rsidRPr="00065B0C" w:rsidRDefault="00B52A6A" w:rsidP="00B52A6A">
            <w:pPr>
              <w:jc w:val="right"/>
              <w:rPr>
                <w:rFonts w:ascii="宋体" w:hAnsi="宋体"/>
              </w:rPr>
            </w:pPr>
          </w:p>
        </w:tc>
        <w:tc>
          <w:tcPr>
            <w:tcW w:w="1097" w:type="pct"/>
          </w:tcPr>
          <w:p w14:paraId="20FE55CE" w14:textId="77777777" w:rsidR="00B52A6A" w:rsidRPr="00065B0C" w:rsidRDefault="00B52A6A" w:rsidP="00B52A6A">
            <w:pPr>
              <w:jc w:val="right"/>
              <w:rPr>
                <w:rFonts w:ascii="宋体" w:hAnsi="宋体"/>
              </w:rPr>
            </w:pPr>
          </w:p>
        </w:tc>
        <w:tc>
          <w:tcPr>
            <w:tcW w:w="1097" w:type="pct"/>
            <w:vAlign w:val="center"/>
          </w:tcPr>
          <w:p w14:paraId="582E96E7" w14:textId="6BE2B543" w:rsidR="00B52A6A" w:rsidRPr="00065B0C" w:rsidRDefault="00B52A6A" w:rsidP="00B52A6A">
            <w:pPr>
              <w:jc w:val="right"/>
              <w:rPr>
                <w:rFonts w:ascii="宋体" w:hAnsi="宋体"/>
              </w:rPr>
            </w:pPr>
            <w:r w:rsidRPr="00065B0C">
              <w:rPr>
                <w:rFonts w:ascii="宋体" w:hAnsi="宋体" w:hint="eastAsia"/>
                <w:color w:val="000000"/>
              </w:rPr>
              <w:t xml:space="preserve">25,279,204.66 </w:t>
            </w:r>
          </w:p>
        </w:tc>
        <w:tc>
          <w:tcPr>
            <w:tcW w:w="943" w:type="pct"/>
            <w:vAlign w:val="center"/>
          </w:tcPr>
          <w:p w14:paraId="0E5FF84F" w14:textId="7350C864" w:rsidR="00B52A6A" w:rsidRPr="00065B0C" w:rsidRDefault="00B52A6A" w:rsidP="00B52A6A">
            <w:pPr>
              <w:jc w:val="right"/>
              <w:rPr>
                <w:rFonts w:ascii="宋体" w:hAnsi="宋体"/>
              </w:rPr>
            </w:pPr>
            <w:r w:rsidRPr="00065B0C">
              <w:rPr>
                <w:rFonts w:ascii="宋体" w:hAnsi="宋体" w:hint="eastAsia"/>
                <w:color w:val="000000"/>
              </w:rPr>
              <w:t xml:space="preserve">25,279,204.66 </w:t>
            </w:r>
          </w:p>
        </w:tc>
      </w:tr>
      <w:tr w:rsidR="00CB57AE" w14:paraId="0FBB2BB5" w14:textId="77777777" w:rsidTr="00065B0C">
        <w:tc>
          <w:tcPr>
            <w:tcW w:w="1122" w:type="pct"/>
            <w:vAlign w:val="center"/>
          </w:tcPr>
          <w:p w14:paraId="42B4CC7A" w14:textId="77777777" w:rsidR="00CB57AE" w:rsidRDefault="00A315DF">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2025年1月1日余额在本期</w:t>
            </w:r>
          </w:p>
        </w:tc>
        <w:tc>
          <w:tcPr>
            <w:tcW w:w="741" w:type="pct"/>
          </w:tcPr>
          <w:p w14:paraId="2D153F49" w14:textId="77777777" w:rsidR="00CB57AE" w:rsidRPr="00065B0C" w:rsidRDefault="00CB57AE">
            <w:pPr>
              <w:jc w:val="right"/>
              <w:rPr>
                <w:rFonts w:ascii="宋体" w:hAnsi="宋体"/>
              </w:rPr>
            </w:pPr>
          </w:p>
        </w:tc>
        <w:tc>
          <w:tcPr>
            <w:tcW w:w="1097" w:type="pct"/>
          </w:tcPr>
          <w:p w14:paraId="23299AA1" w14:textId="77777777" w:rsidR="00CB57AE" w:rsidRPr="00065B0C" w:rsidRDefault="00CB57AE">
            <w:pPr>
              <w:jc w:val="right"/>
              <w:rPr>
                <w:rFonts w:ascii="宋体" w:hAnsi="宋体"/>
              </w:rPr>
            </w:pPr>
          </w:p>
        </w:tc>
        <w:tc>
          <w:tcPr>
            <w:tcW w:w="1097" w:type="pct"/>
          </w:tcPr>
          <w:p w14:paraId="0E1DD46E" w14:textId="77777777" w:rsidR="00CB57AE" w:rsidRPr="00065B0C" w:rsidRDefault="00CB57AE">
            <w:pPr>
              <w:jc w:val="right"/>
              <w:rPr>
                <w:rFonts w:ascii="宋体" w:hAnsi="宋体"/>
              </w:rPr>
            </w:pPr>
          </w:p>
        </w:tc>
        <w:tc>
          <w:tcPr>
            <w:tcW w:w="943" w:type="pct"/>
          </w:tcPr>
          <w:p w14:paraId="296B2D72" w14:textId="77777777" w:rsidR="00CB57AE" w:rsidRPr="00065B0C" w:rsidRDefault="00CB57AE">
            <w:pPr>
              <w:jc w:val="right"/>
              <w:rPr>
                <w:rFonts w:ascii="宋体" w:hAnsi="宋体"/>
              </w:rPr>
            </w:pPr>
          </w:p>
        </w:tc>
      </w:tr>
      <w:tr w:rsidR="00CB57AE" w14:paraId="0B27640C" w14:textId="77777777" w:rsidTr="00065B0C">
        <w:tc>
          <w:tcPr>
            <w:tcW w:w="1122" w:type="pct"/>
            <w:vAlign w:val="center"/>
          </w:tcPr>
          <w:p w14:paraId="1A888890" w14:textId="77777777" w:rsidR="00CB57AE" w:rsidRDefault="00A315DF">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--转入第二阶段</w:t>
            </w:r>
          </w:p>
        </w:tc>
        <w:tc>
          <w:tcPr>
            <w:tcW w:w="741" w:type="pct"/>
          </w:tcPr>
          <w:p w14:paraId="02EBAC92" w14:textId="77777777" w:rsidR="00CB57AE" w:rsidRPr="00065B0C" w:rsidRDefault="00CB57AE">
            <w:pPr>
              <w:jc w:val="right"/>
              <w:rPr>
                <w:rFonts w:ascii="宋体" w:hAnsi="宋体"/>
              </w:rPr>
            </w:pPr>
          </w:p>
        </w:tc>
        <w:tc>
          <w:tcPr>
            <w:tcW w:w="1097" w:type="pct"/>
          </w:tcPr>
          <w:p w14:paraId="26480F9E" w14:textId="77777777" w:rsidR="00CB57AE" w:rsidRPr="00065B0C" w:rsidRDefault="00CB57AE">
            <w:pPr>
              <w:jc w:val="right"/>
              <w:rPr>
                <w:rFonts w:ascii="宋体" w:hAnsi="宋体"/>
              </w:rPr>
            </w:pPr>
          </w:p>
        </w:tc>
        <w:tc>
          <w:tcPr>
            <w:tcW w:w="1097" w:type="pct"/>
          </w:tcPr>
          <w:p w14:paraId="358BEB2E" w14:textId="77777777" w:rsidR="00CB57AE" w:rsidRPr="00065B0C" w:rsidRDefault="00CB57AE">
            <w:pPr>
              <w:jc w:val="right"/>
              <w:rPr>
                <w:rFonts w:ascii="宋体" w:hAnsi="宋体"/>
              </w:rPr>
            </w:pPr>
          </w:p>
        </w:tc>
        <w:tc>
          <w:tcPr>
            <w:tcW w:w="943" w:type="pct"/>
          </w:tcPr>
          <w:p w14:paraId="53CA18D4" w14:textId="77777777" w:rsidR="00CB57AE" w:rsidRPr="00065B0C" w:rsidRDefault="00CB57AE">
            <w:pPr>
              <w:jc w:val="right"/>
              <w:rPr>
                <w:rFonts w:ascii="宋体" w:hAnsi="宋体"/>
              </w:rPr>
            </w:pPr>
          </w:p>
        </w:tc>
      </w:tr>
      <w:tr w:rsidR="00CB57AE" w14:paraId="1A817D1F" w14:textId="77777777" w:rsidTr="00065B0C">
        <w:tc>
          <w:tcPr>
            <w:tcW w:w="1122" w:type="pct"/>
            <w:vAlign w:val="center"/>
          </w:tcPr>
          <w:p w14:paraId="0135CA79" w14:textId="77777777" w:rsidR="00CB57AE" w:rsidRDefault="00A315DF">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--转入第三阶段</w:t>
            </w:r>
          </w:p>
        </w:tc>
        <w:tc>
          <w:tcPr>
            <w:tcW w:w="741" w:type="pct"/>
          </w:tcPr>
          <w:p w14:paraId="07A53A95" w14:textId="77777777" w:rsidR="00CB57AE" w:rsidRPr="00065B0C" w:rsidRDefault="00CB57AE">
            <w:pPr>
              <w:jc w:val="right"/>
              <w:rPr>
                <w:rFonts w:ascii="宋体" w:hAnsi="宋体"/>
              </w:rPr>
            </w:pPr>
          </w:p>
        </w:tc>
        <w:tc>
          <w:tcPr>
            <w:tcW w:w="1097" w:type="pct"/>
          </w:tcPr>
          <w:p w14:paraId="68C52990" w14:textId="77777777" w:rsidR="00CB57AE" w:rsidRPr="00065B0C" w:rsidRDefault="00CB57AE">
            <w:pPr>
              <w:jc w:val="right"/>
              <w:rPr>
                <w:rFonts w:ascii="宋体" w:hAnsi="宋体"/>
              </w:rPr>
            </w:pPr>
          </w:p>
        </w:tc>
        <w:tc>
          <w:tcPr>
            <w:tcW w:w="1097" w:type="pct"/>
          </w:tcPr>
          <w:p w14:paraId="6ED870EF" w14:textId="77777777" w:rsidR="00CB57AE" w:rsidRPr="00065B0C" w:rsidRDefault="00CB57AE">
            <w:pPr>
              <w:jc w:val="right"/>
              <w:rPr>
                <w:rFonts w:ascii="宋体" w:hAnsi="宋体"/>
              </w:rPr>
            </w:pPr>
          </w:p>
        </w:tc>
        <w:tc>
          <w:tcPr>
            <w:tcW w:w="943" w:type="pct"/>
          </w:tcPr>
          <w:p w14:paraId="00716D79" w14:textId="77777777" w:rsidR="00CB57AE" w:rsidRPr="00065B0C" w:rsidRDefault="00CB57AE">
            <w:pPr>
              <w:jc w:val="right"/>
              <w:rPr>
                <w:rFonts w:ascii="宋体" w:hAnsi="宋体"/>
              </w:rPr>
            </w:pPr>
          </w:p>
        </w:tc>
      </w:tr>
      <w:tr w:rsidR="00CB57AE" w14:paraId="3A22BAE1" w14:textId="77777777" w:rsidTr="00065B0C">
        <w:tc>
          <w:tcPr>
            <w:tcW w:w="1122" w:type="pct"/>
            <w:vAlign w:val="center"/>
          </w:tcPr>
          <w:p w14:paraId="74A9D0A5" w14:textId="77777777" w:rsidR="00CB57AE" w:rsidRDefault="00A315DF">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741" w:type="pct"/>
          </w:tcPr>
          <w:p w14:paraId="31B65319" w14:textId="77777777" w:rsidR="00CB57AE" w:rsidRPr="00065B0C" w:rsidRDefault="00CB57AE">
            <w:pPr>
              <w:jc w:val="right"/>
              <w:rPr>
                <w:rFonts w:ascii="宋体" w:hAnsi="宋体"/>
              </w:rPr>
            </w:pPr>
          </w:p>
        </w:tc>
        <w:tc>
          <w:tcPr>
            <w:tcW w:w="1097" w:type="pct"/>
          </w:tcPr>
          <w:p w14:paraId="3A9EBFC6" w14:textId="77777777" w:rsidR="00CB57AE" w:rsidRPr="00065B0C" w:rsidRDefault="00CB57AE">
            <w:pPr>
              <w:jc w:val="right"/>
              <w:rPr>
                <w:rFonts w:ascii="宋体" w:hAnsi="宋体"/>
              </w:rPr>
            </w:pPr>
          </w:p>
        </w:tc>
        <w:tc>
          <w:tcPr>
            <w:tcW w:w="1097" w:type="pct"/>
          </w:tcPr>
          <w:p w14:paraId="772FD2A9" w14:textId="77777777" w:rsidR="00CB57AE" w:rsidRPr="00065B0C" w:rsidRDefault="00CB57AE">
            <w:pPr>
              <w:jc w:val="right"/>
              <w:rPr>
                <w:rFonts w:ascii="宋体" w:hAnsi="宋体"/>
              </w:rPr>
            </w:pPr>
          </w:p>
        </w:tc>
        <w:tc>
          <w:tcPr>
            <w:tcW w:w="943" w:type="pct"/>
          </w:tcPr>
          <w:p w14:paraId="00B1A565" w14:textId="77777777" w:rsidR="00CB57AE" w:rsidRPr="00065B0C" w:rsidRDefault="00CB57AE">
            <w:pPr>
              <w:jc w:val="right"/>
              <w:rPr>
                <w:rFonts w:ascii="宋体" w:hAnsi="宋体"/>
              </w:rPr>
            </w:pPr>
          </w:p>
        </w:tc>
      </w:tr>
      <w:tr w:rsidR="00CB57AE" w14:paraId="637E7375" w14:textId="77777777" w:rsidTr="00065B0C">
        <w:tc>
          <w:tcPr>
            <w:tcW w:w="1122" w:type="pct"/>
            <w:vAlign w:val="center"/>
          </w:tcPr>
          <w:p w14:paraId="61682380" w14:textId="77777777" w:rsidR="00CB57AE" w:rsidRDefault="00A315DF">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741" w:type="pct"/>
          </w:tcPr>
          <w:p w14:paraId="7326E207" w14:textId="77777777" w:rsidR="00CB57AE" w:rsidRPr="00065B0C" w:rsidRDefault="00CB57AE">
            <w:pPr>
              <w:jc w:val="right"/>
              <w:rPr>
                <w:rFonts w:ascii="宋体" w:hAnsi="宋体"/>
              </w:rPr>
            </w:pPr>
          </w:p>
        </w:tc>
        <w:tc>
          <w:tcPr>
            <w:tcW w:w="1097" w:type="pct"/>
          </w:tcPr>
          <w:p w14:paraId="35BA2267" w14:textId="77777777" w:rsidR="00CB57AE" w:rsidRPr="00065B0C" w:rsidRDefault="00CB57AE">
            <w:pPr>
              <w:jc w:val="right"/>
              <w:rPr>
                <w:rFonts w:ascii="宋体" w:hAnsi="宋体"/>
              </w:rPr>
            </w:pPr>
          </w:p>
        </w:tc>
        <w:tc>
          <w:tcPr>
            <w:tcW w:w="1097" w:type="pct"/>
          </w:tcPr>
          <w:p w14:paraId="40C686A2" w14:textId="77777777" w:rsidR="00CB57AE" w:rsidRPr="00065B0C" w:rsidRDefault="00CB57AE">
            <w:pPr>
              <w:jc w:val="right"/>
              <w:rPr>
                <w:rFonts w:ascii="宋体" w:hAnsi="宋体"/>
              </w:rPr>
            </w:pPr>
          </w:p>
        </w:tc>
        <w:tc>
          <w:tcPr>
            <w:tcW w:w="943" w:type="pct"/>
          </w:tcPr>
          <w:p w14:paraId="1B27DE0E" w14:textId="77777777" w:rsidR="00CB57AE" w:rsidRPr="00065B0C" w:rsidRDefault="00CB57AE">
            <w:pPr>
              <w:jc w:val="right"/>
              <w:rPr>
                <w:rFonts w:ascii="宋体" w:hAnsi="宋体"/>
              </w:rPr>
            </w:pPr>
          </w:p>
        </w:tc>
      </w:tr>
      <w:tr w:rsidR="00065B0C" w14:paraId="2A0A3A2A" w14:textId="77777777" w:rsidTr="00065B0C">
        <w:tc>
          <w:tcPr>
            <w:tcW w:w="1122" w:type="pct"/>
            <w:vAlign w:val="center"/>
          </w:tcPr>
          <w:p w14:paraId="05204E70" w14:textId="77777777" w:rsidR="00065B0C" w:rsidRDefault="00065B0C" w:rsidP="00065B0C">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741" w:type="pct"/>
            <w:vAlign w:val="center"/>
          </w:tcPr>
          <w:p w14:paraId="436DC6A0" w14:textId="0FDFEFF3" w:rsidR="00065B0C" w:rsidRPr="00065B0C" w:rsidRDefault="00065B0C" w:rsidP="00065B0C">
            <w:pPr>
              <w:jc w:val="right"/>
              <w:rPr>
                <w:rFonts w:ascii="宋体" w:hAnsi="宋体"/>
              </w:rPr>
            </w:pPr>
            <w:r w:rsidRPr="00065B0C">
              <w:rPr>
                <w:rFonts w:ascii="宋体" w:hAnsi="宋体"/>
              </w:rPr>
              <w:t>22.75</w:t>
            </w:r>
          </w:p>
        </w:tc>
        <w:tc>
          <w:tcPr>
            <w:tcW w:w="1097" w:type="pct"/>
            <w:vAlign w:val="center"/>
          </w:tcPr>
          <w:p w14:paraId="6569BAD8" w14:textId="1D04EB36" w:rsidR="00065B0C" w:rsidRPr="00065B0C" w:rsidRDefault="00065B0C" w:rsidP="00065B0C">
            <w:pPr>
              <w:jc w:val="right"/>
              <w:rPr>
                <w:rFonts w:ascii="宋体" w:hAnsi="宋体"/>
              </w:rPr>
            </w:pPr>
            <w:r w:rsidRPr="00065B0C">
              <w:rPr>
                <w:rFonts w:ascii="宋体" w:hAnsi="宋体"/>
              </w:rPr>
              <w:t>-</w:t>
            </w:r>
          </w:p>
        </w:tc>
        <w:tc>
          <w:tcPr>
            <w:tcW w:w="1097" w:type="pct"/>
            <w:vAlign w:val="center"/>
          </w:tcPr>
          <w:p w14:paraId="2431DEB1" w14:textId="60C0375B" w:rsidR="00065B0C" w:rsidRPr="00065B0C" w:rsidRDefault="00065B0C" w:rsidP="00065B0C">
            <w:pPr>
              <w:jc w:val="right"/>
              <w:rPr>
                <w:rFonts w:ascii="宋体" w:hAnsi="宋体"/>
              </w:rPr>
            </w:pPr>
            <w:r w:rsidRPr="00065B0C">
              <w:rPr>
                <w:rFonts w:ascii="宋体" w:hAnsi="宋体"/>
              </w:rPr>
              <w:t>-</w:t>
            </w:r>
          </w:p>
        </w:tc>
        <w:tc>
          <w:tcPr>
            <w:tcW w:w="943" w:type="pct"/>
            <w:vAlign w:val="center"/>
          </w:tcPr>
          <w:p w14:paraId="2838E732" w14:textId="49187580" w:rsidR="00065B0C" w:rsidRPr="00065B0C" w:rsidRDefault="00065B0C" w:rsidP="00065B0C">
            <w:pPr>
              <w:jc w:val="right"/>
              <w:rPr>
                <w:rFonts w:ascii="宋体" w:hAnsi="宋体"/>
              </w:rPr>
            </w:pPr>
            <w:r w:rsidRPr="00065B0C">
              <w:rPr>
                <w:rFonts w:ascii="宋体" w:hAnsi="宋体"/>
              </w:rPr>
              <w:t>22.75</w:t>
            </w:r>
          </w:p>
        </w:tc>
      </w:tr>
      <w:tr w:rsidR="00065B0C" w14:paraId="7D3BB10F" w14:textId="77777777" w:rsidTr="00065B0C">
        <w:tc>
          <w:tcPr>
            <w:tcW w:w="1122" w:type="pct"/>
            <w:vAlign w:val="center"/>
          </w:tcPr>
          <w:p w14:paraId="65661E4B" w14:textId="77777777" w:rsidR="00065B0C" w:rsidRDefault="00065B0C" w:rsidP="00065B0C">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本期转回</w:t>
            </w:r>
          </w:p>
        </w:tc>
        <w:tc>
          <w:tcPr>
            <w:tcW w:w="741" w:type="pct"/>
            <w:vAlign w:val="center"/>
          </w:tcPr>
          <w:p w14:paraId="19A51690" w14:textId="4A60885D" w:rsidR="00065B0C" w:rsidRPr="00065B0C" w:rsidRDefault="00065B0C" w:rsidP="00065B0C">
            <w:pPr>
              <w:jc w:val="right"/>
              <w:rPr>
                <w:rFonts w:ascii="宋体" w:hAnsi="宋体"/>
              </w:rPr>
            </w:pPr>
            <w:r w:rsidRPr="00065B0C">
              <w:rPr>
                <w:rFonts w:ascii="宋体" w:hAnsi="宋体"/>
              </w:rPr>
              <w:t>392.50</w:t>
            </w:r>
          </w:p>
        </w:tc>
        <w:tc>
          <w:tcPr>
            <w:tcW w:w="1097" w:type="pct"/>
            <w:vAlign w:val="center"/>
          </w:tcPr>
          <w:p w14:paraId="6D5F5AB1" w14:textId="745C41F5" w:rsidR="00065B0C" w:rsidRPr="00065B0C" w:rsidRDefault="00065B0C" w:rsidP="00065B0C">
            <w:pPr>
              <w:jc w:val="right"/>
              <w:rPr>
                <w:rFonts w:ascii="宋体" w:hAnsi="宋体"/>
              </w:rPr>
            </w:pPr>
            <w:r w:rsidRPr="00065B0C">
              <w:rPr>
                <w:rFonts w:ascii="宋体" w:hAnsi="宋体"/>
              </w:rPr>
              <w:t>-</w:t>
            </w:r>
          </w:p>
        </w:tc>
        <w:tc>
          <w:tcPr>
            <w:tcW w:w="1097" w:type="pct"/>
            <w:vAlign w:val="center"/>
          </w:tcPr>
          <w:p w14:paraId="7E2723F8" w14:textId="125B3C9B" w:rsidR="00065B0C" w:rsidRPr="00065B0C" w:rsidRDefault="00065B0C" w:rsidP="00065B0C">
            <w:pPr>
              <w:jc w:val="right"/>
              <w:rPr>
                <w:rFonts w:ascii="宋体" w:hAnsi="宋体"/>
              </w:rPr>
            </w:pPr>
            <w:r w:rsidRPr="00065B0C">
              <w:rPr>
                <w:rFonts w:ascii="宋体" w:hAnsi="宋体"/>
              </w:rPr>
              <w:t>1,652.22</w:t>
            </w:r>
          </w:p>
        </w:tc>
        <w:tc>
          <w:tcPr>
            <w:tcW w:w="943" w:type="pct"/>
            <w:vAlign w:val="center"/>
          </w:tcPr>
          <w:p w14:paraId="3E9BE20C" w14:textId="5130CFAA" w:rsidR="00065B0C" w:rsidRPr="00065B0C" w:rsidRDefault="00065B0C" w:rsidP="00065B0C">
            <w:pPr>
              <w:jc w:val="right"/>
              <w:rPr>
                <w:rFonts w:ascii="宋体" w:hAnsi="宋体"/>
              </w:rPr>
            </w:pPr>
            <w:r w:rsidRPr="00065B0C">
              <w:rPr>
                <w:rFonts w:ascii="宋体" w:hAnsi="宋体"/>
              </w:rPr>
              <w:t>2,044.72</w:t>
            </w:r>
          </w:p>
        </w:tc>
      </w:tr>
      <w:tr w:rsidR="00065B0C" w14:paraId="563DEE3A" w14:textId="77777777" w:rsidTr="00065B0C">
        <w:tc>
          <w:tcPr>
            <w:tcW w:w="1122" w:type="pct"/>
            <w:vAlign w:val="center"/>
          </w:tcPr>
          <w:p w14:paraId="76049052" w14:textId="77777777" w:rsidR="00065B0C" w:rsidRDefault="00065B0C" w:rsidP="00065B0C">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本期转销</w:t>
            </w:r>
          </w:p>
        </w:tc>
        <w:tc>
          <w:tcPr>
            <w:tcW w:w="741" w:type="pct"/>
          </w:tcPr>
          <w:p w14:paraId="28218E01" w14:textId="77777777" w:rsidR="00065B0C" w:rsidRPr="00065B0C" w:rsidRDefault="00065B0C" w:rsidP="00065B0C">
            <w:pPr>
              <w:jc w:val="right"/>
              <w:rPr>
                <w:rFonts w:ascii="宋体" w:hAnsi="宋体"/>
              </w:rPr>
            </w:pPr>
          </w:p>
        </w:tc>
        <w:tc>
          <w:tcPr>
            <w:tcW w:w="1097" w:type="pct"/>
          </w:tcPr>
          <w:p w14:paraId="2A518BB7" w14:textId="77777777" w:rsidR="00065B0C" w:rsidRPr="00065B0C" w:rsidRDefault="00065B0C" w:rsidP="00065B0C">
            <w:pPr>
              <w:jc w:val="right"/>
              <w:rPr>
                <w:rFonts w:ascii="宋体" w:hAnsi="宋体"/>
              </w:rPr>
            </w:pPr>
          </w:p>
        </w:tc>
        <w:tc>
          <w:tcPr>
            <w:tcW w:w="1097" w:type="pct"/>
          </w:tcPr>
          <w:p w14:paraId="1569ACAC" w14:textId="77777777" w:rsidR="00065B0C" w:rsidRPr="00065B0C" w:rsidRDefault="00065B0C" w:rsidP="00065B0C">
            <w:pPr>
              <w:jc w:val="right"/>
              <w:rPr>
                <w:rFonts w:ascii="宋体" w:hAnsi="宋体"/>
              </w:rPr>
            </w:pPr>
          </w:p>
        </w:tc>
        <w:tc>
          <w:tcPr>
            <w:tcW w:w="943" w:type="pct"/>
          </w:tcPr>
          <w:p w14:paraId="1211F703" w14:textId="77777777" w:rsidR="00065B0C" w:rsidRPr="00065B0C" w:rsidRDefault="00065B0C" w:rsidP="00065B0C">
            <w:pPr>
              <w:jc w:val="right"/>
              <w:rPr>
                <w:rFonts w:ascii="宋体" w:hAnsi="宋体"/>
              </w:rPr>
            </w:pPr>
          </w:p>
        </w:tc>
      </w:tr>
      <w:tr w:rsidR="00065B0C" w14:paraId="5C2BB982" w14:textId="77777777" w:rsidTr="00065B0C">
        <w:tc>
          <w:tcPr>
            <w:tcW w:w="1122" w:type="pct"/>
            <w:vAlign w:val="center"/>
          </w:tcPr>
          <w:p w14:paraId="20E9137E" w14:textId="77777777" w:rsidR="00065B0C" w:rsidRDefault="00065B0C" w:rsidP="00065B0C">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本期核销</w:t>
            </w:r>
          </w:p>
        </w:tc>
        <w:tc>
          <w:tcPr>
            <w:tcW w:w="741" w:type="pct"/>
          </w:tcPr>
          <w:p w14:paraId="289D9C3F" w14:textId="77777777" w:rsidR="00065B0C" w:rsidRPr="00065B0C" w:rsidRDefault="00065B0C" w:rsidP="00065B0C">
            <w:pPr>
              <w:jc w:val="right"/>
              <w:rPr>
                <w:rFonts w:ascii="宋体" w:hAnsi="宋体"/>
              </w:rPr>
            </w:pPr>
          </w:p>
        </w:tc>
        <w:tc>
          <w:tcPr>
            <w:tcW w:w="1097" w:type="pct"/>
          </w:tcPr>
          <w:p w14:paraId="417FDDB3" w14:textId="77777777" w:rsidR="00065B0C" w:rsidRPr="00065B0C" w:rsidRDefault="00065B0C" w:rsidP="00065B0C">
            <w:pPr>
              <w:jc w:val="right"/>
              <w:rPr>
                <w:rFonts w:ascii="宋体" w:hAnsi="宋体"/>
              </w:rPr>
            </w:pPr>
          </w:p>
        </w:tc>
        <w:tc>
          <w:tcPr>
            <w:tcW w:w="1097" w:type="pct"/>
          </w:tcPr>
          <w:p w14:paraId="6168FA6F" w14:textId="77777777" w:rsidR="00065B0C" w:rsidRPr="00065B0C" w:rsidRDefault="00065B0C" w:rsidP="00065B0C">
            <w:pPr>
              <w:jc w:val="right"/>
              <w:rPr>
                <w:rFonts w:ascii="宋体" w:hAnsi="宋体"/>
              </w:rPr>
            </w:pPr>
          </w:p>
        </w:tc>
        <w:tc>
          <w:tcPr>
            <w:tcW w:w="943" w:type="pct"/>
          </w:tcPr>
          <w:p w14:paraId="135C6F6F" w14:textId="77777777" w:rsidR="00065B0C" w:rsidRPr="00065B0C" w:rsidRDefault="00065B0C" w:rsidP="00065B0C">
            <w:pPr>
              <w:jc w:val="right"/>
              <w:rPr>
                <w:rFonts w:ascii="宋体" w:hAnsi="宋体"/>
              </w:rPr>
            </w:pPr>
          </w:p>
        </w:tc>
      </w:tr>
      <w:tr w:rsidR="00065B0C" w14:paraId="5917E0C0" w14:textId="77777777" w:rsidTr="00065B0C">
        <w:tc>
          <w:tcPr>
            <w:tcW w:w="1122" w:type="pct"/>
            <w:vAlign w:val="center"/>
          </w:tcPr>
          <w:p w14:paraId="1478954F" w14:textId="77777777" w:rsidR="00065B0C" w:rsidRDefault="00065B0C" w:rsidP="00065B0C">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其他变动</w:t>
            </w:r>
          </w:p>
        </w:tc>
        <w:tc>
          <w:tcPr>
            <w:tcW w:w="741" w:type="pct"/>
          </w:tcPr>
          <w:p w14:paraId="7104AC72" w14:textId="77777777" w:rsidR="00065B0C" w:rsidRPr="00065B0C" w:rsidRDefault="00065B0C" w:rsidP="00065B0C">
            <w:pPr>
              <w:jc w:val="right"/>
              <w:rPr>
                <w:rFonts w:ascii="宋体" w:hAnsi="宋体"/>
              </w:rPr>
            </w:pPr>
          </w:p>
        </w:tc>
        <w:tc>
          <w:tcPr>
            <w:tcW w:w="1097" w:type="pct"/>
          </w:tcPr>
          <w:p w14:paraId="5B588CD2" w14:textId="77777777" w:rsidR="00065B0C" w:rsidRPr="00065B0C" w:rsidRDefault="00065B0C" w:rsidP="00065B0C">
            <w:pPr>
              <w:jc w:val="right"/>
              <w:rPr>
                <w:rFonts w:ascii="宋体" w:hAnsi="宋体"/>
              </w:rPr>
            </w:pPr>
          </w:p>
        </w:tc>
        <w:tc>
          <w:tcPr>
            <w:tcW w:w="1097" w:type="pct"/>
          </w:tcPr>
          <w:p w14:paraId="6F1F346B" w14:textId="77777777" w:rsidR="00065B0C" w:rsidRPr="00065B0C" w:rsidRDefault="00065B0C" w:rsidP="00065B0C">
            <w:pPr>
              <w:jc w:val="right"/>
              <w:rPr>
                <w:rFonts w:ascii="宋体" w:hAnsi="宋体"/>
              </w:rPr>
            </w:pPr>
          </w:p>
        </w:tc>
        <w:tc>
          <w:tcPr>
            <w:tcW w:w="943" w:type="pct"/>
          </w:tcPr>
          <w:p w14:paraId="1B2AEECD" w14:textId="77777777" w:rsidR="00065B0C" w:rsidRPr="00065B0C" w:rsidRDefault="00065B0C" w:rsidP="00065B0C">
            <w:pPr>
              <w:jc w:val="right"/>
              <w:rPr>
                <w:rFonts w:ascii="宋体" w:hAnsi="宋体"/>
              </w:rPr>
            </w:pPr>
          </w:p>
        </w:tc>
      </w:tr>
      <w:tr w:rsidR="00065B0C" w14:paraId="1CB08682" w14:textId="77777777" w:rsidTr="00065B0C">
        <w:tc>
          <w:tcPr>
            <w:tcW w:w="1122" w:type="pct"/>
            <w:vAlign w:val="center"/>
          </w:tcPr>
          <w:p w14:paraId="0415FB06" w14:textId="77777777" w:rsidR="00065B0C" w:rsidRDefault="00065B0C" w:rsidP="00065B0C">
            <w:pPr>
              <w:pStyle w:val="TableParagraph"/>
              <w:spacing w:after="0" w:line="240" w:lineRule="auto"/>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2025年6月30日</w:t>
            </w:r>
            <w:r>
              <w:rPr>
                <w:rFonts w:ascii="宋体" w:eastAsia="宋体" w:hAnsi="宋体" w:cs="宋体" w:hint="eastAsia"/>
                <w:color w:val="000000" w:themeColor="text1"/>
                <w:sz w:val="21"/>
                <w:szCs w:val="21"/>
                <w:lang w:eastAsia="zh-CN"/>
              </w:rPr>
              <w:t>余额</w:t>
            </w:r>
          </w:p>
        </w:tc>
        <w:tc>
          <w:tcPr>
            <w:tcW w:w="741" w:type="pct"/>
            <w:vAlign w:val="center"/>
          </w:tcPr>
          <w:p w14:paraId="5A4BBD6A" w14:textId="7D24AAAC" w:rsidR="00065B0C" w:rsidRPr="00065B0C" w:rsidRDefault="00065B0C" w:rsidP="00065B0C">
            <w:pPr>
              <w:jc w:val="right"/>
              <w:rPr>
                <w:rFonts w:ascii="宋体" w:hAnsi="宋体"/>
              </w:rPr>
            </w:pPr>
            <w:r w:rsidRPr="00065B0C">
              <w:rPr>
                <w:rFonts w:ascii="宋体" w:hAnsi="宋体" w:hint="eastAsia"/>
                <w:color w:val="000000"/>
              </w:rPr>
              <w:t xml:space="preserve">-369.75 </w:t>
            </w:r>
          </w:p>
        </w:tc>
        <w:tc>
          <w:tcPr>
            <w:tcW w:w="1097" w:type="pct"/>
            <w:vAlign w:val="center"/>
          </w:tcPr>
          <w:p w14:paraId="26AE7A1B" w14:textId="36F064F1" w:rsidR="00065B0C" w:rsidRPr="00065B0C" w:rsidRDefault="00065B0C" w:rsidP="00065B0C">
            <w:pPr>
              <w:jc w:val="right"/>
              <w:rPr>
                <w:rFonts w:ascii="宋体" w:hAnsi="宋体"/>
              </w:rPr>
            </w:pPr>
            <w:r w:rsidRPr="00065B0C">
              <w:rPr>
                <w:rFonts w:ascii="宋体" w:hAnsi="宋体" w:hint="eastAsia"/>
                <w:color w:val="000000"/>
              </w:rPr>
              <w:t xml:space="preserve">              -   </w:t>
            </w:r>
          </w:p>
        </w:tc>
        <w:tc>
          <w:tcPr>
            <w:tcW w:w="1097" w:type="pct"/>
            <w:vAlign w:val="center"/>
          </w:tcPr>
          <w:p w14:paraId="0E8F152F" w14:textId="02B47C8D" w:rsidR="00065B0C" w:rsidRPr="00065B0C" w:rsidRDefault="00065B0C" w:rsidP="00065B0C">
            <w:pPr>
              <w:jc w:val="right"/>
              <w:rPr>
                <w:rFonts w:ascii="宋体" w:hAnsi="宋体"/>
              </w:rPr>
            </w:pPr>
            <w:r w:rsidRPr="00065B0C">
              <w:rPr>
                <w:rFonts w:ascii="宋体" w:hAnsi="宋体" w:hint="eastAsia"/>
                <w:color w:val="000000"/>
              </w:rPr>
              <w:t xml:space="preserve">25,277,552.44 </w:t>
            </w:r>
          </w:p>
        </w:tc>
        <w:tc>
          <w:tcPr>
            <w:tcW w:w="943" w:type="pct"/>
            <w:vAlign w:val="center"/>
          </w:tcPr>
          <w:p w14:paraId="222C6878" w14:textId="611AEEA2" w:rsidR="00065B0C" w:rsidRPr="00065B0C" w:rsidRDefault="00065B0C" w:rsidP="00065B0C">
            <w:pPr>
              <w:jc w:val="right"/>
              <w:rPr>
                <w:rFonts w:ascii="宋体" w:hAnsi="宋体"/>
              </w:rPr>
            </w:pPr>
            <w:r w:rsidRPr="00065B0C">
              <w:rPr>
                <w:rFonts w:ascii="宋体" w:hAnsi="宋体" w:hint="eastAsia"/>
                <w:color w:val="000000"/>
              </w:rPr>
              <w:t xml:space="preserve">25,277,182.69 </w:t>
            </w:r>
          </w:p>
        </w:tc>
      </w:tr>
    </w:tbl>
    <w:p w14:paraId="7CFB1067" w14:textId="77777777" w:rsidR="00CB57AE" w:rsidRDefault="00CB57AE">
      <w:pPr>
        <w:rPr>
          <w:rFonts w:cs="Times New Roman"/>
          <w:bCs w:val="0"/>
          <w:color w:val="000000" w:themeColor="text1"/>
          <w:szCs w:val="22"/>
        </w:rPr>
      </w:pPr>
    </w:p>
    <w:p w14:paraId="46B13F65" w14:textId="77777777" w:rsidR="00CB57AE" w:rsidRDefault="00A315DF">
      <w:pPr>
        <w:pStyle w:val="aff3"/>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母公司其他应收款本期发生损失准备变动且账面余额显著变动的情况说明[双击切换]"/>
        <w:tag w:val="_GBC_51a7e143899e4bf4887327bb018327b9"/>
        <w:id w:val="-388027254"/>
        <w:placeholder>
          <w:docPart w:val="GBC22222222222222222222222222222"/>
        </w:placeholder>
      </w:sdtPr>
      <w:sdtContent>
        <w:p w14:paraId="7AC5A60A" w14:textId="0B5E6E57" w:rsidR="00CB57AE" w:rsidRDefault="00A315DF" w:rsidP="00065B0C">
          <w:pPr>
            <w:rPr>
              <w:color w:val="000000" w:themeColor="text1"/>
            </w:rPr>
          </w:pPr>
          <w:r>
            <w:rPr>
              <w:rFonts w:ascii="宋体" w:hAnsi="宋体"/>
              <w:color w:val="000000" w:themeColor="text1"/>
            </w:rPr>
            <w:fldChar w:fldCharType="begin"/>
          </w:r>
          <w:r w:rsidR="00065B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65B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B7FC11A" w14:textId="77777777" w:rsidR="00CB57AE" w:rsidRDefault="00CB57AE">
      <w:pPr>
        <w:rPr>
          <w:color w:val="000000" w:themeColor="text1"/>
        </w:rPr>
      </w:pPr>
    </w:p>
    <w:p w14:paraId="3F1FB27A" w14:textId="77777777" w:rsidR="00CB57AE" w:rsidRDefault="00A315DF">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母公司其他应收款坏账准备计提金额以及评估金融工具的信用风险是否显著增加的采用依据[双击切换]"/>
        <w:tag w:val="_GBC_d5682930254743bebaaf3c46f4513c04"/>
        <w:id w:val="777300519"/>
        <w:placeholder>
          <w:docPart w:val="GBC22222222222222222222222222222"/>
        </w:placeholder>
      </w:sdtPr>
      <w:sdtContent>
        <w:p w14:paraId="55769833" w14:textId="69B6D3FE" w:rsidR="00CB57AE" w:rsidRDefault="00A315DF" w:rsidP="00065B0C">
          <w:pPr>
            <w:rPr>
              <w:color w:val="000000" w:themeColor="text1"/>
            </w:rPr>
          </w:pPr>
          <w:r>
            <w:rPr>
              <w:rFonts w:ascii="宋体" w:hAnsi="宋体"/>
              <w:color w:val="000000" w:themeColor="text1"/>
            </w:rPr>
            <w:fldChar w:fldCharType="begin"/>
          </w:r>
          <w:r w:rsidR="00065B0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65B0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1B9BFE2" w14:textId="77777777" w:rsidR="00CB57AE" w:rsidRDefault="00CB57AE">
      <w:pPr>
        <w:rPr>
          <w:color w:val="000000" w:themeColor="text1"/>
        </w:rPr>
      </w:pPr>
    </w:p>
    <w:p w14:paraId="0E031566" w14:textId="77777777" w:rsidR="00CB57AE" w:rsidRDefault="00A315DF">
      <w:pPr>
        <w:pStyle w:val="5"/>
        <w:numPr>
          <w:ilvl w:val="0"/>
          <w:numId w:val="103"/>
        </w:numPr>
        <w:ind w:left="425" w:hanging="425"/>
        <w:rPr>
          <w:rFonts w:asciiTheme="minorHAnsi" w:hAnsiTheme="minorHAnsi" w:cs="宋体"/>
          <w:color w:val="000000" w:themeColor="text1"/>
          <w:kern w:val="0"/>
          <w:szCs w:val="22"/>
        </w:rPr>
      </w:pPr>
      <w:bookmarkStart w:id="460" w:name="_Hlk10548122"/>
      <w:bookmarkEnd w:id="459"/>
      <w:r>
        <w:rPr>
          <w:rFonts w:asciiTheme="minorHAnsi" w:hAnsiTheme="minorHAnsi" w:cs="宋体" w:hint="eastAsia"/>
          <w:color w:val="000000" w:themeColor="text1"/>
          <w:kern w:val="0"/>
          <w:szCs w:val="22"/>
        </w:rPr>
        <w:t>坏账准备的情况</w:t>
      </w:r>
    </w:p>
    <w:sdt>
      <w:sdtPr>
        <w:rPr>
          <w:color w:val="000000" w:themeColor="text1"/>
        </w:rPr>
        <w:alias w:val="是否适用：其他应收款坏账准备[双击切换]"/>
        <w:tag w:val="_GBC_746f45a984d44f56a795e5587d8e7cf2"/>
        <w:id w:val="-522939557"/>
        <w:placeholder>
          <w:docPart w:val="GBC22222222222222222222222222222"/>
        </w:placeholder>
      </w:sdtPr>
      <w:sdtContent>
        <w:p w14:paraId="2758AACB"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9D0531" w14:textId="77777777" w:rsidR="00CB57AE" w:rsidRDefault="00A315DF">
      <w:pPr>
        <w:pStyle w:val="ac"/>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61bb3d08ce2d41d5ad87b4c691e409ad"/>
          <w:id w:val="19855776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d9e85c814c564e7782149971f7c23ba2"/>
          <w:id w:val="3402115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96"/>
        <w:gridCol w:w="1701"/>
        <w:gridCol w:w="993"/>
        <w:gridCol w:w="1133"/>
        <w:gridCol w:w="992"/>
        <w:gridCol w:w="716"/>
        <w:gridCol w:w="1592"/>
      </w:tblGrid>
      <w:tr w:rsidR="00CB57AE" w14:paraId="5479C5DD" w14:textId="77777777" w:rsidTr="00065B0C">
        <w:sdt>
          <w:sdtPr>
            <w:tag w:val="_PLD_eb515a63c0e744098c94b279d63caf4e"/>
            <w:id w:val="1299027417"/>
          </w:sdtPr>
          <w:sdtContent>
            <w:tc>
              <w:tcPr>
                <w:tcW w:w="961" w:type="pct"/>
                <w:vMerge w:val="restart"/>
                <w:shd w:val="clear" w:color="auto" w:fill="FFFFFF"/>
                <w:vAlign w:val="center"/>
              </w:tcPr>
              <w:p w14:paraId="15DCDB4E" w14:textId="77777777" w:rsidR="00CB57AE" w:rsidRDefault="00A315DF">
                <w:pPr>
                  <w:widowControl w:val="0"/>
                  <w:jc w:val="center"/>
                  <w:rPr>
                    <w:color w:val="000000" w:themeColor="text1"/>
                  </w:rPr>
                </w:pPr>
                <w:r>
                  <w:rPr>
                    <w:color w:val="000000" w:themeColor="text1"/>
                  </w:rPr>
                  <w:t>类别</w:t>
                </w:r>
              </w:p>
            </w:tc>
          </w:sdtContent>
        </w:sdt>
        <w:sdt>
          <w:sdtPr>
            <w:tag w:val="_PLD_a39850dac4d142e8b7a712dce9edad36"/>
            <w:id w:val="36865693"/>
          </w:sdtPr>
          <w:sdtContent>
            <w:tc>
              <w:tcPr>
                <w:tcW w:w="964" w:type="pct"/>
                <w:vMerge w:val="restart"/>
                <w:shd w:val="clear" w:color="auto" w:fill="FFFFFF"/>
                <w:vAlign w:val="center"/>
              </w:tcPr>
              <w:p w14:paraId="54D60325" w14:textId="77777777" w:rsidR="00CB57AE" w:rsidRDefault="00A315DF">
                <w:pPr>
                  <w:widowControl w:val="0"/>
                  <w:jc w:val="center"/>
                  <w:rPr>
                    <w:color w:val="000000" w:themeColor="text1"/>
                  </w:rPr>
                </w:pPr>
                <w:r>
                  <w:rPr>
                    <w:color w:val="000000" w:themeColor="text1"/>
                  </w:rPr>
                  <w:t>期初余额</w:t>
                </w:r>
              </w:p>
            </w:tc>
          </w:sdtContent>
        </w:sdt>
        <w:sdt>
          <w:sdtPr>
            <w:tag w:val="_PLD_96686c7add8a4f2a8fa109c753f44a0b"/>
            <w:id w:val="-1528250818"/>
          </w:sdtPr>
          <w:sdtContent>
            <w:tc>
              <w:tcPr>
                <w:tcW w:w="2173" w:type="pct"/>
                <w:gridSpan w:val="4"/>
                <w:shd w:val="clear" w:color="auto" w:fill="FFFFFF"/>
                <w:vAlign w:val="center"/>
              </w:tcPr>
              <w:p w14:paraId="31438B0B" w14:textId="77777777" w:rsidR="00CB57AE" w:rsidRDefault="00A315DF">
                <w:pPr>
                  <w:widowControl w:val="0"/>
                  <w:jc w:val="center"/>
                  <w:rPr>
                    <w:color w:val="000000" w:themeColor="text1"/>
                  </w:rPr>
                </w:pPr>
                <w:r>
                  <w:rPr>
                    <w:rFonts w:hint="eastAsia"/>
                    <w:color w:val="000000" w:themeColor="text1"/>
                  </w:rPr>
                  <w:t>本期变动</w:t>
                </w:r>
                <w:r>
                  <w:rPr>
                    <w:color w:val="000000" w:themeColor="text1"/>
                  </w:rPr>
                  <w:t>金额</w:t>
                </w:r>
              </w:p>
            </w:tc>
          </w:sdtContent>
        </w:sdt>
        <w:sdt>
          <w:sdtPr>
            <w:tag w:val="_PLD_2aef0abd937f4f5283fac84c8a1afc2d"/>
            <w:id w:val="-1124233737"/>
          </w:sdtPr>
          <w:sdtContent>
            <w:tc>
              <w:tcPr>
                <w:tcW w:w="902" w:type="pct"/>
                <w:vMerge w:val="restart"/>
                <w:shd w:val="clear" w:color="auto" w:fill="FFFFFF"/>
                <w:vAlign w:val="center"/>
              </w:tcPr>
              <w:p w14:paraId="0739EE5B" w14:textId="77777777" w:rsidR="00CB57AE" w:rsidRDefault="00A315DF">
                <w:pPr>
                  <w:widowControl w:val="0"/>
                  <w:jc w:val="center"/>
                  <w:rPr>
                    <w:color w:val="000000" w:themeColor="text1"/>
                  </w:rPr>
                </w:pPr>
                <w:r>
                  <w:rPr>
                    <w:color w:val="000000" w:themeColor="text1"/>
                  </w:rPr>
                  <w:t>期末余额</w:t>
                </w:r>
              </w:p>
            </w:tc>
          </w:sdtContent>
        </w:sdt>
      </w:tr>
      <w:tr w:rsidR="00065B0C" w14:paraId="026C24E1" w14:textId="77777777" w:rsidTr="00065B0C">
        <w:tc>
          <w:tcPr>
            <w:tcW w:w="961" w:type="pct"/>
            <w:vMerge/>
            <w:shd w:val="clear" w:color="auto" w:fill="FFFFFF"/>
          </w:tcPr>
          <w:p w14:paraId="5EA8A0F3" w14:textId="77777777" w:rsidR="00CB57AE" w:rsidRDefault="00CB57AE">
            <w:pPr>
              <w:widowControl w:val="0"/>
              <w:jc w:val="center"/>
              <w:rPr>
                <w:color w:val="000000" w:themeColor="text1"/>
              </w:rPr>
            </w:pPr>
          </w:p>
        </w:tc>
        <w:tc>
          <w:tcPr>
            <w:tcW w:w="964" w:type="pct"/>
            <w:vMerge/>
            <w:shd w:val="clear" w:color="auto" w:fill="FFFFFF"/>
          </w:tcPr>
          <w:p w14:paraId="0633792D" w14:textId="77777777" w:rsidR="00CB57AE" w:rsidRDefault="00CB57AE">
            <w:pPr>
              <w:widowControl w:val="0"/>
              <w:jc w:val="center"/>
              <w:rPr>
                <w:color w:val="000000" w:themeColor="text1"/>
              </w:rPr>
            </w:pPr>
          </w:p>
        </w:tc>
        <w:sdt>
          <w:sdtPr>
            <w:tag w:val="_PLD_0d882cd108804ecc85c8ea70ca9a0022"/>
            <w:id w:val="-1550294630"/>
          </w:sdtPr>
          <w:sdtContent>
            <w:tc>
              <w:tcPr>
                <w:tcW w:w="563" w:type="pct"/>
                <w:shd w:val="clear" w:color="auto" w:fill="FFFFFF"/>
                <w:vAlign w:val="center"/>
              </w:tcPr>
              <w:p w14:paraId="7FBC603A" w14:textId="77777777" w:rsidR="00CB57AE" w:rsidRDefault="00A315DF">
                <w:pPr>
                  <w:widowControl w:val="0"/>
                  <w:jc w:val="center"/>
                  <w:rPr>
                    <w:color w:val="000000" w:themeColor="text1"/>
                  </w:rPr>
                </w:pPr>
                <w:r>
                  <w:rPr>
                    <w:color w:val="000000" w:themeColor="text1"/>
                  </w:rPr>
                  <w:t>计提</w:t>
                </w:r>
              </w:p>
            </w:tc>
          </w:sdtContent>
        </w:sdt>
        <w:sdt>
          <w:sdtPr>
            <w:tag w:val="_PLD_e2116bf770074307b5326d2e261c8b91"/>
            <w:id w:val="-1167629137"/>
          </w:sdtPr>
          <w:sdtContent>
            <w:tc>
              <w:tcPr>
                <w:tcW w:w="642" w:type="pct"/>
                <w:shd w:val="clear" w:color="auto" w:fill="FFFFFF"/>
                <w:vAlign w:val="center"/>
              </w:tcPr>
              <w:p w14:paraId="78C489B4" w14:textId="77777777" w:rsidR="00CB57AE" w:rsidRDefault="00A315DF">
                <w:pPr>
                  <w:widowControl w:val="0"/>
                  <w:jc w:val="center"/>
                  <w:rPr>
                    <w:color w:val="000000" w:themeColor="text1"/>
                  </w:rPr>
                </w:pPr>
                <w:r>
                  <w:rPr>
                    <w:rFonts w:hint="eastAsia"/>
                    <w:color w:val="000000" w:themeColor="text1"/>
                  </w:rPr>
                  <w:t>收回或转</w:t>
                </w:r>
                <w:r>
                  <w:rPr>
                    <w:rFonts w:hint="eastAsia"/>
                    <w:color w:val="000000" w:themeColor="text1"/>
                  </w:rPr>
                  <w:lastRenderedPageBreak/>
                  <w:t>回</w:t>
                </w:r>
              </w:p>
            </w:tc>
          </w:sdtContent>
        </w:sdt>
        <w:sdt>
          <w:sdtPr>
            <w:tag w:val="_PLD_ecb1755ff206448580b99e0999e516f9"/>
            <w:id w:val="-507986876"/>
          </w:sdtPr>
          <w:sdtContent>
            <w:tc>
              <w:tcPr>
                <w:tcW w:w="562" w:type="pct"/>
                <w:shd w:val="clear" w:color="auto" w:fill="FFFFFF"/>
                <w:vAlign w:val="center"/>
              </w:tcPr>
              <w:p w14:paraId="26E3A951" w14:textId="77777777" w:rsidR="00CB57AE" w:rsidRDefault="00A315DF">
                <w:pPr>
                  <w:widowControl w:val="0"/>
                  <w:jc w:val="center"/>
                  <w:rPr>
                    <w:color w:val="000000" w:themeColor="text1"/>
                  </w:rPr>
                </w:pPr>
                <w:r>
                  <w:rPr>
                    <w:rFonts w:hint="eastAsia"/>
                    <w:color w:val="000000" w:themeColor="text1"/>
                  </w:rPr>
                  <w:t>转销或</w:t>
                </w:r>
                <w:r>
                  <w:rPr>
                    <w:rFonts w:hint="eastAsia"/>
                    <w:color w:val="000000" w:themeColor="text1"/>
                  </w:rPr>
                  <w:lastRenderedPageBreak/>
                  <w:t>核销</w:t>
                </w:r>
              </w:p>
            </w:tc>
          </w:sdtContent>
        </w:sdt>
        <w:tc>
          <w:tcPr>
            <w:tcW w:w="406" w:type="pct"/>
            <w:shd w:val="clear" w:color="auto" w:fill="FFFFFF"/>
            <w:vAlign w:val="center"/>
          </w:tcPr>
          <w:sdt>
            <w:sdtPr>
              <w:tag w:val="_PLD_1b39a62bca3c4844a14e6b043f874971"/>
              <w:id w:val="-714743975"/>
            </w:sdtPr>
            <w:sdtContent>
              <w:p w14:paraId="06E343B3" w14:textId="77777777" w:rsidR="00CB57AE" w:rsidRDefault="00A315DF">
                <w:pPr>
                  <w:widowControl w:val="0"/>
                  <w:jc w:val="right"/>
                  <w:rPr>
                    <w:color w:val="000000" w:themeColor="text1"/>
                  </w:rPr>
                </w:pPr>
                <w:r>
                  <w:rPr>
                    <w:rFonts w:hint="eastAsia"/>
                    <w:color w:val="000000" w:themeColor="text1"/>
                  </w:rPr>
                  <w:t>其他</w:t>
                </w:r>
                <w:r>
                  <w:rPr>
                    <w:rFonts w:hint="eastAsia"/>
                    <w:color w:val="000000" w:themeColor="text1"/>
                  </w:rPr>
                  <w:lastRenderedPageBreak/>
                  <w:t>变动</w:t>
                </w:r>
              </w:p>
            </w:sdtContent>
          </w:sdt>
        </w:tc>
        <w:tc>
          <w:tcPr>
            <w:tcW w:w="902" w:type="pct"/>
            <w:vMerge/>
            <w:shd w:val="clear" w:color="auto" w:fill="FFFFFF"/>
          </w:tcPr>
          <w:p w14:paraId="57A8D124" w14:textId="77777777" w:rsidR="00CB57AE" w:rsidRDefault="00CB57AE">
            <w:pPr>
              <w:widowControl w:val="0"/>
              <w:jc w:val="right"/>
              <w:rPr>
                <w:color w:val="000000" w:themeColor="text1"/>
              </w:rPr>
            </w:pPr>
          </w:p>
        </w:tc>
      </w:tr>
      <w:tr w:rsidR="00065B0C" w14:paraId="0E7144BF" w14:textId="77777777" w:rsidTr="00065B0C">
        <w:tc>
          <w:tcPr>
            <w:tcW w:w="961" w:type="pct"/>
            <w:shd w:val="clear" w:color="auto" w:fill="auto"/>
            <w:vAlign w:val="center"/>
          </w:tcPr>
          <w:p w14:paraId="09CF7434" w14:textId="2B177B92" w:rsidR="00065B0C" w:rsidRDefault="00065B0C" w:rsidP="00065B0C">
            <w:pPr>
              <w:widowControl w:val="0"/>
            </w:pPr>
            <w:r>
              <w:rPr>
                <w:rFonts w:hint="eastAsia"/>
                <w:color w:val="000000"/>
                <w:sz w:val="22"/>
                <w:szCs w:val="22"/>
              </w:rPr>
              <w:t>按单项计提坏账准备</w:t>
            </w:r>
          </w:p>
        </w:tc>
        <w:tc>
          <w:tcPr>
            <w:tcW w:w="964" w:type="pct"/>
            <w:shd w:val="clear" w:color="auto" w:fill="auto"/>
            <w:vAlign w:val="center"/>
          </w:tcPr>
          <w:p w14:paraId="76A9A5AA" w14:textId="2FBDCF7B" w:rsidR="00065B0C" w:rsidRPr="00065B0C" w:rsidRDefault="00065B0C" w:rsidP="00065B0C">
            <w:pPr>
              <w:widowControl w:val="0"/>
              <w:jc w:val="right"/>
              <w:rPr>
                <w:rFonts w:ascii="宋体" w:hAnsi="宋体"/>
              </w:rPr>
            </w:pPr>
            <w:r w:rsidRPr="00065B0C">
              <w:rPr>
                <w:rFonts w:ascii="宋体" w:hAnsi="宋体" w:hint="eastAsia"/>
                <w:color w:val="000000"/>
              </w:rPr>
              <w:t xml:space="preserve">25,277,249.94 </w:t>
            </w:r>
          </w:p>
        </w:tc>
        <w:tc>
          <w:tcPr>
            <w:tcW w:w="563" w:type="pct"/>
            <w:shd w:val="clear" w:color="auto" w:fill="auto"/>
            <w:vAlign w:val="center"/>
          </w:tcPr>
          <w:p w14:paraId="6545531F" w14:textId="4E1FA9B1" w:rsidR="00065B0C" w:rsidRPr="00065B0C" w:rsidRDefault="00065B0C" w:rsidP="00065B0C">
            <w:pPr>
              <w:widowControl w:val="0"/>
              <w:jc w:val="right"/>
              <w:rPr>
                <w:rFonts w:ascii="宋体" w:hAnsi="宋体"/>
              </w:rPr>
            </w:pPr>
            <w:r>
              <w:rPr>
                <w:rFonts w:ascii="宋体" w:hAnsi="宋体"/>
                <w:color w:val="000000"/>
              </w:rPr>
              <w:t xml:space="preserve"> </w:t>
            </w:r>
            <w:r w:rsidRPr="00065B0C">
              <w:rPr>
                <w:rFonts w:ascii="宋体" w:hAnsi="宋体" w:hint="eastAsia"/>
                <w:color w:val="000000"/>
              </w:rPr>
              <w:t xml:space="preserve">-   </w:t>
            </w:r>
          </w:p>
        </w:tc>
        <w:tc>
          <w:tcPr>
            <w:tcW w:w="642" w:type="pct"/>
            <w:shd w:val="clear" w:color="auto" w:fill="auto"/>
            <w:vAlign w:val="center"/>
          </w:tcPr>
          <w:p w14:paraId="2F92BE3B" w14:textId="1FCD75E8" w:rsidR="00065B0C" w:rsidRPr="00065B0C" w:rsidRDefault="00065B0C" w:rsidP="00065B0C">
            <w:pPr>
              <w:widowControl w:val="0"/>
              <w:jc w:val="right"/>
              <w:rPr>
                <w:rFonts w:ascii="宋体" w:hAnsi="宋体"/>
              </w:rPr>
            </w:pPr>
            <w:r w:rsidRPr="00065B0C">
              <w:rPr>
                <w:rFonts w:ascii="宋体" w:hAnsi="宋体" w:hint="eastAsia"/>
                <w:color w:val="000000"/>
              </w:rPr>
              <w:t xml:space="preserve">2,042.22 </w:t>
            </w:r>
          </w:p>
        </w:tc>
        <w:tc>
          <w:tcPr>
            <w:tcW w:w="562" w:type="pct"/>
            <w:vAlign w:val="center"/>
          </w:tcPr>
          <w:p w14:paraId="2B989B7A" w14:textId="10C7BB28" w:rsidR="00065B0C" w:rsidRPr="00065B0C" w:rsidRDefault="00065B0C" w:rsidP="00065B0C">
            <w:pPr>
              <w:widowControl w:val="0"/>
              <w:jc w:val="right"/>
              <w:rPr>
                <w:rFonts w:ascii="宋体" w:hAnsi="宋体"/>
              </w:rPr>
            </w:pPr>
          </w:p>
        </w:tc>
        <w:tc>
          <w:tcPr>
            <w:tcW w:w="406" w:type="pct"/>
            <w:vAlign w:val="center"/>
          </w:tcPr>
          <w:p w14:paraId="18915A16" w14:textId="287AE05C" w:rsidR="00065B0C" w:rsidRPr="00065B0C" w:rsidRDefault="00065B0C" w:rsidP="00065B0C">
            <w:pPr>
              <w:widowControl w:val="0"/>
              <w:jc w:val="right"/>
              <w:rPr>
                <w:rFonts w:ascii="宋体" w:hAnsi="宋体"/>
              </w:rPr>
            </w:pPr>
          </w:p>
        </w:tc>
        <w:tc>
          <w:tcPr>
            <w:tcW w:w="902" w:type="pct"/>
            <w:shd w:val="clear" w:color="auto" w:fill="auto"/>
            <w:vAlign w:val="center"/>
          </w:tcPr>
          <w:p w14:paraId="1B39AB67" w14:textId="2830FF0E" w:rsidR="00065B0C" w:rsidRPr="00065B0C" w:rsidRDefault="00065B0C" w:rsidP="00065B0C">
            <w:pPr>
              <w:widowControl w:val="0"/>
              <w:jc w:val="right"/>
              <w:rPr>
                <w:rFonts w:ascii="宋体" w:hAnsi="宋体"/>
              </w:rPr>
            </w:pPr>
            <w:r w:rsidRPr="00065B0C">
              <w:rPr>
                <w:rFonts w:ascii="宋体" w:hAnsi="宋体" w:hint="eastAsia"/>
                <w:color w:val="000000"/>
              </w:rPr>
              <w:t xml:space="preserve">25,275,207.72 </w:t>
            </w:r>
          </w:p>
        </w:tc>
      </w:tr>
      <w:tr w:rsidR="00065B0C" w14:paraId="544589C3" w14:textId="77777777" w:rsidTr="00065B0C">
        <w:tc>
          <w:tcPr>
            <w:tcW w:w="961" w:type="pct"/>
            <w:shd w:val="clear" w:color="auto" w:fill="auto"/>
            <w:vAlign w:val="center"/>
          </w:tcPr>
          <w:p w14:paraId="2A66FAF3" w14:textId="5A4D64CF" w:rsidR="00065B0C" w:rsidRDefault="00065B0C" w:rsidP="00065B0C">
            <w:pPr>
              <w:widowControl w:val="0"/>
            </w:pPr>
            <w:r>
              <w:rPr>
                <w:rFonts w:hint="eastAsia"/>
                <w:color w:val="000000"/>
                <w:sz w:val="22"/>
                <w:szCs w:val="22"/>
              </w:rPr>
              <w:t>按组合计提坏账准备</w:t>
            </w:r>
          </w:p>
        </w:tc>
        <w:tc>
          <w:tcPr>
            <w:tcW w:w="964" w:type="pct"/>
            <w:shd w:val="clear" w:color="auto" w:fill="auto"/>
            <w:vAlign w:val="center"/>
          </w:tcPr>
          <w:p w14:paraId="4BB61285" w14:textId="0F1116A4" w:rsidR="00065B0C" w:rsidRPr="00065B0C" w:rsidRDefault="00065B0C" w:rsidP="00065B0C">
            <w:pPr>
              <w:widowControl w:val="0"/>
              <w:jc w:val="right"/>
              <w:rPr>
                <w:rFonts w:ascii="宋体" w:hAnsi="宋体"/>
              </w:rPr>
            </w:pPr>
            <w:r w:rsidRPr="00065B0C">
              <w:rPr>
                <w:rFonts w:ascii="宋体" w:hAnsi="宋体" w:hint="eastAsia"/>
                <w:color w:val="000000"/>
              </w:rPr>
              <w:t xml:space="preserve">1,954.72 </w:t>
            </w:r>
          </w:p>
        </w:tc>
        <w:tc>
          <w:tcPr>
            <w:tcW w:w="563" w:type="pct"/>
            <w:shd w:val="clear" w:color="auto" w:fill="auto"/>
            <w:vAlign w:val="center"/>
          </w:tcPr>
          <w:p w14:paraId="22F154C8" w14:textId="7A6EFDF2" w:rsidR="00065B0C" w:rsidRPr="00065B0C" w:rsidRDefault="00065B0C" w:rsidP="00065B0C">
            <w:pPr>
              <w:widowControl w:val="0"/>
              <w:jc w:val="right"/>
              <w:rPr>
                <w:rFonts w:ascii="宋体" w:hAnsi="宋体"/>
              </w:rPr>
            </w:pPr>
            <w:r w:rsidRPr="00065B0C">
              <w:rPr>
                <w:rFonts w:ascii="宋体" w:hAnsi="宋体" w:hint="eastAsia"/>
                <w:color w:val="000000"/>
              </w:rPr>
              <w:t xml:space="preserve">22.75 </w:t>
            </w:r>
          </w:p>
        </w:tc>
        <w:tc>
          <w:tcPr>
            <w:tcW w:w="642" w:type="pct"/>
            <w:shd w:val="clear" w:color="auto" w:fill="auto"/>
            <w:vAlign w:val="center"/>
          </w:tcPr>
          <w:p w14:paraId="1F4E35AE" w14:textId="1669F880" w:rsidR="00065B0C" w:rsidRPr="00065B0C" w:rsidRDefault="00065B0C" w:rsidP="00065B0C">
            <w:pPr>
              <w:widowControl w:val="0"/>
              <w:jc w:val="right"/>
              <w:rPr>
                <w:rFonts w:ascii="宋体" w:hAnsi="宋体"/>
              </w:rPr>
            </w:pPr>
            <w:r w:rsidRPr="00065B0C">
              <w:rPr>
                <w:rFonts w:ascii="宋体" w:hAnsi="宋体" w:hint="eastAsia"/>
                <w:color w:val="000000"/>
              </w:rPr>
              <w:t xml:space="preserve">2.50 </w:t>
            </w:r>
          </w:p>
        </w:tc>
        <w:tc>
          <w:tcPr>
            <w:tcW w:w="562" w:type="pct"/>
            <w:vAlign w:val="center"/>
          </w:tcPr>
          <w:p w14:paraId="166E1075" w14:textId="5963ADBE" w:rsidR="00065B0C" w:rsidRPr="00065B0C" w:rsidRDefault="00065B0C" w:rsidP="00065B0C">
            <w:pPr>
              <w:widowControl w:val="0"/>
              <w:jc w:val="right"/>
              <w:rPr>
                <w:rFonts w:ascii="宋体" w:hAnsi="宋体"/>
              </w:rPr>
            </w:pPr>
          </w:p>
        </w:tc>
        <w:tc>
          <w:tcPr>
            <w:tcW w:w="406" w:type="pct"/>
            <w:vAlign w:val="center"/>
          </w:tcPr>
          <w:p w14:paraId="177A0D7B" w14:textId="0CFE012B" w:rsidR="00065B0C" w:rsidRPr="00065B0C" w:rsidRDefault="00065B0C" w:rsidP="00065B0C">
            <w:pPr>
              <w:widowControl w:val="0"/>
              <w:jc w:val="right"/>
              <w:rPr>
                <w:rFonts w:ascii="宋体" w:hAnsi="宋体"/>
              </w:rPr>
            </w:pPr>
          </w:p>
        </w:tc>
        <w:tc>
          <w:tcPr>
            <w:tcW w:w="902" w:type="pct"/>
            <w:shd w:val="clear" w:color="auto" w:fill="auto"/>
            <w:vAlign w:val="center"/>
          </w:tcPr>
          <w:p w14:paraId="4063EB45" w14:textId="7AB57148" w:rsidR="00065B0C" w:rsidRPr="00065B0C" w:rsidRDefault="00065B0C" w:rsidP="00065B0C">
            <w:pPr>
              <w:widowControl w:val="0"/>
              <w:jc w:val="right"/>
              <w:rPr>
                <w:rFonts w:ascii="宋体" w:hAnsi="宋体"/>
              </w:rPr>
            </w:pPr>
            <w:r w:rsidRPr="00065B0C">
              <w:rPr>
                <w:rFonts w:ascii="宋体" w:hAnsi="宋体" w:hint="eastAsia"/>
                <w:color w:val="000000"/>
              </w:rPr>
              <w:t xml:space="preserve">1,974.97 </w:t>
            </w:r>
          </w:p>
        </w:tc>
      </w:tr>
      <w:tr w:rsidR="00065B0C" w14:paraId="5AEDCC5F" w14:textId="77777777" w:rsidTr="00065B0C">
        <w:tc>
          <w:tcPr>
            <w:tcW w:w="961" w:type="pct"/>
            <w:shd w:val="clear" w:color="auto" w:fill="auto"/>
          </w:tcPr>
          <w:p w14:paraId="0AC2D390" w14:textId="77777777" w:rsidR="00065B0C" w:rsidRDefault="00065B0C" w:rsidP="00065B0C">
            <w:pPr>
              <w:widowControl w:val="0"/>
              <w:jc w:val="center"/>
              <w:rPr>
                <w:color w:val="000000" w:themeColor="text1"/>
              </w:rPr>
            </w:pPr>
            <w:r>
              <w:rPr>
                <w:rFonts w:hint="eastAsia"/>
                <w:color w:val="000000" w:themeColor="text1"/>
              </w:rPr>
              <w:t>合计</w:t>
            </w:r>
          </w:p>
        </w:tc>
        <w:tc>
          <w:tcPr>
            <w:tcW w:w="964" w:type="pct"/>
            <w:shd w:val="clear" w:color="auto" w:fill="auto"/>
            <w:vAlign w:val="center"/>
          </w:tcPr>
          <w:p w14:paraId="6F3AE6FE" w14:textId="3554FA3F" w:rsidR="00065B0C" w:rsidRPr="00065B0C" w:rsidRDefault="00065B0C" w:rsidP="00065B0C">
            <w:pPr>
              <w:widowControl w:val="0"/>
              <w:jc w:val="right"/>
              <w:rPr>
                <w:rFonts w:ascii="宋体" w:hAnsi="宋体"/>
              </w:rPr>
            </w:pPr>
            <w:r w:rsidRPr="00065B0C">
              <w:rPr>
                <w:rFonts w:ascii="宋体" w:hAnsi="宋体" w:hint="eastAsia"/>
                <w:color w:val="000000"/>
              </w:rPr>
              <w:t xml:space="preserve">25,279,204.66 </w:t>
            </w:r>
          </w:p>
        </w:tc>
        <w:tc>
          <w:tcPr>
            <w:tcW w:w="563" w:type="pct"/>
            <w:shd w:val="clear" w:color="auto" w:fill="auto"/>
            <w:vAlign w:val="center"/>
          </w:tcPr>
          <w:p w14:paraId="41BC9A81" w14:textId="5D80E819" w:rsidR="00065B0C" w:rsidRPr="00065B0C" w:rsidRDefault="00065B0C" w:rsidP="00065B0C">
            <w:pPr>
              <w:widowControl w:val="0"/>
              <w:jc w:val="right"/>
              <w:rPr>
                <w:rFonts w:ascii="宋体" w:hAnsi="宋体"/>
              </w:rPr>
            </w:pPr>
            <w:r w:rsidRPr="00065B0C">
              <w:rPr>
                <w:rFonts w:ascii="宋体" w:hAnsi="宋体" w:hint="eastAsia"/>
                <w:color w:val="000000"/>
              </w:rPr>
              <w:t xml:space="preserve">22.75 </w:t>
            </w:r>
          </w:p>
        </w:tc>
        <w:tc>
          <w:tcPr>
            <w:tcW w:w="642" w:type="pct"/>
            <w:shd w:val="clear" w:color="auto" w:fill="auto"/>
            <w:vAlign w:val="center"/>
          </w:tcPr>
          <w:p w14:paraId="7B8026FE" w14:textId="1D9E5072" w:rsidR="00065B0C" w:rsidRPr="00065B0C" w:rsidRDefault="00065B0C" w:rsidP="00065B0C">
            <w:pPr>
              <w:widowControl w:val="0"/>
              <w:jc w:val="right"/>
              <w:rPr>
                <w:rFonts w:ascii="宋体" w:hAnsi="宋体"/>
              </w:rPr>
            </w:pPr>
            <w:r w:rsidRPr="00065B0C">
              <w:rPr>
                <w:rFonts w:ascii="宋体" w:hAnsi="宋体" w:hint="eastAsia"/>
                <w:color w:val="000000"/>
              </w:rPr>
              <w:t xml:space="preserve">2,044.72 </w:t>
            </w:r>
          </w:p>
        </w:tc>
        <w:tc>
          <w:tcPr>
            <w:tcW w:w="562" w:type="pct"/>
            <w:vAlign w:val="center"/>
          </w:tcPr>
          <w:p w14:paraId="7E64E032" w14:textId="600D4569" w:rsidR="00065B0C" w:rsidRPr="00065B0C" w:rsidRDefault="00065B0C" w:rsidP="00065B0C">
            <w:pPr>
              <w:widowControl w:val="0"/>
              <w:jc w:val="right"/>
              <w:rPr>
                <w:rFonts w:ascii="宋体" w:hAnsi="宋体"/>
              </w:rPr>
            </w:pPr>
          </w:p>
        </w:tc>
        <w:tc>
          <w:tcPr>
            <w:tcW w:w="406" w:type="pct"/>
            <w:vAlign w:val="center"/>
          </w:tcPr>
          <w:p w14:paraId="7EF9DD2A" w14:textId="077F76A3" w:rsidR="00065B0C" w:rsidRPr="00065B0C" w:rsidRDefault="00065B0C" w:rsidP="00065B0C">
            <w:pPr>
              <w:widowControl w:val="0"/>
              <w:jc w:val="right"/>
              <w:rPr>
                <w:rFonts w:ascii="宋体" w:hAnsi="宋体"/>
              </w:rPr>
            </w:pPr>
          </w:p>
        </w:tc>
        <w:tc>
          <w:tcPr>
            <w:tcW w:w="902" w:type="pct"/>
            <w:shd w:val="clear" w:color="auto" w:fill="auto"/>
            <w:vAlign w:val="center"/>
          </w:tcPr>
          <w:p w14:paraId="52A68FF7" w14:textId="1DC7D603" w:rsidR="00065B0C" w:rsidRPr="00065B0C" w:rsidRDefault="00065B0C" w:rsidP="00065B0C">
            <w:pPr>
              <w:widowControl w:val="0"/>
              <w:jc w:val="right"/>
              <w:rPr>
                <w:rFonts w:ascii="宋体" w:hAnsi="宋体"/>
              </w:rPr>
            </w:pPr>
            <w:r w:rsidRPr="00065B0C">
              <w:rPr>
                <w:rFonts w:ascii="宋体" w:hAnsi="宋体" w:hint="eastAsia"/>
                <w:color w:val="000000"/>
              </w:rPr>
              <w:t xml:space="preserve">25,277,182.69 </w:t>
            </w:r>
          </w:p>
        </w:tc>
      </w:tr>
    </w:tbl>
    <w:p w14:paraId="6FC649F3" w14:textId="77777777" w:rsidR="00CB57AE" w:rsidRDefault="00CB57AE">
      <w:pPr>
        <w:rPr>
          <w:color w:val="000000" w:themeColor="text1"/>
        </w:rPr>
      </w:pPr>
    </w:p>
    <w:p w14:paraId="250FEFA2" w14:textId="77777777" w:rsidR="00CB57AE" w:rsidRDefault="00A315DF">
      <w:pPr>
        <w:rPr>
          <w:color w:val="000000" w:themeColor="text1"/>
        </w:rPr>
      </w:pPr>
      <w:bookmarkStart w:id="461" w:name="_Hlk168055794"/>
      <w:bookmarkEnd w:id="460"/>
      <w:r>
        <w:rPr>
          <w:rFonts w:hint="eastAsia"/>
          <w:color w:val="000000" w:themeColor="text1"/>
        </w:rPr>
        <w:t>其中本期坏账准备转回或收回金额重要的：</w:t>
      </w:r>
    </w:p>
    <w:sdt>
      <w:sdtPr>
        <w:rPr>
          <w:color w:val="000000" w:themeColor="text1"/>
        </w:rPr>
        <w:alias w:val="是否适用：母公司其他应收款坏账准备转回或收回金额重要的[双击切换]"/>
        <w:tag w:val="_GBC_98cb10e0ff8642ad9141960d4dbb7d85"/>
        <w:id w:val="-699624480"/>
        <w:placeholder>
          <w:docPart w:val="GBC22222222222222222222222222222"/>
        </w:placeholder>
      </w:sdtPr>
      <w:sdtContent>
        <w:p w14:paraId="53980FB1" w14:textId="70702D79" w:rsidR="00CB57AE" w:rsidRDefault="00A315DF" w:rsidP="00797D8F">
          <w:pPr>
            <w:rPr>
              <w:color w:val="000000" w:themeColor="text1"/>
            </w:rPr>
          </w:pPr>
          <w:r>
            <w:rPr>
              <w:rFonts w:ascii="宋体" w:hAnsi="宋体"/>
              <w:color w:val="000000" w:themeColor="text1"/>
            </w:rPr>
            <w:fldChar w:fldCharType="begin"/>
          </w:r>
          <w:r w:rsidR="00797D8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97D8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2EB4C3C" w14:textId="77777777" w:rsidR="00CB57AE" w:rsidRDefault="00CB57AE">
      <w:pPr>
        <w:ind w:rightChars="-759" w:right="-1594"/>
        <w:rPr>
          <w:color w:val="000000" w:themeColor="text1"/>
        </w:rPr>
      </w:pPr>
    </w:p>
    <w:bookmarkEnd w:id="461"/>
    <w:p w14:paraId="67D84C4C" w14:textId="77777777" w:rsidR="00CB57AE" w:rsidRDefault="00A315DF">
      <w:pPr>
        <w:pStyle w:val="5"/>
        <w:numPr>
          <w:ilvl w:val="0"/>
          <w:numId w:val="103"/>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本期实际核销的其他应收款情况</w:t>
      </w:r>
    </w:p>
    <w:sdt>
      <w:sdtPr>
        <w:rPr>
          <w:color w:val="000000" w:themeColor="text1"/>
        </w:rPr>
        <w:alias w:val="是否适用：母公司本期实际核销的其他应收款情况[双击切换]"/>
        <w:tag w:val="_GBC_dd1095756d2b471688ce5b700380fafc"/>
        <w:id w:val="1561519478"/>
        <w:placeholder>
          <w:docPart w:val="GBC22222222222222222222222222222"/>
        </w:placeholder>
      </w:sdtPr>
      <w:sdtContent>
        <w:p w14:paraId="183B8AE1" w14:textId="123A5F99" w:rsidR="00CB57AE" w:rsidRDefault="00A315DF" w:rsidP="00687814">
          <w:pPr>
            <w:rPr>
              <w:color w:val="000000" w:themeColor="text1"/>
            </w:rPr>
          </w:pPr>
          <w:r>
            <w:rPr>
              <w:rFonts w:ascii="宋体" w:hAnsi="宋体"/>
              <w:color w:val="000000" w:themeColor="text1"/>
            </w:rPr>
            <w:fldChar w:fldCharType="begin"/>
          </w:r>
          <w:r w:rsidR="0068781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8781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A98FCB8" w14:textId="77777777" w:rsidR="00687814" w:rsidRDefault="00687814" w:rsidP="00687814">
      <w:pPr>
        <w:rPr>
          <w:color w:val="000000" w:themeColor="text1"/>
        </w:rPr>
      </w:pPr>
    </w:p>
    <w:p w14:paraId="3F4BA890" w14:textId="77777777" w:rsidR="00CB57AE" w:rsidRDefault="00A315DF">
      <w:pPr>
        <w:rPr>
          <w:color w:val="000000" w:themeColor="text1"/>
        </w:rPr>
      </w:pPr>
      <w:r>
        <w:rPr>
          <w:rFonts w:hint="eastAsia"/>
          <w:color w:val="000000" w:themeColor="text1"/>
        </w:rPr>
        <w:t>其中重要的其他应收款核销情况：</w:t>
      </w:r>
    </w:p>
    <w:sdt>
      <w:sdtPr>
        <w:rPr>
          <w:color w:val="000000" w:themeColor="text1"/>
        </w:rPr>
        <w:alias w:val="是否适用：母公司其中重要的其他应收款核销情况[双击切换]"/>
        <w:tag w:val="_GBC_5dff1eacde3a41d6914cb7afef2e2acf"/>
        <w:id w:val="-797525795"/>
        <w:placeholder>
          <w:docPart w:val="GBC22222222222222222222222222222"/>
        </w:placeholder>
      </w:sdtPr>
      <w:sdtContent>
        <w:p w14:paraId="6D60720F" w14:textId="7324673C" w:rsidR="00CB57AE" w:rsidRDefault="00A315DF" w:rsidP="00687814">
          <w:pPr>
            <w:rPr>
              <w:color w:val="000000" w:themeColor="text1"/>
            </w:rPr>
          </w:pPr>
          <w:r>
            <w:rPr>
              <w:rFonts w:ascii="宋体" w:hAnsi="宋体"/>
              <w:color w:val="000000" w:themeColor="text1"/>
            </w:rPr>
            <w:fldChar w:fldCharType="begin"/>
          </w:r>
          <w:r w:rsidR="00687814">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87814">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56C819C" w14:textId="77777777" w:rsidR="00687814" w:rsidRDefault="00687814" w:rsidP="00687814">
      <w:pPr>
        <w:rPr>
          <w:color w:val="000000" w:themeColor="text1"/>
        </w:rPr>
      </w:pPr>
    </w:p>
    <w:p w14:paraId="28048A8F" w14:textId="77777777" w:rsidR="00CB57AE" w:rsidRDefault="00A315DF">
      <w:pPr>
        <w:snapToGrid w:val="0"/>
        <w:spacing w:line="240" w:lineRule="atLeast"/>
        <w:rPr>
          <w:color w:val="000000" w:themeColor="text1"/>
        </w:rPr>
      </w:pPr>
      <w:r>
        <w:rPr>
          <w:rFonts w:hint="eastAsia"/>
          <w:color w:val="000000" w:themeColor="text1"/>
        </w:rPr>
        <w:t>其他应收款核销说明：</w:t>
      </w:r>
    </w:p>
    <w:sdt>
      <w:sdtPr>
        <w:rPr>
          <w:bCs w:val="0"/>
          <w:color w:val="000000" w:themeColor="text1"/>
        </w:rPr>
        <w:alias w:val="是否适用：母公司其他应收款核销说明[双击切换]"/>
        <w:tag w:val="_GBC_7e98a555990349648a39fba0c7228ab7"/>
        <w:id w:val="-750817875"/>
        <w:placeholder>
          <w:docPart w:val="GBC22222222222222222222222222222"/>
        </w:placeholder>
      </w:sdtPr>
      <w:sdtContent>
        <w:p w14:paraId="4531635F" w14:textId="1E7B38C3" w:rsidR="00CB57AE" w:rsidRDefault="00A315DF" w:rsidP="00687814">
          <w:pPr>
            <w:snapToGrid w:val="0"/>
            <w:spacing w:line="240" w:lineRule="atLeast"/>
            <w:rPr>
              <w:color w:val="000000" w:themeColor="text1"/>
            </w:rPr>
          </w:pPr>
          <w:r>
            <w:rPr>
              <w:rFonts w:ascii="宋体" w:hAnsi="宋体"/>
              <w:bCs w:val="0"/>
              <w:color w:val="000000" w:themeColor="text1"/>
            </w:rPr>
            <w:fldChar w:fldCharType="begin"/>
          </w:r>
          <w:r w:rsidR="00687814">
            <w:rPr>
              <w:rFonts w:ascii="宋体" w:hAnsi="宋体"/>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sidR="00687814">
            <w:rPr>
              <w:rFonts w:ascii="宋体" w:hAnsi="宋体"/>
              <w:color w:val="000000" w:themeColor="text1"/>
            </w:rPr>
            <w:instrText xml:space="preserve"> MACROBUTTON  SnrToggleCheckbox √不适用 </w:instrText>
          </w:r>
          <w:r>
            <w:rPr>
              <w:rFonts w:ascii="宋体" w:hAnsi="宋体"/>
              <w:bCs w:val="0"/>
              <w:color w:val="000000" w:themeColor="text1"/>
            </w:rPr>
            <w:fldChar w:fldCharType="end"/>
          </w:r>
        </w:p>
      </w:sdtContent>
    </w:sdt>
    <w:p w14:paraId="12BDFFB8" w14:textId="77777777" w:rsidR="00CB57AE" w:rsidRDefault="00CB57AE">
      <w:pPr>
        <w:rPr>
          <w:color w:val="000000" w:themeColor="text1"/>
        </w:rPr>
      </w:pPr>
    </w:p>
    <w:p w14:paraId="1E07DEE8" w14:textId="77777777" w:rsidR="00CB57AE" w:rsidRDefault="00A315DF">
      <w:pPr>
        <w:pStyle w:val="5"/>
        <w:numPr>
          <w:ilvl w:val="0"/>
          <w:numId w:val="103"/>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按欠款方归集的期末余额前五名的其他应收款情况</w:t>
      </w:r>
    </w:p>
    <w:sdt>
      <w:sdtPr>
        <w:rPr>
          <w:color w:val="000000" w:themeColor="text1"/>
        </w:rPr>
        <w:alias w:val="是否适用：母公司按欠款方归集的期末余额前五名的其他应收款情况[双击切换]"/>
        <w:tag w:val="_GBC_c31bd7806af645a4b98780e353753bee"/>
        <w:id w:val="729895970"/>
        <w:placeholder>
          <w:docPart w:val="GBC22222222222222222222222222222"/>
        </w:placeholder>
      </w:sdtPr>
      <w:sdtContent>
        <w:p w14:paraId="2EFF3270"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F3EC975"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母公司财务附注：其他应收账款前五名欠款情况"/>
          <w:tag w:val="_GBC_5eaec4085c10422f90a7a09ee515d922"/>
          <w:id w:val="-4668216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其他应收账款前五名欠款情况"/>
          <w:tag w:val="_GBC_76fb156b47fb495eb1748f1f6ffdfc64"/>
          <w:id w:val="-14953281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130"/>
        <w:gridCol w:w="1700"/>
        <w:gridCol w:w="1701"/>
        <w:gridCol w:w="1421"/>
        <w:gridCol w:w="1263"/>
        <w:gridCol w:w="1608"/>
      </w:tblGrid>
      <w:tr w:rsidR="00CB57AE" w14:paraId="0E297F9E" w14:textId="77777777" w:rsidTr="00687814">
        <w:trPr>
          <w:cantSplit/>
        </w:trPr>
        <w:sdt>
          <w:sdtPr>
            <w:tag w:val="_PLD_1bf4103fa73c4527ab273af4182bdac9"/>
            <w:id w:val="-181971102"/>
          </w:sdtPr>
          <w:sdtContent>
            <w:tc>
              <w:tcPr>
                <w:tcW w:w="640" w:type="pct"/>
                <w:vAlign w:val="center"/>
              </w:tcPr>
              <w:p w14:paraId="76C34E04" w14:textId="77777777" w:rsidR="00CB57AE" w:rsidRDefault="00A315DF">
                <w:pPr>
                  <w:ind w:right="105"/>
                  <w:jc w:val="center"/>
                  <w:rPr>
                    <w:color w:val="000000" w:themeColor="text1"/>
                  </w:rPr>
                </w:pPr>
                <w:r>
                  <w:rPr>
                    <w:rFonts w:hint="eastAsia"/>
                    <w:color w:val="000000" w:themeColor="text1"/>
                  </w:rPr>
                  <w:t>单位名称</w:t>
                </w:r>
              </w:p>
            </w:tc>
          </w:sdtContent>
        </w:sdt>
        <w:sdt>
          <w:sdtPr>
            <w:tag w:val="_PLD_2272ceae47e74a6489bfeb2c73aa1f4a"/>
            <w:id w:val="-1695992039"/>
          </w:sdtPr>
          <w:sdtContent>
            <w:tc>
              <w:tcPr>
                <w:tcW w:w="963" w:type="pct"/>
                <w:vAlign w:val="center"/>
              </w:tcPr>
              <w:p w14:paraId="3D94D85A" w14:textId="77777777" w:rsidR="00CB57AE" w:rsidRDefault="00A315DF">
                <w:pPr>
                  <w:ind w:right="73"/>
                  <w:jc w:val="center"/>
                  <w:rPr>
                    <w:color w:val="000000" w:themeColor="text1"/>
                  </w:rPr>
                </w:pPr>
                <w:r>
                  <w:rPr>
                    <w:rFonts w:hint="eastAsia"/>
                    <w:color w:val="000000" w:themeColor="text1"/>
                  </w:rPr>
                  <w:t>期末余额</w:t>
                </w:r>
              </w:p>
            </w:tc>
          </w:sdtContent>
        </w:sdt>
        <w:sdt>
          <w:sdtPr>
            <w:tag w:val="_PLD_13e1362304be4663873f1e8f72848948"/>
            <w:id w:val="-1308543689"/>
          </w:sdtPr>
          <w:sdtContent>
            <w:tc>
              <w:tcPr>
                <w:tcW w:w="964" w:type="pct"/>
                <w:vAlign w:val="center"/>
              </w:tcPr>
              <w:p w14:paraId="123CD9ED" w14:textId="77777777" w:rsidR="00CB57AE" w:rsidRDefault="00A315DF">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13e90710aaf8432b8989b8a8d1ceae0c"/>
            <w:id w:val="-816487760"/>
          </w:sdtPr>
          <w:sdtContent>
            <w:tc>
              <w:tcPr>
                <w:tcW w:w="805" w:type="pct"/>
                <w:vAlign w:val="center"/>
              </w:tcPr>
              <w:p w14:paraId="43811BC9" w14:textId="77777777" w:rsidR="00CB57AE" w:rsidRDefault="00A315DF">
                <w:pPr>
                  <w:ind w:right="73"/>
                  <w:jc w:val="center"/>
                  <w:rPr>
                    <w:color w:val="000000" w:themeColor="text1"/>
                  </w:rPr>
                </w:pPr>
                <w:r>
                  <w:rPr>
                    <w:rFonts w:hint="eastAsia"/>
                    <w:color w:val="000000" w:themeColor="text1"/>
                  </w:rPr>
                  <w:t>款项的性质</w:t>
                </w:r>
              </w:p>
            </w:tc>
          </w:sdtContent>
        </w:sdt>
        <w:sdt>
          <w:sdtPr>
            <w:tag w:val="_PLD_fcefa3ecef954c579974ef8beaeadf3a"/>
            <w:id w:val="1646389646"/>
          </w:sdtPr>
          <w:sdtContent>
            <w:tc>
              <w:tcPr>
                <w:tcW w:w="716" w:type="pct"/>
                <w:vAlign w:val="center"/>
              </w:tcPr>
              <w:p w14:paraId="4B13BAD2" w14:textId="77777777" w:rsidR="00CB57AE" w:rsidRDefault="00A315DF">
                <w:pPr>
                  <w:ind w:right="73"/>
                  <w:jc w:val="center"/>
                  <w:rPr>
                    <w:color w:val="000000" w:themeColor="text1"/>
                  </w:rPr>
                </w:pPr>
                <w:r>
                  <w:rPr>
                    <w:rFonts w:hint="eastAsia"/>
                    <w:color w:val="000000" w:themeColor="text1"/>
                  </w:rPr>
                  <w:t>账龄</w:t>
                </w:r>
              </w:p>
            </w:tc>
          </w:sdtContent>
        </w:sdt>
        <w:sdt>
          <w:sdtPr>
            <w:tag w:val="_PLD_f2c7137b0fd6426d9d9640429eb47701"/>
            <w:id w:val="1233355515"/>
          </w:sdtPr>
          <w:sdtContent>
            <w:tc>
              <w:tcPr>
                <w:tcW w:w="911" w:type="pct"/>
                <w:vAlign w:val="center"/>
              </w:tcPr>
              <w:p w14:paraId="4EF2EB19" w14:textId="77777777" w:rsidR="00CB57AE" w:rsidRDefault="00A315DF">
                <w:pPr>
                  <w:jc w:val="center"/>
                  <w:rPr>
                    <w:color w:val="000000" w:themeColor="text1"/>
                  </w:rPr>
                </w:pPr>
                <w:r>
                  <w:rPr>
                    <w:rFonts w:hint="eastAsia"/>
                    <w:color w:val="000000" w:themeColor="text1"/>
                  </w:rPr>
                  <w:t>坏账准备</w:t>
                </w:r>
              </w:p>
              <w:p w14:paraId="5831EBA2" w14:textId="77777777" w:rsidR="00CB57AE" w:rsidRDefault="00A315DF">
                <w:pPr>
                  <w:jc w:val="center"/>
                  <w:rPr>
                    <w:color w:val="000000" w:themeColor="text1"/>
                  </w:rPr>
                </w:pPr>
                <w:r>
                  <w:rPr>
                    <w:rFonts w:hint="eastAsia"/>
                    <w:color w:val="000000" w:themeColor="text1"/>
                  </w:rPr>
                  <w:t>期末余额</w:t>
                </w:r>
              </w:p>
            </w:tc>
          </w:sdtContent>
        </w:sdt>
      </w:tr>
      <w:tr w:rsidR="00687814" w14:paraId="382F9901" w14:textId="77777777" w:rsidTr="00687814">
        <w:trPr>
          <w:cantSplit/>
        </w:trPr>
        <w:tc>
          <w:tcPr>
            <w:tcW w:w="640" w:type="pct"/>
          </w:tcPr>
          <w:p w14:paraId="69119B1A" w14:textId="1FB9C4E4" w:rsidR="00687814" w:rsidRDefault="00687814" w:rsidP="00687814">
            <w:pPr>
              <w:ind w:right="105"/>
            </w:pPr>
            <w:r>
              <w:rPr>
                <w:rFonts w:hint="eastAsia"/>
              </w:rPr>
              <w:t>单位</w:t>
            </w:r>
            <w:proofErr w:type="gramStart"/>
            <w:r>
              <w:rPr>
                <w:rFonts w:hint="eastAsia"/>
              </w:rPr>
              <w:t>一</w:t>
            </w:r>
            <w:proofErr w:type="gramEnd"/>
          </w:p>
        </w:tc>
        <w:tc>
          <w:tcPr>
            <w:tcW w:w="963" w:type="pct"/>
          </w:tcPr>
          <w:p w14:paraId="637811F4" w14:textId="1FD17B1B" w:rsidR="00687814" w:rsidRPr="00687814" w:rsidRDefault="00687814" w:rsidP="00687814">
            <w:pPr>
              <w:ind w:right="73"/>
              <w:jc w:val="right"/>
              <w:rPr>
                <w:rFonts w:ascii="宋体" w:hAnsi="宋体"/>
              </w:rPr>
            </w:pPr>
            <w:r w:rsidRPr="00687814">
              <w:rPr>
                <w:rFonts w:ascii="宋体" w:hAnsi="宋体" w:hint="eastAsia"/>
                <w:color w:val="000000"/>
              </w:rPr>
              <w:t xml:space="preserve">23,827,035.00 </w:t>
            </w:r>
          </w:p>
        </w:tc>
        <w:tc>
          <w:tcPr>
            <w:tcW w:w="964" w:type="pct"/>
          </w:tcPr>
          <w:p w14:paraId="1055B1DC" w14:textId="14A7CCB9" w:rsidR="00687814" w:rsidRPr="00687814" w:rsidRDefault="00687814" w:rsidP="00687814">
            <w:pPr>
              <w:jc w:val="right"/>
              <w:rPr>
                <w:rFonts w:ascii="宋体" w:hAnsi="宋体"/>
              </w:rPr>
            </w:pPr>
            <w:r w:rsidRPr="00687814">
              <w:rPr>
                <w:rFonts w:ascii="宋体" w:hAnsi="宋体" w:hint="eastAsia"/>
                <w:color w:val="000000"/>
              </w:rPr>
              <w:t xml:space="preserve">0.73 </w:t>
            </w:r>
          </w:p>
        </w:tc>
        <w:tc>
          <w:tcPr>
            <w:tcW w:w="805" w:type="pct"/>
          </w:tcPr>
          <w:p w14:paraId="4294EDD5" w14:textId="5140E3AE" w:rsidR="00687814" w:rsidRPr="00687814" w:rsidRDefault="00687814" w:rsidP="00687814">
            <w:pPr>
              <w:ind w:right="73"/>
              <w:rPr>
                <w:rFonts w:ascii="宋体" w:hAnsi="宋体"/>
              </w:rPr>
            </w:pPr>
            <w:r w:rsidRPr="00687814">
              <w:rPr>
                <w:rFonts w:ascii="宋体" w:hAnsi="宋体" w:hint="eastAsia"/>
                <w:color w:val="000000"/>
              </w:rPr>
              <w:t xml:space="preserve"> 理财投资款 </w:t>
            </w:r>
          </w:p>
        </w:tc>
        <w:tc>
          <w:tcPr>
            <w:tcW w:w="716" w:type="pct"/>
          </w:tcPr>
          <w:p w14:paraId="6674E4F6" w14:textId="416B7702" w:rsidR="00687814" w:rsidRPr="00687814" w:rsidRDefault="00687814" w:rsidP="00687814">
            <w:pPr>
              <w:ind w:right="73"/>
              <w:rPr>
                <w:rFonts w:ascii="宋体" w:hAnsi="宋体"/>
              </w:rPr>
            </w:pPr>
            <w:r w:rsidRPr="00687814">
              <w:rPr>
                <w:rFonts w:ascii="宋体" w:hAnsi="宋体" w:hint="eastAsia"/>
                <w:color w:val="000000"/>
              </w:rPr>
              <w:t xml:space="preserve"> 5年以上 </w:t>
            </w:r>
          </w:p>
        </w:tc>
        <w:tc>
          <w:tcPr>
            <w:tcW w:w="911" w:type="pct"/>
          </w:tcPr>
          <w:p w14:paraId="2D809061" w14:textId="576990DC" w:rsidR="00687814" w:rsidRPr="00687814" w:rsidRDefault="00687814" w:rsidP="00687814">
            <w:pPr>
              <w:jc w:val="right"/>
              <w:rPr>
                <w:rFonts w:ascii="宋体" w:hAnsi="宋体"/>
              </w:rPr>
            </w:pPr>
            <w:r w:rsidRPr="00687814">
              <w:rPr>
                <w:rFonts w:ascii="宋体" w:hAnsi="宋体" w:hint="eastAsia"/>
                <w:color w:val="000000"/>
              </w:rPr>
              <w:t xml:space="preserve">23,827,035.00 </w:t>
            </w:r>
          </w:p>
        </w:tc>
      </w:tr>
      <w:tr w:rsidR="00687814" w14:paraId="62D3B88C" w14:textId="77777777" w:rsidTr="00687814">
        <w:trPr>
          <w:cantSplit/>
        </w:trPr>
        <w:tc>
          <w:tcPr>
            <w:tcW w:w="640" w:type="pct"/>
          </w:tcPr>
          <w:p w14:paraId="150D84F2" w14:textId="3E67E08E" w:rsidR="00687814" w:rsidRDefault="00687814" w:rsidP="00687814">
            <w:pPr>
              <w:ind w:right="105"/>
            </w:pPr>
            <w:r>
              <w:rPr>
                <w:rFonts w:hint="eastAsia"/>
              </w:rPr>
              <w:t>单位二</w:t>
            </w:r>
          </w:p>
        </w:tc>
        <w:tc>
          <w:tcPr>
            <w:tcW w:w="963" w:type="pct"/>
          </w:tcPr>
          <w:p w14:paraId="42B1F9A0" w14:textId="426C837D" w:rsidR="00687814" w:rsidRPr="00687814" w:rsidRDefault="00687814" w:rsidP="00687814">
            <w:pPr>
              <w:ind w:right="73"/>
              <w:jc w:val="right"/>
              <w:rPr>
                <w:rFonts w:ascii="宋体" w:hAnsi="宋体"/>
              </w:rPr>
            </w:pPr>
            <w:r w:rsidRPr="00687814">
              <w:rPr>
                <w:rFonts w:ascii="宋体" w:hAnsi="宋体" w:hint="eastAsia"/>
                <w:color w:val="000000"/>
              </w:rPr>
              <w:t xml:space="preserve">1,675,705.76 </w:t>
            </w:r>
          </w:p>
        </w:tc>
        <w:tc>
          <w:tcPr>
            <w:tcW w:w="964" w:type="pct"/>
          </w:tcPr>
          <w:p w14:paraId="40C2546E" w14:textId="0465A11D" w:rsidR="00687814" w:rsidRPr="00687814" w:rsidRDefault="00687814" w:rsidP="00687814">
            <w:pPr>
              <w:jc w:val="right"/>
              <w:rPr>
                <w:rFonts w:ascii="宋体" w:hAnsi="宋体"/>
              </w:rPr>
            </w:pPr>
            <w:r w:rsidRPr="00687814">
              <w:rPr>
                <w:rFonts w:ascii="宋体" w:hAnsi="宋体" w:hint="eastAsia"/>
                <w:color w:val="000000"/>
              </w:rPr>
              <w:t xml:space="preserve">0.05 </w:t>
            </w:r>
          </w:p>
        </w:tc>
        <w:tc>
          <w:tcPr>
            <w:tcW w:w="805" w:type="pct"/>
          </w:tcPr>
          <w:p w14:paraId="7A2DC99D" w14:textId="0B5710AC" w:rsidR="00687814" w:rsidRPr="00687814" w:rsidRDefault="00687814" w:rsidP="00687814">
            <w:pPr>
              <w:ind w:right="73"/>
              <w:rPr>
                <w:rFonts w:ascii="宋体" w:hAnsi="宋体"/>
              </w:rPr>
            </w:pPr>
            <w:r w:rsidRPr="00687814">
              <w:rPr>
                <w:rFonts w:ascii="宋体" w:hAnsi="宋体" w:hint="eastAsia"/>
                <w:color w:val="000000"/>
              </w:rPr>
              <w:t xml:space="preserve"> 预缴社保款 </w:t>
            </w:r>
          </w:p>
        </w:tc>
        <w:tc>
          <w:tcPr>
            <w:tcW w:w="716" w:type="pct"/>
          </w:tcPr>
          <w:p w14:paraId="499C7B14" w14:textId="2627405F" w:rsidR="00687814" w:rsidRPr="00687814" w:rsidRDefault="00687814" w:rsidP="00687814">
            <w:pPr>
              <w:ind w:right="73"/>
              <w:rPr>
                <w:rFonts w:ascii="宋体" w:hAnsi="宋体"/>
              </w:rPr>
            </w:pPr>
            <w:r w:rsidRPr="00687814">
              <w:rPr>
                <w:rFonts w:ascii="宋体" w:hAnsi="宋体" w:hint="eastAsia"/>
                <w:color w:val="000000"/>
              </w:rPr>
              <w:t xml:space="preserve"> 1年以内 </w:t>
            </w:r>
          </w:p>
        </w:tc>
        <w:tc>
          <w:tcPr>
            <w:tcW w:w="911" w:type="pct"/>
          </w:tcPr>
          <w:p w14:paraId="132A8F9A" w14:textId="07E73685" w:rsidR="00687814" w:rsidRPr="00687814" w:rsidRDefault="00687814" w:rsidP="00687814">
            <w:pPr>
              <w:jc w:val="right"/>
              <w:rPr>
                <w:rFonts w:ascii="宋体" w:hAnsi="宋体"/>
              </w:rPr>
            </w:pPr>
          </w:p>
        </w:tc>
      </w:tr>
      <w:tr w:rsidR="00687814" w14:paraId="7950C90E" w14:textId="77777777" w:rsidTr="00687814">
        <w:trPr>
          <w:cantSplit/>
        </w:trPr>
        <w:tc>
          <w:tcPr>
            <w:tcW w:w="640" w:type="pct"/>
          </w:tcPr>
          <w:p w14:paraId="6F5BB623" w14:textId="078165C4" w:rsidR="00687814" w:rsidRDefault="00687814" w:rsidP="00687814">
            <w:pPr>
              <w:ind w:right="105"/>
            </w:pPr>
            <w:r>
              <w:rPr>
                <w:rFonts w:hint="eastAsia"/>
              </w:rPr>
              <w:t>单位三</w:t>
            </w:r>
          </w:p>
        </w:tc>
        <w:tc>
          <w:tcPr>
            <w:tcW w:w="963" w:type="pct"/>
          </w:tcPr>
          <w:p w14:paraId="2C675068" w14:textId="57FD3397" w:rsidR="00687814" w:rsidRPr="00687814" w:rsidRDefault="00687814" w:rsidP="00687814">
            <w:pPr>
              <w:ind w:right="73"/>
              <w:jc w:val="right"/>
              <w:rPr>
                <w:rFonts w:ascii="宋体" w:hAnsi="宋体"/>
              </w:rPr>
            </w:pPr>
            <w:r w:rsidRPr="00687814">
              <w:rPr>
                <w:rFonts w:ascii="宋体" w:hAnsi="宋体" w:hint="eastAsia"/>
                <w:color w:val="000000"/>
              </w:rPr>
              <w:t xml:space="preserve">1,862,143.29 </w:t>
            </w:r>
          </w:p>
        </w:tc>
        <w:tc>
          <w:tcPr>
            <w:tcW w:w="964" w:type="pct"/>
          </w:tcPr>
          <w:p w14:paraId="12846AA5" w14:textId="49E28916" w:rsidR="00687814" w:rsidRPr="00687814" w:rsidRDefault="00687814" w:rsidP="00687814">
            <w:pPr>
              <w:jc w:val="right"/>
              <w:rPr>
                <w:rFonts w:ascii="宋体" w:hAnsi="宋体"/>
              </w:rPr>
            </w:pPr>
            <w:r w:rsidRPr="00687814">
              <w:rPr>
                <w:rFonts w:ascii="宋体" w:hAnsi="宋体" w:hint="eastAsia"/>
                <w:color w:val="000000"/>
              </w:rPr>
              <w:t xml:space="preserve">0.06 </w:t>
            </w:r>
          </w:p>
        </w:tc>
        <w:tc>
          <w:tcPr>
            <w:tcW w:w="805" w:type="pct"/>
          </w:tcPr>
          <w:p w14:paraId="7CFBECA4" w14:textId="0E7DFB4E" w:rsidR="00687814" w:rsidRPr="00687814" w:rsidRDefault="00687814" w:rsidP="00687814">
            <w:pPr>
              <w:ind w:right="73"/>
              <w:rPr>
                <w:rFonts w:ascii="宋体" w:hAnsi="宋体"/>
              </w:rPr>
            </w:pPr>
            <w:r w:rsidRPr="00687814">
              <w:rPr>
                <w:rFonts w:ascii="宋体" w:hAnsi="宋体" w:hint="eastAsia"/>
                <w:color w:val="000000"/>
              </w:rPr>
              <w:t xml:space="preserve"> 往来款 </w:t>
            </w:r>
          </w:p>
        </w:tc>
        <w:tc>
          <w:tcPr>
            <w:tcW w:w="716" w:type="pct"/>
          </w:tcPr>
          <w:p w14:paraId="67B25253" w14:textId="121EA1BA" w:rsidR="00687814" w:rsidRPr="00687814" w:rsidRDefault="00687814" w:rsidP="00687814">
            <w:pPr>
              <w:ind w:right="73"/>
              <w:rPr>
                <w:rFonts w:ascii="宋体" w:hAnsi="宋体"/>
              </w:rPr>
            </w:pPr>
            <w:r w:rsidRPr="00687814">
              <w:rPr>
                <w:rFonts w:ascii="宋体" w:hAnsi="宋体" w:hint="eastAsia"/>
                <w:color w:val="000000"/>
              </w:rPr>
              <w:t xml:space="preserve"> 1年以内 </w:t>
            </w:r>
          </w:p>
        </w:tc>
        <w:tc>
          <w:tcPr>
            <w:tcW w:w="911" w:type="pct"/>
          </w:tcPr>
          <w:p w14:paraId="3F0D3902" w14:textId="4C2343B0" w:rsidR="00687814" w:rsidRPr="00687814" w:rsidRDefault="00687814" w:rsidP="00687814">
            <w:pPr>
              <w:jc w:val="right"/>
              <w:rPr>
                <w:rFonts w:ascii="宋体" w:hAnsi="宋体"/>
              </w:rPr>
            </w:pPr>
          </w:p>
        </w:tc>
      </w:tr>
      <w:tr w:rsidR="00687814" w14:paraId="0D60C418" w14:textId="77777777" w:rsidTr="00687814">
        <w:trPr>
          <w:cantSplit/>
        </w:trPr>
        <w:tc>
          <w:tcPr>
            <w:tcW w:w="640" w:type="pct"/>
          </w:tcPr>
          <w:p w14:paraId="2B3E1B4B" w14:textId="7D36B38C" w:rsidR="00687814" w:rsidRDefault="00687814" w:rsidP="00687814">
            <w:pPr>
              <w:ind w:right="105"/>
            </w:pPr>
            <w:r>
              <w:rPr>
                <w:rFonts w:hint="eastAsia"/>
              </w:rPr>
              <w:t>单位四</w:t>
            </w:r>
          </w:p>
        </w:tc>
        <w:tc>
          <w:tcPr>
            <w:tcW w:w="963" w:type="pct"/>
          </w:tcPr>
          <w:p w14:paraId="08A9D3CE" w14:textId="27B11840" w:rsidR="00687814" w:rsidRPr="00687814" w:rsidRDefault="00687814" w:rsidP="00687814">
            <w:pPr>
              <w:ind w:right="73"/>
              <w:jc w:val="right"/>
              <w:rPr>
                <w:rFonts w:ascii="宋体" w:hAnsi="宋体"/>
              </w:rPr>
            </w:pPr>
            <w:r w:rsidRPr="00687814">
              <w:rPr>
                <w:rFonts w:ascii="宋体" w:hAnsi="宋体" w:hint="eastAsia"/>
                <w:color w:val="000000"/>
              </w:rPr>
              <w:t xml:space="preserve">2,963,546.49 </w:t>
            </w:r>
          </w:p>
        </w:tc>
        <w:tc>
          <w:tcPr>
            <w:tcW w:w="964" w:type="pct"/>
          </w:tcPr>
          <w:p w14:paraId="762F4B37" w14:textId="12B1E9A3" w:rsidR="00687814" w:rsidRPr="00687814" w:rsidRDefault="00687814" w:rsidP="00687814">
            <w:pPr>
              <w:jc w:val="right"/>
              <w:rPr>
                <w:rFonts w:ascii="宋体" w:hAnsi="宋体"/>
              </w:rPr>
            </w:pPr>
            <w:r w:rsidRPr="00687814">
              <w:rPr>
                <w:rFonts w:ascii="宋体" w:hAnsi="宋体" w:hint="eastAsia"/>
                <w:color w:val="000000"/>
              </w:rPr>
              <w:t xml:space="preserve">0.09 </w:t>
            </w:r>
          </w:p>
        </w:tc>
        <w:tc>
          <w:tcPr>
            <w:tcW w:w="805" w:type="pct"/>
          </w:tcPr>
          <w:p w14:paraId="0F6584D4" w14:textId="21634504" w:rsidR="00687814" w:rsidRPr="00687814" w:rsidRDefault="00687814" w:rsidP="00687814">
            <w:pPr>
              <w:ind w:right="73"/>
              <w:rPr>
                <w:rFonts w:ascii="宋体" w:hAnsi="宋体"/>
              </w:rPr>
            </w:pPr>
            <w:r w:rsidRPr="00687814">
              <w:rPr>
                <w:rFonts w:ascii="宋体" w:hAnsi="宋体" w:hint="eastAsia"/>
                <w:color w:val="000000"/>
              </w:rPr>
              <w:t xml:space="preserve"> 预缴社保款 </w:t>
            </w:r>
          </w:p>
        </w:tc>
        <w:tc>
          <w:tcPr>
            <w:tcW w:w="716" w:type="pct"/>
          </w:tcPr>
          <w:p w14:paraId="44A578A1" w14:textId="785B81D1" w:rsidR="00687814" w:rsidRPr="00687814" w:rsidRDefault="00687814" w:rsidP="00687814">
            <w:pPr>
              <w:ind w:right="73"/>
              <w:rPr>
                <w:rFonts w:ascii="宋体" w:hAnsi="宋体"/>
              </w:rPr>
            </w:pPr>
            <w:r w:rsidRPr="00687814">
              <w:rPr>
                <w:rFonts w:ascii="宋体" w:hAnsi="宋体" w:hint="eastAsia"/>
                <w:color w:val="000000"/>
              </w:rPr>
              <w:t xml:space="preserve"> 1年以内 </w:t>
            </w:r>
          </w:p>
        </w:tc>
        <w:tc>
          <w:tcPr>
            <w:tcW w:w="911" w:type="pct"/>
          </w:tcPr>
          <w:p w14:paraId="1B119A7F" w14:textId="7FE899B0" w:rsidR="00687814" w:rsidRPr="00687814" w:rsidRDefault="00687814" w:rsidP="00687814">
            <w:pPr>
              <w:jc w:val="right"/>
              <w:rPr>
                <w:rFonts w:ascii="宋体" w:hAnsi="宋体"/>
              </w:rPr>
            </w:pPr>
          </w:p>
        </w:tc>
      </w:tr>
      <w:tr w:rsidR="00687814" w14:paraId="2099CD0E" w14:textId="77777777" w:rsidTr="00687814">
        <w:trPr>
          <w:cantSplit/>
        </w:trPr>
        <w:tc>
          <w:tcPr>
            <w:tcW w:w="640" w:type="pct"/>
          </w:tcPr>
          <w:p w14:paraId="544F8AE9" w14:textId="3EBAA90B" w:rsidR="00687814" w:rsidRDefault="00687814" w:rsidP="00687814">
            <w:pPr>
              <w:ind w:right="105"/>
            </w:pPr>
            <w:r>
              <w:rPr>
                <w:rFonts w:hint="eastAsia"/>
              </w:rPr>
              <w:t>单位五</w:t>
            </w:r>
          </w:p>
        </w:tc>
        <w:tc>
          <w:tcPr>
            <w:tcW w:w="963" w:type="pct"/>
          </w:tcPr>
          <w:p w14:paraId="0A90DD59" w14:textId="4FFC1468" w:rsidR="00687814" w:rsidRPr="00687814" w:rsidRDefault="00687814" w:rsidP="00687814">
            <w:pPr>
              <w:ind w:right="73"/>
              <w:jc w:val="right"/>
              <w:rPr>
                <w:rFonts w:ascii="宋体" w:hAnsi="宋体"/>
              </w:rPr>
            </w:pPr>
            <w:r w:rsidRPr="00687814">
              <w:rPr>
                <w:rFonts w:ascii="宋体" w:hAnsi="宋体" w:hint="eastAsia"/>
                <w:color w:val="000000"/>
              </w:rPr>
              <w:t xml:space="preserve">857,471.08 </w:t>
            </w:r>
          </w:p>
        </w:tc>
        <w:tc>
          <w:tcPr>
            <w:tcW w:w="964" w:type="pct"/>
          </w:tcPr>
          <w:p w14:paraId="7288447E" w14:textId="4E5CC11F" w:rsidR="00687814" w:rsidRPr="00687814" w:rsidRDefault="00687814" w:rsidP="00687814">
            <w:pPr>
              <w:jc w:val="right"/>
              <w:rPr>
                <w:rFonts w:ascii="宋体" w:hAnsi="宋体"/>
              </w:rPr>
            </w:pPr>
            <w:r w:rsidRPr="00687814">
              <w:rPr>
                <w:rFonts w:ascii="宋体" w:hAnsi="宋体" w:hint="eastAsia"/>
                <w:color w:val="000000"/>
              </w:rPr>
              <w:t xml:space="preserve">0.03 </w:t>
            </w:r>
          </w:p>
        </w:tc>
        <w:tc>
          <w:tcPr>
            <w:tcW w:w="805" w:type="pct"/>
          </w:tcPr>
          <w:p w14:paraId="70B89992" w14:textId="7FB023A3" w:rsidR="00687814" w:rsidRPr="00687814" w:rsidRDefault="00687814" w:rsidP="00687814">
            <w:pPr>
              <w:ind w:right="73"/>
              <w:rPr>
                <w:rFonts w:ascii="宋体" w:hAnsi="宋体"/>
              </w:rPr>
            </w:pPr>
            <w:r w:rsidRPr="00687814">
              <w:rPr>
                <w:rFonts w:ascii="宋体" w:hAnsi="宋体" w:hint="eastAsia"/>
                <w:color w:val="000000"/>
              </w:rPr>
              <w:t xml:space="preserve"> 备件款 </w:t>
            </w:r>
          </w:p>
        </w:tc>
        <w:tc>
          <w:tcPr>
            <w:tcW w:w="716" w:type="pct"/>
          </w:tcPr>
          <w:p w14:paraId="74E8635B" w14:textId="235432BB" w:rsidR="00687814" w:rsidRPr="00687814" w:rsidRDefault="00687814" w:rsidP="00687814">
            <w:pPr>
              <w:ind w:right="73"/>
              <w:rPr>
                <w:rFonts w:ascii="宋体" w:hAnsi="宋体"/>
              </w:rPr>
            </w:pPr>
            <w:r w:rsidRPr="00687814">
              <w:rPr>
                <w:rFonts w:ascii="宋体" w:hAnsi="宋体" w:hint="eastAsia"/>
                <w:color w:val="000000"/>
              </w:rPr>
              <w:t xml:space="preserve"> 5年以上 </w:t>
            </w:r>
          </w:p>
        </w:tc>
        <w:tc>
          <w:tcPr>
            <w:tcW w:w="911" w:type="pct"/>
          </w:tcPr>
          <w:p w14:paraId="12389ADD" w14:textId="3F23E1A4" w:rsidR="00687814" w:rsidRPr="00687814" w:rsidRDefault="00687814" w:rsidP="00687814">
            <w:pPr>
              <w:jc w:val="right"/>
              <w:rPr>
                <w:rFonts w:ascii="宋体" w:hAnsi="宋体"/>
              </w:rPr>
            </w:pPr>
            <w:r w:rsidRPr="00687814">
              <w:rPr>
                <w:rFonts w:ascii="宋体" w:hAnsi="宋体" w:hint="eastAsia"/>
                <w:color w:val="000000"/>
              </w:rPr>
              <w:t xml:space="preserve">857,471.08 </w:t>
            </w:r>
          </w:p>
        </w:tc>
      </w:tr>
      <w:tr w:rsidR="00687814" w:rsidRPr="00687814" w14:paraId="7213EB9B" w14:textId="77777777" w:rsidTr="00312BF0">
        <w:trPr>
          <w:cantSplit/>
        </w:trPr>
        <w:tc>
          <w:tcPr>
            <w:tcW w:w="640" w:type="pct"/>
          </w:tcPr>
          <w:p w14:paraId="475C517A" w14:textId="77777777" w:rsidR="00687814" w:rsidRDefault="00687814" w:rsidP="00687814">
            <w:pPr>
              <w:ind w:right="105"/>
              <w:jc w:val="center"/>
              <w:rPr>
                <w:color w:val="000000" w:themeColor="text1"/>
              </w:rPr>
            </w:pPr>
            <w:r>
              <w:rPr>
                <w:rFonts w:hint="eastAsia"/>
                <w:color w:val="000000" w:themeColor="text1"/>
              </w:rPr>
              <w:t>合计</w:t>
            </w:r>
          </w:p>
        </w:tc>
        <w:tc>
          <w:tcPr>
            <w:tcW w:w="963" w:type="pct"/>
            <w:vAlign w:val="center"/>
          </w:tcPr>
          <w:p w14:paraId="3BAE826C" w14:textId="57C99E54" w:rsidR="00687814" w:rsidRPr="00687814" w:rsidRDefault="00687814" w:rsidP="00687814">
            <w:pPr>
              <w:ind w:right="73"/>
              <w:jc w:val="right"/>
              <w:rPr>
                <w:rFonts w:ascii="宋体" w:hAnsi="宋体"/>
              </w:rPr>
            </w:pPr>
            <w:r w:rsidRPr="00687814">
              <w:rPr>
                <w:rFonts w:ascii="宋体" w:hAnsi="宋体" w:hint="eastAsia"/>
                <w:color w:val="000000"/>
              </w:rPr>
              <w:t xml:space="preserve">31,185,901.62 </w:t>
            </w:r>
          </w:p>
        </w:tc>
        <w:tc>
          <w:tcPr>
            <w:tcW w:w="964" w:type="pct"/>
            <w:vAlign w:val="center"/>
          </w:tcPr>
          <w:p w14:paraId="30CE3F8E" w14:textId="7FF43CB3" w:rsidR="00687814" w:rsidRPr="00687814" w:rsidRDefault="00687814" w:rsidP="00687814">
            <w:pPr>
              <w:jc w:val="right"/>
              <w:rPr>
                <w:rFonts w:ascii="宋体" w:hAnsi="宋体"/>
              </w:rPr>
            </w:pPr>
            <w:r w:rsidRPr="00687814">
              <w:rPr>
                <w:rFonts w:ascii="宋体" w:hAnsi="宋体" w:hint="eastAsia"/>
              </w:rPr>
              <w:t xml:space="preserve">0.96 </w:t>
            </w:r>
          </w:p>
        </w:tc>
        <w:tc>
          <w:tcPr>
            <w:tcW w:w="805" w:type="pct"/>
          </w:tcPr>
          <w:p w14:paraId="7368E7A6" w14:textId="77777777" w:rsidR="00687814" w:rsidRDefault="00687814" w:rsidP="00687814">
            <w:pPr>
              <w:ind w:right="73"/>
              <w:jc w:val="center"/>
              <w:rPr>
                <w:color w:val="000000" w:themeColor="text1"/>
              </w:rPr>
            </w:pPr>
            <w:r>
              <w:rPr>
                <w:color w:val="000000" w:themeColor="text1"/>
              </w:rPr>
              <w:t>/</w:t>
            </w:r>
          </w:p>
        </w:tc>
        <w:tc>
          <w:tcPr>
            <w:tcW w:w="716" w:type="pct"/>
          </w:tcPr>
          <w:p w14:paraId="1A8BCCEF" w14:textId="77777777" w:rsidR="00687814" w:rsidRDefault="00687814" w:rsidP="00687814">
            <w:pPr>
              <w:ind w:right="73"/>
              <w:jc w:val="center"/>
              <w:rPr>
                <w:color w:val="000000" w:themeColor="text1"/>
              </w:rPr>
            </w:pPr>
            <w:r>
              <w:rPr>
                <w:color w:val="000000" w:themeColor="text1"/>
              </w:rPr>
              <w:t>/</w:t>
            </w:r>
          </w:p>
        </w:tc>
        <w:tc>
          <w:tcPr>
            <w:tcW w:w="911" w:type="pct"/>
          </w:tcPr>
          <w:p w14:paraId="0041A998" w14:textId="5C10A99D" w:rsidR="00687814" w:rsidRPr="00687814" w:rsidRDefault="00687814" w:rsidP="00687814">
            <w:pPr>
              <w:jc w:val="right"/>
              <w:rPr>
                <w:rFonts w:ascii="宋体" w:hAnsi="宋体"/>
              </w:rPr>
            </w:pPr>
            <w:r w:rsidRPr="00687814">
              <w:rPr>
                <w:rFonts w:ascii="宋体" w:hAnsi="宋体"/>
              </w:rPr>
              <w:t>24,684,506.08</w:t>
            </w:r>
          </w:p>
        </w:tc>
      </w:tr>
    </w:tbl>
    <w:p w14:paraId="01428CC7" w14:textId="77777777" w:rsidR="00CB57AE" w:rsidRDefault="00CB57AE">
      <w:pPr>
        <w:rPr>
          <w:color w:val="000000" w:themeColor="text1"/>
        </w:rPr>
      </w:pPr>
    </w:p>
    <w:p w14:paraId="711F6CB5" w14:textId="77777777" w:rsidR="00CB57AE" w:rsidRDefault="00A315DF">
      <w:pPr>
        <w:pStyle w:val="5"/>
        <w:numPr>
          <w:ilvl w:val="0"/>
          <w:numId w:val="103"/>
        </w:numPr>
        <w:ind w:left="425" w:hanging="425"/>
        <w:rPr>
          <w:rFonts w:asciiTheme="minorHAnsi" w:hAnsiTheme="minorHAnsi" w:cs="宋体"/>
          <w:color w:val="000000" w:themeColor="text1"/>
          <w:kern w:val="0"/>
          <w:szCs w:val="22"/>
        </w:rPr>
      </w:pPr>
      <w:bookmarkStart w:id="462" w:name="_Hlk153798113"/>
      <w:bookmarkStart w:id="463" w:name="_Hlk168057150"/>
      <w:r>
        <w:rPr>
          <w:rFonts w:asciiTheme="minorHAnsi" w:hAnsiTheme="minorHAnsi" w:cs="宋体"/>
          <w:color w:val="000000" w:themeColor="text1"/>
          <w:kern w:val="0"/>
          <w:szCs w:val="22"/>
        </w:rPr>
        <w:t>因资金集中管理而列报于其他应收款</w:t>
      </w:r>
    </w:p>
    <w:sdt>
      <w:sdtPr>
        <w:rPr>
          <w:color w:val="000000" w:themeColor="text1"/>
        </w:rPr>
        <w:alias w:val="是否适用：母公司因资金集中管理而列报于其他应收款[双击切换]"/>
        <w:tag w:val="_GBC_e0997ad9657c40258adda569dcfcbb5a"/>
        <w:id w:val="1082731630"/>
        <w:placeholder>
          <w:docPart w:val="GBC22222222222222222222222222222"/>
        </w:placeholder>
      </w:sdtPr>
      <w:sdtContent>
        <w:p w14:paraId="7E5FF3B7" w14:textId="54F647FB" w:rsidR="00CB57AE" w:rsidRDefault="00A315DF" w:rsidP="008D5CBF">
          <w:pPr>
            <w:snapToGrid w:val="0"/>
            <w:spacing w:line="240" w:lineRule="atLeast"/>
            <w:rPr>
              <w:color w:val="000000" w:themeColor="text1"/>
            </w:rPr>
          </w:pPr>
          <w:r>
            <w:rPr>
              <w:rFonts w:ascii="宋体" w:hAnsi="宋体"/>
              <w:color w:val="000000" w:themeColor="text1"/>
            </w:rPr>
            <w:fldChar w:fldCharType="begin"/>
          </w:r>
          <w:r w:rsidR="008D5C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5C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08F03F3" w14:textId="77777777" w:rsidR="008D5CBF" w:rsidRDefault="008D5CBF" w:rsidP="008D5CBF">
      <w:pPr>
        <w:snapToGrid w:val="0"/>
        <w:spacing w:line="240" w:lineRule="atLeast"/>
        <w:rPr>
          <w:color w:val="000000" w:themeColor="text1"/>
        </w:rPr>
      </w:pPr>
    </w:p>
    <w:bookmarkEnd w:id="462"/>
    <w:bookmarkEnd w:id="463"/>
    <w:p w14:paraId="42159FAD" w14:textId="77777777" w:rsidR="00CB57AE" w:rsidRDefault="00A315DF">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母公司其他应收款的其他说明[双击切换]"/>
        <w:tag w:val="_GBC_2e0f632cbc7d4916b89bf8824f4b71f0"/>
        <w:id w:val="1413738270"/>
        <w:placeholder>
          <w:docPart w:val="GBC22222222222222222222222222222"/>
        </w:placeholder>
      </w:sdtPr>
      <w:sdtContent>
        <w:p w14:paraId="35A76378" w14:textId="4AE3330B" w:rsidR="00CB57AE" w:rsidRDefault="00A315DF" w:rsidP="008D5CBF">
          <w:pPr>
            <w:rPr>
              <w:color w:val="000000" w:themeColor="text1"/>
            </w:rPr>
          </w:pPr>
          <w:r>
            <w:rPr>
              <w:rFonts w:ascii="宋体" w:hAnsi="宋体"/>
              <w:color w:val="000000" w:themeColor="text1"/>
            </w:rPr>
            <w:fldChar w:fldCharType="begin"/>
          </w:r>
          <w:r w:rsidR="008D5CB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5CB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19FCFE0" w14:textId="77777777" w:rsidR="00CB57AE" w:rsidRDefault="00CB57AE">
      <w:pPr>
        <w:rPr>
          <w:color w:val="000000" w:themeColor="text1"/>
        </w:rPr>
      </w:pPr>
    </w:p>
    <w:p w14:paraId="1AF6CA0D" w14:textId="77777777" w:rsidR="00CB57AE" w:rsidRDefault="00CB57AE">
      <w:pPr>
        <w:rPr>
          <w:color w:val="000000" w:themeColor="text1"/>
        </w:rPr>
        <w:sectPr w:rsidR="00CB57AE">
          <w:pgSz w:w="11906" w:h="16838"/>
          <w:pgMar w:top="1525" w:right="1276" w:bottom="1440" w:left="1797" w:header="856" w:footer="992" w:gutter="0"/>
          <w:cols w:space="425"/>
          <w:docGrid w:linePitch="312"/>
        </w:sectPr>
      </w:pPr>
    </w:p>
    <w:p w14:paraId="08B20A00" w14:textId="77777777" w:rsidR="00CB57AE" w:rsidRDefault="00A315DF">
      <w:pPr>
        <w:pStyle w:val="3"/>
        <w:numPr>
          <w:ilvl w:val="0"/>
          <w:numId w:val="65"/>
        </w:numPr>
        <w:rPr>
          <w:rFonts w:ascii="宋体" w:hAnsi="宋体"/>
          <w:color w:val="000000" w:themeColor="text1"/>
          <w:szCs w:val="21"/>
        </w:rPr>
      </w:pPr>
      <w:r>
        <w:rPr>
          <w:rFonts w:ascii="宋体" w:hAnsi="宋体" w:hint="eastAsia"/>
          <w:color w:val="000000" w:themeColor="text1"/>
          <w:szCs w:val="21"/>
        </w:rPr>
        <w:lastRenderedPageBreak/>
        <w:t>长期股权投资</w:t>
      </w:r>
    </w:p>
    <w:sdt>
      <w:sdtPr>
        <w:rPr>
          <w:color w:val="000000" w:themeColor="text1"/>
        </w:rPr>
        <w:alias w:val="是否适用：母公司长期股权投资[双击切换]"/>
        <w:tag w:val="_GBC_61071b9a58624e83bfc4232808751b95"/>
        <w:id w:val="-1052772547"/>
        <w:lock w:val="contentLocked"/>
        <w:placeholder>
          <w:docPart w:val="GBC22222222222222222222222222222"/>
        </w:placeholder>
      </w:sdtPr>
      <w:sdtContent>
        <w:p w14:paraId="31365B19"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D51914C"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母公司财务附注：长期股权投资"/>
          <w:tag w:val="_GBC_ee2c3454a2494dfca9c0a07bba82ed3d"/>
          <w:id w:val="15639856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长期股权投资"/>
          <w:tag w:val="_GBC_4b4d1a2b986f475e8058a041d2f5a6f9"/>
          <w:id w:val="21351360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547"/>
        <w:gridCol w:w="1741"/>
        <w:gridCol w:w="1702"/>
        <w:gridCol w:w="1702"/>
        <w:gridCol w:w="1744"/>
        <w:gridCol w:w="1722"/>
        <w:gridCol w:w="1705"/>
      </w:tblGrid>
      <w:tr w:rsidR="00CB57AE" w14:paraId="1C5048EF" w14:textId="77777777">
        <w:trPr>
          <w:cantSplit/>
        </w:trPr>
        <w:sdt>
          <w:sdtPr>
            <w:tag w:val="_PLD_69c4a2f49545484e8b3a149f64c9d21f"/>
            <w:id w:val="1803649497"/>
          </w:sdtPr>
          <w:sdtContent>
            <w:tc>
              <w:tcPr>
                <w:tcW w:w="1279" w:type="pct"/>
                <w:vMerge w:val="restart"/>
                <w:shd w:val="clear" w:color="auto" w:fill="auto"/>
                <w:vAlign w:val="center"/>
              </w:tcPr>
              <w:p w14:paraId="0D3FC177" w14:textId="77777777" w:rsidR="00CB57AE" w:rsidRDefault="00A315DF">
                <w:pPr>
                  <w:jc w:val="center"/>
                  <w:rPr>
                    <w:color w:val="000000" w:themeColor="text1"/>
                  </w:rPr>
                </w:pPr>
                <w:r>
                  <w:rPr>
                    <w:rFonts w:hint="eastAsia"/>
                    <w:color w:val="000000" w:themeColor="text1"/>
                  </w:rPr>
                  <w:t>项目</w:t>
                </w:r>
              </w:p>
            </w:tc>
          </w:sdtContent>
        </w:sdt>
        <w:sdt>
          <w:sdtPr>
            <w:tag w:val="_PLD_f7d0566caa554c4c823029a05c5319eb"/>
            <w:id w:val="-852499416"/>
          </w:sdtPr>
          <w:sdtContent>
            <w:tc>
              <w:tcPr>
                <w:tcW w:w="1856" w:type="pct"/>
                <w:gridSpan w:val="3"/>
                <w:shd w:val="clear" w:color="auto" w:fill="auto"/>
                <w:vAlign w:val="center"/>
              </w:tcPr>
              <w:p w14:paraId="61EDB630" w14:textId="77777777" w:rsidR="00CB57AE" w:rsidRDefault="00A315DF">
                <w:pPr>
                  <w:jc w:val="center"/>
                  <w:rPr>
                    <w:color w:val="000000" w:themeColor="text1"/>
                  </w:rPr>
                </w:pPr>
                <w:r>
                  <w:rPr>
                    <w:rFonts w:hint="eastAsia"/>
                    <w:color w:val="000000" w:themeColor="text1"/>
                  </w:rPr>
                  <w:t>期末余额</w:t>
                </w:r>
              </w:p>
            </w:tc>
          </w:sdtContent>
        </w:sdt>
        <w:sdt>
          <w:sdtPr>
            <w:tag w:val="_PLD_9d2cfae2492a49c2b441d1371a5e4673"/>
            <w:id w:val="1315365183"/>
          </w:sdtPr>
          <w:sdtContent>
            <w:tc>
              <w:tcPr>
                <w:tcW w:w="1865" w:type="pct"/>
                <w:gridSpan w:val="3"/>
                <w:shd w:val="clear" w:color="auto" w:fill="auto"/>
                <w:vAlign w:val="center"/>
              </w:tcPr>
              <w:p w14:paraId="777345F9" w14:textId="77777777" w:rsidR="00CB57AE" w:rsidRDefault="00A315DF">
                <w:pPr>
                  <w:jc w:val="center"/>
                  <w:rPr>
                    <w:color w:val="000000" w:themeColor="text1"/>
                  </w:rPr>
                </w:pPr>
                <w:r>
                  <w:rPr>
                    <w:rFonts w:hint="eastAsia"/>
                    <w:color w:val="000000" w:themeColor="text1"/>
                  </w:rPr>
                  <w:t>期初余额</w:t>
                </w:r>
              </w:p>
            </w:tc>
          </w:sdtContent>
        </w:sdt>
      </w:tr>
      <w:tr w:rsidR="00CB57AE" w14:paraId="403CE680" w14:textId="77777777" w:rsidTr="008D5CBF">
        <w:trPr>
          <w:cantSplit/>
        </w:trPr>
        <w:tc>
          <w:tcPr>
            <w:tcW w:w="1279" w:type="pct"/>
            <w:vMerge/>
            <w:shd w:val="clear" w:color="auto" w:fill="auto"/>
            <w:vAlign w:val="center"/>
          </w:tcPr>
          <w:p w14:paraId="4F0ACCD1" w14:textId="77777777" w:rsidR="00CB57AE" w:rsidRDefault="00CB57AE">
            <w:pPr>
              <w:jc w:val="center"/>
              <w:rPr>
                <w:color w:val="000000" w:themeColor="text1"/>
              </w:rPr>
            </w:pPr>
          </w:p>
        </w:tc>
        <w:sdt>
          <w:sdtPr>
            <w:tag w:val="_PLD_9f664b17996c45f08a57544a9ec7e340"/>
            <w:id w:val="-1873909915"/>
          </w:sdtPr>
          <w:sdtContent>
            <w:tc>
              <w:tcPr>
                <w:tcW w:w="628" w:type="pct"/>
                <w:shd w:val="clear" w:color="auto" w:fill="auto"/>
                <w:vAlign w:val="center"/>
              </w:tcPr>
              <w:p w14:paraId="6C605F84" w14:textId="77777777" w:rsidR="00CB57AE" w:rsidRDefault="00A315DF">
                <w:pPr>
                  <w:jc w:val="center"/>
                  <w:rPr>
                    <w:color w:val="000000" w:themeColor="text1"/>
                  </w:rPr>
                </w:pPr>
                <w:r>
                  <w:rPr>
                    <w:rFonts w:hint="eastAsia"/>
                    <w:color w:val="000000" w:themeColor="text1"/>
                  </w:rPr>
                  <w:t>账面余额</w:t>
                </w:r>
              </w:p>
            </w:tc>
          </w:sdtContent>
        </w:sdt>
        <w:sdt>
          <w:sdtPr>
            <w:tag w:val="_PLD_5c150a7367994fc29e7f8b50d7ff2eab"/>
            <w:id w:val="-458408501"/>
          </w:sdtPr>
          <w:sdtContent>
            <w:tc>
              <w:tcPr>
                <w:tcW w:w="614" w:type="pct"/>
                <w:shd w:val="clear" w:color="auto" w:fill="auto"/>
                <w:vAlign w:val="center"/>
              </w:tcPr>
              <w:p w14:paraId="483D32E1" w14:textId="77777777" w:rsidR="00CB57AE" w:rsidRDefault="00A315DF">
                <w:pPr>
                  <w:jc w:val="center"/>
                  <w:rPr>
                    <w:color w:val="000000" w:themeColor="text1"/>
                  </w:rPr>
                </w:pPr>
                <w:r>
                  <w:rPr>
                    <w:rFonts w:hint="eastAsia"/>
                    <w:color w:val="000000" w:themeColor="text1"/>
                  </w:rPr>
                  <w:t>减值准备</w:t>
                </w:r>
              </w:p>
            </w:tc>
          </w:sdtContent>
        </w:sdt>
        <w:sdt>
          <w:sdtPr>
            <w:tag w:val="_PLD_3db48da0eacd49568929884577dae51b"/>
            <w:id w:val="-338464563"/>
          </w:sdtPr>
          <w:sdtContent>
            <w:tc>
              <w:tcPr>
                <w:tcW w:w="614" w:type="pct"/>
                <w:shd w:val="clear" w:color="auto" w:fill="auto"/>
                <w:vAlign w:val="center"/>
              </w:tcPr>
              <w:p w14:paraId="6ED5B92D" w14:textId="77777777" w:rsidR="00CB57AE" w:rsidRDefault="00A315DF">
                <w:pPr>
                  <w:jc w:val="center"/>
                  <w:rPr>
                    <w:color w:val="000000" w:themeColor="text1"/>
                  </w:rPr>
                </w:pPr>
                <w:r>
                  <w:rPr>
                    <w:rFonts w:hint="eastAsia"/>
                    <w:color w:val="000000" w:themeColor="text1"/>
                  </w:rPr>
                  <w:t>账面价值</w:t>
                </w:r>
              </w:p>
            </w:tc>
          </w:sdtContent>
        </w:sdt>
        <w:sdt>
          <w:sdtPr>
            <w:tag w:val="_PLD_00d8a1d3b6754b52929b2c46a2e716c9"/>
            <w:id w:val="-909464163"/>
          </w:sdtPr>
          <w:sdtContent>
            <w:tc>
              <w:tcPr>
                <w:tcW w:w="629" w:type="pct"/>
                <w:shd w:val="clear" w:color="auto" w:fill="auto"/>
                <w:vAlign w:val="center"/>
              </w:tcPr>
              <w:p w14:paraId="182DF294" w14:textId="77777777" w:rsidR="00CB57AE" w:rsidRDefault="00A315DF">
                <w:pPr>
                  <w:jc w:val="center"/>
                  <w:rPr>
                    <w:color w:val="000000" w:themeColor="text1"/>
                  </w:rPr>
                </w:pPr>
                <w:r>
                  <w:rPr>
                    <w:rFonts w:hint="eastAsia"/>
                    <w:color w:val="000000" w:themeColor="text1"/>
                  </w:rPr>
                  <w:t>账面余额</w:t>
                </w:r>
              </w:p>
            </w:tc>
          </w:sdtContent>
        </w:sdt>
        <w:sdt>
          <w:sdtPr>
            <w:tag w:val="_PLD_0f2c77fc41ea456bab34653dee178805"/>
            <w:id w:val="-804930191"/>
          </w:sdtPr>
          <w:sdtContent>
            <w:tc>
              <w:tcPr>
                <w:tcW w:w="621" w:type="pct"/>
                <w:shd w:val="clear" w:color="auto" w:fill="auto"/>
                <w:vAlign w:val="center"/>
              </w:tcPr>
              <w:p w14:paraId="35BFDBBA" w14:textId="77777777" w:rsidR="00CB57AE" w:rsidRDefault="00A315DF">
                <w:pPr>
                  <w:jc w:val="center"/>
                  <w:rPr>
                    <w:color w:val="000000" w:themeColor="text1"/>
                  </w:rPr>
                </w:pPr>
                <w:r>
                  <w:rPr>
                    <w:rFonts w:hint="eastAsia"/>
                    <w:color w:val="000000" w:themeColor="text1"/>
                  </w:rPr>
                  <w:t>减值准备</w:t>
                </w:r>
              </w:p>
            </w:tc>
          </w:sdtContent>
        </w:sdt>
        <w:sdt>
          <w:sdtPr>
            <w:tag w:val="_PLD_9ae07ed9769c419fa280d4c5ad3f03d7"/>
            <w:id w:val="83418196"/>
          </w:sdtPr>
          <w:sdtContent>
            <w:tc>
              <w:tcPr>
                <w:tcW w:w="615" w:type="pct"/>
                <w:shd w:val="clear" w:color="auto" w:fill="auto"/>
                <w:vAlign w:val="center"/>
              </w:tcPr>
              <w:p w14:paraId="1C5D3EBF" w14:textId="77777777" w:rsidR="00CB57AE" w:rsidRDefault="00A315DF">
                <w:pPr>
                  <w:jc w:val="center"/>
                  <w:rPr>
                    <w:color w:val="000000" w:themeColor="text1"/>
                  </w:rPr>
                </w:pPr>
                <w:r>
                  <w:rPr>
                    <w:rFonts w:hint="eastAsia"/>
                    <w:color w:val="000000" w:themeColor="text1"/>
                  </w:rPr>
                  <w:t>账面价值</w:t>
                </w:r>
              </w:p>
            </w:tc>
          </w:sdtContent>
        </w:sdt>
      </w:tr>
      <w:tr w:rsidR="008D5CBF" w14:paraId="6D904185" w14:textId="77777777" w:rsidTr="00ED391F">
        <w:trPr>
          <w:cantSplit/>
        </w:trPr>
        <w:tc>
          <w:tcPr>
            <w:tcW w:w="1279" w:type="pct"/>
            <w:shd w:val="clear" w:color="auto" w:fill="auto"/>
          </w:tcPr>
          <w:p w14:paraId="7B63906B" w14:textId="77777777" w:rsidR="008D5CBF" w:rsidRDefault="008D5CBF" w:rsidP="008D5CBF">
            <w:pPr>
              <w:rPr>
                <w:color w:val="000000" w:themeColor="text1"/>
              </w:rPr>
            </w:pPr>
            <w:r>
              <w:rPr>
                <w:rFonts w:hint="eastAsia"/>
                <w:color w:val="000000" w:themeColor="text1"/>
              </w:rPr>
              <w:t>对子公司投资</w:t>
            </w:r>
          </w:p>
        </w:tc>
        <w:tc>
          <w:tcPr>
            <w:tcW w:w="628" w:type="pct"/>
            <w:shd w:val="clear" w:color="auto" w:fill="auto"/>
            <w:vAlign w:val="center"/>
          </w:tcPr>
          <w:p w14:paraId="35A8437F" w14:textId="6A74BC6B" w:rsidR="008D5CBF" w:rsidRPr="008D5CBF" w:rsidRDefault="008D5CBF" w:rsidP="008D5CBF">
            <w:pPr>
              <w:jc w:val="right"/>
              <w:rPr>
                <w:rFonts w:ascii="宋体" w:hAnsi="宋体"/>
              </w:rPr>
            </w:pPr>
            <w:r w:rsidRPr="008D5CBF">
              <w:rPr>
                <w:rFonts w:ascii="宋体" w:hAnsi="宋体" w:hint="eastAsia"/>
                <w:color w:val="000000"/>
              </w:rPr>
              <w:t xml:space="preserve">300,000,000.00 </w:t>
            </w:r>
          </w:p>
        </w:tc>
        <w:tc>
          <w:tcPr>
            <w:tcW w:w="614" w:type="pct"/>
            <w:shd w:val="clear" w:color="auto" w:fill="auto"/>
            <w:vAlign w:val="center"/>
          </w:tcPr>
          <w:p w14:paraId="133224E6" w14:textId="38876A7C" w:rsidR="008D5CBF" w:rsidRPr="008D5CBF" w:rsidRDefault="008D5CBF" w:rsidP="008D5CBF">
            <w:pPr>
              <w:jc w:val="right"/>
              <w:rPr>
                <w:rFonts w:ascii="宋体" w:hAnsi="宋体"/>
              </w:rPr>
            </w:pPr>
            <w:r w:rsidRPr="008D5CBF">
              <w:rPr>
                <w:rFonts w:ascii="宋体" w:hAnsi="宋体" w:hint="eastAsia"/>
                <w:color w:val="000000"/>
              </w:rPr>
              <w:t xml:space="preserve">　</w:t>
            </w:r>
          </w:p>
        </w:tc>
        <w:tc>
          <w:tcPr>
            <w:tcW w:w="614" w:type="pct"/>
            <w:shd w:val="clear" w:color="auto" w:fill="auto"/>
            <w:vAlign w:val="center"/>
          </w:tcPr>
          <w:p w14:paraId="05BE4328" w14:textId="3E0CED11" w:rsidR="008D5CBF" w:rsidRPr="008D5CBF" w:rsidRDefault="008D5CBF" w:rsidP="008D5CBF">
            <w:pPr>
              <w:jc w:val="right"/>
              <w:rPr>
                <w:rFonts w:ascii="宋体" w:hAnsi="宋体"/>
              </w:rPr>
            </w:pPr>
            <w:r w:rsidRPr="008D5CBF">
              <w:rPr>
                <w:rFonts w:ascii="宋体" w:hAnsi="宋体" w:hint="eastAsia"/>
                <w:color w:val="000000"/>
              </w:rPr>
              <w:t>300,000,000.00</w:t>
            </w:r>
          </w:p>
        </w:tc>
        <w:tc>
          <w:tcPr>
            <w:tcW w:w="629" w:type="pct"/>
            <w:shd w:val="clear" w:color="auto" w:fill="auto"/>
            <w:vAlign w:val="center"/>
          </w:tcPr>
          <w:p w14:paraId="6F230076" w14:textId="10EF6CBC" w:rsidR="008D5CBF" w:rsidRPr="008D5CBF" w:rsidRDefault="008D5CBF" w:rsidP="008D5CBF">
            <w:pPr>
              <w:jc w:val="right"/>
              <w:rPr>
                <w:rFonts w:ascii="宋体" w:hAnsi="宋体"/>
              </w:rPr>
            </w:pPr>
            <w:r w:rsidRPr="008D5CBF">
              <w:rPr>
                <w:rFonts w:ascii="宋体" w:hAnsi="宋体" w:hint="eastAsia"/>
                <w:color w:val="000000"/>
              </w:rPr>
              <w:t>300,000,000.00</w:t>
            </w:r>
          </w:p>
        </w:tc>
        <w:tc>
          <w:tcPr>
            <w:tcW w:w="621" w:type="pct"/>
            <w:shd w:val="clear" w:color="auto" w:fill="auto"/>
            <w:vAlign w:val="center"/>
          </w:tcPr>
          <w:p w14:paraId="2CD5B225" w14:textId="4C2B2DAE" w:rsidR="008D5CBF" w:rsidRPr="008D5CBF" w:rsidRDefault="008D5CBF" w:rsidP="008D5CBF">
            <w:pPr>
              <w:jc w:val="right"/>
              <w:rPr>
                <w:rFonts w:ascii="宋体" w:hAnsi="宋体"/>
              </w:rPr>
            </w:pPr>
            <w:r w:rsidRPr="008D5CBF">
              <w:rPr>
                <w:rFonts w:ascii="宋体" w:hAnsi="宋体" w:hint="eastAsia"/>
                <w:color w:val="000000"/>
              </w:rPr>
              <w:t xml:space="preserve">　</w:t>
            </w:r>
          </w:p>
        </w:tc>
        <w:tc>
          <w:tcPr>
            <w:tcW w:w="615" w:type="pct"/>
            <w:shd w:val="clear" w:color="auto" w:fill="auto"/>
            <w:vAlign w:val="center"/>
          </w:tcPr>
          <w:p w14:paraId="1D1FF1E9" w14:textId="2F844DB2" w:rsidR="008D5CBF" w:rsidRPr="008D5CBF" w:rsidRDefault="008D5CBF" w:rsidP="008D5CBF">
            <w:pPr>
              <w:jc w:val="right"/>
              <w:rPr>
                <w:rFonts w:ascii="宋体" w:hAnsi="宋体"/>
              </w:rPr>
            </w:pPr>
            <w:r w:rsidRPr="008D5CBF">
              <w:rPr>
                <w:rFonts w:ascii="宋体" w:hAnsi="宋体" w:hint="eastAsia"/>
                <w:color w:val="000000"/>
              </w:rPr>
              <w:t>300,000,000.00</w:t>
            </w:r>
          </w:p>
        </w:tc>
      </w:tr>
      <w:tr w:rsidR="008D5CBF" w14:paraId="7A752143" w14:textId="77777777" w:rsidTr="00ED391F">
        <w:trPr>
          <w:cantSplit/>
        </w:trPr>
        <w:tc>
          <w:tcPr>
            <w:tcW w:w="1279" w:type="pct"/>
            <w:shd w:val="clear" w:color="auto" w:fill="auto"/>
            <w:vAlign w:val="center"/>
          </w:tcPr>
          <w:p w14:paraId="6FA7F508" w14:textId="77777777" w:rsidR="008D5CBF" w:rsidRDefault="008D5CBF" w:rsidP="008D5CBF">
            <w:pPr>
              <w:jc w:val="center"/>
              <w:rPr>
                <w:color w:val="000000" w:themeColor="text1"/>
              </w:rPr>
            </w:pPr>
            <w:r>
              <w:rPr>
                <w:rFonts w:hint="eastAsia"/>
                <w:color w:val="000000" w:themeColor="text1"/>
              </w:rPr>
              <w:t>合计</w:t>
            </w:r>
          </w:p>
        </w:tc>
        <w:tc>
          <w:tcPr>
            <w:tcW w:w="628" w:type="pct"/>
            <w:shd w:val="clear" w:color="auto" w:fill="auto"/>
            <w:vAlign w:val="center"/>
          </w:tcPr>
          <w:p w14:paraId="19702580" w14:textId="1B6D3FCC" w:rsidR="008D5CBF" w:rsidRPr="008D5CBF" w:rsidRDefault="008D5CBF" w:rsidP="008D5CBF">
            <w:pPr>
              <w:jc w:val="right"/>
              <w:rPr>
                <w:rFonts w:ascii="宋体" w:hAnsi="宋体"/>
              </w:rPr>
            </w:pPr>
            <w:r w:rsidRPr="008D5CBF">
              <w:rPr>
                <w:rFonts w:ascii="宋体" w:hAnsi="宋体" w:hint="eastAsia"/>
                <w:color w:val="000000"/>
              </w:rPr>
              <w:t xml:space="preserve">300,000,000.00 </w:t>
            </w:r>
          </w:p>
        </w:tc>
        <w:tc>
          <w:tcPr>
            <w:tcW w:w="614" w:type="pct"/>
            <w:shd w:val="clear" w:color="auto" w:fill="auto"/>
            <w:vAlign w:val="center"/>
          </w:tcPr>
          <w:p w14:paraId="7E5B610F" w14:textId="412856EE" w:rsidR="008D5CBF" w:rsidRPr="008D5CBF" w:rsidRDefault="008D5CBF" w:rsidP="008D5CBF">
            <w:pPr>
              <w:jc w:val="right"/>
              <w:rPr>
                <w:rFonts w:ascii="宋体" w:hAnsi="宋体"/>
              </w:rPr>
            </w:pPr>
            <w:r w:rsidRPr="008D5CBF">
              <w:rPr>
                <w:rFonts w:ascii="宋体" w:hAnsi="宋体" w:hint="eastAsia"/>
                <w:color w:val="000000"/>
              </w:rPr>
              <w:t xml:space="preserve">              -   </w:t>
            </w:r>
          </w:p>
        </w:tc>
        <w:tc>
          <w:tcPr>
            <w:tcW w:w="614" w:type="pct"/>
            <w:shd w:val="clear" w:color="auto" w:fill="auto"/>
            <w:vAlign w:val="center"/>
          </w:tcPr>
          <w:p w14:paraId="12A77A2F" w14:textId="4935304D" w:rsidR="008D5CBF" w:rsidRPr="008D5CBF" w:rsidRDefault="008D5CBF" w:rsidP="008D5CBF">
            <w:pPr>
              <w:jc w:val="right"/>
              <w:rPr>
                <w:rFonts w:ascii="宋体" w:hAnsi="宋体"/>
              </w:rPr>
            </w:pPr>
            <w:r w:rsidRPr="008D5CBF">
              <w:rPr>
                <w:rFonts w:ascii="宋体" w:hAnsi="宋体" w:hint="eastAsia"/>
                <w:color w:val="000000"/>
              </w:rPr>
              <w:t xml:space="preserve">300,000,000.00 </w:t>
            </w:r>
          </w:p>
        </w:tc>
        <w:tc>
          <w:tcPr>
            <w:tcW w:w="629" w:type="pct"/>
            <w:shd w:val="clear" w:color="auto" w:fill="auto"/>
            <w:vAlign w:val="center"/>
          </w:tcPr>
          <w:p w14:paraId="3E0708C2" w14:textId="188AE6D9" w:rsidR="008D5CBF" w:rsidRPr="008D5CBF" w:rsidRDefault="008D5CBF" w:rsidP="008D5CBF">
            <w:pPr>
              <w:jc w:val="right"/>
              <w:rPr>
                <w:rFonts w:ascii="宋体" w:hAnsi="宋体"/>
              </w:rPr>
            </w:pPr>
            <w:r w:rsidRPr="008D5CBF">
              <w:rPr>
                <w:rFonts w:ascii="宋体" w:hAnsi="宋体" w:hint="eastAsia"/>
                <w:color w:val="000000"/>
              </w:rPr>
              <w:t xml:space="preserve">300,000,000.00 </w:t>
            </w:r>
          </w:p>
        </w:tc>
        <w:tc>
          <w:tcPr>
            <w:tcW w:w="621" w:type="pct"/>
            <w:shd w:val="clear" w:color="auto" w:fill="auto"/>
            <w:vAlign w:val="center"/>
          </w:tcPr>
          <w:p w14:paraId="2EE7D059" w14:textId="1B427B6B" w:rsidR="008D5CBF" w:rsidRPr="008D5CBF" w:rsidRDefault="008D5CBF" w:rsidP="008D5CBF">
            <w:pPr>
              <w:jc w:val="right"/>
              <w:rPr>
                <w:rFonts w:ascii="宋体" w:hAnsi="宋体"/>
              </w:rPr>
            </w:pPr>
            <w:r w:rsidRPr="008D5CBF">
              <w:rPr>
                <w:rFonts w:ascii="宋体" w:hAnsi="宋体" w:hint="eastAsia"/>
                <w:color w:val="000000"/>
              </w:rPr>
              <w:t xml:space="preserve">                     </w:t>
            </w:r>
          </w:p>
        </w:tc>
        <w:tc>
          <w:tcPr>
            <w:tcW w:w="615" w:type="pct"/>
            <w:shd w:val="clear" w:color="auto" w:fill="auto"/>
            <w:vAlign w:val="center"/>
          </w:tcPr>
          <w:p w14:paraId="0E309FF5" w14:textId="23C6C363" w:rsidR="008D5CBF" w:rsidRPr="008D5CBF" w:rsidRDefault="008D5CBF" w:rsidP="008D5CBF">
            <w:pPr>
              <w:jc w:val="right"/>
              <w:rPr>
                <w:rFonts w:ascii="宋体" w:hAnsi="宋体"/>
              </w:rPr>
            </w:pPr>
            <w:r w:rsidRPr="008D5CBF">
              <w:rPr>
                <w:rFonts w:ascii="宋体" w:hAnsi="宋体" w:hint="eastAsia"/>
                <w:color w:val="000000"/>
              </w:rPr>
              <w:t xml:space="preserve">300,000,000.00 </w:t>
            </w:r>
          </w:p>
        </w:tc>
      </w:tr>
    </w:tbl>
    <w:p w14:paraId="7A8A0E6F" w14:textId="77777777" w:rsidR="00CB57AE" w:rsidRDefault="00CB57AE">
      <w:pPr>
        <w:rPr>
          <w:color w:val="000000" w:themeColor="text1"/>
        </w:rPr>
      </w:pPr>
    </w:p>
    <w:p w14:paraId="1D58A559" w14:textId="77777777" w:rsidR="00CB57AE" w:rsidRDefault="00A315DF">
      <w:pPr>
        <w:pStyle w:val="4"/>
        <w:numPr>
          <w:ilvl w:val="0"/>
          <w:numId w:val="73"/>
        </w:numPr>
        <w:rPr>
          <w:rFonts w:ascii="宋体" w:hAnsi="宋体"/>
          <w:color w:val="000000" w:themeColor="text1"/>
        </w:rPr>
      </w:pPr>
      <w:bookmarkStart w:id="464" w:name="_Hlk199854867"/>
      <w:r>
        <w:rPr>
          <w:rFonts w:ascii="宋体" w:hAnsi="宋体" w:hint="eastAsia"/>
          <w:color w:val="000000" w:themeColor="text1"/>
        </w:rPr>
        <w:t>对子公司投资</w:t>
      </w:r>
    </w:p>
    <w:sdt>
      <w:sdtPr>
        <w:rPr>
          <w:color w:val="000000" w:themeColor="text1"/>
        </w:rPr>
        <w:alias w:val="是否适用：母公司对子公司投资[双击切换]"/>
        <w:tag w:val="_GBC_c52cee49247d42a9a79deabbd4c8635c"/>
        <w:id w:val="-574976021"/>
        <w:placeholder>
          <w:docPart w:val="GBC22222222222222222222222222222"/>
        </w:placeholder>
      </w:sdtPr>
      <w:sdtContent>
        <w:p w14:paraId="6CCC05E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6A0B15BB"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母公司财务附注：对子公司投资"/>
          <w:tag w:val="_GBC_84c410d0b81f42e3adfddc3699487310"/>
          <w:id w:val="20911151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母公司财务附注：对子公司投资"/>
          <w:tag w:val="_GBC_97fad72310ba4b849377b0e1cebf7303"/>
          <w:id w:val="11420786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1686"/>
        <w:gridCol w:w="1500"/>
        <w:gridCol w:w="1500"/>
        <w:gridCol w:w="1508"/>
        <w:gridCol w:w="1639"/>
        <w:gridCol w:w="1336"/>
        <w:gridCol w:w="1533"/>
        <w:gridCol w:w="1497"/>
      </w:tblGrid>
      <w:tr w:rsidR="00165F3F" w14:paraId="0A2A069C" w14:textId="77777777" w:rsidTr="008D247A">
        <w:trPr>
          <w:trHeight w:val="226"/>
        </w:trPr>
        <w:bookmarkEnd w:id="464" w:displacedByCustomXml="next"/>
        <w:bookmarkStart w:id="465" w:name="_Hlk199855034" w:displacedByCustomXml="next"/>
        <w:bookmarkStart w:id="466" w:name="_Hlk106375342" w:displacedByCustomXml="next"/>
        <w:sdt>
          <w:sdtPr>
            <w:tag w:val="_PLD_5e30a804ceaa4024b238d79c66b2f2dd"/>
            <w:id w:val="1275291252"/>
          </w:sdtPr>
          <w:sdtContent>
            <w:tc>
              <w:tcPr>
                <w:tcW w:w="600" w:type="pct"/>
                <w:vMerge w:val="restart"/>
                <w:tcBorders>
                  <w:top w:val="single" w:sz="4" w:space="0" w:color="auto"/>
                  <w:left w:val="single" w:sz="4" w:space="0" w:color="auto"/>
                  <w:right w:val="single" w:sz="4" w:space="0" w:color="auto"/>
                </w:tcBorders>
                <w:shd w:val="clear" w:color="auto" w:fill="auto"/>
                <w:vAlign w:val="center"/>
              </w:tcPr>
              <w:p w14:paraId="244DE368" w14:textId="77777777" w:rsidR="00165F3F" w:rsidRDefault="00165F3F" w:rsidP="00677C8A">
                <w:pPr>
                  <w:jc w:val="center"/>
                </w:pPr>
                <w:r>
                  <w:rPr>
                    <w:rFonts w:hint="eastAsia"/>
                  </w:rPr>
                  <w:t>被投资单位</w:t>
                </w:r>
              </w:p>
            </w:tc>
          </w:sdtContent>
        </w:sdt>
        <w:sdt>
          <w:sdtPr>
            <w:tag w:val="_PLD_414e7de75190451298fb101077dd4f51"/>
            <w:id w:val="-666632098"/>
          </w:sdtPr>
          <w:sdtContent>
            <w:tc>
              <w:tcPr>
                <w:tcW w:w="608" w:type="pct"/>
                <w:vMerge w:val="restart"/>
                <w:tcBorders>
                  <w:top w:val="single" w:sz="4" w:space="0" w:color="auto"/>
                  <w:left w:val="single" w:sz="4" w:space="0" w:color="auto"/>
                  <w:right w:val="single" w:sz="4" w:space="0" w:color="auto"/>
                </w:tcBorders>
                <w:shd w:val="clear" w:color="auto" w:fill="auto"/>
                <w:vAlign w:val="center"/>
              </w:tcPr>
              <w:p w14:paraId="5B19CD5E" w14:textId="77777777" w:rsidR="00165F3F" w:rsidRDefault="00165F3F" w:rsidP="00677C8A">
                <w:pPr>
                  <w:jc w:val="center"/>
                </w:pPr>
                <w:r>
                  <w:rPr>
                    <w:rFonts w:hint="eastAsia"/>
                  </w:rPr>
                  <w:t>期初余额（账面价值）</w:t>
                </w:r>
              </w:p>
            </w:tc>
          </w:sdtContent>
        </w:sdt>
        <w:sdt>
          <w:sdtPr>
            <w:tag w:val="_PLD_13c296ca5c774a46b83afc3a9c08fdab"/>
            <w:id w:val="1678074642"/>
          </w:sdtPr>
          <w:sdtContent>
            <w:tc>
              <w:tcPr>
                <w:tcW w:w="541" w:type="pct"/>
                <w:vMerge w:val="restart"/>
                <w:tcBorders>
                  <w:top w:val="single" w:sz="4" w:space="0" w:color="auto"/>
                  <w:left w:val="single" w:sz="4" w:space="0" w:color="auto"/>
                  <w:right w:val="single" w:sz="4" w:space="0" w:color="auto"/>
                </w:tcBorders>
                <w:shd w:val="clear" w:color="auto" w:fill="auto"/>
                <w:vAlign w:val="center"/>
              </w:tcPr>
              <w:p w14:paraId="07E87F05" w14:textId="77777777" w:rsidR="00165F3F" w:rsidRDefault="00165F3F" w:rsidP="00677C8A">
                <w:pPr>
                  <w:jc w:val="center"/>
                </w:pPr>
                <w:r>
                  <w:rPr>
                    <w:rFonts w:hint="eastAsia"/>
                  </w:rPr>
                  <w:t>减值准备期初余额</w:t>
                </w:r>
              </w:p>
            </w:tc>
          </w:sdtContent>
        </w:sdt>
        <w:sdt>
          <w:sdtPr>
            <w:tag w:val="_PLD_38d284e511fe4000a53245d837ffe0fb"/>
            <w:id w:val="-277410799"/>
          </w:sdtPr>
          <w:sdtContent>
            <w:tc>
              <w:tcPr>
                <w:tcW w:w="21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5D9D8F" w14:textId="77777777" w:rsidR="00165F3F" w:rsidRDefault="00165F3F" w:rsidP="00677C8A">
                <w:pPr>
                  <w:jc w:val="center"/>
                </w:pPr>
                <w:r>
                  <w:rPr>
                    <w:rFonts w:hint="eastAsia"/>
                  </w:rPr>
                  <w:t>本期增减变动</w:t>
                </w:r>
              </w:p>
            </w:tc>
          </w:sdtContent>
        </w:sdt>
        <w:sdt>
          <w:sdtPr>
            <w:tag w:val="_PLD_f92255f6ae8b4ccdb039b28bf9204156"/>
            <w:id w:val="933403078"/>
          </w:sdtPr>
          <w:sdtContent>
            <w:tc>
              <w:tcPr>
                <w:tcW w:w="553" w:type="pct"/>
                <w:vMerge w:val="restart"/>
                <w:tcBorders>
                  <w:top w:val="single" w:sz="4" w:space="0" w:color="auto"/>
                  <w:left w:val="single" w:sz="4" w:space="0" w:color="auto"/>
                  <w:right w:val="single" w:sz="4" w:space="0" w:color="auto"/>
                </w:tcBorders>
                <w:shd w:val="clear" w:color="auto" w:fill="auto"/>
                <w:vAlign w:val="center"/>
              </w:tcPr>
              <w:p w14:paraId="0B726060" w14:textId="77777777" w:rsidR="00165F3F" w:rsidRDefault="00165F3F" w:rsidP="00677C8A">
                <w:pPr>
                  <w:jc w:val="center"/>
                </w:pPr>
                <w:r>
                  <w:rPr>
                    <w:rFonts w:hint="eastAsia"/>
                  </w:rPr>
                  <w:t>期末余额（账面价值）</w:t>
                </w:r>
              </w:p>
            </w:tc>
          </w:sdtContent>
        </w:sdt>
        <w:sdt>
          <w:sdtPr>
            <w:tag w:val="_PLD_2f11e6808a6f4c8b9936f3229bb0c312"/>
            <w:id w:val="-1481680694"/>
          </w:sdtPr>
          <w:sdtContent>
            <w:tc>
              <w:tcPr>
                <w:tcW w:w="541" w:type="pct"/>
                <w:vMerge w:val="restart"/>
                <w:tcBorders>
                  <w:top w:val="single" w:sz="4" w:space="0" w:color="auto"/>
                  <w:left w:val="single" w:sz="4" w:space="0" w:color="auto"/>
                  <w:right w:val="single" w:sz="4" w:space="0" w:color="auto"/>
                </w:tcBorders>
                <w:shd w:val="clear" w:color="auto" w:fill="auto"/>
                <w:vAlign w:val="center"/>
              </w:tcPr>
              <w:p w14:paraId="3DE80C3B" w14:textId="77777777" w:rsidR="00165F3F" w:rsidRDefault="00165F3F" w:rsidP="00677C8A">
                <w:pPr>
                  <w:jc w:val="center"/>
                </w:pPr>
                <w:r>
                  <w:rPr>
                    <w:rFonts w:hint="eastAsia"/>
                  </w:rPr>
                  <w:t>减值准备期末余额</w:t>
                </w:r>
              </w:p>
            </w:tc>
          </w:sdtContent>
        </w:sdt>
      </w:tr>
      <w:tr w:rsidR="008D247A" w14:paraId="4DFEC2E3" w14:textId="77777777" w:rsidTr="008D247A">
        <w:trPr>
          <w:trHeight w:val="405"/>
        </w:trPr>
        <w:tc>
          <w:tcPr>
            <w:tcW w:w="600" w:type="pct"/>
            <w:vMerge/>
            <w:tcBorders>
              <w:left w:val="single" w:sz="4" w:space="0" w:color="auto"/>
              <w:bottom w:val="single" w:sz="4" w:space="0" w:color="auto"/>
              <w:right w:val="single" w:sz="4" w:space="0" w:color="auto"/>
            </w:tcBorders>
            <w:shd w:val="clear" w:color="auto" w:fill="auto"/>
            <w:vAlign w:val="center"/>
          </w:tcPr>
          <w:p w14:paraId="094C339D" w14:textId="77777777" w:rsidR="00165F3F" w:rsidRDefault="00165F3F" w:rsidP="00677C8A">
            <w:pPr>
              <w:jc w:val="center"/>
            </w:pPr>
          </w:p>
        </w:tc>
        <w:tc>
          <w:tcPr>
            <w:tcW w:w="608" w:type="pct"/>
            <w:vMerge/>
            <w:tcBorders>
              <w:left w:val="single" w:sz="4" w:space="0" w:color="auto"/>
              <w:bottom w:val="single" w:sz="4" w:space="0" w:color="auto"/>
              <w:right w:val="single" w:sz="4" w:space="0" w:color="auto"/>
            </w:tcBorders>
            <w:shd w:val="clear" w:color="auto" w:fill="auto"/>
            <w:vAlign w:val="center"/>
          </w:tcPr>
          <w:p w14:paraId="4B64D691" w14:textId="77777777" w:rsidR="00165F3F" w:rsidRDefault="00165F3F" w:rsidP="00677C8A">
            <w:pPr>
              <w:jc w:val="center"/>
            </w:pPr>
          </w:p>
        </w:tc>
        <w:tc>
          <w:tcPr>
            <w:tcW w:w="541" w:type="pct"/>
            <w:vMerge/>
            <w:tcBorders>
              <w:left w:val="single" w:sz="4" w:space="0" w:color="auto"/>
              <w:bottom w:val="single" w:sz="4" w:space="0" w:color="auto"/>
              <w:right w:val="single" w:sz="4" w:space="0" w:color="auto"/>
            </w:tcBorders>
            <w:shd w:val="clear" w:color="auto" w:fill="auto"/>
            <w:vAlign w:val="center"/>
          </w:tcPr>
          <w:p w14:paraId="76884BEB" w14:textId="77777777" w:rsidR="00165F3F" w:rsidRDefault="00165F3F" w:rsidP="00677C8A">
            <w:pPr>
              <w:jc w:val="center"/>
            </w:pPr>
          </w:p>
        </w:tc>
        <w:sdt>
          <w:sdtPr>
            <w:tag w:val="_PLD_f5b021383bb548b49923eb6da9f9508b"/>
            <w:id w:val="-1933039383"/>
          </w:sdtPr>
          <w:sdtContent>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5D56F01" w14:textId="77777777" w:rsidR="00165F3F" w:rsidRDefault="00165F3F" w:rsidP="00677C8A">
                <w:pPr>
                  <w:jc w:val="center"/>
                </w:pPr>
                <w:r>
                  <w:rPr>
                    <w:rFonts w:hint="eastAsia"/>
                  </w:rPr>
                  <w:t>追加投资</w:t>
                </w:r>
              </w:p>
            </w:tc>
          </w:sdtContent>
        </w:sdt>
        <w:sdt>
          <w:sdtPr>
            <w:tag w:val="_PLD_b8d09cf97c8b48a3aaf395198d3c74de"/>
            <w:id w:val="-1255672812"/>
          </w:sdtPr>
          <w:sdtContent>
            <w:tc>
              <w:tcPr>
                <w:tcW w:w="544" w:type="pct"/>
                <w:tcBorders>
                  <w:left w:val="single" w:sz="4" w:space="0" w:color="auto"/>
                  <w:bottom w:val="single" w:sz="4" w:space="0" w:color="auto"/>
                  <w:right w:val="single" w:sz="4" w:space="0" w:color="auto"/>
                </w:tcBorders>
                <w:shd w:val="clear" w:color="auto" w:fill="auto"/>
                <w:vAlign w:val="center"/>
              </w:tcPr>
              <w:p w14:paraId="48106449" w14:textId="77777777" w:rsidR="00165F3F" w:rsidRDefault="00165F3F" w:rsidP="00677C8A">
                <w:pPr>
                  <w:jc w:val="center"/>
                </w:pPr>
                <w:r>
                  <w:rPr>
                    <w:rFonts w:hint="eastAsia"/>
                  </w:rPr>
                  <w:t>减少投资</w:t>
                </w:r>
              </w:p>
            </w:tc>
          </w:sdtContent>
        </w:sdt>
        <w:sdt>
          <w:sdtPr>
            <w:tag w:val="_PLD_65083c46ec1c4666ad2656e7657e9fd1"/>
            <w:id w:val="193969282"/>
          </w:sdtPr>
          <w:sdtContent>
            <w:tc>
              <w:tcPr>
                <w:tcW w:w="591" w:type="pct"/>
                <w:tcBorders>
                  <w:left w:val="single" w:sz="4" w:space="0" w:color="auto"/>
                  <w:bottom w:val="single" w:sz="4" w:space="0" w:color="auto"/>
                  <w:right w:val="single" w:sz="4" w:space="0" w:color="auto"/>
                </w:tcBorders>
                <w:shd w:val="clear" w:color="auto" w:fill="auto"/>
                <w:vAlign w:val="center"/>
              </w:tcPr>
              <w:p w14:paraId="37E42614" w14:textId="77777777" w:rsidR="00165F3F" w:rsidRDefault="00165F3F" w:rsidP="00677C8A">
                <w:pPr>
                  <w:jc w:val="center"/>
                </w:pPr>
                <w:r>
                  <w:rPr>
                    <w:rFonts w:hint="eastAsia"/>
                  </w:rPr>
                  <w:t>计提减值准备</w:t>
                </w:r>
              </w:p>
            </w:tc>
          </w:sdtContent>
        </w:sdt>
        <w:sdt>
          <w:sdtPr>
            <w:tag w:val="_PLD_2fd0b6df5fee4d3a8b432fa87f15d3c6"/>
            <w:id w:val="448899803"/>
          </w:sdtPr>
          <w:sdtContent>
            <w:tc>
              <w:tcPr>
                <w:tcW w:w="482" w:type="pct"/>
                <w:tcBorders>
                  <w:left w:val="single" w:sz="4" w:space="0" w:color="auto"/>
                  <w:bottom w:val="single" w:sz="4" w:space="0" w:color="auto"/>
                  <w:right w:val="single" w:sz="4" w:space="0" w:color="auto"/>
                </w:tcBorders>
                <w:shd w:val="clear" w:color="auto" w:fill="auto"/>
                <w:vAlign w:val="center"/>
              </w:tcPr>
              <w:p w14:paraId="469593C6" w14:textId="77777777" w:rsidR="00165F3F" w:rsidRDefault="00165F3F" w:rsidP="00677C8A">
                <w:pPr>
                  <w:jc w:val="center"/>
                </w:pPr>
                <w:r>
                  <w:rPr>
                    <w:rFonts w:hint="eastAsia"/>
                  </w:rPr>
                  <w:t>其他</w:t>
                </w:r>
              </w:p>
            </w:tc>
          </w:sdtContent>
        </w:sdt>
        <w:tc>
          <w:tcPr>
            <w:tcW w:w="553" w:type="pct"/>
            <w:vMerge/>
            <w:tcBorders>
              <w:left w:val="single" w:sz="4" w:space="0" w:color="auto"/>
              <w:bottom w:val="single" w:sz="4" w:space="0" w:color="auto"/>
              <w:right w:val="single" w:sz="4" w:space="0" w:color="auto"/>
            </w:tcBorders>
            <w:shd w:val="clear" w:color="auto" w:fill="auto"/>
            <w:vAlign w:val="center"/>
          </w:tcPr>
          <w:p w14:paraId="7352E9D8" w14:textId="77777777" w:rsidR="00165F3F" w:rsidRDefault="00165F3F" w:rsidP="00677C8A">
            <w:pPr>
              <w:jc w:val="center"/>
            </w:pPr>
          </w:p>
        </w:tc>
        <w:tc>
          <w:tcPr>
            <w:tcW w:w="541" w:type="pct"/>
            <w:vMerge/>
            <w:tcBorders>
              <w:left w:val="single" w:sz="4" w:space="0" w:color="auto"/>
              <w:bottom w:val="single" w:sz="4" w:space="0" w:color="auto"/>
              <w:right w:val="single" w:sz="4" w:space="0" w:color="auto"/>
            </w:tcBorders>
            <w:shd w:val="clear" w:color="auto" w:fill="auto"/>
            <w:vAlign w:val="center"/>
          </w:tcPr>
          <w:p w14:paraId="4EE1F848" w14:textId="77777777" w:rsidR="00165F3F" w:rsidRDefault="00165F3F" w:rsidP="00677C8A">
            <w:pPr>
              <w:jc w:val="center"/>
            </w:pPr>
          </w:p>
        </w:tc>
      </w:tr>
      <w:tr w:rsidR="008D247A" w14:paraId="780FAC44" w14:textId="77777777" w:rsidTr="008D247A">
        <w:tc>
          <w:tcPr>
            <w:tcW w:w="600" w:type="pct"/>
            <w:tcBorders>
              <w:top w:val="single" w:sz="4" w:space="0" w:color="auto"/>
              <w:left w:val="single" w:sz="4" w:space="0" w:color="auto"/>
              <w:bottom w:val="single" w:sz="4" w:space="0" w:color="auto"/>
              <w:right w:val="single" w:sz="4" w:space="0" w:color="auto"/>
            </w:tcBorders>
            <w:vAlign w:val="center"/>
          </w:tcPr>
          <w:p w14:paraId="41876B69" w14:textId="77777777" w:rsidR="00165F3F" w:rsidRDefault="00165F3F" w:rsidP="00677C8A">
            <w:r>
              <w:t>沧州大化</w:t>
            </w:r>
            <w:r>
              <w:t>TDI</w:t>
            </w:r>
            <w:r>
              <w:t>有限责任公司</w:t>
            </w:r>
          </w:p>
        </w:tc>
        <w:tc>
          <w:tcPr>
            <w:tcW w:w="608" w:type="pct"/>
            <w:tcBorders>
              <w:top w:val="single" w:sz="4" w:space="0" w:color="auto"/>
              <w:left w:val="single" w:sz="4" w:space="0" w:color="auto"/>
              <w:bottom w:val="single" w:sz="4" w:space="0" w:color="auto"/>
              <w:right w:val="single" w:sz="4" w:space="0" w:color="auto"/>
            </w:tcBorders>
          </w:tcPr>
          <w:p w14:paraId="03307909" w14:textId="77777777" w:rsidR="00165F3F" w:rsidRPr="00393D2A" w:rsidRDefault="00165F3F" w:rsidP="00677C8A">
            <w:pPr>
              <w:jc w:val="right"/>
              <w:rPr>
                <w:rFonts w:ascii="宋体" w:hAnsi="宋体"/>
              </w:rPr>
            </w:pPr>
            <w:r w:rsidRPr="00393D2A">
              <w:rPr>
                <w:rFonts w:ascii="宋体" w:hAnsi="宋体"/>
              </w:rPr>
              <w:t>300,000,000.00</w:t>
            </w:r>
          </w:p>
        </w:tc>
        <w:tc>
          <w:tcPr>
            <w:tcW w:w="541" w:type="pct"/>
            <w:tcBorders>
              <w:top w:val="single" w:sz="4" w:space="0" w:color="auto"/>
              <w:left w:val="single" w:sz="4" w:space="0" w:color="auto"/>
              <w:bottom w:val="single" w:sz="4" w:space="0" w:color="auto"/>
              <w:right w:val="single" w:sz="4" w:space="0" w:color="auto"/>
            </w:tcBorders>
          </w:tcPr>
          <w:p w14:paraId="759FF23B" w14:textId="77777777" w:rsidR="00165F3F" w:rsidRPr="00393D2A" w:rsidRDefault="00165F3F" w:rsidP="00677C8A">
            <w:pPr>
              <w:jc w:val="right"/>
              <w:rPr>
                <w:rFonts w:ascii="宋体" w:hAnsi="宋体"/>
              </w:rPr>
            </w:pPr>
          </w:p>
        </w:tc>
        <w:tc>
          <w:tcPr>
            <w:tcW w:w="541" w:type="pct"/>
            <w:tcBorders>
              <w:top w:val="single" w:sz="4" w:space="0" w:color="auto"/>
              <w:left w:val="single" w:sz="4" w:space="0" w:color="auto"/>
              <w:bottom w:val="single" w:sz="4" w:space="0" w:color="auto"/>
              <w:right w:val="single" w:sz="4" w:space="0" w:color="auto"/>
            </w:tcBorders>
          </w:tcPr>
          <w:p w14:paraId="141CC8D6" w14:textId="77777777" w:rsidR="00165F3F" w:rsidRPr="00393D2A" w:rsidRDefault="00165F3F" w:rsidP="00677C8A">
            <w:pPr>
              <w:jc w:val="right"/>
              <w:rPr>
                <w:rFonts w:ascii="宋体" w:hAnsi="宋体"/>
              </w:rPr>
            </w:pPr>
          </w:p>
        </w:tc>
        <w:tc>
          <w:tcPr>
            <w:tcW w:w="544" w:type="pct"/>
            <w:tcBorders>
              <w:top w:val="single" w:sz="4" w:space="0" w:color="auto"/>
              <w:left w:val="single" w:sz="4" w:space="0" w:color="auto"/>
              <w:bottom w:val="single" w:sz="4" w:space="0" w:color="auto"/>
              <w:right w:val="single" w:sz="4" w:space="0" w:color="auto"/>
            </w:tcBorders>
          </w:tcPr>
          <w:p w14:paraId="2F51667A" w14:textId="6AFE2DB3" w:rsidR="00165F3F" w:rsidRPr="00393D2A" w:rsidRDefault="00165F3F" w:rsidP="00677C8A">
            <w:pPr>
              <w:jc w:val="right"/>
              <w:rPr>
                <w:rFonts w:ascii="宋体" w:hAnsi="宋体"/>
              </w:rPr>
            </w:pPr>
          </w:p>
        </w:tc>
        <w:tc>
          <w:tcPr>
            <w:tcW w:w="591" w:type="pct"/>
            <w:tcBorders>
              <w:top w:val="single" w:sz="4" w:space="0" w:color="auto"/>
              <w:left w:val="single" w:sz="4" w:space="0" w:color="auto"/>
              <w:bottom w:val="single" w:sz="4" w:space="0" w:color="auto"/>
              <w:right w:val="single" w:sz="4" w:space="0" w:color="auto"/>
            </w:tcBorders>
          </w:tcPr>
          <w:p w14:paraId="60D51AA7" w14:textId="77777777" w:rsidR="00165F3F" w:rsidRDefault="00165F3F" w:rsidP="00677C8A">
            <w:pPr>
              <w:jc w:val="right"/>
            </w:pPr>
          </w:p>
        </w:tc>
        <w:tc>
          <w:tcPr>
            <w:tcW w:w="482" w:type="pct"/>
            <w:tcBorders>
              <w:top w:val="single" w:sz="4" w:space="0" w:color="auto"/>
              <w:left w:val="single" w:sz="4" w:space="0" w:color="auto"/>
              <w:bottom w:val="single" w:sz="4" w:space="0" w:color="auto"/>
              <w:right w:val="single" w:sz="4" w:space="0" w:color="auto"/>
            </w:tcBorders>
          </w:tcPr>
          <w:p w14:paraId="6A6C6BAE" w14:textId="77777777" w:rsidR="00165F3F" w:rsidRDefault="00165F3F" w:rsidP="00677C8A">
            <w:pPr>
              <w:jc w:val="right"/>
            </w:pPr>
          </w:p>
        </w:tc>
        <w:tc>
          <w:tcPr>
            <w:tcW w:w="553" w:type="pct"/>
            <w:tcBorders>
              <w:top w:val="single" w:sz="4" w:space="0" w:color="auto"/>
              <w:left w:val="single" w:sz="4" w:space="0" w:color="auto"/>
              <w:bottom w:val="single" w:sz="4" w:space="0" w:color="auto"/>
              <w:right w:val="single" w:sz="4" w:space="0" w:color="auto"/>
            </w:tcBorders>
          </w:tcPr>
          <w:p w14:paraId="5C6BEB72" w14:textId="342C1886" w:rsidR="00165F3F" w:rsidRDefault="00393D2A" w:rsidP="00677C8A">
            <w:pPr>
              <w:jc w:val="right"/>
            </w:pPr>
            <w:r>
              <w:t>300,000,000.00</w:t>
            </w:r>
          </w:p>
        </w:tc>
        <w:tc>
          <w:tcPr>
            <w:tcW w:w="541" w:type="pct"/>
            <w:tcBorders>
              <w:top w:val="single" w:sz="4" w:space="0" w:color="auto"/>
              <w:left w:val="single" w:sz="4" w:space="0" w:color="auto"/>
              <w:bottom w:val="single" w:sz="4" w:space="0" w:color="auto"/>
              <w:right w:val="single" w:sz="4" w:space="0" w:color="auto"/>
            </w:tcBorders>
          </w:tcPr>
          <w:p w14:paraId="33344A35" w14:textId="77777777" w:rsidR="00165F3F" w:rsidRDefault="00165F3F" w:rsidP="00677C8A">
            <w:pPr>
              <w:jc w:val="right"/>
            </w:pPr>
          </w:p>
        </w:tc>
      </w:tr>
      <w:tr w:rsidR="008D247A" w14:paraId="13F200E8" w14:textId="77777777" w:rsidTr="008D247A">
        <w:tc>
          <w:tcPr>
            <w:tcW w:w="600" w:type="pct"/>
            <w:tcBorders>
              <w:top w:val="single" w:sz="4" w:space="0" w:color="auto"/>
              <w:left w:val="single" w:sz="4" w:space="0" w:color="auto"/>
              <w:bottom w:val="single" w:sz="4" w:space="0" w:color="auto"/>
              <w:right w:val="single" w:sz="4" w:space="0" w:color="auto"/>
            </w:tcBorders>
            <w:vAlign w:val="center"/>
          </w:tcPr>
          <w:p w14:paraId="0EABB841" w14:textId="77777777" w:rsidR="00165F3F" w:rsidRDefault="00165F3F" w:rsidP="00677C8A">
            <w:pPr>
              <w:jc w:val="center"/>
            </w:pPr>
            <w:r>
              <w:rPr>
                <w:rFonts w:hint="eastAsia"/>
              </w:rPr>
              <w:t>合计</w:t>
            </w:r>
          </w:p>
        </w:tc>
        <w:tc>
          <w:tcPr>
            <w:tcW w:w="608" w:type="pct"/>
            <w:tcBorders>
              <w:top w:val="single" w:sz="4" w:space="0" w:color="auto"/>
              <w:left w:val="single" w:sz="4" w:space="0" w:color="auto"/>
              <w:bottom w:val="single" w:sz="4" w:space="0" w:color="auto"/>
              <w:right w:val="single" w:sz="4" w:space="0" w:color="auto"/>
            </w:tcBorders>
          </w:tcPr>
          <w:p w14:paraId="6CC8524E" w14:textId="45D90CF4" w:rsidR="00165F3F" w:rsidRDefault="00393D2A" w:rsidP="00677C8A">
            <w:pPr>
              <w:jc w:val="right"/>
            </w:pPr>
            <w:r>
              <w:t>300,000,000.00</w:t>
            </w:r>
          </w:p>
        </w:tc>
        <w:tc>
          <w:tcPr>
            <w:tcW w:w="541" w:type="pct"/>
            <w:tcBorders>
              <w:top w:val="single" w:sz="4" w:space="0" w:color="auto"/>
              <w:left w:val="single" w:sz="4" w:space="0" w:color="auto"/>
              <w:bottom w:val="single" w:sz="4" w:space="0" w:color="auto"/>
              <w:right w:val="single" w:sz="4" w:space="0" w:color="auto"/>
            </w:tcBorders>
          </w:tcPr>
          <w:p w14:paraId="5C0A591E" w14:textId="77777777" w:rsidR="00165F3F" w:rsidRDefault="00165F3F" w:rsidP="00677C8A">
            <w:pPr>
              <w:jc w:val="right"/>
            </w:pPr>
          </w:p>
        </w:tc>
        <w:tc>
          <w:tcPr>
            <w:tcW w:w="541" w:type="pct"/>
            <w:tcBorders>
              <w:top w:val="single" w:sz="4" w:space="0" w:color="auto"/>
              <w:left w:val="single" w:sz="4" w:space="0" w:color="auto"/>
              <w:bottom w:val="single" w:sz="4" w:space="0" w:color="auto"/>
              <w:right w:val="single" w:sz="4" w:space="0" w:color="auto"/>
            </w:tcBorders>
          </w:tcPr>
          <w:p w14:paraId="1409CB90" w14:textId="77777777" w:rsidR="00165F3F" w:rsidRDefault="00165F3F" w:rsidP="00677C8A">
            <w:pPr>
              <w:jc w:val="right"/>
            </w:pPr>
          </w:p>
        </w:tc>
        <w:tc>
          <w:tcPr>
            <w:tcW w:w="544" w:type="pct"/>
            <w:tcBorders>
              <w:top w:val="single" w:sz="4" w:space="0" w:color="auto"/>
              <w:left w:val="single" w:sz="4" w:space="0" w:color="auto"/>
              <w:bottom w:val="single" w:sz="4" w:space="0" w:color="auto"/>
              <w:right w:val="single" w:sz="4" w:space="0" w:color="auto"/>
            </w:tcBorders>
          </w:tcPr>
          <w:p w14:paraId="56D309DC" w14:textId="77777777" w:rsidR="00165F3F" w:rsidRDefault="00165F3F" w:rsidP="00677C8A">
            <w:pPr>
              <w:jc w:val="right"/>
            </w:pPr>
          </w:p>
        </w:tc>
        <w:tc>
          <w:tcPr>
            <w:tcW w:w="591" w:type="pct"/>
            <w:tcBorders>
              <w:top w:val="single" w:sz="4" w:space="0" w:color="auto"/>
              <w:left w:val="single" w:sz="4" w:space="0" w:color="auto"/>
              <w:bottom w:val="single" w:sz="4" w:space="0" w:color="auto"/>
              <w:right w:val="single" w:sz="4" w:space="0" w:color="auto"/>
            </w:tcBorders>
          </w:tcPr>
          <w:p w14:paraId="792E1FC0" w14:textId="77777777" w:rsidR="00165F3F" w:rsidRDefault="00165F3F" w:rsidP="00677C8A">
            <w:pPr>
              <w:jc w:val="right"/>
            </w:pPr>
          </w:p>
        </w:tc>
        <w:tc>
          <w:tcPr>
            <w:tcW w:w="482" w:type="pct"/>
            <w:tcBorders>
              <w:top w:val="single" w:sz="4" w:space="0" w:color="auto"/>
              <w:left w:val="single" w:sz="4" w:space="0" w:color="auto"/>
              <w:bottom w:val="single" w:sz="4" w:space="0" w:color="auto"/>
              <w:right w:val="single" w:sz="4" w:space="0" w:color="auto"/>
            </w:tcBorders>
          </w:tcPr>
          <w:p w14:paraId="7984F8FD" w14:textId="77777777" w:rsidR="00165F3F" w:rsidRDefault="00165F3F" w:rsidP="00677C8A">
            <w:pPr>
              <w:jc w:val="right"/>
            </w:pPr>
          </w:p>
        </w:tc>
        <w:tc>
          <w:tcPr>
            <w:tcW w:w="553" w:type="pct"/>
            <w:tcBorders>
              <w:top w:val="single" w:sz="4" w:space="0" w:color="auto"/>
              <w:left w:val="single" w:sz="4" w:space="0" w:color="auto"/>
              <w:bottom w:val="single" w:sz="4" w:space="0" w:color="auto"/>
              <w:right w:val="single" w:sz="4" w:space="0" w:color="auto"/>
            </w:tcBorders>
          </w:tcPr>
          <w:p w14:paraId="7D510601" w14:textId="1AB5A71F" w:rsidR="00165F3F" w:rsidRDefault="00393D2A" w:rsidP="00677C8A">
            <w:pPr>
              <w:jc w:val="right"/>
            </w:pPr>
            <w:r>
              <w:t>300,000,000.00</w:t>
            </w:r>
          </w:p>
        </w:tc>
        <w:tc>
          <w:tcPr>
            <w:tcW w:w="541" w:type="pct"/>
            <w:tcBorders>
              <w:top w:val="single" w:sz="4" w:space="0" w:color="auto"/>
              <w:left w:val="single" w:sz="4" w:space="0" w:color="auto"/>
              <w:bottom w:val="single" w:sz="4" w:space="0" w:color="auto"/>
              <w:right w:val="single" w:sz="4" w:space="0" w:color="auto"/>
            </w:tcBorders>
          </w:tcPr>
          <w:p w14:paraId="28605D8F" w14:textId="77777777" w:rsidR="00165F3F" w:rsidRDefault="00165F3F" w:rsidP="00677C8A">
            <w:pPr>
              <w:jc w:val="right"/>
            </w:pPr>
          </w:p>
        </w:tc>
      </w:tr>
    </w:tbl>
    <w:p w14:paraId="46198279" w14:textId="77777777" w:rsidR="00165F3F" w:rsidRDefault="00165F3F"/>
    <w:p w14:paraId="20ABCD57" w14:textId="77777777" w:rsidR="00CB57AE" w:rsidRDefault="00A315DF">
      <w:pPr>
        <w:pStyle w:val="4"/>
        <w:numPr>
          <w:ilvl w:val="0"/>
          <w:numId w:val="73"/>
        </w:numPr>
        <w:rPr>
          <w:rFonts w:ascii="宋体" w:hAnsi="宋体"/>
          <w:color w:val="000000" w:themeColor="text1"/>
          <w:szCs w:val="21"/>
        </w:rPr>
      </w:pPr>
      <w:r>
        <w:rPr>
          <w:rFonts w:ascii="宋体" w:hAnsi="宋体" w:hint="eastAsia"/>
          <w:color w:val="000000" w:themeColor="text1"/>
          <w:szCs w:val="21"/>
        </w:rPr>
        <w:t>对联营、</w:t>
      </w:r>
      <w:r>
        <w:rPr>
          <w:rFonts w:ascii="宋体" w:hAnsi="宋体" w:hint="eastAsia"/>
          <w:color w:val="000000" w:themeColor="text1"/>
        </w:rPr>
        <w:t>合营</w:t>
      </w:r>
      <w:r>
        <w:rPr>
          <w:rFonts w:ascii="宋体" w:hAnsi="宋体" w:hint="eastAsia"/>
          <w:color w:val="000000" w:themeColor="text1"/>
          <w:szCs w:val="21"/>
        </w:rPr>
        <w:t>企业投资</w:t>
      </w:r>
    </w:p>
    <w:sdt>
      <w:sdtPr>
        <w:rPr>
          <w:color w:val="000000" w:themeColor="text1"/>
        </w:rPr>
        <w:alias w:val="是否适用：母公司对联营、合营企业投资[双击切换]"/>
        <w:tag w:val="_GBC_0837f60a15fc4684b64085618adca8d2"/>
        <w:id w:val="620340918"/>
        <w:placeholder>
          <w:docPart w:val="GBC22222222222222222222222222222"/>
        </w:placeholder>
      </w:sdtPr>
      <w:sdtContent>
        <w:p w14:paraId="4B01C265" w14:textId="3261835C" w:rsidR="00CB57AE" w:rsidRDefault="00A315DF" w:rsidP="008D247A">
          <w:pPr>
            <w:rPr>
              <w:color w:val="000000" w:themeColor="text1"/>
            </w:rPr>
          </w:pPr>
          <w:r>
            <w:rPr>
              <w:rFonts w:ascii="宋体" w:hAnsi="宋体"/>
              <w:color w:val="000000" w:themeColor="text1"/>
            </w:rPr>
            <w:fldChar w:fldCharType="begin"/>
          </w:r>
          <w:r w:rsidR="008D247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247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79BCF7B" w14:textId="77777777" w:rsidR="008D247A" w:rsidRDefault="008D247A" w:rsidP="008D247A">
      <w:pPr>
        <w:rPr>
          <w:color w:val="000000" w:themeColor="text1"/>
        </w:rPr>
      </w:pPr>
    </w:p>
    <w:p w14:paraId="1D8B787B" w14:textId="77777777" w:rsidR="00CB57AE" w:rsidRDefault="00A315DF">
      <w:pPr>
        <w:pStyle w:val="4"/>
        <w:numPr>
          <w:ilvl w:val="0"/>
          <w:numId w:val="105"/>
        </w:numPr>
        <w:ind w:left="425" w:hanging="425"/>
        <w:rPr>
          <w:color w:val="000000" w:themeColor="text1"/>
        </w:rPr>
      </w:pPr>
      <w:bookmarkStart w:id="467" w:name="_Hlk168057377"/>
      <w:bookmarkStart w:id="468" w:name="_Hlk155165896"/>
      <w:bookmarkEnd w:id="466"/>
      <w:bookmarkEnd w:id="465"/>
      <w:r>
        <w:rPr>
          <w:rFonts w:hint="eastAsia"/>
          <w:color w:val="000000" w:themeColor="text1"/>
        </w:rPr>
        <w:t>长期股权投资的减值测试情况</w:t>
      </w:r>
    </w:p>
    <w:sdt>
      <w:sdtPr>
        <w:rPr>
          <w:color w:val="000000" w:themeColor="text1"/>
        </w:rPr>
        <w:alias w:val="是否适用：减值测试情况[双击切换]"/>
        <w:tag w:val="_GBC_c0857dc1a8eb4f79b18a90f9b4b26d58"/>
        <w:id w:val="1324008110"/>
        <w:placeholder>
          <w:docPart w:val="GBC22222222222222222222222222222"/>
        </w:placeholder>
      </w:sdtPr>
      <w:sdtContent>
        <w:p w14:paraId="0A99CDB8" w14:textId="40F68694" w:rsidR="008D247A" w:rsidRDefault="00A315DF" w:rsidP="008D247A">
          <w:pPr>
            <w:rPr>
              <w:color w:val="000000" w:themeColor="text1"/>
            </w:rPr>
          </w:pPr>
          <w:r>
            <w:rPr>
              <w:rFonts w:ascii="宋体" w:hAnsi="宋体"/>
              <w:color w:val="000000" w:themeColor="text1"/>
            </w:rPr>
            <w:fldChar w:fldCharType="begin"/>
          </w:r>
          <w:r w:rsidR="008D247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247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67"/>
    <w:bookmarkEnd w:id="468"/>
    <w:p w14:paraId="554C9653" w14:textId="77777777" w:rsidR="00CB57AE" w:rsidRDefault="00CB57AE">
      <w:pPr>
        <w:rPr>
          <w:color w:val="000000" w:themeColor="text1"/>
        </w:rPr>
      </w:pPr>
    </w:p>
    <w:p w14:paraId="762FD720"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母公司长期股权投资其他说明[双击切换]"/>
        <w:tag w:val="_GBC_8b70582854684459adc77f46cbf4aac7"/>
        <w:id w:val="1455979706"/>
        <w:placeholder>
          <w:docPart w:val="GBC22222222222222222222222222222"/>
        </w:placeholder>
      </w:sdtPr>
      <w:sdtContent>
        <w:p w14:paraId="1810A738" w14:textId="032AA899" w:rsidR="00CB57AE" w:rsidRDefault="00A315DF" w:rsidP="008D247A">
          <w:pPr>
            <w:rPr>
              <w:color w:val="000000" w:themeColor="text1"/>
            </w:rPr>
          </w:pPr>
          <w:r>
            <w:rPr>
              <w:rFonts w:ascii="宋体" w:hAnsi="宋体"/>
              <w:color w:val="000000" w:themeColor="text1"/>
            </w:rPr>
            <w:fldChar w:fldCharType="begin"/>
          </w:r>
          <w:r w:rsidR="008D247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247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1EBDC85" w14:textId="77777777" w:rsidR="00CB57AE" w:rsidRDefault="00CB57AE">
      <w:pPr>
        <w:rPr>
          <w:color w:val="000000" w:themeColor="text1"/>
        </w:rPr>
      </w:pPr>
    </w:p>
    <w:p w14:paraId="6077B79A" w14:textId="77777777" w:rsidR="00CB57AE" w:rsidRDefault="00CB57AE">
      <w:pPr>
        <w:rPr>
          <w:color w:val="000000" w:themeColor="text1"/>
        </w:rPr>
        <w:sectPr w:rsidR="00CB57AE">
          <w:pgSz w:w="16838" w:h="11906" w:orient="landscape"/>
          <w:pgMar w:top="1797" w:right="1525" w:bottom="1276" w:left="1440" w:header="856" w:footer="992" w:gutter="0"/>
          <w:cols w:space="425"/>
          <w:docGrid w:linePitch="312"/>
        </w:sectPr>
      </w:pPr>
    </w:p>
    <w:p w14:paraId="76518F3F" w14:textId="77777777" w:rsidR="00CB57AE" w:rsidRDefault="00A315DF">
      <w:pPr>
        <w:pStyle w:val="3"/>
        <w:numPr>
          <w:ilvl w:val="0"/>
          <w:numId w:val="65"/>
        </w:numPr>
        <w:rPr>
          <w:rFonts w:ascii="宋体" w:hAnsi="宋体"/>
          <w:color w:val="000000" w:themeColor="text1"/>
        </w:rPr>
      </w:pPr>
      <w:r>
        <w:rPr>
          <w:rFonts w:ascii="宋体" w:hAnsi="宋体" w:hint="eastAsia"/>
          <w:color w:val="000000" w:themeColor="text1"/>
        </w:rPr>
        <w:lastRenderedPageBreak/>
        <w:t>营业收入和营业成本</w:t>
      </w:r>
    </w:p>
    <w:p w14:paraId="31F169C9" w14:textId="77777777" w:rsidR="00CB57AE" w:rsidRDefault="00A315DF">
      <w:pPr>
        <w:pStyle w:val="4"/>
        <w:numPr>
          <w:ilvl w:val="0"/>
          <w:numId w:val="85"/>
        </w:numPr>
        <w:rPr>
          <w:rFonts w:ascii="宋体" w:hAnsi="宋体"/>
          <w:color w:val="000000" w:themeColor="text1"/>
        </w:rPr>
      </w:pPr>
      <w:bookmarkStart w:id="469" w:name="_Hlk10548568"/>
      <w:r>
        <w:rPr>
          <w:rFonts w:ascii="宋体" w:hAnsi="宋体" w:hint="eastAsia"/>
          <w:color w:val="000000" w:themeColor="text1"/>
        </w:rPr>
        <w:t>营业收入和营业成本情况</w:t>
      </w:r>
    </w:p>
    <w:sdt>
      <w:sdtPr>
        <w:rPr>
          <w:color w:val="000000" w:themeColor="text1"/>
        </w:rPr>
        <w:alias w:val="是否适用：母公司营业收入和营业成本[双击切换]"/>
        <w:tag w:val="_GBC_f62d83b1068f4bfaae3a590b0ac9f4d7"/>
        <w:id w:val="734675496"/>
        <w:placeholder>
          <w:docPart w:val="GBC22222222222222222222222222222"/>
        </w:placeholder>
      </w:sdtPr>
      <w:sdtContent>
        <w:p w14:paraId="15740E47"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20546D7F" w14:textId="77777777" w:rsidR="00CB57AE" w:rsidRDefault="00A315DF">
      <w:pPr>
        <w:pStyle w:val="ac"/>
        <w:ind w:firstLineChars="0" w:firstLine="0"/>
        <w:jc w:val="right"/>
        <w:rPr>
          <w:rFonts w:ascii="宋体" w:hAnsi="宋体"/>
          <w:color w:val="000000" w:themeColor="text1"/>
          <w:kern w:val="0"/>
          <w:szCs w:val="21"/>
        </w:rPr>
      </w:pPr>
      <w:r>
        <w:rPr>
          <w:rFonts w:ascii="宋体" w:hAnsi="宋体" w:hint="eastAsia"/>
          <w:color w:val="000000" w:themeColor="text1"/>
          <w:szCs w:val="21"/>
        </w:rPr>
        <w:t>单位：</w:t>
      </w:r>
      <w:sdt>
        <w:sdtPr>
          <w:rPr>
            <w:rFonts w:ascii="宋体" w:hAnsi="宋体" w:hint="eastAsia"/>
            <w:bCs w:val="0"/>
            <w:color w:val="000000" w:themeColor="text1"/>
            <w:szCs w:val="21"/>
          </w:rPr>
          <w:alias w:val="单位：母公司财务附注：营业收入"/>
          <w:tag w:val="_GBC_40a730bb869a41578a25e9cb66f4e28e"/>
          <w:id w:val="12597872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bCs w:val="0"/>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bCs w:val="0"/>
            <w:color w:val="000000" w:themeColor="text1"/>
            <w:szCs w:val="21"/>
          </w:rPr>
          <w:alias w:val="币种：母公司财务附注：营业收入"/>
          <w:tag w:val="_GBC_1b6056b90b2c445a9b1bcdc97aa104ec"/>
          <w:id w:val="-5574054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bCs w:val="0"/>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1896"/>
        <w:gridCol w:w="1896"/>
        <w:gridCol w:w="1896"/>
        <w:gridCol w:w="1896"/>
      </w:tblGrid>
      <w:tr w:rsidR="00CB57AE" w14:paraId="543ACD23" w14:textId="77777777">
        <w:sdt>
          <w:sdtPr>
            <w:tag w:val="_PLD_3dc9ae0da47e49d097992a176784945a"/>
            <w:id w:val="-984077075"/>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61F96159" w14:textId="77777777" w:rsidR="00CB57AE" w:rsidRDefault="00A315DF">
                <w:pPr>
                  <w:jc w:val="center"/>
                  <w:rPr>
                    <w:color w:val="000000" w:themeColor="text1"/>
                  </w:rPr>
                </w:pPr>
                <w:r>
                  <w:rPr>
                    <w:rFonts w:hint="eastAsia"/>
                    <w:color w:val="000000" w:themeColor="text1"/>
                  </w:rPr>
                  <w:t>项目</w:t>
                </w:r>
              </w:p>
            </w:tc>
          </w:sdtContent>
        </w:sdt>
        <w:sdt>
          <w:sdtPr>
            <w:tag w:val="_PLD_b47efcaea8ca428781485b2625b4c252"/>
            <w:id w:val="-1110431047"/>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886B9" w14:textId="77777777" w:rsidR="00CB57AE" w:rsidRDefault="00A315DF">
                <w:pPr>
                  <w:jc w:val="center"/>
                  <w:rPr>
                    <w:color w:val="000000" w:themeColor="text1"/>
                  </w:rPr>
                </w:pPr>
                <w:r>
                  <w:rPr>
                    <w:rFonts w:hint="eastAsia"/>
                    <w:color w:val="000000" w:themeColor="text1"/>
                  </w:rPr>
                  <w:t>本期发生额</w:t>
                </w:r>
              </w:p>
            </w:tc>
          </w:sdtContent>
        </w:sdt>
        <w:sdt>
          <w:sdtPr>
            <w:tag w:val="_PLD_44320683f4394adcaf1711775bb320ef"/>
            <w:id w:val="1032233252"/>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5368E" w14:textId="77777777" w:rsidR="00CB57AE" w:rsidRDefault="00A315DF">
                <w:pPr>
                  <w:jc w:val="center"/>
                  <w:rPr>
                    <w:color w:val="000000" w:themeColor="text1"/>
                  </w:rPr>
                </w:pPr>
                <w:r>
                  <w:rPr>
                    <w:rFonts w:hint="eastAsia"/>
                    <w:color w:val="000000" w:themeColor="text1"/>
                  </w:rPr>
                  <w:t>上期发生额</w:t>
                </w:r>
              </w:p>
            </w:tc>
          </w:sdtContent>
        </w:sdt>
      </w:tr>
      <w:tr w:rsidR="00CB57AE" w14:paraId="6C8EA627" w14:textId="77777777">
        <w:tc>
          <w:tcPr>
            <w:tcW w:w="1570" w:type="pct"/>
            <w:vMerge/>
            <w:tcBorders>
              <w:left w:val="single" w:sz="4" w:space="0" w:color="auto"/>
              <w:bottom w:val="single" w:sz="4" w:space="0" w:color="auto"/>
              <w:right w:val="single" w:sz="4" w:space="0" w:color="auto"/>
            </w:tcBorders>
            <w:shd w:val="clear" w:color="auto" w:fill="auto"/>
            <w:vAlign w:val="center"/>
          </w:tcPr>
          <w:p w14:paraId="6EDC929A" w14:textId="77777777" w:rsidR="00CB57AE" w:rsidRDefault="00CB57AE">
            <w:pPr>
              <w:jc w:val="center"/>
              <w:rPr>
                <w:color w:val="000000" w:themeColor="text1"/>
              </w:rPr>
            </w:pPr>
          </w:p>
        </w:tc>
        <w:sdt>
          <w:sdtPr>
            <w:tag w:val="_PLD_efb75dfbe3924c3a9f286eefd26b357f"/>
            <w:id w:val="1047717007"/>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EF10473" w14:textId="77777777" w:rsidR="00CB57AE" w:rsidRDefault="00A315DF">
                <w:pPr>
                  <w:jc w:val="center"/>
                  <w:rPr>
                    <w:color w:val="000000" w:themeColor="text1"/>
                  </w:rPr>
                </w:pPr>
                <w:r>
                  <w:rPr>
                    <w:rFonts w:hint="eastAsia"/>
                    <w:color w:val="000000" w:themeColor="text1"/>
                  </w:rPr>
                  <w:t>收入</w:t>
                </w:r>
              </w:p>
            </w:tc>
          </w:sdtContent>
        </w:sdt>
        <w:sdt>
          <w:sdtPr>
            <w:tag w:val="_PLD_9ecc7b9050c24dcebd801ee01e950a91"/>
            <w:id w:val="-1625222892"/>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F4475D6" w14:textId="77777777" w:rsidR="00CB57AE" w:rsidRDefault="00A315DF">
                <w:pPr>
                  <w:jc w:val="center"/>
                  <w:rPr>
                    <w:color w:val="000000" w:themeColor="text1"/>
                  </w:rPr>
                </w:pPr>
                <w:r>
                  <w:rPr>
                    <w:rFonts w:hint="eastAsia"/>
                    <w:color w:val="000000" w:themeColor="text1"/>
                  </w:rPr>
                  <w:t>成本</w:t>
                </w:r>
              </w:p>
            </w:tc>
          </w:sdtContent>
        </w:sdt>
        <w:sdt>
          <w:sdtPr>
            <w:tag w:val="_PLD_b2940b2f59f24f969eea718c85f99dda"/>
            <w:id w:val="2075081902"/>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20696637" w14:textId="77777777" w:rsidR="00CB57AE" w:rsidRDefault="00A315DF">
                <w:pPr>
                  <w:jc w:val="center"/>
                  <w:rPr>
                    <w:color w:val="000000" w:themeColor="text1"/>
                  </w:rPr>
                </w:pPr>
                <w:r>
                  <w:rPr>
                    <w:rFonts w:hint="eastAsia"/>
                    <w:color w:val="000000" w:themeColor="text1"/>
                  </w:rPr>
                  <w:t>收入</w:t>
                </w:r>
              </w:p>
            </w:tc>
          </w:sdtContent>
        </w:sdt>
        <w:sdt>
          <w:sdtPr>
            <w:tag w:val="_PLD_971c170c70c24975ba7524e53623bf00"/>
            <w:id w:val="969021707"/>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6830CCC" w14:textId="77777777" w:rsidR="00CB57AE" w:rsidRDefault="00A315DF">
                <w:pPr>
                  <w:jc w:val="center"/>
                  <w:rPr>
                    <w:color w:val="000000" w:themeColor="text1"/>
                  </w:rPr>
                </w:pPr>
                <w:r>
                  <w:rPr>
                    <w:rFonts w:hint="eastAsia"/>
                    <w:color w:val="000000" w:themeColor="text1"/>
                  </w:rPr>
                  <w:t>成本</w:t>
                </w:r>
              </w:p>
            </w:tc>
          </w:sdtContent>
        </w:sdt>
      </w:tr>
      <w:tr w:rsidR="008D247A" w14:paraId="7E8B50AE" w14:textId="77777777" w:rsidTr="001B3DBD">
        <w:tc>
          <w:tcPr>
            <w:tcW w:w="1570" w:type="pct"/>
            <w:tcBorders>
              <w:top w:val="single" w:sz="4" w:space="0" w:color="auto"/>
              <w:left w:val="single" w:sz="4" w:space="0" w:color="auto"/>
              <w:bottom w:val="single" w:sz="4" w:space="0" w:color="auto"/>
              <w:right w:val="single" w:sz="4" w:space="0" w:color="auto"/>
            </w:tcBorders>
            <w:shd w:val="clear" w:color="auto" w:fill="auto"/>
          </w:tcPr>
          <w:p w14:paraId="37892147" w14:textId="77777777" w:rsidR="008D247A" w:rsidRDefault="008D247A" w:rsidP="008D247A">
            <w:pPr>
              <w:rPr>
                <w:color w:val="000000" w:themeColor="text1"/>
              </w:rPr>
            </w:pPr>
            <w:r>
              <w:rPr>
                <w:rFonts w:hint="eastAsia"/>
                <w:color w:val="000000" w:themeColor="text1"/>
              </w:rPr>
              <w:t>主营业务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2CE650E" w14:textId="4A6841F4" w:rsidR="008D247A" w:rsidRPr="008D247A" w:rsidRDefault="008D247A" w:rsidP="008D247A">
            <w:pPr>
              <w:jc w:val="right"/>
              <w:rPr>
                <w:rFonts w:ascii="宋体" w:hAnsi="宋体"/>
              </w:rPr>
            </w:pPr>
            <w:r w:rsidRPr="008D247A">
              <w:rPr>
                <w:rFonts w:ascii="宋体" w:hAnsi="宋体" w:hint="eastAsia"/>
              </w:rPr>
              <w:t xml:space="preserve">2,237,414,563.38 </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3078FC4" w14:textId="34115215" w:rsidR="008D247A" w:rsidRPr="008D247A" w:rsidRDefault="008D247A" w:rsidP="008D247A">
            <w:pPr>
              <w:jc w:val="right"/>
              <w:rPr>
                <w:rFonts w:ascii="宋体" w:hAnsi="宋体"/>
              </w:rPr>
            </w:pPr>
            <w:r w:rsidRPr="008D247A">
              <w:rPr>
                <w:rFonts w:ascii="宋体" w:hAnsi="宋体" w:hint="eastAsia"/>
              </w:rPr>
              <w:t xml:space="preserve">2,104,222,908.44 </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34234F8F" w14:textId="26792E76" w:rsidR="008D247A" w:rsidRPr="008D247A" w:rsidRDefault="008D247A" w:rsidP="008D247A">
            <w:pPr>
              <w:jc w:val="right"/>
              <w:rPr>
                <w:rFonts w:ascii="宋体" w:hAnsi="宋体"/>
              </w:rPr>
            </w:pPr>
            <w:r w:rsidRPr="008D247A">
              <w:rPr>
                <w:rFonts w:ascii="宋体" w:hAnsi="宋体" w:hint="eastAsia"/>
              </w:rPr>
              <w:t xml:space="preserve">2,535,252,391.16 </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9AFF65E" w14:textId="11F827EE" w:rsidR="008D247A" w:rsidRPr="008D247A" w:rsidRDefault="008D247A" w:rsidP="008D247A">
            <w:pPr>
              <w:jc w:val="right"/>
              <w:rPr>
                <w:rFonts w:ascii="宋体" w:hAnsi="宋体"/>
              </w:rPr>
            </w:pPr>
            <w:r w:rsidRPr="008D247A">
              <w:rPr>
                <w:rFonts w:ascii="宋体" w:hAnsi="宋体" w:hint="eastAsia"/>
              </w:rPr>
              <w:t xml:space="preserve">2,346,230,249.37 </w:t>
            </w:r>
          </w:p>
        </w:tc>
      </w:tr>
      <w:tr w:rsidR="008D247A" w14:paraId="3368EA41" w14:textId="77777777" w:rsidTr="001B3DBD">
        <w:tc>
          <w:tcPr>
            <w:tcW w:w="1570" w:type="pct"/>
            <w:tcBorders>
              <w:top w:val="single" w:sz="4" w:space="0" w:color="auto"/>
              <w:left w:val="single" w:sz="4" w:space="0" w:color="auto"/>
              <w:bottom w:val="single" w:sz="4" w:space="0" w:color="auto"/>
              <w:right w:val="single" w:sz="4" w:space="0" w:color="auto"/>
            </w:tcBorders>
            <w:shd w:val="clear" w:color="auto" w:fill="auto"/>
          </w:tcPr>
          <w:p w14:paraId="41A32FED" w14:textId="77777777" w:rsidR="008D247A" w:rsidRDefault="008D247A" w:rsidP="008D247A">
            <w:pPr>
              <w:rPr>
                <w:color w:val="000000" w:themeColor="text1"/>
              </w:rPr>
            </w:pPr>
            <w:r>
              <w:rPr>
                <w:rFonts w:hint="eastAsia"/>
                <w:color w:val="000000" w:themeColor="text1"/>
              </w:rPr>
              <w:t>其他业务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C7275BC" w14:textId="1CB70396" w:rsidR="008D247A" w:rsidRPr="008D247A" w:rsidRDefault="008D247A" w:rsidP="008D247A">
            <w:pPr>
              <w:jc w:val="right"/>
              <w:rPr>
                <w:rFonts w:ascii="宋体" w:hAnsi="宋体"/>
              </w:rPr>
            </w:pPr>
            <w:r w:rsidRPr="008D247A">
              <w:rPr>
                <w:rFonts w:ascii="宋体" w:hAnsi="宋体" w:hint="eastAsia"/>
              </w:rPr>
              <w:t xml:space="preserve">19,968,405.45 </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E1B7095" w14:textId="1786B923" w:rsidR="008D247A" w:rsidRPr="008D247A" w:rsidRDefault="008D247A" w:rsidP="008D247A">
            <w:pPr>
              <w:jc w:val="right"/>
              <w:rPr>
                <w:rFonts w:ascii="宋体" w:hAnsi="宋体"/>
              </w:rPr>
            </w:pPr>
            <w:r w:rsidRPr="008D247A">
              <w:rPr>
                <w:rFonts w:ascii="宋体" w:hAnsi="宋体" w:hint="eastAsia"/>
              </w:rPr>
              <w:t xml:space="preserve">18,842,215.33 </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3DBAE250" w14:textId="775D7329" w:rsidR="008D247A" w:rsidRPr="008D247A" w:rsidRDefault="008D247A" w:rsidP="008D247A">
            <w:pPr>
              <w:jc w:val="right"/>
              <w:rPr>
                <w:rFonts w:ascii="宋体" w:hAnsi="宋体"/>
              </w:rPr>
            </w:pPr>
            <w:r w:rsidRPr="008D247A">
              <w:rPr>
                <w:rFonts w:ascii="宋体" w:hAnsi="宋体" w:hint="eastAsia"/>
              </w:rPr>
              <w:t xml:space="preserve">28,465,375.05 </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588FD44" w14:textId="78209EBD" w:rsidR="008D247A" w:rsidRPr="008D247A" w:rsidRDefault="008D247A" w:rsidP="008D247A">
            <w:pPr>
              <w:jc w:val="right"/>
              <w:rPr>
                <w:rFonts w:ascii="宋体" w:hAnsi="宋体"/>
              </w:rPr>
            </w:pPr>
            <w:r w:rsidRPr="008D247A">
              <w:rPr>
                <w:rFonts w:ascii="宋体" w:hAnsi="宋体" w:hint="eastAsia"/>
              </w:rPr>
              <w:t xml:space="preserve">20,279,793.81 </w:t>
            </w:r>
          </w:p>
        </w:tc>
      </w:tr>
      <w:tr w:rsidR="008D247A" w14:paraId="24208D8A" w14:textId="77777777" w:rsidTr="001B3DBD">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5AEF7D34" w14:textId="77777777" w:rsidR="008D247A" w:rsidRDefault="008D247A" w:rsidP="008D247A">
            <w:pPr>
              <w:jc w:val="center"/>
              <w:rPr>
                <w:color w:val="000000" w:themeColor="text1"/>
              </w:rPr>
            </w:pPr>
            <w:r>
              <w:rPr>
                <w:rFonts w:hint="eastAsia"/>
                <w:color w:val="000000" w:themeColor="text1"/>
              </w:rPr>
              <w:t>合计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0A31992" w14:textId="4AB5593E" w:rsidR="008D247A" w:rsidRPr="008D247A" w:rsidRDefault="008D247A" w:rsidP="008D247A">
            <w:pPr>
              <w:jc w:val="right"/>
              <w:rPr>
                <w:rFonts w:ascii="宋体" w:hAnsi="宋体"/>
              </w:rPr>
            </w:pPr>
            <w:r w:rsidRPr="008D247A">
              <w:rPr>
                <w:rFonts w:ascii="宋体" w:hAnsi="宋体" w:hint="eastAsia"/>
              </w:rPr>
              <w:t xml:space="preserve">2,257,382,968.83 </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C18BC2B" w14:textId="5717E4E7" w:rsidR="008D247A" w:rsidRPr="008D247A" w:rsidRDefault="008D247A" w:rsidP="008D247A">
            <w:pPr>
              <w:jc w:val="right"/>
              <w:rPr>
                <w:rFonts w:ascii="宋体" w:hAnsi="宋体"/>
              </w:rPr>
            </w:pPr>
            <w:r w:rsidRPr="008D247A">
              <w:rPr>
                <w:rFonts w:ascii="宋体" w:hAnsi="宋体" w:hint="eastAsia"/>
              </w:rPr>
              <w:t xml:space="preserve">2,123,065,123.77 </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5BF7BE6C" w14:textId="61939F91" w:rsidR="008D247A" w:rsidRPr="008D247A" w:rsidRDefault="008D247A" w:rsidP="008D247A">
            <w:pPr>
              <w:jc w:val="right"/>
              <w:rPr>
                <w:rFonts w:ascii="宋体" w:hAnsi="宋体"/>
              </w:rPr>
            </w:pPr>
            <w:r w:rsidRPr="008D247A">
              <w:rPr>
                <w:rFonts w:ascii="宋体" w:hAnsi="宋体" w:hint="eastAsia"/>
              </w:rPr>
              <w:t xml:space="preserve">2,563,717,766.21 </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A51185D" w14:textId="1676AB3A" w:rsidR="008D247A" w:rsidRPr="008D247A" w:rsidRDefault="008D247A" w:rsidP="008D247A">
            <w:pPr>
              <w:jc w:val="right"/>
              <w:rPr>
                <w:rFonts w:ascii="宋体" w:hAnsi="宋体"/>
              </w:rPr>
            </w:pPr>
            <w:r w:rsidRPr="008D247A">
              <w:rPr>
                <w:rFonts w:ascii="宋体" w:hAnsi="宋体" w:hint="eastAsia"/>
              </w:rPr>
              <w:t xml:space="preserve">2,366,510,043.18 </w:t>
            </w:r>
          </w:p>
        </w:tc>
      </w:tr>
    </w:tbl>
    <w:p w14:paraId="5C5FB788" w14:textId="77777777" w:rsidR="00AD132E" w:rsidRDefault="00AD132E">
      <w:pPr>
        <w:rPr>
          <w:color w:val="000000" w:themeColor="text1"/>
        </w:rPr>
      </w:pPr>
    </w:p>
    <w:bookmarkEnd w:id="469" w:displacedByCustomXml="next"/>
    <w:bookmarkStart w:id="470" w:name="_Hlk153798384" w:displacedByCustomXml="next"/>
    <w:bookmarkStart w:id="471" w:name="_Hlk533798810" w:displacedByCustomXml="next"/>
    <w:bookmarkStart w:id="472" w:name="_Hlk168057792" w:displacedByCustomXml="next"/>
    <w:sdt>
      <w:sdtPr>
        <w:rPr>
          <w:rFonts w:ascii="宋体" w:hAnsi="宋体" w:cs="宋体" w:hint="eastAsia"/>
          <w:b w:val="0"/>
          <w:bCs/>
          <w:color w:val="000000" w:themeColor="text1"/>
          <w:kern w:val="0"/>
          <w:szCs w:val="24"/>
        </w:rPr>
        <w:alias w:val="模块:合同产生的收入的情况"/>
        <w:tag w:val="_SEC_55b67c614f984b14baf467a8376baa6d"/>
        <w:id w:val="-230544852"/>
        <w:placeholder>
          <w:docPart w:val="GBC22222222222222222222222222222"/>
        </w:placeholder>
      </w:sdtPr>
      <w:sdtEndPr>
        <w:rPr>
          <w:rFonts w:ascii="Times New Roman" w:hAnsi="Times New Roman" w:hint="default"/>
          <w:szCs w:val="21"/>
        </w:rPr>
      </w:sdtEndPr>
      <w:sdtContent>
        <w:p w14:paraId="0729381E" w14:textId="77777777" w:rsidR="00CB57AE" w:rsidRDefault="00A315DF">
          <w:pPr>
            <w:pStyle w:val="4"/>
            <w:numPr>
              <w:ilvl w:val="0"/>
              <w:numId w:val="85"/>
            </w:numPr>
            <w:ind w:left="425" w:hanging="425"/>
            <w:rPr>
              <w:color w:val="000000" w:themeColor="text1"/>
            </w:rPr>
          </w:pPr>
          <w:r>
            <w:rPr>
              <w:rFonts w:hint="eastAsia"/>
              <w:color w:val="000000" w:themeColor="text1"/>
            </w:rPr>
            <w:t>营业收入、营业成本的分解信息</w:t>
          </w:r>
          <w:r>
            <w:rPr>
              <w:color w:val="000000" w:themeColor="text1"/>
            </w:rPr>
            <w:t xml:space="preserve"> </w:t>
          </w:r>
        </w:p>
        <w:sdt>
          <w:sdtPr>
            <w:rPr>
              <w:rFonts w:ascii="宋体" w:hAnsi="宋体"/>
              <w:color w:val="000000" w:themeColor="text1"/>
              <w:szCs w:val="21"/>
            </w:rPr>
            <w:alias w:val="是否适用：母公司营业收入、营业成本的分解信息 [双击切换]"/>
            <w:tag w:val="_GBC_f916612422c346448db58faef20dc792"/>
            <w:id w:val="-118919555"/>
            <w:placeholder>
              <w:docPart w:val="GBC22222222222222222222222222222"/>
            </w:placeholder>
          </w:sdtPr>
          <w:sdtContent>
            <w:p w14:paraId="5E143644" w14:textId="4C94E2CD" w:rsidR="00CB57AE" w:rsidRDefault="00A315DF" w:rsidP="008D247A">
              <w:pPr>
                <w:pStyle w:val="ac"/>
                <w:ind w:firstLineChars="0" w:firstLine="0"/>
                <w:jc w:val="left"/>
                <w:rPr>
                  <w:rFonts w:ascii="宋体" w:hAnsi="宋体"/>
                  <w:color w:val="000000" w:themeColor="text1"/>
                  <w:szCs w:val="21"/>
                </w:rPr>
              </w:pPr>
              <w:r>
                <w:rPr>
                  <w:rFonts w:ascii="宋体" w:hAnsi="宋体"/>
                  <w:color w:val="000000" w:themeColor="text1"/>
                  <w:szCs w:val="21"/>
                </w:rPr>
                <w:fldChar w:fldCharType="begin"/>
              </w:r>
              <w:r w:rsidR="008D247A">
                <w:rPr>
                  <w:rFonts w:ascii="宋体" w:hAnsi="宋体"/>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sidR="008D247A">
                <w:rPr>
                  <w:rFonts w:ascii="宋体" w:hAnsi="宋体"/>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1BD3E52D" w14:textId="77777777" w:rsidR="008D247A" w:rsidRDefault="008D247A" w:rsidP="008D247A">
          <w:pPr>
            <w:pStyle w:val="ac"/>
            <w:ind w:firstLineChars="0" w:firstLine="0"/>
            <w:jc w:val="left"/>
            <w:rPr>
              <w:color w:val="000000" w:themeColor="text1"/>
            </w:rPr>
          </w:pPr>
        </w:p>
        <w:p w14:paraId="4872C9F6" w14:textId="77777777" w:rsidR="00CB57AE" w:rsidRDefault="00A315DF">
          <w:pPr>
            <w:rPr>
              <w:color w:val="000000" w:themeColor="text1"/>
            </w:rPr>
          </w:pPr>
          <w:r>
            <w:rPr>
              <w:rFonts w:hint="eastAsia"/>
              <w:color w:val="000000" w:themeColor="text1"/>
            </w:rPr>
            <w:t>其他说明</w:t>
          </w:r>
        </w:p>
        <w:sdt>
          <w:sdtPr>
            <w:rPr>
              <w:color w:val="000000" w:themeColor="text1"/>
            </w:rPr>
            <w:alias w:val="是否适用：母公司营业收入、营业成本的分解信息说明 [双击切换]"/>
            <w:tag w:val="_GBC_adf50e989b9642a6a5b483866ecd2065"/>
            <w:id w:val="-447999443"/>
            <w:placeholder>
              <w:docPart w:val="GBC22222222222222222222222222222"/>
            </w:placeholder>
          </w:sdtPr>
          <w:sdtContent>
            <w:p w14:paraId="73AAFC3E" w14:textId="6DD4423C" w:rsidR="00CB57AE" w:rsidRDefault="00A315DF" w:rsidP="008D247A">
              <w:pPr>
                <w:rPr>
                  <w:color w:val="000000" w:themeColor="text1"/>
                </w:rPr>
              </w:pPr>
              <w:r>
                <w:rPr>
                  <w:rFonts w:ascii="宋体" w:hAnsi="宋体"/>
                  <w:color w:val="000000" w:themeColor="text1"/>
                </w:rPr>
                <w:fldChar w:fldCharType="begin"/>
              </w:r>
              <w:r w:rsidR="008D247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247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19BD8D4" w14:textId="77777777" w:rsidR="00CB57AE" w:rsidRDefault="00000000">
          <w:pPr>
            <w:rPr>
              <w:color w:val="000000" w:themeColor="text1"/>
            </w:rPr>
          </w:pPr>
        </w:p>
      </w:sdtContent>
    </w:sdt>
    <w:p w14:paraId="52D9EBB2" w14:textId="77777777" w:rsidR="00CB57AE" w:rsidRDefault="00A315DF">
      <w:pPr>
        <w:pStyle w:val="4"/>
        <w:numPr>
          <w:ilvl w:val="0"/>
          <w:numId w:val="85"/>
        </w:numPr>
        <w:ind w:left="425" w:hanging="425"/>
        <w:rPr>
          <w:rFonts w:ascii="宋体" w:hAnsi="宋体" w:cs="宋体"/>
          <w:color w:val="000000" w:themeColor="text1"/>
          <w:kern w:val="0"/>
          <w:szCs w:val="24"/>
        </w:rPr>
      </w:pPr>
      <w:bookmarkStart w:id="473" w:name="_Hlk155961563"/>
      <w:bookmarkEnd w:id="470"/>
      <w:r>
        <w:rPr>
          <w:rFonts w:ascii="宋体" w:hAnsi="宋体" w:cs="宋体" w:hint="eastAsia"/>
          <w:color w:val="000000" w:themeColor="text1"/>
          <w:kern w:val="0"/>
          <w:szCs w:val="24"/>
        </w:rPr>
        <w:t>履约义务的说明</w:t>
      </w:r>
    </w:p>
    <w:sdt>
      <w:sdtPr>
        <w:rPr>
          <w:color w:val="000000" w:themeColor="text1"/>
        </w:rPr>
        <w:alias w:val="是否适用：履约义务的说明[双击切换]"/>
        <w:tag w:val="_GBC_7eb65f1aefb848c3be4d6abd4048aef7"/>
        <w:id w:val="404116814"/>
        <w:placeholder>
          <w:docPart w:val="GBC22222222222222222222222222222"/>
        </w:placeholder>
      </w:sdtPr>
      <w:sdtContent>
        <w:p w14:paraId="2627D244" w14:textId="23E93E95" w:rsidR="00CB57AE" w:rsidRDefault="00A315DF" w:rsidP="008D247A">
          <w:pPr>
            <w:rPr>
              <w:color w:val="000000" w:themeColor="text1"/>
            </w:rPr>
          </w:pPr>
          <w:r>
            <w:rPr>
              <w:rFonts w:ascii="宋体" w:hAnsi="宋体"/>
              <w:color w:val="000000" w:themeColor="text1"/>
            </w:rPr>
            <w:fldChar w:fldCharType="begin"/>
          </w:r>
          <w:r w:rsidR="008D247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247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E074736" w14:textId="77777777" w:rsidR="008D247A" w:rsidRDefault="008D247A" w:rsidP="008D247A">
      <w:pPr>
        <w:rPr>
          <w:color w:val="000000" w:themeColor="text1"/>
        </w:rPr>
      </w:pPr>
    </w:p>
    <w:p w14:paraId="60BA4E3F" w14:textId="77777777" w:rsidR="00CB57AE" w:rsidRDefault="00A315DF">
      <w:pPr>
        <w:pStyle w:val="4"/>
        <w:numPr>
          <w:ilvl w:val="0"/>
          <w:numId w:val="85"/>
        </w:numPr>
        <w:ind w:left="425" w:hanging="425"/>
        <w:rPr>
          <w:color w:val="000000" w:themeColor="text1"/>
        </w:rPr>
      </w:pPr>
      <w:bookmarkStart w:id="474" w:name="_Hlk533798958"/>
      <w:bookmarkEnd w:id="471"/>
      <w:bookmarkEnd w:id="473"/>
      <w:r>
        <w:rPr>
          <w:rFonts w:hint="eastAsia"/>
          <w:color w:val="000000" w:themeColor="text1"/>
        </w:rPr>
        <w:t>分摊至剩余履约义务的说明</w:t>
      </w:r>
    </w:p>
    <w:sdt>
      <w:sdtPr>
        <w:rPr>
          <w:color w:val="000000" w:themeColor="text1"/>
        </w:rPr>
        <w:alias w:val="是否适用：母公司分摊至剩余履约义务的说明[双击切换]"/>
        <w:tag w:val="_GBC_3aac73ec336d4015bdb4b42a7b0d24ea"/>
        <w:id w:val="-499961658"/>
        <w:placeholder>
          <w:docPart w:val="GBC22222222222222222222222222222"/>
        </w:placeholder>
      </w:sdtPr>
      <w:sdtContent>
        <w:p w14:paraId="6658B507" w14:textId="714DFC8F" w:rsidR="008D247A" w:rsidRDefault="00A315DF" w:rsidP="008D247A">
          <w:pPr>
            <w:rPr>
              <w:color w:val="000000" w:themeColor="text1"/>
            </w:rPr>
          </w:pPr>
          <w:r>
            <w:rPr>
              <w:rFonts w:ascii="宋体" w:hAnsi="宋体"/>
              <w:color w:val="000000" w:themeColor="text1"/>
            </w:rPr>
            <w:fldChar w:fldCharType="begin"/>
          </w:r>
          <w:r w:rsidR="008D247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247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01E2CD8" w14:textId="77777777" w:rsidR="00CB57AE" w:rsidRDefault="00CB57AE">
      <w:pPr>
        <w:rPr>
          <w:rFonts w:ascii="Arial" w:hAnsi="Arial"/>
          <w:color w:val="000000" w:themeColor="text1"/>
        </w:rPr>
      </w:pPr>
    </w:p>
    <w:p w14:paraId="30AB4445" w14:textId="77777777" w:rsidR="00CB57AE" w:rsidRDefault="00A315DF">
      <w:pPr>
        <w:pStyle w:val="4"/>
        <w:numPr>
          <w:ilvl w:val="0"/>
          <w:numId w:val="85"/>
        </w:numPr>
        <w:ind w:left="425" w:hanging="425"/>
        <w:rPr>
          <w:rFonts w:ascii="宋体" w:hAnsi="宋体" w:cs="宋体"/>
          <w:color w:val="000000" w:themeColor="text1"/>
          <w:kern w:val="0"/>
          <w:szCs w:val="24"/>
        </w:rPr>
      </w:pPr>
      <w:bookmarkStart w:id="475" w:name="_Hlk153798573"/>
      <w:bookmarkEnd w:id="474"/>
      <w:r>
        <w:rPr>
          <w:rFonts w:ascii="宋体" w:hAnsi="宋体" w:cs="宋体" w:hint="eastAsia"/>
          <w:color w:val="000000" w:themeColor="text1"/>
          <w:kern w:val="0"/>
          <w:szCs w:val="24"/>
        </w:rPr>
        <w:t>重大合同变更或重大交易价格调整</w:t>
      </w:r>
    </w:p>
    <w:sdt>
      <w:sdtPr>
        <w:rPr>
          <w:color w:val="000000" w:themeColor="text1"/>
        </w:rPr>
        <w:alias w:val="是否适用：母公司重大合同变更或重大交易价格调整[双击切换]"/>
        <w:tag w:val="_GBC_37b150e92b5a4605be19135cd46e097e"/>
        <w:id w:val="2040472676"/>
        <w:placeholder>
          <w:docPart w:val="GBC22222222222222222222222222222"/>
        </w:placeholder>
      </w:sdtPr>
      <w:sdtContent>
        <w:p w14:paraId="686D48EC" w14:textId="421A0AE2" w:rsidR="00CB57AE" w:rsidRDefault="00A315DF" w:rsidP="008D247A">
          <w:pPr>
            <w:rPr>
              <w:color w:val="000000" w:themeColor="text1"/>
            </w:rPr>
          </w:pPr>
          <w:r>
            <w:rPr>
              <w:rFonts w:ascii="宋体" w:hAnsi="宋体"/>
              <w:color w:val="000000" w:themeColor="text1"/>
            </w:rPr>
            <w:fldChar w:fldCharType="begin"/>
          </w:r>
          <w:r w:rsidR="008D247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247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76B8EC2A" w14:textId="77777777" w:rsidR="00CB57AE" w:rsidRDefault="00CB57AE">
      <w:pPr>
        <w:rPr>
          <w:color w:val="000000" w:themeColor="text1"/>
        </w:rPr>
      </w:pPr>
      <w:bookmarkStart w:id="476" w:name="_Hlk533798751"/>
      <w:bookmarkEnd w:id="475"/>
    </w:p>
    <w:p w14:paraId="2F48EBE3" w14:textId="77777777" w:rsidR="00CB57AE" w:rsidRDefault="00A315DF">
      <w:pPr>
        <w:pStyle w:val="3"/>
        <w:numPr>
          <w:ilvl w:val="0"/>
          <w:numId w:val="65"/>
        </w:numPr>
        <w:rPr>
          <w:rFonts w:ascii="宋体" w:hAnsi="宋体"/>
          <w:color w:val="000000" w:themeColor="text1"/>
          <w:szCs w:val="21"/>
        </w:rPr>
      </w:pPr>
      <w:bookmarkStart w:id="477" w:name="OLE_LINK6"/>
      <w:bookmarkStart w:id="478" w:name="_Hlk10548739"/>
      <w:bookmarkEnd w:id="472"/>
      <w:bookmarkEnd w:id="476"/>
      <w:r>
        <w:rPr>
          <w:rFonts w:ascii="宋体" w:hAnsi="宋体" w:hint="eastAsia"/>
          <w:color w:val="000000" w:themeColor="text1"/>
          <w:szCs w:val="21"/>
        </w:rPr>
        <w:t>投资收益</w:t>
      </w:r>
      <w:bookmarkEnd w:id="477"/>
    </w:p>
    <w:sdt>
      <w:sdtPr>
        <w:rPr>
          <w:color w:val="000000" w:themeColor="text1"/>
        </w:rPr>
        <w:alias w:val="是否适用：母公司投资收益[双击切换]"/>
        <w:tag w:val="_GBC_bdba48f0322747499f6908fbbf78a16f"/>
        <w:id w:val="-1838766661"/>
        <w:placeholder>
          <w:docPart w:val="GBC22222222222222222222222222222"/>
        </w:placeholder>
      </w:sdtPr>
      <w:sdtContent>
        <w:p w14:paraId="1B8E3B35"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A822EA1" w14:textId="77777777" w:rsidR="00CB57AE" w:rsidRDefault="00A315DF">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613aeed04bd941b2899e7b84fac67e3a"/>
          <w:id w:val="13221585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8976301949824df2a90aa6f83aad84f0"/>
          <w:id w:val="-2185176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CB57AE" w14:paraId="62E4ACD5" w14:textId="77777777">
        <w:sdt>
          <w:sdtPr>
            <w:tag w:val="_PLD_1263506df19847a5a86c9b873a7b7673"/>
            <w:id w:val="269977834"/>
          </w:sdtPr>
          <w:sdtContent>
            <w:tc>
              <w:tcPr>
                <w:tcW w:w="2018" w:type="pct"/>
                <w:vAlign w:val="center"/>
              </w:tcPr>
              <w:p w14:paraId="2F43B02E" w14:textId="77777777" w:rsidR="00CB57AE" w:rsidRDefault="00A315DF">
                <w:pPr>
                  <w:ind w:left="420" w:hanging="420"/>
                  <w:jc w:val="center"/>
                  <w:rPr>
                    <w:color w:val="000000" w:themeColor="text1"/>
                  </w:rPr>
                </w:pPr>
                <w:r>
                  <w:rPr>
                    <w:rFonts w:hint="eastAsia"/>
                    <w:color w:val="000000" w:themeColor="text1"/>
                  </w:rPr>
                  <w:t>项目</w:t>
                </w:r>
              </w:p>
            </w:tc>
          </w:sdtContent>
        </w:sdt>
        <w:sdt>
          <w:sdtPr>
            <w:tag w:val="_PLD_6da456fe7d784e789fe8204c2cc499b3"/>
            <w:id w:val="-681593412"/>
          </w:sdtPr>
          <w:sdtContent>
            <w:tc>
              <w:tcPr>
                <w:tcW w:w="1488" w:type="pct"/>
                <w:vAlign w:val="center"/>
              </w:tcPr>
              <w:p w14:paraId="52CA9872" w14:textId="77777777" w:rsidR="00CB57AE" w:rsidRDefault="00A315DF">
                <w:pPr>
                  <w:jc w:val="center"/>
                  <w:rPr>
                    <w:color w:val="000000" w:themeColor="text1"/>
                  </w:rPr>
                </w:pPr>
                <w:r>
                  <w:rPr>
                    <w:rFonts w:hint="eastAsia"/>
                    <w:color w:val="000000" w:themeColor="text1"/>
                  </w:rPr>
                  <w:t>本期发生额</w:t>
                </w:r>
              </w:p>
            </w:tc>
          </w:sdtContent>
        </w:sdt>
        <w:sdt>
          <w:sdtPr>
            <w:tag w:val="_PLD_d81207d79e9643e0a08aec2616f96432"/>
            <w:id w:val="1293398241"/>
          </w:sdtPr>
          <w:sdtContent>
            <w:tc>
              <w:tcPr>
                <w:tcW w:w="1494" w:type="pct"/>
                <w:vAlign w:val="center"/>
              </w:tcPr>
              <w:p w14:paraId="41472F0C" w14:textId="77777777" w:rsidR="00CB57AE" w:rsidRDefault="00A315DF">
                <w:pPr>
                  <w:jc w:val="center"/>
                  <w:rPr>
                    <w:color w:val="000000" w:themeColor="text1"/>
                  </w:rPr>
                </w:pPr>
                <w:r>
                  <w:rPr>
                    <w:rFonts w:hint="eastAsia"/>
                    <w:color w:val="000000" w:themeColor="text1"/>
                  </w:rPr>
                  <w:t>上期发生额</w:t>
                </w:r>
              </w:p>
            </w:tc>
          </w:sdtContent>
        </w:sdt>
      </w:tr>
      <w:tr w:rsidR="008D247A" w14:paraId="44C67891" w14:textId="77777777" w:rsidTr="004424A8">
        <w:tc>
          <w:tcPr>
            <w:tcW w:w="2018" w:type="pct"/>
          </w:tcPr>
          <w:p w14:paraId="0E47CFD6" w14:textId="56CD9B87" w:rsidR="008D247A" w:rsidRDefault="008D247A" w:rsidP="008D247A">
            <w:r>
              <w:rPr>
                <w:rFonts w:hint="eastAsia"/>
              </w:rPr>
              <w:t>其他</w:t>
            </w:r>
          </w:p>
        </w:tc>
        <w:tc>
          <w:tcPr>
            <w:tcW w:w="1488" w:type="pct"/>
            <w:vAlign w:val="center"/>
          </w:tcPr>
          <w:p w14:paraId="73FD0A46" w14:textId="40CA78A8" w:rsidR="008D247A" w:rsidRPr="008D247A" w:rsidRDefault="00C764D5" w:rsidP="008D247A">
            <w:pPr>
              <w:jc w:val="right"/>
              <w:rPr>
                <w:rFonts w:ascii="宋体" w:hAnsi="宋体"/>
              </w:rPr>
            </w:pPr>
            <w:r>
              <w:rPr>
                <w:rFonts w:ascii="宋体" w:hAnsi="宋体"/>
                <w:color w:val="000000"/>
              </w:rPr>
              <w:t>-3,907,703.37</w:t>
            </w:r>
          </w:p>
        </w:tc>
        <w:tc>
          <w:tcPr>
            <w:tcW w:w="1494" w:type="pct"/>
            <w:vAlign w:val="center"/>
          </w:tcPr>
          <w:p w14:paraId="4D800ED9" w14:textId="000230B6" w:rsidR="008D247A" w:rsidRPr="008D247A" w:rsidRDefault="00C764D5" w:rsidP="008D247A">
            <w:pPr>
              <w:jc w:val="right"/>
              <w:rPr>
                <w:rFonts w:ascii="宋体" w:hAnsi="宋体"/>
              </w:rPr>
            </w:pPr>
            <w:r>
              <w:rPr>
                <w:rFonts w:ascii="宋体" w:hAnsi="宋体"/>
                <w:color w:val="000000"/>
              </w:rPr>
              <w:t>-5,714,656.48</w:t>
            </w:r>
          </w:p>
        </w:tc>
      </w:tr>
      <w:tr w:rsidR="008D247A" w14:paraId="77F8D1F3" w14:textId="77777777" w:rsidTr="00F60AB9">
        <w:tc>
          <w:tcPr>
            <w:tcW w:w="2018" w:type="pct"/>
            <w:vAlign w:val="center"/>
          </w:tcPr>
          <w:p w14:paraId="7471DF5F" w14:textId="77777777" w:rsidR="008D247A" w:rsidRDefault="008D247A" w:rsidP="008D247A">
            <w:pPr>
              <w:jc w:val="center"/>
              <w:rPr>
                <w:color w:val="000000" w:themeColor="text1"/>
              </w:rPr>
            </w:pPr>
            <w:r>
              <w:rPr>
                <w:rFonts w:hint="eastAsia"/>
                <w:color w:val="000000" w:themeColor="text1"/>
              </w:rPr>
              <w:t>合计</w:t>
            </w:r>
          </w:p>
        </w:tc>
        <w:tc>
          <w:tcPr>
            <w:tcW w:w="1488" w:type="pct"/>
            <w:vAlign w:val="center"/>
          </w:tcPr>
          <w:p w14:paraId="4F933513" w14:textId="571A1A24" w:rsidR="008D247A" w:rsidRPr="008D247A" w:rsidRDefault="00C764D5" w:rsidP="008D247A">
            <w:pPr>
              <w:jc w:val="right"/>
              <w:rPr>
                <w:rFonts w:ascii="宋体" w:hAnsi="宋体"/>
              </w:rPr>
            </w:pPr>
            <w:r>
              <w:rPr>
                <w:rFonts w:ascii="宋体" w:hAnsi="宋体"/>
                <w:color w:val="000000"/>
              </w:rPr>
              <w:t>-3,907,703.37</w:t>
            </w:r>
          </w:p>
        </w:tc>
        <w:tc>
          <w:tcPr>
            <w:tcW w:w="1494" w:type="pct"/>
            <w:vAlign w:val="center"/>
          </w:tcPr>
          <w:p w14:paraId="5D67F397" w14:textId="360DE986" w:rsidR="008D247A" w:rsidRPr="008D247A" w:rsidRDefault="00C764D5" w:rsidP="008D247A">
            <w:pPr>
              <w:jc w:val="right"/>
              <w:rPr>
                <w:rFonts w:ascii="宋体" w:hAnsi="宋体"/>
              </w:rPr>
            </w:pPr>
            <w:r>
              <w:rPr>
                <w:rFonts w:ascii="宋体" w:hAnsi="宋体"/>
                <w:color w:val="000000"/>
              </w:rPr>
              <w:t>-5,714,656.48</w:t>
            </w:r>
          </w:p>
        </w:tc>
      </w:tr>
      <w:bookmarkEnd w:id="478"/>
    </w:tbl>
    <w:p w14:paraId="4EC4EFF2" w14:textId="77777777" w:rsidR="00CB57AE" w:rsidRDefault="00CB57AE">
      <w:pPr>
        <w:rPr>
          <w:color w:val="000000" w:themeColor="text1"/>
        </w:rPr>
      </w:pPr>
    </w:p>
    <w:p w14:paraId="743607FA" w14:textId="77777777" w:rsidR="00CB57AE" w:rsidRDefault="00A315DF">
      <w:pPr>
        <w:pStyle w:val="3"/>
        <w:numPr>
          <w:ilvl w:val="0"/>
          <w:numId w:val="65"/>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母公司会计报表附注的其他说明事项[双击切换]"/>
        <w:tag w:val="_GBC_198503cdf8c8448ea7bb4de3243a4de8"/>
        <w:id w:val="-995493183"/>
        <w:placeholder>
          <w:docPart w:val="GBC22222222222222222222222222222"/>
        </w:placeholder>
      </w:sdtPr>
      <w:sdtContent>
        <w:p w14:paraId="55304B83" w14:textId="666528A3" w:rsidR="00CB57AE" w:rsidRDefault="00A315DF" w:rsidP="008D247A">
          <w:pPr>
            <w:rPr>
              <w:color w:val="000000" w:themeColor="text1"/>
            </w:rPr>
          </w:pPr>
          <w:r>
            <w:rPr>
              <w:rFonts w:ascii="宋体" w:hAnsi="宋体"/>
              <w:color w:val="000000" w:themeColor="text1"/>
            </w:rPr>
            <w:fldChar w:fldCharType="begin"/>
          </w:r>
          <w:r w:rsidR="008D247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247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8CDD63A" w14:textId="77777777" w:rsidR="00CB57AE" w:rsidRDefault="00CB57AE">
      <w:pPr>
        <w:rPr>
          <w:color w:val="000000" w:themeColor="text1"/>
        </w:rPr>
      </w:pPr>
    </w:p>
    <w:p w14:paraId="4BA04FA7" w14:textId="77777777" w:rsidR="00CB57AE" w:rsidRDefault="00A315DF">
      <w:pPr>
        <w:pStyle w:val="2"/>
        <w:numPr>
          <w:ilvl w:val="0"/>
          <w:numId w:val="28"/>
        </w:numPr>
        <w:ind w:left="422" w:hanging="422"/>
        <w:rPr>
          <w:rFonts w:ascii="宋体" w:hAnsi="宋体"/>
          <w:color w:val="000000" w:themeColor="text1"/>
        </w:rPr>
      </w:pPr>
      <w:r>
        <w:rPr>
          <w:rFonts w:ascii="宋体" w:hAnsi="宋体" w:hint="eastAsia"/>
          <w:color w:val="000000" w:themeColor="text1"/>
        </w:rPr>
        <w:t>补充资料</w:t>
      </w:r>
    </w:p>
    <w:p w14:paraId="601C98AD" w14:textId="77777777" w:rsidR="00CB57AE" w:rsidRDefault="00A315DF">
      <w:pPr>
        <w:pStyle w:val="3"/>
        <w:numPr>
          <w:ilvl w:val="0"/>
          <w:numId w:val="4"/>
        </w:numPr>
        <w:rPr>
          <w:rFonts w:ascii="宋体" w:hAnsi="宋体"/>
          <w:color w:val="000000" w:themeColor="text1"/>
          <w:szCs w:val="21"/>
        </w:rPr>
      </w:pPr>
      <w:bookmarkStart w:id="479" w:name="_Hlk535584690"/>
      <w:bookmarkStart w:id="480" w:name="_Hlk152579827"/>
      <w:bookmarkStart w:id="481" w:name="_Hlk168057952"/>
      <w:r>
        <w:rPr>
          <w:rFonts w:ascii="宋体" w:hAnsi="宋体" w:hint="eastAsia"/>
          <w:color w:val="000000" w:themeColor="text1"/>
          <w:szCs w:val="21"/>
        </w:rPr>
        <w:t>当期非经常性损益明细表</w:t>
      </w:r>
    </w:p>
    <w:sdt>
      <w:sdtPr>
        <w:rPr>
          <w:color w:val="000000" w:themeColor="text1"/>
        </w:rPr>
        <w:alias w:val="是否适用：当期非经常性损益明细表[双击切换]"/>
        <w:tag w:val="_GBC_28c90d0fec4248b7be00ea74910120f8"/>
        <w:id w:val="-449400990"/>
        <w:placeholder>
          <w:docPart w:val="GBC22222222222222222222222222222"/>
        </w:placeholder>
      </w:sdtPr>
      <w:sdtContent>
        <w:p w14:paraId="441A0AFA" w14:textId="77777777" w:rsidR="00CB57AE" w:rsidRDefault="00A315DF">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623E267" w14:textId="77777777" w:rsidR="00CB57AE" w:rsidRDefault="00A315DF">
      <w:pPr>
        <w:jc w:val="right"/>
        <w:rPr>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acdddcaac70249d2a73e5ac878d6874b"/>
          <w:id w:val="-1525082303"/>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扣除非经常性损益项目和金额"/>
          <w:tag w:val="_GBC_84f107bd64a74a689cd74b834aaa0b17"/>
          <w:id w:val="1694653167"/>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a7"/>
        <w:tblW w:w="5000" w:type="pct"/>
        <w:tblLook w:val="04A0" w:firstRow="1" w:lastRow="0" w:firstColumn="1" w:lastColumn="0" w:noHBand="0" w:noVBand="1"/>
      </w:tblPr>
      <w:tblGrid>
        <w:gridCol w:w="5524"/>
        <w:gridCol w:w="2268"/>
        <w:gridCol w:w="1031"/>
      </w:tblGrid>
      <w:tr w:rsidR="00CB57AE" w14:paraId="2D98DA9A" w14:textId="77777777" w:rsidTr="00504E25">
        <w:sdt>
          <w:sdtPr>
            <w:tag w:val="_PLD_eb975916b80e49408e340b80d53082be"/>
            <w:id w:val="-413090952"/>
          </w:sdtPr>
          <w:sdtContent>
            <w:tc>
              <w:tcPr>
                <w:tcW w:w="3130" w:type="pct"/>
                <w:vAlign w:val="center"/>
              </w:tcPr>
              <w:p w14:paraId="19B14B22" w14:textId="77777777" w:rsidR="00CB57AE" w:rsidRDefault="00A315DF">
                <w:pPr>
                  <w:pStyle w:val="ac"/>
                  <w:ind w:firstLineChars="0" w:firstLine="0"/>
                  <w:jc w:val="center"/>
                  <w:rPr>
                    <w:rFonts w:ascii="宋体" w:hAnsi="宋体"/>
                    <w:color w:val="000000" w:themeColor="text1"/>
                    <w:szCs w:val="21"/>
                  </w:rPr>
                </w:pPr>
                <w:r>
                  <w:rPr>
                    <w:rFonts w:ascii="宋体" w:hAnsi="宋体" w:hint="eastAsia"/>
                    <w:color w:val="000000" w:themeColor="text1"/>
                    <w:szCs w:val="21"/>
                  </w:rPr>
                  <w:t>项目</w:t>
                </w:r>
              </w:p>
            </w:tc>
          </w:sdtContent>
        </w:sdt>
        <w:sdt>
          <w:sdtPr>
            <w:tag w:val="_PLD_871069ab0242459987d2cd8153c439e3"/>
            <w:id w:val="1461539187"/>
          </w:sdtPr>
          <w:sdtContent>
            <w:tc>
              <w:tcPr>
                <w:tcW w:w="1285" w:type="pct"/>
                <w:vAlign w:val="center"/>
              </w:tcPr>
              <w:p w14:paraId="419C164B" w14:textId="77777777" w:rsidR="00CB57AE" w:rsidRDefault="00A315DF">
                <w:pPr>
                  <w:pStyle w:val="ac"/>
                  <w:ind w:firstLineChars="0" w:firstLine="0"/>
                  <w:jc w:val="center"/>
                  <w:rPr>
                    <w:rFonts w:ascii="宋体" w:hAnsi="宋体"/>
                    <w:color w:val="000000" w:themeColor="text1"/>
                    <w:szCs w:val="21"/>
                  </w:rPr>
                </w:pPr>
                <w:r>
                  <w:rPr>
                    <w:rFonts w:ascii="宋体" w:hAnsi="宋体" w:hint="eastAsia"/>
                    <w:color w:val="000000" w:themeColor="text1"/>
                    <w:szCs w:val="21"/>
                  </w:rPr>
                  <w:t>金额</w:t>
                </w:r>
              </w:p>
            </w:tc>
          </w:sdtContent>
        </w:sdt>
        <w:sdt>
          <w:sdtPr>
            <w:tag w:val="_PLD_2b6844f78d7043ca94a5b478c9729ca8"/>
            <w:id w:val="-173578183"/>
          </w:sdtPr>
          <w:sdtContent>
            <w:tc>
              <w:tcPr>
                <w:tcW w:w="584" w:type="pct"/>
                <w:vAlign w:val="center"/>
              </w:tcPr>
              <w:p w14:paraId="1C1004E7" w14:textId="77777777" w:rsidR="00CB57AE" w:rsidRDefault="00A315DF">
                <w:pPr>
                  <w:pStyle w:val="ac"/>
                  <w:ind w:firstLineChars="0" w:firstLine="0"/>
                  <w:jc w:val="center"/>
                  <w:rPr>
                    <w:rFonts w:ascii="宋体" w:hAnsi="宋体"/>
                    <w:color w:val="000000" w:themeColor="text1"/>
                    <w:szCs w:val="21"/>
                  </w:rPr>
                </w:pPr>
                <w:r>
                  <w:rPr>
                    <w:rFonts w:ascii="宋体" w:hAnsi="宋体" w:hint="eastAsia"/>
                    <w:color w:val="000000" w:themeColor="text1"/>
                    <w:szCs w:val="21"/>
                  </w:rPr>
                  <w:t>说明</w:t>
                </w:r>
              </w:p>
            </w:tc>
          </w:sdtContent>
        </w:sdt>
      </w:tr>
      <w:tr w:rsidR="00CB57AE" w14:paraId="7C672E94" w14:textId="77777777" w:rsidTr="00504E25">
        <w:tc>
          <w:tcPr>
            <w:tcW w:w="3130" w:type="pct"/>
          </w:tcPr>
          <w:p w14:paraId="5C0700C3" w14:textId="77777777" w:rsidR="00CB57AE" w:rsidRDefault="00A315DF">
            <w:pPr>
              <w:pStyle w:val="ac"/>
              <w:ind w:firstLineChars="0" w:firstLine="0"/>
              <w:jc w:val="left"/>
              <w:rPr>
                <w:color w:val="000000" w:themeColor="text1"/>
                <w:szCs w:val="21"/>
              </w:rPr>
            </w:pPr>
            <w:r>
              <w:rPr>
                <w:color w:val="000000" w:themeColor="text1"/>
                <w:szCs w:val="21"/>
              </w:rPr>
              <w:t>非流动</w:t>
            </w:r>
            <w:r>
              <w:rPr>
                <w:rFonts w:hint="eastAsia"/>
                <w:color w:val="000000" w:themeColor="text1"/>
                <w:szCs w:val="21"/>
              </w:rPr>
              <w:t>性</w:t>
            </w:r>
            <w:r>
              <w:rPr>
                <w:color w:val="000000" w:themeColor="text1"/>
                <w:szCs w:val="21"/>
              </w:rPr>
              <w:t>资产处置损益</w:t>
            </w:r>
            <w:r>
              <w:rPr>
                <w:rFonts w:hint="eastAsia"/>
                <w:color w:val="000000" w:themeColor="text1"/>
                <w:szCs w:val="21"/>
              </w:rPr>
              <w:t>，包括已计提资产减值准备的冲销部分</w:t>
            </w:r>
          </w:p>
        </w:tc>
        <w:tc>
          <w:tcPr>
            <w:tcW w:w="1285" w:type="pct"/>
            <w:vAlign w:val="center"/>
          </w:tcPr>
          <w:p w14:paraId="13B5293C" w14:textId="081F1265" w:rsidR="00CB57AE" w:rsidRPr="008D247A" w:rsidRDefault="008D247A">
            <w:pPr>
              <w:jc w:val="right"/>
              <w:rPr>
                <w:rFonts w:ascii="宋体" w:hAnsi="宋体"/>
                <w:color w:val="000000" w:themeColor="text1"/>
              </w:rPr>
            </w:pPr>
            <w:r w:rsidRPr="008D247A">
              <w:rPr>
                <w:rFonts w:ascii="宋体" w:hAnsi="宋体"/>
                <w:color w:val="000000" w:themeColor="text1"/>
              </w:rPr>
              <w:t>1,105,547.88</w:t>
            </w:r>
          </w:p>
        </w:tc>
        <w:tc>
          <w:tcPr>
            <w:tcW w:w="584" w:type="pct"/>
            <w:vAlign w:val="center"/>
          </w:tcPr>
          <w:p w14:paraId="27FBA7F5" w14:textId="3B897298" w:rsidR="00CB57AE" w:rsidRDefault="00CB57AE">
            <w:pPr>
              <w:rPr>
                <w:color w:val="000000" w:themeColor="text1"/>
              </w:rPr>
            </w:pPr>
          </w:p>
        </w:tc>
      </w:tr>
      <w:tr w:rsidR="00CB57AE" w14:paraId="39C1939F" w14:textId="77777777" w:rsidTr="00504E25">
        <w:tc>
          <w:tcPr>
            <w:tcW w:w="3130" w:type="pct"/>
          </w:tcPr>
          <w:p w14:paraId="1D72D609" w14:textId="77777777" w:rsidR="00CB57AE" w:rsidRDefault="00A315DF">
            <w:pPr>
              <w:pStyle w:val="ac"/>
              <w:ind w:firstLineChars="0" w:firstLine="0"/>
              <w:jc w:val="left"/>
              <w:rPr>
                <w:color w:val="000000" w:themeColor="text1"/>
                <w:szCs w:val="21"/>
              </w:rPr>
            </w:pPr>
            <w:r>
              <w:rPr>
                <w:color w:val="000000" w:themeColor="text1"/>
                <w:szCs w:val="21"/>
              </w:rPr>
              <w:t>计入当期损益的政府补助</w:t>
            </w:r>
            <w:r>
              <w:rPr>
                <w:rFonts w:hint="eastAsia"/>
                <w:color w:val="000000" w:themeColor="text1"/>
                <w:szCs w:val="21"/>
              </w:rPr>
              <w:t>，但与公司正常经营业务密切相关、符合国家政策规定、按照确定的标准享有、对公司损益产生持续影响的政府补助除外</w:t>
            </w:r>
          </w:p>
        </w:tc>
        <w:tc>
          <w:tcPr>
            <w:tcW w:w="1285" w:type="pct"/>
            <w:vAlign w:val="center"/>
          </w:tcPr>
          <w:p w14:paraId="5989CAE5" w14:textId="4EF92780" w:rsidR="00CB57AE" w:rsidRPr="008D247A" w:rsidRDefault="00672218">
            <w:pPr>
              <w:jc w:val="right"/>
              <w:rPr>
                <w:rFonts w:ascii="宋体" w:hAnsi="宋体"/>
                <w:color w:val="000000" w:themeColor="text1"/>
              </w:rPr>
            </w:pPr>
            <w:r>
              <w:rPr>
                <w:rFonts w:ascii="宋体" w:hAnsi="宋体"/>
                <w:color w:val="000000" w:themeColor="text1"/>
              </w:rPr>
              <w:t>927,593.30</w:t>
            </w:r>
          </w:p>
        </w:tc>
        <w:tc>
          <w:tcPr>
            <w:tcW w:w="584" w:type="pct"/>
            <w:vAlign w:val="center"/>
          </w:tcPr>
          <w:p w14:paraId="163992CE" w14:textId="22FE0511" w:rsidR="00CB57AE" w:rsidRDefault="00CB57AE">
            <w:pPr>
              <w:rPr>
                <w:color w:val="000000" w:themeColor="text1"/>
              </w:rPr>
            </w:pPr>
          </w:p>
        </w:tc>
      </w:tr>
      <w:tr w:rsidR="00CB57AE" w14:paraId="5E678535" w14:textId="77777777" w:rsidTr="00504E25">
        <w:tc>
          <w:tcPr>
            <w:tcW w:w="3130" w:type="pct"/>
          </w:tcPr>
          <w:p w14:paraId="524909BC" w14:textId="77777777" w:rsidR="00CB57AE" w:rsidRDefault="00A315DF">
            <w:pPr>
              <w:pStyle w:val="ac"/>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w:t>
            </w:r>
            <w:r>
              <w:rPr>
                <w:color w:val="000000" w:themeColor="text1"/>
              </w:rPr>
              <w:lastRenderedPageBreak/>
              <w:t>以及处置金融资产和金融负债产生的损益</w:t>
            </w:r>
          </w:p>
        </w:tc>
        <w:tc>
          <w:tcPr>
            <w:tcW w:w="1285" w:type="pct"/>
            <w:vAlign w:val="center"/>
          </w:tcPr>
          <w:p w14:paraId="57075C5E" w14:textId="66EBE085" w:rsidR="00CB57AE" w:rsidRPr="008D247A" w:rsidRDefault="00C764D5">
            <w:pPr>
              <w:jc w:val="right"/>
              <w:rPr>
                <w:rFonts w:ascii="宋体" w:hAnsi="宋体"/>
                <w:color w:val="000000" w:themeColor="text1"/>
              </w:rPr>
            </w:pPr>
            <w:r>
              <w:rPr>
                <w:rFonts w:ascii="宋体" w:hAnsi="宋体"/>
              </w:rPr>
              <w:lastRenderedPageBreak/>
              <w:t>-3,907,703.37</w:t>
            </w:r>
          </w:p>
        </w:tc>
        <w:tc>
          <w:tcPr>
            <w:tcW w:w="584" w:type="pct"/>
            <w:vAlign w:val="center"/>
          </w:tcPr>
          <w:p w14:paraId="506F71A4" w14:textId="06151A79" w:rsidR="00CB57AE" w:rsidRDefault="00CB57AE">
            <w:pPr>
              <w:rPr>
                <w:color w:val="000000" w:themeColor="text1"/>
              </w:rPr>
            </w:pPr>
          </w:p>
        </w:tc>
      </w:tr>
      <w:tr w:rsidR="00CB57AE" w14:paraId="1A697231" w14:textId="77777777" w:rsidTr="00504E25">
        <w:tc>
          <w:tcPr>
            <w:tcW w:w="3130" w:type="pct"/>
          </w:tcPr>
          <w:p w14:paraId="446E19EC" w14:textId="77777777" w:rsidR="00CB57AE" w:rsidRDefault="00A315DF">
            <w:pPr>
              <w:pStyle w:val="ac"/>
              <w:ind w:firstLineChars="0" w:firstLine="0"/>
              <w:jc w:val="left"/>
              <w:rPr>
                <w:color w:val="000000" w:themeColor="text1"/>
                <w:szCs w:val="21"/>
              </w:rPr>
            </w:pPr>
            <w:r>
              <w:rPr>
                <w:color w:val="000000" w:themeColor="text1"/>
                <w:szCs w:val="21"/>
              </w:rPr>
              <w:t>计入当期损益的对非金融企业收取的资金占用费</w:t>
            </w:r>
          </w:p>
        </w:tc>
        <w:tc>
          <w:tcPr>
            <w:tcW w:w="1285" w:type="pct"/>
            <w:vAlign w:val="center"/>
          </w:tcPr>
          <w:p w14:paraId="4EE53A24" w14:textId="5B23683D" w:rsidR="00CB57AE" w:rsidRPr="008D247A" w:rsidRDefault="00CB57AE">
            <w:pPr>
              <w:jc w:val="right"/>
              <w:rPr>
                <w:rFonts w:ascii="宋体" w:hAnsi="宋体"/>
                <w:color w:val="000000" w:themeColor="text1"/>
              </w:rPr>
            </w:pPr>
          </w:p>
        </w:tc>
        <w:tc>
          <w:tcPr>
            <w:tcW w:w="584" w:type="pct"/>
            <w:vAlign w:val="center"/>
          </w:tcPr>
          <w:p w14:paraId="4AF454E3" w14:textId="72A53765" w:rsidR="00CB57AE" w:rsidRDefault="00CB57AE">
            <w:pPr>
              <w:rPr>
                <w:color w:val="000000" w:themeColor="text1"/>
              </w:rPr>
            </w:pPr>
          </w:p>
        </w:tc>
      </w:tr>
      <w:tr w:rsidR="00CB57AE" w14:paraId="54DD4C9B" w14:textId="77777777" w:rsidTr="00504E25">
        <w:tc>
          <w:tcPr>
            <w:tcW w:w="3130" w:type="pct"/>
          </w:tcPr>
          <w:p w14:paraId="5A4E8097" w14:textId="77777777" w:rsidR="00CB57AE" w:rsidRDefault="00A315DF">
            <w:pPr>
              <w:pStyle w:val="ac"/>
              <w:ind w:firstLineChars="0" w:firstLine="0"/>
              <w:jc w:val="left"/>
              <w:rPr>
                <w:color w:val="000000" w:themeColor="text1"/>
                <w:szCs w:val="21"/>
              </w:rPr>
            </w:pPr>
            <w:r>
              <w:rPr>
                <w:color w:val="000000" w:themeColor="text1"/>
                <w:szCs w:val="21"/>
              </w:rPr>
              <w:t>委托他人投资或管理资产的损益</w:t>
            </w:r>
          </w:p>
        </w:tc>
        <w:tc>
          <w:tcPr>
            <w:tcW w:w="1285" w:type="pct"/>
            <w:vAlign w:val="center"/>
          </w:tcPr>
          <w:p w14:paraId="10A802F1" w14:textId="7862D0C9" w:rsidR="00CB57AE" w:rsidRPr="008D247A" w:rsidRDefault="00CB57AE">
            <w:pPr>
              <w:jc w:val="right"/>
              <w:rPr>
                <w:rFonts w:ascii="宋体" w:hAnsi="宋体"/>
                <w:color w:val="000000" w:themeColor="text1"/>
              </w:rPr>
            </w:pPr>
          </w:p>
        </w:tc>
        <w:tc>
          <w:tcPr>
            <w:tcW w:w="584" w:type="pct"/>
            <w:vAlign w:val="center"/>
          </w:tcPr>
          <w:p w14:paraId="1885821D" w14:textId="474B1AAC" w:rsidR="00CB57AE" w:rsidRDefault="00CB57AE">
            <w:pPr>
              <w:rPr>
                <w:color w:val="000000" w:themeColor="text1"/>
              </w:rPr>
            </w:pPr>
          </w:p>
        </w:tc>
      </w:tr>
      <w:tr w:rsidR="00CB57AE" w14:paraId="414FB49E" w14:textId="77777777" w:rsidTr="00504E25">
        <w:tc>
          <w:tcPr>
            <w:tcW w:w="3130" w:type="pct"/>
          </w:tcPr>
          <w:p w14:paraId="48D0A761" w14:textId="77777777" w:rsidR="00CB57AE" w:rsidRDefault="00A315DF">
            <w:pPr>
              <w:pStyle w:val="ac"/>
              <w:ind w:firstLineChars="0" w:firstLine="0"/>
              <w:jc w:val="left"/>
              <w:rPr>
                <w:color w:val="000000" w:themeColor="text1"/>
                <w:szCs w:val="21"/>
              </w:rPr>
            </w:pPr>
            <w:r>
              <w:rPr>
                <w:color w:val="000000" w:themeColor="text1"/>
                <w:szCs w:val="21"/>
              </w:rPr>
              <w:t>对外委托贷款取得的损益</w:t>
            </w:r>
          </w:p>
        </w:tc>
        <w:tc>
          <w:tcPr>
            <w:tcW w:w="1285" w:type="pct"/>
            <w:vAlign w:val="center"/>
          </w:tcPr>
          <w:p w14:paraId="07B2229D" w14:textId="01F0AD0E" w:rsidR="00CB57AE" w:rsidRPr="008D247A" w:rsidRDefault="00CB57AE">
            <w:pPr>
              <w:jc w:val="right"/>
              <w:rPr>
                <w:rFonts w:ascii="宋体" w:hAnsi="宋体"/>
                <w:color w:val="000000" w:themeColor="text1"/>
              </w:rPr>
            </w:pPr>
          </w:p>
        </w:tc>
        <w:tc>
          <w:tcPr>
            <w:tcW w:w="584" w:type="pct"/>
            <w:vAlign w:val="center"/>
          </w:tcPr>
          <w:p w14:paraId="57E68380" w14:textId="274B116D" w:rsidR="00CB57AE" w:rsidRDefault="00CB57AE">
            <w:pPr>
              <w:rPr>
                <w:color w:val="000000" w:themeColor="text1"/>
              </w:rPr>
            </w:pPr>
          </w:p>
        </w:tc>
      </w:tr>
      <w:tr w:rsidR="00CB57AE" w14:paraId="14405286" w14:textId="77777777" w:rsidTr="00504E25">
        <w:tc>
          <w:tcPr>
            <w:tcW w:w="3130" w:type="pct"/>
          </w:tcPr>
          <w:p w14:paraId="29D0F98D" w14:textId="77777777" w:rsidR="00CB57AE" w:rsidRDefault="00A315DF">
            <w:pPr>
              <w:pStyle w:val="ac"/>
              <w:ind w:firstLineChars="0" w:firstLine="0"/>
              <w:jc w:val="left"/>
              <w:rPr>
                <w:color w:val="000000" w:themeColor="text1"/>
                <w:szCs w:val="21"/>
              </w:rPr>
            </w:pPr>
            <w:r>
              <w:rPr>
                <w:color w:val="000000" w:themeColor="text1"/>
                <w:szCs w:val="21"/>
              </w:rPr>
              <w:t>因不可抗力因</w:t>
            </w:r>
            <w:r>
              <w:rPr>
                <w:rFonts w:hint="eastAsia"/>
                <w:color w:val="000000" w:themeColor="text1"/>
                <w:szCs w:val="21"/>
              </w:rPr>
              <w:t>素，如遭受自然灾害而产生的各项资产损失</w:t>
            </w:r>
          </w:p>
        </w:tc>
        <w:tc>
          <w:tcPr>
            <w:tcW w:w="1285" w:type="pct"/>
            <w:vAlign w:val="center"/>
          </w:tcPr>
          <w:p w14:paraId="51025C21" w14:textId="092B9348" w:rsidR="00CB57AE" w:rsidRPr="008D247A" w:rsidRDefault="00CB57AE">
            <w:pPr>
              <w:jc w:val="right"/>
              <w:rPr>
                <w:rFonts w:ascii="宋体" w:hAnsi="宋体"/>
                <w:color w:val="000000" w:themeColor="text1"/>
              </w:rPr>
            </w:pPr>
          </w:p>
        </w:tc>
        <w:tc>
          <w:tcPr>
            <w:tcW w:w="584" w:type="pct"/>
            <w:vAlign w:val="center"/>
          </w:tcPr>
          <w:p w14:paraId="629549E2" w14:textId="05E84D61" w:rsidR="00CB57AE" w:rsidRDefault="00CB57AE">
            <w:pPr>
              <w:rPr>
                <w:color w:val="000000" w:themeColor="text1"/>
              </w:rPr>
            </w:pPr>
          </w:p>
        </w:tc>
      </w:tr>
      <w:tr w:rsidR="00CB57AE" w14:paraId="24DD67BA" w14:textId="77777777" w:rsidTr="00504E25">
        <w:tc>
          <w:tcPr>
            <w:tcW w:w="3130" w:type="pct"/>
          </w:tcPr>
          <w:p w14:paraId="02AA95FB" w14:textId="77777777" w:rsidR="00CB57AE" w:rsidRDefault="00A315DF">
            <w:pPr>
              <w:pStyle w:val="ac"/>
              <w:ind w:firstLineChars="0" w:firstLine="0"/>
              <w:jc w:val="left"/>
              <w:rPr>
                <w:color w:val="000000" w:themeColor="text1"/>
              </w:rPr>
            </w:pPr>
            <w:r>
              <w:rPr>
                <w:rFonts w:hint="eastAsia"/>
                <w:color w:val="000000" w:themeColor="text1"/>
              </w:rPr>
              <w:t>单独进行减值测试的应收款项减值准备转回</w:t>
            </w:r>
          </w:p>
        </w:tc>
        <w:tc>
          <w:tcPr>
            <w:tcW w:w="1285" w:type="pct"/>
            <w:vAlign w:val="center"/>
          </w:tcPr>
          <w:p w14:paraId="6548739B" w14:textId="67BDF68A" w:rsidR="00CB57AE" w:rsidRPr="008D247A" w:rsidRDefault="00CB57AE">
            <w:pPr>
              <w:jc w:val="right"/>
              <w:rPr>
                <w:rFonts w:ascii="宋体" w:hAnsi="宋体"/>
                <w:color w:val="000000" w:themeColor="text1"/>
              </w:rPr>
            </w:pPr>
          </w:p>
        </w:tc>
        <w:tc>
          <w:tcPr>
            <w:tcW w:w="584" w:type="pct"/>
            <w:vAlign w:val="center"/>
          </w:tcPr>
          <w:p w14:paraId="2787EEB5" w14:textId="3BED405B" w:rsidR="00CB57AE" w:rsidRDefault="00CB57AE">
            <w:pPr>
              <w:rPr>
                <w:color w:val="000000" w:themeColor="text1"/>
              </w:rPr>
            </w:pPr>
          </w:p>
        </w:tc>
      </w:tr>
      <w:tr w:rsidR="00CB57AE" w14:paraId="180A3C0D" w14:textId="77777777" w:rsidTr="00504E25">
        <w:tc>
          <w:tcPr>
            <w:tcW w:w="3130" w:type="pct"/>
          </w:tcPr>
          <w:p w14:paraId="5CE11978" w14:textId="77777777" w:rsidR="00CB57AE" w:rsidRDefault="00A315DF">
            <w:pPr>
              <w:pStyle w:val="ac"/>
              <w:ind w:firstLineChars="0" w:firstLine="0"/>
              <w:jc w:val="left"/>
              <w:rPr>
                <w:color w:val="000000" w:themeColor="text1"/>
                <w:szCs w:val="21"/>
              </w:rPr>
            </w:pPr>
            <w:r>
              <w:rPr>
                <w:color w:val="000000" w:themeColor="text1"/>
                <w:szCs w:val="21"/>
              </w:rPr>
              <w:t>企业取得子公司、联营企业及合营企业的投资成本小于取得投资时应享有被投资单位可辨认净资产公允价值产生的收益</w:t>
            </w:r>
          </w:p>
        </w:tc>
        <w:tc>
          <w:tcPr>
            <w:tcW w:w="1285" w:type="pct"/>
            <w:vAlign w:val="center"/>
          </w:tcPr>
          <w:p w14:paraId="429AF4B3" w14:textId="7DA8049B" w:rsidR="00CB57AE" w:rsidRPr="008D247A" w:rsidRDefault="00CB57AE">
            <w:pPr>
              <w:jc w:val="right"/>
              <w:rPr>
                <w:rFonts w:ascii="宋体" w:hAnsi="宋体"/>
                <w:color w:val="000000" w:themeColor="text1"/>
              </w:rPr>
            </w:pPr>
          </w:p>
        </w:tc>
        <w:tc>
          <w:tcPr>
            <w:tcW w:w="584" w:type="pct"/>
            <w:vAlign w:val="center"/>
          </w:tcPr>
          <w:p w14:paraId="4DAA4447" w14:textId="17CAACCA" w:rsidR="00CB57AE" w:rsidRDefault="00CB57AE">
            <w:pPr>
              <w:rPr>
                <w:color w:val="000000" w:themeColor="text1"/>
              </w:rPr>
            </w:pPr>
          </w:p>
        </w:tc>
      </w:tr>
      <w:tr w:rsidR="00CB57AE" w14:paraId="2933F23F" w14:textId="77777777" w:rsidTr="00504E25">
        <w:tc>
          <w:tcPr>
            <w:tcW w:w="3130" w:type="pct"/>
          </w:tcPr>
          <w:p w14:paraId="5BAE738C" w14:textId="77777777" w:rsidR="00CB57AE" w:rsidRDefault="00A315DF">
            <w:pPr>
              <w:pStyle w:val="ac"/>
              <w:ind w:firstLineChars="0" w:firstLine="0"/>
              <w:jc w:val="left"/>
              <w:rPr>
                <w:color w:val="000000" w:themeColor="text1"/>
                <w:szCs w:val="21"/>
              </w:rPr>
            </w:pPr>
            <w:r>
              <w:rPr>
                <w:color w:val="000000" w:themeColor="text1"/>
                <w:szCs w:val="21"/>
              </w:rPr>
              <w:t>同</w:t>
            </w:r>
            <w:proofErr w:type="gramStart"/>
            <w:r>
              <w:rPr>
                <w:color w:val="000000" w:themeColor="text1"/>
                <w:szCs w:val="21"/>
              </w:rPr>
              <w:t>一控制</w:t>
            </w:r>
            <w:proofErr w:type="gramEnd"/>
            <w:r>
              <w:rPr>
                <w:color w:val="000000" w:themeColor="text1"/>
                <w:szCs w:val="21"/>
              </w:rPr>
              <w:t>下企业合并产生的子公司期初至</w:t>
            </w:r>
            <w:proofErr w:type="gramStart"/>
            <w:r>
              <w:rPr>
                <w:color w:val="000000" w:themeColor="text1"/>
                <w:szCs w:val="21"/>
              </w:rPr>
              <w:t>合并日</w:t>
            </w:r>
            <w:proofErr w:type="gramEnd"/>
            <w:r>
              <w:rPr>
                <w:color w:val="000000" w:themeColor="text1"/>
                <w:szCs w:val="21"/>
              </w:rPr>
              <w:t>的当期净损益</w:t>
            </w:r>
          </w:p>
        </w:tc>
        <w:tc>
          <w:tcPr>
            <w:tcW w:w="1285" w:type="pct"/>
            <w:vAlign w:val="center"/>
          </w:tcPr>
          <w:p w14:paraId="4E939DDF" w14:textId="31C5A239" w:rsidR="00CB57AE" w:rsidRPr="008D247A" w:rsidRDefault="00CB57AE">
            <w:pPr>
              <w:jc w:val="right"/>
              <w:rPr>
                <w:rFonts w:ascii="宋体" w:hAnsi="宋体"/>
                <w:color w:val="000000" w:themeColor="text1"/>
              </w:rPr>
            </w:pPr>
          </w:p>
        </w:tc>
        <w:tc>
          <w:tcPr>
            <w:tcW w:w="584" w:type="pct"/>
            <w:vAlign w:val="center"/>
          </w:tcPr>
          <w:p w14:paraId="101C4FF4" w14:textId="55539108" w:rsidR="00CB57AE" w:rsidRDefault="00CB57AE">
            <w:pPr>
              <w:rPr>
                <w:color w:val="000000" w:themeColor="text1"/>
              </w:rPr>
            </w:pPr>
          </w:p>
        </w:tc>
      </w:tr>
      <w:tr w:rsidR="00CB57AE" w14:paraId="40177135" w14:textId="77777777" w:rsidTr="00504E25">
        <w:tc>
          <w:tcPr>
            <w:tcW w:w="3130" w:type="pct"/>
          </w:tcPr>
          <w:p w14:paraId="48E133FA" w14:textId="77777777" w:rsidR="00CB57AE" w:rsidRDefault="00A315DF">
            <w:pPr>
              <w:pStyle w:val="ac"/>
              <w:ind w:firstLineChars="0" w:firstLine="0"/>
              <w:jc w:val="left"/>
              <w:rPr>
                <w:color w:val="000000" w:themeColor="text1"/>
                <w:szCs w:val="21"/>
              </w:rPr>
            </w:pPr>
            <w:r>
              <w:rPr>
                <w:color w:val="000000" w:themeColor="text1"/>
                <w:szCs w:val="21"/>
              </w:rPr>
              <w:t>非货币性资产交换损益</w:t>
            </w:r>
          </w:p>
        </w:tc>
        <w:tc>
          <w:tcPr>
            <w:tcW w:w="1285" w:type="pct"/>
            <w:vAlign w:val="center"/>
          </w:tcPr>
          <w:p w14:paraId="0293D68A" w14:textId="05ED3E8D" w:rsidR="00CB57AE" w:rsidRPr="008D247A" w:rsidRDefault="00CB57AE">
            <w:pPr>
              <w:jc w:val="right"/>
              <w:rPr>
                <w:rFonts w:ascii="宋体" w:hAnsi="宋体"/>
                <w:color w:val="000000" w:themeColor="text1"/>
              </w:rPr>
            </w:pPr>
          </w:p>
        </w:tc>
        <w:tc>
          <w:tcPr>
            <w:tcW w:w="584" w:type="pct"/>
            <w:vAlign w:val="center"/>
          </w:tcPr>
          <w:p w14:paraId="7C9A2201" w14:textId="01EFBCF9" w:rsidR="00CB57AE" w:rsidRDefault="00CB57AE">
            <w:pPr>
              <w:rPr>
                <w:color w:val="000000" w:themeColor="text1"/>
              </w:rPr>
            </w:pPr>
          </w:p>
        </w:tc>
      </w:tr>
      <w:tr w:rsidR="00CB57AE" w14:paraId="03E2A3F7" w14:textId="77777777" w:rsidTr="00504E25">
        <w:tc>
          <w:tcPr>
            <w:tcW w:w="3130" w:type="pct"/>
          </w:tcPr>
          <w:p w14:paraId="5E5EDDF0" w14:textId="77777777" w:rsidR="00CB57AE" w:rsidRDefault="00A315DF">
            <w:pPr>
              <w:pStyle w:val="ac"/>
              <w:ind w:firstLineChars="0" w:firstLine="0"/>
              <w:jc w:val="left"/>
              <w:rPr>
                <w:color w:val="000000" w:themeColor="text1"/>
                <w:szCs w:val="21"/>
              </w:rPr>
            </w:pPr>
            <w:r>
              <w:rPr>
                <w:color w:val="000000" w:themeColor="text1"/>
                <w:szCs w:val="21"/>
              </w:rPr>
              <w:t>债务重组损益</w:t>
            </w:r>
          </w:p>
        </w:tc>
        <w:tc>
          <w:tcPr>
            <w:tcW w:w="1285" w:type="pct"/>
            <w:vAlign w:val="center"/>
          </w:tcPr>
          <w:p w14:paraId="7875184D" w14:textId="79855287" w:rsidR="00CB57AE" w:rsidRPr="008D247A" w:rsidRDefault="00CB57AE">
            <w:pPr>
              <w:jc w:val="right"/>
              <w:rPr>
                <w:rFonts w:ascii="宋体" w:hAnsi="宋体"/>
                <w:color w:val="000000" w:themeColor="text1"/>
              </w:rPr>
            </w:pPr>
          </w:p>
        </w:tc>
        <w:tc>
          <w:tcPr>
            <w:tcW w:w="584" w:type="pct"/>
            <w:vAlign w:val="center"/>
          </w:tcPr>
          <w:p w14:paraId="3F323331" w14:textId="6531407F" w:rsidR="00CB57AE" w:rsidRDefault="00CB57AE">
            <w:pPr>
              <w:rPr>
                <w:color w:val="000000" w:themeColor="text1"/>
              </w:rPr>
            </w:pPr>
          </w:p>
        </w:tc>
      </w:tr>
      <w:tr w:rsidR="00CB57AE" w14:paraId="25CED6BF" w14:textId="77777777" w:rsidTr="00504E25">
        <w:tc>
          <w:tcPr>
            <w:tcW w:w="3130" w:type="pct"/>
          </w:tcPr>
          <w:p w14:paraId="28B8E0F2" w14:textId="77777777" w:rsidR="00CB57AE" w:rsidRDefault="00A315DF">
            <w:pPr>
              <w:pStyle w:val="ac"/>
              <w:ind w:firstLineChars="0" w:firstLine="0"/>
              <w:jc w:val="left"/>
              <w:rPr>
                <w:color w:val="000000" w:themeColor="text1"/>
                <w:szCs w:val="21"/>
              </w:rPr>
            </w:pPr>
            <w:r>
              <w:rPr>
                <w:color w:val="000000" w:themeColor="text1"/>
                <w:szCs w:val="21"/>
              </w:rPr>
              <w:t>企业</w:t>
            </w:r>
            <w:r>
              <w:rPr>
                <w:rFonts w:hint="eastAsia"/>
                <w:color w:val="000000" w:themeColor="text1"/>
                <w:szCs w:val="21"/>
              </w:rPr>
              <w:t>因相关经营活动不再持续而发生的一次性费用，如安置职工的支出等</w:t>
            </w:r>
          </w:p>
        </w:tc>
        <w:tc>
          <w:tcPr>
            <w:tcW w:w="1285" w:type="pct"/>
            <w:vAlign w:val="center"/>
          </w:tcPr>
          <w:p w14:paraId="579A6FD1" w14:textId="0ABC04CD" w:rsidR="00CB57AE" w:rsidRPr="008D247A" w:rsidRDefault="00CB57AE">
            <w:pPr>
              <w:jc w:val="right"/>
              <w:rPr>
                <w:rFonts w:ascii="宋体" w:hAnsi="宋体"/>
                <w:color w:val="000000" w:themeColor="text1"/>
              </w:rPr>
            </w:pPr>
          </w:p>
        </w:tc>
        <w:tc>
          <w:tcPr>
            <w:tcW w:w="584" w:type="pct"/>
            <w:vAlign w:val="center"/>
          </w:tcPr>
          <w:p w14:paraId="5AC07ED7" w14:textId="2D843024" w:rsidR="00CB57AE" w:rsidRDefault="00CB57AE">
            <w:pPr>
              <w:rPr>
                <w:color w:val="000000" w:themeColor="text1"/>
              </w:rPr>
            </w:pPr>
          </w:p>
        </w:tc>
      </w:tr>
      <w:tr w:rsidR="00CB57AE" w14:paraId="7447835D" w14:textId="77777777" w:rsidTr="00504E25">
        <w:tc>
          <w:tcPr>
            <w:tcW w:w="3130" w:type="pct"/>
          </w:tcPr>
          <w:p w14:paraId="0B1132A9" w14:textId="77777777" w:rsidR="00CB57AE" w:rsidRDefault="00A315DF">
            <w:pPr>
              <w:pStyle w:val="ac"/>
              <w:ind w:firstLineChars="0" w:firstLine="0"/>
              <w:jc w:val="left"/>
              <w:rPr>
                <w:color w:val="000000" w:themeColor="text1"/>
                <w:szCs w:val="21"/>
              </w:rPr>
            </w:pPr>
            <w:r>
              <w:rPr>
                <w:color w:val="000000" w:themeColor="text1"/>
                <w:szCs w:val="21"/>
              </w:rPr>
              <w:t>因税收、会计等法律、法规</w:t>
            </w:r>
            <w:r>
              <w:rPr>
                <w:rFonts w:hint="eastAsia"/>
                <w:color w:val="000000" w:themeColor="text1"/>
                <w:szCs w:val="21"/>
              </w:rPr>
              <w:t>的调整对当期损益产生的一次性影响</w:t>
            </w:r>
          </w:p>
        </w:tc>
        <w:tc>
          <w:tcPr>
            <w:tcW w:w="1285" w:type="pct"/>
            <w:vAlign w:val="center"/>
          </w:tcPr>
          <w:p w14:paraId="2DD125A2" w14:textId="6A10D468" w:rsidR="00CB57AE" w:rsidRPr="008D247A" w:rsidRDefault="00CB57AE">
            <w:pPr>
              <w:jc w:val="right"/>
              <w:rPr>
                <w:rFonts w:ascii="宋体" w:hAnsi="宋体"/>
                <w:color w:val="000000" w:themeColor="text1"/>
              </w:rPr>
            </w:pPr>
          </w:p>
        </w:tc>
        <w:tc>
          <w:tcPr>
            <w:tcW w:w="584" w:type="pct"/>
            <w:vAlign w:val="center"/>
          </w:tcPr>
          <w:p w14:paraId="4B9D8015" w14:textId="4337A40D" w:rsidR="00CB57AE" w:rsidRDefault="00CB57AE">
            <w:pPr>
              <w:rPr>
                <w:color w:val="000000" w:themeColor="text1"/>
              </w:rPr>
            </w:pPr>
          </w:p>
        </w:tc>
      </w:tr>
      <w:tr w:rsidR="00CB57AE" w14:paraId="73381A81" w14:textId="77777777" w:rsidTr="00504E25">
        <w:tc>
          <w:tcPr>
            <w:tcW w:w="3130" w:type="pct"/>
          </w:tcPr>
          <w:p w14:paraId="7687698A" w14:textId="77777777" w:rsidR="00CB57AE" w:rsidRDefault="00A315DF">
            <w:pPr>
              <w:pStyle w:val="ac"/>
              <w:ind w:firstLineChars="0" w:firstLine="0"/>
              <w:jc w:val="left"/>
              <w:rPr>
                <w:color w:val="000000" w:themeColor="text1"/>
              </w:rPr>
            </w:pPr>
            <w:r>
              <w:rPr>
                <w:color w:val="000000" w:themeColor="text1"/>
              </w:rPr>
              <w:t>因取消、修改股权激励计划一次性确认的股份支付费用</w:t>
            </w:r>
          </w:p>
        </w:tc>
        <w:tc>
          <w:tcPr>
            <w:tcW w:w="1285" w:type="pct"/>
            <w:vAlign w:val="center"/>
          </w:tcPr>
          <w:p w14:paraId="43E8BC8F" w14:textId="22B192DE" w:rsidR="00CB57AE" w:rsidRPr="008D247A" w:rsidRDefault="00CB57AE">
            <w:pPr>
              <w:jc w:val="right"/>
              <w:rPr>
                <w:rFonts w:ascii="宋体" w:hAnsi="宋体"/>
                <w:color w:val="000000" w:themeColor="text1"/>
              </w:rPr>
            </w:pPr>
          </w:p>
        </w:tc>
        <w:tc>
          <w:tcPr>
            <w:tcW w:w="584" w:type="pct"/>
            <w:vAlign w:val="center"/>
          </w:tcPr>
          <w:p w14:paraId="5296834E" w14:textId="77777777" w:rsidR="00CB57AE" w:rsidRDefault="00CB57AE"/>
        </w:tc>
      </w:tr>
      <w:tr w:rsidR="00CB57AE" w14:paraId="5AFC097C" w14:textId="77777777" w:rsidTr="00504E25">
        <w:tc>
          <w:tcPr>
            <w:tcW w:w="3130" w:type="pct"/>
          </w:tcPr>
          <w:p w14:paraId="4A5DB887" w14:textId="77777777" w:rsidR="00CB57AE" w:rsidRDefault="00A315DF">
            <w:pPr>
              <w:pStyle w:val="ac"/>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285" w:type="pct"/>
            <w:vAlign w:val="center"/>
          </w:tcPr>
          <w:p w14:paraId="087D0204" w14:textId="115C1682" w:rsidR="00CB57AE" w:rsidRPr="008D247A" w:rsidRDefault="00CB57AE">
            <w:pPr>
              <w:jc w:val="right"/>
              <w:rPr>
                <w:rFonts w:ascii="宋体" w:hAnsi="宋体"/>
                <w:color w:val="000000" w:themeColor="text1"/>
              </w:rPr>
            </w:pPr>
          </w:p>
        </w:tc>
        <w:tc>
          <w:tcPr>
            <w:tcW w:w="584" w:type="pct"/>
            <w:vAlign w:val="center"/>
          </w:tcPr>
          <w:p w14:paraId="3EC3074E" w14:textId="77777777" w:rsidR="00CB57AE" w:rsidRDefault="00CB57AE"/>
        </w:tc>
      </w:tr>
      <w:tr w:rsidR="00CB57AE" w14:paraId="3EC375E0" w14:textId="77777777" w:rsidTr="00504E25">
        <w:tc>
          <w:tcPr>
            <w:tcW w:w="3130" w:type="pct"/>
          </w:tcPr>
          <w:p w14:paraId="1204C533" w14:textId="77777777" w:rsidR="00CB57AE" w:rsidRDefault="00A315DF">
            <w:pPr>
              <w:pStyle w:val="ac"/>
              <w:ind w:firstLineChars="0" w:firstLine="0"/>
              <w:jc w:val="left"/>
              <w:rPr>
                <w:color w:val="000000" w:themeColor="text1"/>
                <w:szCs w:val="21"/>
              </w:rPr>
            </w:pPr>
            <w:r>
              <w:rPr>
                <w:color w:val="000000" w:themeColor="text1"/>
                <w:szCs w:val="21"/>
              </w:rPr>
              <w:t>采用公允价值模式进行后续计量的投资性房地产公允价值变动产生的损益</w:t>
            </w:r>
          </w:p>
        </w:tc>
        <w:tc>
          <w:tcPr>
            <w:tcW w:w="1285" w:type="pct"/>
            <w:vAlign w:val="center"/>
          </w:tcPr>
          <w:p w14:paraId="5C0DDF43" w14:textId="14D83420" w:rsidR="00CB57AE" w:rsidRPr="008D247A" w:rsidRDefault="00CB57AE">
            <w:pPr>
              <w:jc w:val="right"/>
              <w:rPr>
                <w:rFonts w:ascii="宋体" w:hAnsi="宋体"/>
                <w:color w:val="000000" w:themeColor="text1"/>
              </w:rPr>
            </w:pPr>
          </w:p>
        </w:tc>
        <w:tc>
          <w:tcPr>
            <w:tcW w:w="584" w:type="pct"/>
            <w:vAlign w:val="center"/>
          </w:tcPr>
          <w:p w14:paraId="1B3AEDDA" w14:textId="489D71CC" w:rsidR="00CB57AE" w:rsidRDefault="00CB57AE">
            <w:pPr>
              <w:rPr>
                <w:color w:val="000000" w:themeColor="text1"/>
              </w:rPr>
            </w:pPr>
          </w:p>
        </w:tc>
      </w:tr>
      <w:tr w:rsidR="00CB57AE" w14:paraId="4F7DE522" w14:textId="77777777" w:rsidTr="00504E25">
        <w:tc>
          <w:tcPr>
            <w:tcW w:w="3130" w:type="pct"/>
          </w:tcPr>
          <w:p w14:paraId="6B8DD642" w14:textId="77777777" w:rsidR="00CB57AE" w:rsidRDefault="00A315DF">
            <w:pPr>
              <w:pStyle w:val="ac"/>
              <w:ind w:firstLineChars="0" w:firstLine="0"/>
              <w:jc w:val="left"/>
              <w:rPr>
                <w:color w:val="000000" w:themeColor="text1"/>
                <w:szCs w:val="21"/>
              </w:rPr>
            </w:pPr>
            <w:r>
              <w:rPr>
                <w:rFonts w:hint="eastAsia"/>
                <w:color w:val="000000" w:themeColor="text1"/>
                <w:szCs w:val="21"/>
              </w:rPr>
              <w:t>交易价格显失公允的交易产生的收益</w:t>
            </w:r>
          </w:p>
        </w:tc>
        <w:tc>
          <w:tcPr>
            <w:tcW w:w="1285" w:type="pct"/>
            <w:vAlign w:val="center"/>
          </w:tcPr>
          <w:p w14:paraId="3B61918C" w14:textId="50177D60" w:rsidR="00CB57AE" w:rsidRPr="008D247A" w:rsidRDefault="00CB57AE">
            <w:pPr>
              <w:jc w:val="right"/>
              <w:rPr>
                <w:rFonts w:ascii="宋体" w:hAnsi="宋体"/>
                <w:color w:val="000000" w:themeColor="text1"/>
              </w:rPr>
            </w:pPr>
          </w:p>
        </w:tc>
        <w:tc>
          <w:tcPr>
            <w:tcW w:w="584" w:type="pct"/>
            <w:vAlign w:val="center"/>
          </w:tcPr>
          <w:p w14:paraId="29196D2B" w14:textId="45545A42" w:rsidR="00CB57AE" w:rsidRDefault="00CB57AE">
            <w:pPr>
              <w:rPr>
                <w:color w:val="000000" w:themeColor="text1"/>
              </w:rPr>
            </w:pPr>
          </w:p>
        </w:tc>
      </w:tr>
      <w:tr w:rsidR="00CB57AE" w14:paraId="426EDF5B" w14:textId="77777777" w:rsidTr="00504E25">
        <w:tc>
          <w:tcPr>
            <w:tcW w:w="3130" w:type="pct"/>
          </w:tcPr>
          <w:p w14:paraId="2BCC3360" w14:textId="77777777" w:rsidR="00CB57AE" w:rsidRDefault="00A315DF">
            <w:pPr>
              <w:pStyle w:val="ac"/>
              <w:ind w:firstLineChars="0" w:firstLine="0"/>
              <w:jc w:val="left"/>
              <w:rPr>
                <w:color w:val="000000" w:themeColor="text1"/>
                <w:szCs w:val="21"/>
              </w:rPr>
            </w:pPr>
            <w:r>
              <w:rPr>
                <w:color w:val="000000" w:themeColor="text1"/>
                <w:szCs w:val="21"/>
              </w:rPr>
              <w:t>与公司正常经营业务无关的或有事项产生的损益</w:t>
            </w:r>
          </w:p>
        </w:tc>
        <w:tc>
          <w:tcPr>
            <w:tcW w:w="1285" w:type="pct"/>
            <w:vAlign w:val="center"/>
          </w:tcPr>
          <w:p w14:paraId="53DBC48A" w14:textId="7F80832E" w:rsidR="00CB57AE" w:rsidRPr="008D247A" w:rsidRDefault="00CB57AE">
            <w:pPr>
              <w:jc w:val="right"/>
              <w:rPr>
                <w:rFonts w:ascii="宋体" w:hAnsi="宋体"/>
                <w:color w:val="000000" w:themeColor="text1"/>
              </w:rPr>
            </w:pPr>
          </w:p>
        </w:tc>
        <w:tc>
          <w:tcPr>
            <w:tcW w:w="584" w:type="pct"/>
            <w:vAlign w:val="center"/>
          </w:tcPr>
          <w:p w14:paraId="310FB3BB" w14:textId="3031BF31" w:rsidR="00CB57AE" w:rsidRDefault="00CB57AE">
            <w:pPr>
              <w:rPr>
                <w:color w:val="000000" w:themeColor="text1"/>
              </w:rPr>
            </w:pPr>
          </w:p>
        </w:tc>
      </w:tr>
      <w:tr w:rsidR="00CB57AE" w14:paraId="374516D1" w14:textId="77777777" w:rsidTr="00504E25">
        <w:tc>
          <w:tcPr>
            <w:tcW w:w="3130" w:type="pct"/>
          </w:tcPr>
          <w:p w14:paraId="327B7868" w14:textId="77777777" w:rsidR="00CB57AE" w:rsidRDefault="00A315DF">
            <w:pPr>
              <w:pStyle w:val="ac"/>
              <w:ind w:firstLineChars="0" w:firstLine="0"/>
              <w:jc w:val="left"/>
              <w:rPr>
                <w:color w:val="000000" w:themeColor="text1"/>
                <w:szCs w:val="21"/>
              </w:rPr>
            </w:pPr>
            <w:r>
              <w:rPr>
                <w:color w:val="000000" w:themeColor="text1"/>
                <w:szCs w:val="21"/>
              </w:rPr>
              <w:t>受托经营取得的托管费收入</w:t>
            </w:r>
          </w:p>
        </w:tc>
        <w:tc>
          <w:tcPr>
            <w:tcW w:w="1285" w:type="pct"/>
            <w:vAlign w:val="center"/>
          </w:tcPr>
          <w:p w14:paraId="45C6F929" w14:textId="1BCBF531" w:rsidR="00CB57AE" w:rsidRPr="008D247A" w:rsidRDefault="00CB57AE">
            <w:pPr>
              <w:jc w:val="right"/>
              <w:rPr>
                <w:rFonts w:ascii="宋体" w:hAnsi="宋体"/>
                <w:color w:val="000000" w:themeColor="text1"/>
              </w:rPr>
            </w:pPr>
          </w:p>
        </w:tc>
        <w:tc>
          <w:tcPr>
            <w:tcW w:w="584" w:type="pct"/>
            <w:vAlign w:val="center"/>
          </w:tcPr>
          <w:p w14:paraId="7D516964" w14:textId="00356763" w:rsidR="00CB57AE" w:rsidRDefault="00CB57AE">
            <w:pPr>
              <w:rPr>
                <w:color w:val="000000" w:themeColor="text1"/>
              </w:rPr>
            </w:pPr>
          </w:p>
        </w:tc>
      </w:tr>
      <w:tr w:rsidR="00CB57AE" w14:paraId="116FD8B5" w14:textId="77777777" w:rsidTr="00504E25">
        <w:tc>
          <w:tcPr>
            <w:tcW w:w="3130" w:type="pct"/>
          </w:tcPr>
          <w:p w14:paraId="70892292" w14:textId="77777777" w:rsidR="00CB57AE" w:rsidRDefault="00A315DF">
            <w:pPr>
              <w:pStyle w:val="ac"/>
              <w:ind w:firstLineChars="0" w:firstLine="0"/>
              <w:jc w:val="left"/>
              <w:rPr>
                <w:color w:val="000000" w:themeColor="text1"/>
                <w:szCs w:val="21"/>
              </w:rPr>
            </w:pPr>
            <w:r>
              <w:rPr>
                <w:color w:val="000000" w:themeColor="text1"/>
                <w:szCs w:val="21"/>
              </w:rPr>
              <w:t>除上述各项之外的其他营业外收入和支出</w:t>
            </w:r>
          </w:p>
        </w:tc>
        <w:tc>
          <w:tcPr>
            <w:tcW w:w="1285" w:type="pct"/>
            <w:vAlign w:val="center"/>
          </w:tcPr>
          <w:p w14:paraId="5800224A" w14:textId="6ACAAF55" w:rsidR="00CB57AE" w:rsidRPr="008D247A" w:rsidRDefault="00C764D5">
            <w:pPr>
              <w:jc w:val="right"/>
              <w:rPr>
                <w:rFonts w:ascii="宋体" w:hAnsi="宋体"/>
                <w:color w:val="000000" w:themeColor="text1"/>
              </w:rPr>
            </w:pPr>
            <w:r>
              <w:rPr>
                <w:rFonts w:ascii="宋体" w:hAnsi="宋体"/>
              </w:rPr>
              <w:t>-196,148.84</w:t>
            </w:r>
          </w:p>
        </w:tc>
        <w:tc>
          <w:tcPr>
            <w:tcW w:w="584" w:type="pct"/>
            <w:vAlign w:val="center"/>
          </w:tcPr>
          <w:p w14:paraId="1830566A" w14:textId="7A8A236D" w:rsidR="00CB57AE" w:rsidRDefault="00CB57AE">
            <w:pPr>
              <w:rPr>
                <w:color w:val="000000" w:themeColor="text1"/>
              </w:rPr>
            </w:pPr>
          </w:p>
        </w:tc>
      </w:tr>
      <w:tr w:rsidR="00CB57AE" w14:paraId="19FFC3AE" w14:textId="77777777" w:rsidTr="00504E25">
        <w:tc>
          <w:tcPr>
            <w:tcW w:w="3130" w:type="pct"/>
          </w:tcPr>
          <w:p w14:paraId="0AD95413" w14:textId="77777777" w:rsidR="00CB57AE" w:rsidRDefault="00A315DF">
            <w:pPr>
              <w:pStyle w:val="ac"/>
              <w:ind w:firstLineChars="0" w:firstLine="0"/>
              <w:jc w:val="left"/>
              <w:rPr>
                <w:color w:val="000000" w:themeColor="text1"/>
                <w:szCs w:val="21"/>
              </w:rPr>
            </w:pPr>
            <w:r>
              <w:rPr>
                <w:color w:val="000000" w:themeColor="text1"/>
                <w:szCs w:val="21"/>
              </w:rPr>
              <w:t>其他符合非经常性损益定义的损益项目</w:t>
            </w:r>
          </w:p>
        </w:tc>
        <w:tc>
          <w:tcPr>
            <w:tcW w:w="1285" w:type="pct"/>
            <w:vAlign w:val="center"/>
          </w:tcPr>
          <w:p w14:paraId="4E7B18D8" w14:textId="6ECC0FDF" w:rsidR="00CB57AE" w:rsidRPr="008D247A" w:rsidRDefault="00CB57AE">
            <w:pPr>
              <w:jc w:val="right"/>
              <w:rPr>
                <w:rFonts w:ascii="宋体" w:hAnsi="宋体"/>
                <w:color w:val="000000" w:themeColor="text1"/>
              </w:rPr>
            </w:pPr>
          </w:p>
        </w:tc>
        <w:tc>
          <w:tcPr>
            <w:tcW w:w="584" w:type="pct"/>
            <w:vAlign w:val="center"/>
          </w:tcPr>
          <w:p w14:paraId="6374FC4B" w14:textId="207E17E4" w:rsidR="00CB57AE" w:rsidRDefault="00CB57AE">
            <w:pPr>
              <w:rPr>
                <w:color w:val="000000" w:themeColor="text1"/>
              </w:rPr>
            </w:pPr>
          </w:p>
        </w:tc>
      </w:tr>
      <w:tr w:rsidR="00672218" w14:paraId="75B4433E" w14:textId="77777777" w:rsidTr="00504E25">
        <w:tc>
          <w:tcPr>
            <w:tcW w:w="3130" w:type="pct"/>
          </w:tcPr>
          <w:p w14:paraId="0402BC69" w14:textId="77777777" w:rsidR="00672218" w:rsidRDefault="00672218" w:rsidP="00672218">
            <w:pPr>
              <w:pStyle w:val="ac"/>
              <w:ind w:firstLineChars="0" w:firstLine="0"/>
              <w:jc w:val="left"/>
              <w:rPr>
                <w:color w:val="000000" w:themeColor="text1"/>
                <w:szCs w:val="21"/>
              </w:rPr>
            </w:pPr>
            <w:r>
              <w:rPr>
                <w:rFonts w:hint="eastAsia"/>
                <w:color w:val="000000" w:themeColor="text1"/>
              </w:rPr>
              <w:t>减：</w:t>
            </w:r>
            <w:r>
              <w:rPr>
                <w:color w:val="000000" w:themeColor="text1"/>
                <w:szCs w:val="21"/>
              </w:rPr>
              <w:t>所得税影响额</w:t>
            </w:r>
          </w:p>
        </w:tc>
        <w:tc>
          <w:tcPr>
            <w:tcW w:w="1285" w:type="pct"/>
            <w:vAlign w:val="center"/>
          </w:tcPr>
          <w:p w14:paraId="7802C595" w14:textId="1BBF3F95" w:rsidR="00672218" w:rsidRPr="00672218" w:rsidRDefault="00FF0554" w:rsidP="00672218">
            <w:pPr>
              <w:jc w:val="right"/>
              <w:rPr>
                <w:rFonts w:ascii="宋体" w:hAnsi="宋体"/>
              </w:rPr>
            </w:pPr>
            <w:r>
              <w:rPr>
                <w:rFonts w:ascii="宋体" w:hAnsi="宋体"/>
              </w:rPr>
              <w:t>-476,438.84</w:t>
            </w:r>
          </w:p>
        </w:tc>
        <w:tc>
          <w:tcPr>
            <w:tcW w:w="584" w:type="pct"/>
            <w:vAlign w:val="center"/>
          </w:tcPr>
          <w:p w14:paraId="1D62E33C" w14:textId="20675315" w:rsidR="00672218" w:rsidRDefault="00672218" w:rsidP="00672218">
            <w:pPr>
              <w:rPr>
                <w:color w:val="000000" w:themeColor="text1"/>
              </w:rPr>
            </w:pPr>
          </w:p>
        </w:tc>
      </w:tr>
      <w:tr w:rsidR="00672218" w14:paraId="1F190A78" w14:textId="77777777" w:rsidTr="00504E25">
        <w:tc>
          <w:tcPr>
            <w:tcW w:w="3130" w:type="pct"/>
          </w:tcPr>
          <w:p w14:paraId="1F84A88C" w14:textId="77777777" w:rsidR="00672218" w:rsidRDefault="00672218" w:rsidP="00672218">
            <w:pPr>
              <w:pStyle w:val="ac"/>
              <w:jc w:val="left"/>
              <w:rPr>
                <w:color w:val="000000" w:themeColor="text1"/>
                <w:szCs w:val="21"/>
              </w:rPr>
            </w:pPr>
            <w:r>
              <w:rPr>
                <w:color w:val="000000" w:themeColor="text1"/>
                <w:szCs w:val="21"/>
              </w:rPr>
              <w:t>少数股东权益影响额</w:t>
            </w:r>
            <w:r>
              <w:rPr>
                <w:rFonts w:hint="eastAsia"/>
                <w:color w:val="000000" w:themeColor="text1"/>
                <w:szCs w:val="21"/>
              </w:rPr>
              <w:t>（税后）</w:t>
            </w:r>
          </w:p>
        </w:tc>
        <w:tc>
          <w:tcPr>
            <w:tcW w:w="1285" w:type="pct"/>
            <w:vAlign w:val="center"/>
          </w:tcPr>
          <w:p w14:paraId="3F42C2A0" w14:textId="7C3C1974" w:rsidR="00672218" w:rsidRPr="00672218" w:rsidRDefault="00672218" w:rsidP="00672218">
            <w:pPr>
              <w:jc w:val="right"/>
              <w:rPr>
                <w:rFonts w:ascii="宋体" w:hAnsi="宋体"/>
              </w:rPr>
            </w:pPr>
            <w:r w:rsidRPr="00672218">
              <w:rPr>
                <w:rFonts w:ascii="宋体" w:hAnsi="宋体" w:hint="eastAsia"/>
              </w:rPr>
              <w:t xml:space="preserve">536,964.61 </w:t>
            </w:r>
          </w:p>
        </w:tc>
        <w:tc>
          <w:tcPr>
            <w:tcW w:w="584" w:type="pct"/>
            <w:vAlign w:val="center"/>
          </w:tcPr>
          <w:p w14:paraId="7F313DB3" w14:textId="36EB0A85" w:rsidR="00672218" w:rsidRDefault="00672218" w:rsidP="00672218">
            <w:pPr>
              <w:rPr>
                <w:color w:val="000000" w:themeColor="text1"/>
              </w:rPr>
            </w:pPr>
          </w:p>
        </w:tc>
      </w:tr>
      <w:tr w:rsidR="00672218" w14:paraId="2CC2202E" w14:textId="77777777" w:rsidTr="00504E25">
        <w:tc>
          <w:tcPr>
            <w:tcW w:w="3130" w:type="pct"/>
            <w:vAlign w:val="center"/>
          </w:tcPr>
          <w:p w14:paraId="1EB35C9C" w14:textId="77777777" w:rsidR="00672218" w:rsidRDefault="00672218" w:rsidP="00672218">
            <w:pPr>
              <w:pStyle w:val="ac"/>
              <w:ind w:firstLineChars="0" w:firstLine="0"/>
              <w:jc w:val="center"/>
              <w:rPr>
                <w:color w:val="000000" w:themeColor="text1"/>
                <w:szCs w:val="21"/>
              </w:rPr>
            </w:pPr>
            <w:r>
              <w:rPr>
                <w:color w:val="000000" w:themeColor="text1"/>
                <w:szCs w:val="21"/>
              </w:rPr>
              <w:t>合计</w:t>
            </w:r>
          </w:p>
        </w:tc>
        <w:tc>
          <w:tcPr>
            <w:tcW w:w="1285" w:type="pct"/>
            <w:vAlign w:val="center"/>
          </w:tcPr>
          <w:p w14:paraId="61F49D4B" w14:textId="2A67165F" w:rsidR="00672218" w:rsidRPr="00672218" w:rsidRDefault="00FF0554" w:rsidP="00672218">
            <w:pPr>
              <w:jc w:val="right"/>
              <w:rPr>
                <w:rFonts w:ascii="宋体" w:hAnsi="宋体"/>
              </w:rPr>
            </w:pPr>
            <w:r>
              <w:rPr>
                <w:rFonts w:ascii="宋体" w:hAnsi="宋体"/>
              </w:rPr>
              <w:t>-2,131,236.80</w:t>
            </w:r>
          </w:p>
        </w:tc>
        <w:tc>
          <w:tcPr>
            <w:tcW w:w="584" w:type="pct"/>
            <w:vAlign w:val="center"/>
          </w:tcPr>
          <w:p w14:paraId="0043312C" w14:textId="71FF6B80" w:rsidR="00672218" w:rsidRDefault="00672218" w:rsidP="00672218">
            <w:pPr>
              <w:rPr>
                <w:color w:val="000000" w:themeColor="text1"/>
              </w:rPr>
            </w:pPr>
          </w:p>
        </w:tc>
      </w:tr>
    </w:tbl>
    <w:p w14:paraId="2E594B39" w14:textId="77777777" w:rsidR="00CB57AE" w:rsidRDefault="00CB57AE">
      <w:pPr>
        <w:rPr>
          <w:color w:val="000000" w:themeColor="text1"/>
        </w:rPr>
      </w:pPr>
    </w:p>
    <w:bookmarkEnd w:id="479"/>
    <w:bookmarkEnd w:id="480"/>
    <w:bookmarkEnd w:id="481"/>
    <w:p w14:paraId="32A788A6" w14:textId="77777777" w:rsidR="00CB57AE" w:rsidRDefault="00A315DF">
      <w:pPr>
        <w:rPr>
          <w:color w:val="000000" w:themeColor="text1"/>
        </w:rPr>
      </w:pPr>
      <w:r>
        <w:rPr>
          <w:rFonts w:hint="eastAsia"/>
          <w:color w:val="000000" w:themeColor="text1"/>
        </w:rPr>
        <w:t>对公司</w:t>
      </w:r>
      <w:bookmarkStart w:id="482" w:name="_Hlk169079435"/>
      <w:r>
        <w:rPr>
          <w:rFonts w:hint="eastAsia"/>
          <w:color w:val="000000" w:themeColor="text1"/>
        </w:rPr>
        <w:t>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非经常性损益》未列举的项目认定为非经常性损益项目且金额重大的，以及将《公开发行证券的公司信息披露解释性公告第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非经常性损益》中列举的非经常性损益项目界定为经常性损益的项目，应说明原因。</w:t>
      </w:r>
      <w:bookmarkEnd w:id="482"/>
    </w:p>
    <w:sdt>
      <w:sdtPr>
        <w:rPr>
          <w:color w:val="000000" w:themeColor="text1"/>
        </w:rPr>
        <w:alias w:val="是否适用：将非经常性损益项目界定为经常性损益项目[双击切换]"/>
        <w:tag w:val="_GBC_5f8a059d4da1440d8ef10197ecd89cd6"/>
        <w:id w:val="-1186970942"/>
        <w:placeholder>
          <w:docPart w:val="GBC22222222222222222222222222222"/>
        </w:placeholder>
      </w:sdtPr>
      <w:sdtContent>
        <w:p w14:paraId="0C6C87A3" w14:textId="419558DD" w:rsidR="00CB57AE" w:rsidRDefault="00A315DF" w:rsidP="008D247A">
          <w:pPr>
            <w:rPr>
              <w:color w:val="000000" w:themeColor="text1"/>
            </w:rPr>
          </w:pPr>
          <w:r>
            <w:rPr>
              <w:rFonts w:ascii="宋体" w:hAnsi="宋体"/>
              <w:color w:val="000000" w:themeColor="text1"/>
            </w:rPr>
            <w:fldChar w:fldCharType="begin"/>
          </w:r>
          <w:r w:rsidR="008D247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247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D4E40F" w14:textId="77777777" w:rsidR="008D247A" w:rsidRDefault="008D247A" w:rsidP="008D247A">
      <w:pPr>
        <w:rPr>
          <w:color w:val="000000" w:themeColor="text1"/>
        </w:rPr>
      </w:pPr>
    </w:p>
    <w:p w14:paraId="3A9C3C07" w14:textId="77777777" w:rsidR="00CB57AE" w:rsidRDefault="00A315DF">
      <w:pPr>
        <w:spacing w:line="360" w:lineRule="exact"/>
        <w:rPr>
          <w:color w:val="000000" w:themeColor="text1"/>
        </w:rPr>
      </w:pPr>
      <w:bookmarkStart w:id="483" w:name="_Hlk168058078"/>
      <w:r>
        <w:rPr>
          <w:rFonts w:hint="eastAsia"/>
          <w:color w:val="000000" w:themeColor="text1"/>
        </w:rPr>
        <w:t>其他说明</w:t>
      </w:r>
    </w:p>
    <w:sdt>
      <w:sdtPr>
        <w:rPr>
          <w:color w:val="000000" w:themeColor="text1"/>
        </w:rPr>
        <w:alias w:val="是否适用：非经常性损益的其他说明[双击切换]"/>
        <w:tag w:val="_GBC_98984b33dead4179aa5566c8753f4b5e"/>
        <w:id w:val="-220141749"/>
        <w:placeholder>
          <w:docPart w:val="GBC22222222222222222222222222222"/>
        </w:placeholder>
      </w:sdtPr>
      <w:sdtContent>
        <w:p w14:paraId="1CB9B403" w14:textId="35AA7546" w:rsidR="00CB57AE" w:rsidRDefault="00A315DF" w:rsidP="008D247A">
          <w:pPr>
            <w:rPr>
              <w:color w:val="000000" w:themeColor="text1"/>
            </w:rPr>
          </w:pPr>
          <w:r>
            <w:rPr>
              <w:rFonts w:ascii="宋体" w:hAnsi="宋体"/>
              <w:color w:val="000000" w:themeColor="text1"/>
            </w:rPr>
            <w:fldChar w:fldCharType="begin"/>
          </w:r>
          <w:r w:rsidR="008D247A">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247A">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1B3BAA43" w14:textId="77777777" w:rsidR="00CB57AE" w:rsidRDefault="00CB57AE">
      <w:pPr>
        <w:rPr>
          <w:color w:val="000000" w:themeColor="text1"/>
        </w:rPr>
      </w:pPr>
    </w:p>
    <w:bookmarkEnd w:id="483"/>
    <w:p w14:paraId="5AFF97A4" w14:textId="77777777" w:rsidR="00CB57AE" w:rsidRDefault="00A315DF">
      <w:pPr>
        <w:pStyle w:val="3"/>
        <w:numPr>
          <w:ilvl w:val="0"/>
          <w:numId w:val="4"/>
        </w:numPr>
        <w:rPr>
          <w:rFonts w:ascii="宋体" w:hAnsi="宋体"/>
          <w:color w:val="000000" w:themeColor="text1"/>
          <w:szCs w:val="21"/>
        </w:rPr>
      </w:pPr>
      <w:r>
        <w:rPr>
          <w:rFonts w:ascii="宋体" w:hAnsi="宋体" w:hint="eastAsia"/>
          <w:color w:val="000000" w:themeColor="text1"/>
          <w:szCs w:val="21"/>
        </w:rPr>
        <w:t>净资产收益率及每股收益</w:t>
      </w:r>
    </w:p>
    <w:sdt>
      <w:sdtPr>
        <w:rPr>
          <w:color w:val="000000" w:themeColor="text1"/>
        </w:rPr>
        <w:alias w:val="是否适用：净资产收益率及每股收益[双击切换]"/>
        <w:tag w:val="_GBC_75866ebc8d184cdd988e79330ad3b083"/>
        <w:id w:val="-257524514"/>
        <w:placeholder>
          <w:docPart w:val="GBC22222222222222222222222222222"/>
        </w:placeholder>
      </w:sdtPr>
      <w:sdtContent>
        <w:p w14:paraId="1A695D7A" w14:textId="77777777" w:rsidR="00CB57AE" w:rsidRDefault="00A315DF">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1795"/>
        <w:gridCol w:w="2093"/>
        <w:gridCol w:w="2095"/>
      </w:tblGrid>
      <w:tr w:rsidR="00CB57AE" w14:paraId="1DD7E1D2" w14:textId="77777777" w:rsidTr="008D247A">
        <w:trPr>
          <w:trHeight w:val="270"/>
        </w:trPr>
        <w:sdt>
          <w:sdtPr>
            <w:tag w:val="_PLD_680a8ba0e71a45459c0939cd6c78c07f"/>
            <w:id w:val="-1502424567"/>
          </w:sdtPr>
          <w:sdtContent>
            <w:tc>
              <w:tcPr>
                <w:tcW w:w="1609" w:type="pct"/>
                <w:vMerge w:val="restart"/>
                <w:tcBorders>
                  <w:top w:val="single" w:sz="4" w:space="0" w:color="auto"/>
                  <w:left w:val="single" w:sz="4" w:space="0" w:color="auto"/>
                  <w:bottom w:val="single" w:sz="4" w:space="0" w:color="auto"/>
                  <w:right w:val="single" w:sz="4" w:space="0" w:color="auto"/>
                </w:tcBorders>
                <w:vAlign w:val="center"/>
              </w:tcPr>
              <w:p w14:paraId="5733BE34" w14:textId="77777777" w:rsidR="00CB57AE" w:rsidRDefault="00A315DF">
                <w:pPr>
                  <w:jc w:val="center"/>
                  <w:rPr>
                    <w:color w:val="000000" w:themeColor="text1"/>
                  </w:rPr>
                </w:pPr>
                <w:r>
                  <w:rPr>
                    <w:color w:val="000000" w:themeColor="text1"/>
                  </w:rPr>
                  <w:t>报告期利润</w:t>
                </w:r>
              </w:p>
            </w:tc>
          </w:sdtContent>
        </w:sdt>
        <w:sdt>
          <w:sdtPr>
            <w:tag w:val="_PLD_608d0086e1154f8ca6d3c34247132ef0"/>
            <w:id w:val="289415697"/>
          </w:sdtPr>
          <w:sdtContent>
            <w:tc>
              <w:tcPr>
                <w:tcW w:w="1017" w:type="pct"/>
                <w:vMerge w:val="restart"/>
                <w:tcBorders>
                  <w:top w:val="single" w:sz="4" w:space="0" w:color="auto"/>
                  <w:left w:val="single" w:sz="4" w:space="0" w:color="auto"/>
                  <w:right w:val="single" w:sz="4" w:space="0" w:color="auto"/>
                </w:tcBorders>
                <w:vAlign w:val="center"/>
              </w:tcPr>
              <w:p w14:paraId="7714A329" w14:textId="77777777" w:rsidR="00CB57AE" w:rsidRDefault="00A315DF">
                <w:pPr>
                  <w:jc w:val="center"/>
                  <w:rPr>
                    <w:color w:val="000000" w:themeColor="text1"/>
                  </w:rPr>
                </w:pPr>
                <w:r>
                  <w:rPr>
                    <w:color w:val="000000" w:themeColor="text1"/>
                  </w:rPr>
                  <w:t>加权平均净资产收益率（</w:t>
                </w:r>
                <w:r>
                  <w:rPr>
                    <w:color w:val="000000" w:themeColor="text1"/>
                  </w:rPr>
                  <w:t>%</w:t>
                </w:r>
                <w:r>
                  <w:rPr>
                    <w:color w:val="000000" w:themeColor="text1"/>
                  </w:rPr>
                  <w:t>）</w:t>
                </w:r>
              </w:p>
            </w:tc>
          </w:sdtContent>
        </w:sdt>
        <w:sdt>
          <w:sdtPr>
            <w:tag w:val="_PLD_8b4a0bf973be4a19862ac5168193db93"/>
            <w:id w:val="1166823999"/>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6DC446AA" w14:textId="77777777" w:rsidR="00CB57AE" w:rsidRDefault="00A315DF">
                <w:pPr>
                  <w:jc w:val="center"/>
                  <w:rPr>
                    <w:color w:val="000000" w:themeColor="text1"/>
                  </w:rPr>
                </w:pPr>
                <w:r>
                  <w:rPr>
                    <w:color w:val="000000" w:themeColor="text1"/>
                  </w:rPr>
                  <w:t>每股收益</w:t>
                </w:r>
              </w:p>
            </w:tc>
          </w:sdtContent>
        </w:sdt>
      </w:tr>
      <w:tr w:rsidR="00CB57AE" w14:paraId="01A9C4CB" w14:textId="77777777" w:rsidTr="008D247A">
        <w:trPr>
          <w:trHeight w:val="360"/>
        </w:trPr>
        <w:tc>
          <w:tcPr>
            <w:tcW w:w="1609" w:type="pct"/>
            <w:vMerge/>
            <w:tcBorders>
              <w:top w:val="single" w:sz="4" w:space="0" w:color="auto"/>
              <w:left w:val="single" w:sz="4" w:space="0" w:color="auto"/>
              <w:bottom w:val="single" w:sz="4" w:space="0" w:color="auto"/>
              <w:right w:val="single" w:sz="4" w:space="0" w:color="auto"/>
            </w:tcBorders>
            <w:vAlign w:val="center"/>
          </w:tcPr>
          <w:p w14:paraId="7DFEE4B7" w14:textId="77777777" w:rsidR="00CB57AE" w:rsidRDefault="00CB57AE">
            <w:pPr>
              <w:jc w:val="center"/>
              <w:rPr>
                <w:color w:val="000000" w:themeColor="text1"/>
              </w:rPr>
            </w:pPr>
          </w:p>
        </w:tc>
        <w:tc>
          <w:tcPr>
            <w:tcW w:w="1017" w:type="pct"/>
            <w:vMerge/>
            <w:tcBorders>
              <w:left w:val="single" w:sz="4" w:space="0" w:color="auto"/>
              <w:bottom w:val="single" w:sz="4" w:space="0" w:color="auto"/>
              <w:right w:val="single" w:sz="4" w:space="0" w:color="auto"/>
            </w:tcBorders>
            <w:vAlign w:val="center"/>
          </w:tcPr>
          <w:p w14:paraId="36993FDC" w14:textId="77777777" w:rsidR="00CB57AE" w:rsidRDefault="00CB57AE">
            <w:pPr>
              <w:jc w:val="center"/>
              <w:rPr>
                <w:color w:val="000000" w:themeColor="text1"/>
              </w:rPr>
            </w:pPr>
          </w:p>
        </w:tc>
        <w:sdt>
          <w:sdtPr>
            <w:tag w:val="_PLD_45472770a81744249d77e54c2efc412a"/>
            <w:id w:val="-1850711327"/>
          </w:sdtPr>
          <w:sdtContent>
            <w:tc>
              <w:tcPr>
                <w:tcW w:w="1186" w:type="pct"/>
                <w:tcBorders>
                  <w:top w:val="single" w:sz="4" w:space="0" w:color="auto"/>
                  <w:left w:val="single" w:sz="4" w:space="0" w:color="auto"/>
                  <w:bottom w:val="single" w:sz="4" w:space="0" w:color="auto"/>
                  <w:right w:val="single" w:sz="4" w:space="0" w:color="auto"/>
                </w:tcBorders>
                <w:vAlign w:val="center"/>
              </w:tcPr>
              <w:p w14:paraId="3033ACAC" w14:textId="77777777" w:rsidR="00CB57AE" w:rsidRDefault="00A315DF">
                <w:pPr>
                  <w:jc w:val="center"/>
                  <w:rPr>
                    <w:color w:val="000000" w:themeColor="text1"/>
                  </w:rPr>
                </w:pPr>
                <w:r>
                  <w:rPr>
                    <w:color w:val="000000" w:themeColor="text1"/>
                  </w:rPr>
                  <w:t>基本每股收益</w:t>
                </w:r>
              </w:p>
            </w:tc>
          </w:sdtContent>
        </w:sdt>
        <w:sdt>
          <w:sdtPr>
            <w:tag w:val="_PLD_c4e5be0bbc134fa28e28895e1a12e02c"/>
            <w:id w:val="-1702930315"/>
          </w:sdtPr>
          <w:sdtContent>
            <w:tc>
              <w:tcPr>
                <w:tcW w:w="1187" w:type="pct"/>
                <w:tcBorders>
                  <w:top w:val="single" w:sz="4" w:space="0" w:color="auto"/>
                  <w:left w:val="single" w:sz="4" w:space="0" w:color="auto"/>
                  <w:bottom w:val="single" w:sz="4" w:space="0" w:color="auto"/>
                  <w:right w:val="single" w:sz="4" w:space="0" w:color="auto"/>
                </w:tcBorders>
                <w:vAlign w:val="center"/>
              </w:tcPr>
              <w:p w14:paraId="4973FC7B" w14:textId="77777777" w:rsidR="00CB57AE" w:rsidRDefault="00A315DF">
                <w:pPr>
                  <w:jc w:val="center"/>
                  <w:rPr>
                    <w:color w:val="000000" w:themeColor="text1"/>
                  </w:rPr>
                </w:pPr>
                <w:r>
                  <w:rPr>
                    <w:color w:val="000000" w:themeColor="text1"/>
                  </w:rPr>
                  <w:t>稀释每股收益</w:t>
                </w:r>
              </w:p>
            </w:tc>
          </w:sdtContent>
        </w:sdt>
      </w:tr>
      <w:tr w:rsidR="008D247A" w14:paraId="1CEE83FB" w14:textId="77777777" w:rsidTr="008D247A">
        <w:trPr>
          <w:trHeight w:val="360"/>
        </w:trPr>
        <w:tc>
          <w:tcPr>
            <w:tcW w:w="1609" w:type="pct"/>
            <w:tcBorders>
              <w:top w:val="single" w:sz="4" w:space="0" w:color="auto"/>
              <w:left w:val="single" w:sz="4" w:space="0" w:color="auto"/>
              <w:bottom w:val="single" w:sz="4" w:space="0" w:color="auto"/>
              <w:right w:val="single" w:sz="4" w:space="0" w:color="auto"/>
            </w:tcBorders>
          </w:tcPr>
          <w:p w14:paraId="68EF4582" w14:textId="77777777" w:rsidR="008D247A" w:rsidRDefault="008D247A" w:rsidP="008D247A">
            <w:pPr>
              <w:rPr>
                <w:color w:val="000000" w:themeColor="text1"/>
              </w:rPr>
            </w:pPr>
            <w:r>
              <w:rPr>
                <w:color w:val="000000" w:themeColor="text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3E4A7B0C" w14:textId="63C8D28A" w:rsidR="008D247A" w:rsidRPr="008D247A" w:rsidRDefault="008D247A" w:rsidP="008D247A">
            <w:pPr>
              <w:jc w:val="right"/>
              <w:rPr>
                <w:rFonts w:ascii="宋体" w:hAnsi="宋体"/>
              </w:rPr>
            </w:pPr>
            <w:r w:rsidRPr="008D247A">
              <w:rPr>
                <w:rFonts w:ascii="宋体" w:hAnsi="宋体" w:hint="eastAsia"/>
                <w:color w:val="000000"/>
              </w:rPr>
              <w:t>0.5835</w:t>
            </w:r>
          </w:p>
        </w:tc>
        <w:tc>
          <w:tcPr>
            <w:tcW w:w="1186" w:type="pct"/>
            <w:tcBorders>
              <w:top w:val="single" w:sz="4" w:space="0" w:color="auto"/>
              <w:left w:val="single" w:sz="4" w:space="0" w:color="auto"/>
              <w:bottom w:val="single" w:sz="4" w:space="0" w:color="auto"/>
              <w:right w:val="single" w:sz="4" w:space="0" w:color="auto"/>
            </w:tcBorders>
            <w:vAlign w:val="center"/>
          </w:tcPr>
          <w:p w14:paraId="4A5F531A" w14:textId="2A41DFAF" w:rsidR="008D247A" w:rsidRPr="008D247A" w:rsidRDefault="008D247A" w:rsidP="008D247A">
            <w:pPr>
              <w:jc w:val="right"/>
              <w:rPr>
                <w:rFonts w:ascii="宋体" w:hAnsi="宋体"/>
              </w:rPr>
            </w:pPr>
            <w:r w:rsidRPr="008D247A">
              <w:rPr>
                <w:rFonts w:ascii="宋体" w:hAnsi="宋体" w:hint="eastAsia"/>
                <w:color w:val="000000"/>
              </w:rPr>
              <w:t>0.0565</w:t>
            </w:r>
          </w:p>
        </w:tc>
        <w:tc>
          <w:tcPr>
            <w:tcW w:w="1187" w:type="pct"/>
            <w:tcBorders>
              <w:top w:val="single" w:sz="4" w:space="0" w:color="auto"/>
              <w:left w:val="single" w:sz="4" w:space="0" w:color="auto"/>
              <w:bottom w:val="single" w:sz="4" w:space="0" w:color="auto"/>
              <w:right w:val="single" w:sz="4" w:space="0" w:color="auto"/>
            </w:tcBorders>
            <w:vAlign w:val="center"/>
          </w:tcPr>
          <w:p w14:paraId="4603DAD2" w14:textId="3C2F1776" w:rsidR="008D247A" w:rsidRPr="008D247A" w:rsidRDefault="008D247A" w:rsidP="008D247A">
            <w:pPr>
              <w:jc w:val="right"/>
              <w:rPr>
                <w:rFonts w:ascii="宋体" w:hAnsi="宋体"/>
              </w:rPr>
            </w:pPr>
            <w:r w:rsidRPr="008D247A">
              <w:rPr>
                <w:rFonts w:ascii="宋体" w:hAnsi="宋体" w:hint="eastAsia"/>
                <w:color w:val="000000"/>
              </w:rPr>
              <w:t>0.0565</w:t>
            </w:r>
          </w:p>
        </w:tc>
      </w:tr>
      <w:tr w:rsidR="008D247A" w14:paraId="6DD614BE" w14:textId="77777777" w:rsidTr="008D247A">
        <w:trPr>
          <w:trHeight w:val="360"/>
        </w:trPr>
        <w:tc>
          <w:tcPr>
            <w:tcW w:w="1609" w:type="pct"/>
            <w:tcBorders>
              <w:top w:val="single" w:sz="4" w:space="0" w:color="auto"/>
              <w:left w:val="single" w:sz="4" w:space="0" w:color="auto"/>
              <w:bottom w:val="single" w:sz="4" w:space="0" w:color="auto"/>
              <w:right w:val="single" w:sz="4" w:space="0" w:color="auto"/>
            </w:tcBorders>
          </w:tcPr>
          <w:p w14:paraId="0549F7EC" w14:textId="77777777" w:rsidR="008D247A" w:rsidRDefault="008D247A" w:rsidP="008D247A">
            <w:pPr>
              <w:rPr>
                <w:color w:val="000000" w:themeColor="text1"/>
              </w:rPr>
            </w:pPr>
            <w:r>
              <w:rPr>
                <w:color w:val="000000" w:themeColor="text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01B8D402" w14:textId="75A3F05E" w:rsidR="008D247A" w:rsidRPr="008D247A" w:rsidRDefault="008D247A" w:rsidP="008D247A">
            <w:pPr>
              <w:jc w:val="right"/>
              <w:rPr>
                <w:rFonts w:ascii="宋体" w:hAnsi="宋体"/>
              </w:rPr>
            </w:pPr>
            <w:r w:rsidRPr="008D247A">
              <w:rPr>
                <w:rFonts w:ascii="宋体" w:hAnsi="宋体" w:hint="eastAsia"/>
                <w:color w:val="000000"/>
              </w:rPr>
              <w:t>0.6366</w:t>
            </w:r>
          </w:p>
        </w:tc>
        <w:tc>
          <w:tcPr>
            <w:tcW w:w="1186" w:type="pct"/>
            <w:tcBorders>
              <w:top w:val="single" w:sz="4" w:space="0" w:color="auto"/>
              <w:left w:val="single" w:sz="4" w:space="0" w:color="auto"/>
              <w:bottom w:val="single" w:sz="4" w:space="0" w:color="auto"/>
              <w:right w:val="single" w:sz="4" w:space="0" w:color="auto"/>
            </w:tcBorders>
            <w:vAlign w:val="center"/>
          </w:tcPr>
          <w:p w14:paraId="2AA9F7D7" w14:textId="2D493292" w:rsidR="008D247A" w:rsidRPr="008D247A" w:rsidRDefault="008D247A" w:rsidP="008D247A">
            <w:pPr>
              <w:jc w:val="right"/>
              <w:rPr>
                <w:rFonts w:ascii="宋体" w:hAnsi="宋体"/>
              </w:rPr>
            </w:pPr>
            <w:r w:rsidRPr="008D247A">
              <w:rPr>
                <w:rFonts w:ascii="宋体" w:hAnsi="宋体" w:hint="eastAsia"/>
                <w:color w:val="000000"/>
              </w:rPr>
              <w:t>0.0616</w:t>
            </w:r>
          </w:p>
        </w:tc>
        <w:tc>
          <w:tcPr>
            <w:tcW w:w="1187" w:type="pct"/>
            <w:tcBorders>
              <w:top w:val="single" w:sz="4" w:space="0" w:color="auto"/>
              <w:left w:val="single" w:sz="4" w:space="0" w:color="auto"/>
              <w:bottom w:val="single" w:sz="4" w:space="0" w:color="auto"/>
              <w:right w:val="single" w:sz="4" w:space="0" w:color="auto"/>
            </w:tcBorders>
            <w:vAlign w:val="center"/>
          </w:tcPr>
          <w:p w14:paraId="5595C5E7" w14:textId="6C25DE95" w:rsidR="008D247A" w:rsidRPr="008D247A" w:rsidRDefault="008D247A" w:rsidP="008D247A">
            <w:pPr>
              <w:jc w:val="right"/>
              <w:rPr>
                <w:rFonts w:ascii="宋体" w:hAnsi="宋体"/>
              </w:rPr>
            </w:pPr>
            <w:r w:rsidRPr="008D247A">
              <w:rPr>
                <w:rFonts w:ascii="宋体" w:hAnsi="宋体" w:hint="eastAsia"/>
                <w:color w:val="000000"/>
              </w:rPr>
              <w:t>0.0616</w:t>
            </w:r>
          </w:p>
        </w:tc>
      </w:tr>
    </w:tbl>
    <w:p w14:paraId="48E6B775" w14:textId="77777777" w:rsidR="00CB57AE" w:rsidRDefault="00CB57AE">
      <w:pPr>
        <w:rPr>
          <w:color w:val="000000" w:themeColor="text1"/>
        </w:rPr>
      </w:pPr>
    </w:p>
    <w:p w14:paraId="5618D5D9" w14:textId="77777777" w:rsidR="00CB57AE" w:rsidRDefault="00A315DF">
      <w:pPr>
        <w:pStyle w:val="3"/>
        <w:numPr>
          <w:ilvl w:val="0"/>
          <w:numId w:val="4"/>
        </w:numPr>
        <w:rPr>
          <w:rFonts w:ascii="宋体" w:hAnsi="宋体"/>
          <w:color w:val="000000" w:themeColor="text1"/>
          <w:szCs w:val="21"/>
        </w:rPr>
      </w:pPr>
      <w:r>
        <w:rPr>
          <w:rFonts w:ascii="宋体" w:hAnsi="宋体" w:hint="eastAsia"/>
          <w:color w:val="000000" w:themeColor="text1"/>
          <w:szCs w:val="21"/>
        </w:rPr>
        <w:lastRenderedPageBreak/>
        <w:t>境内外会计准则下会计数据差异</w:t>
      </w:r>
    </w:p>
    <w:sdt>
      <w:sdtPr>
        <w:rPr>
          <w:color w:val="000000" w:themeColor="text1"/>
        </w:rPr>
        <w:alias w:val="是否适用：境内外会计准则下会计数据差异[双击切换]"/>
        <w:tag w:val="_GBC_3482333eff2948139884cfdd1debc958"/>
        <w:id w:val="-869299825"/>
        <w:placeholder>
          <w:docPart w:val="GBC22222222222222222222222222222"/>
        </w:placeholder>
      </w:sdtPr>
      <w:sdtContent>
        <w:p w14:paraId="11D0D794" w14:textId="68F749D4" w:rsidR="00D7546E" w:rsidRDefault="00A315DF" w:rsidP="00D7546E">
          <w:pPr>
            <w:rPr>
              <w:rFonts w:cstheme="minorBidi"/>
              <w:color w:val="000000" w:themeColor="text1"/>
              <w:kern w:val="2"/>
            </w:rPr>
          </w:pPr>
          <w:r>
            <w:rPr>
              <w:rFonts w:ascii="宋体" w:hAnsi="宋体"/>
              <w:color w:val="000000" w:themeColor="text1"/>
            </w:rPr>
            <w:fldChar w:fldCharType="begin"/>
          </w:r>
          <w:r w:rsidR="00D7546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7546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00C072A5" w14:textId="5246EAF6" w:rsidR="00CB57AE" w:rsidRDefault="00CB57AE">
      <w:pPr>
        <w:rPr>
          <w:rFonts w:cstheme="minorBidi"/>
          <w:color w:val="000000" w:themeColor="text1"/>
          <w:kern w:val="2"/>
        </w:rPr>
      </w:pPr>
    </w:p>
    <w:p w14:paraId="71FAE26E" w14:textId="77777777" w:rsidR="00CB57AE" w:rsidRDefault="00CB57AE">
      <w:pPr>
        <w:rPr>
          <w:color w:val="000000" w:themeColor="text1"/>
        </w:rPr>
      </w:pPr>
    </w:p>
    <w:p w14:paraId="40CD8289" w14:textId="77777777" w:rsidR="00CB57AE" w:rsidRDefault="00A315DF">
      <w:pPr>
        <w:pStyle w:val="3"/>
        <w:numPr>
          <w:ilvl w:val="0"/>
          <w:numId w:val="4"/>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补充资料其他说明事项[双击切换]"/>
        <w:tag w:val="_GBC_8954f89f8426424c966f1b658de53fe5"/>
        <w:id w:val="1912815899"/>
        <w:placeholder>
          <w:docPart w:val="GBC22222222222222222222222222222"/>
        </w:placeholder>
      </w:sdtPr>
      <w:sdtContent>
        <w:p w14:paraId="001FA275" w14:textId="57C3E631" w:rsidR="00CB57AE" w:rsidRDefault="00A315DF" w:rsidP="00D7546E">
          <w:pPr>
            <w:rPr>
              <w:color w:val="000000" w:themeColor="text1"/>
            </w:rPr>
          </w:pPr>
          <w:r>
            <w:rPr>
              <w:rFonts w:ascii="宋体" w:hAnsi="宋体"/>
              <w:color w:val="000000" w:themeColor="text1"/>
            </w:rPr>
            <w:fldChar w:fldCharType="begin"/>
          </w:r>
          <w:r w:rsidR="00D7546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7546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58A80259" w14:textId="77777777" w:rsidR="00CB57AE" w:rsidRDefault="00CB57AE">
      <w:pPr>
        <w:rPr>
          <w:color w:val="000000" w:themeColor="text1"/>
        </w:rPr>
      </w:pPr>
    </w:p>
    <w:p w14:paraId="406EF1BE" w14:textId="77777777" w:rsidR="00CB57AE" w:rsidRDefault="00CB57AE">
      <w:pPr>
        <w:spacing w:line="360" w:lineRule="exact"/>
        <w:ind w:right="5"/>
        <w:rPr>
          <w:b/>
          <w:bCs w:val="0"/>
          <w:color w:val="000000" w:themeColor="text1"/>
          <w:sz w:val="24"/>
        </w:rPr>
      </w:pPr>
      <w:bookmarkStart w:id="484" w:name="_Hlk76135020"/>
    </w:p>
    <w:p w14:paraId="7B3CCCFA" w14:textId="4AAB25A0" w:rsidR="00CB57AE" w:rsidRDefault="00A315DF">
      <w:pPr>
        <w:wordWrap w:val="0"/>
        <w:spacing w:line="360" w:lineRule="exact"/>
        <w:jc w:val="right"/>
        <w:rPr>
          <w:color w:val="000000" w:themeColor="text1"/>
          <w:u w:val="single"/>
        </w:rPr>
      </w:pPr>
      <w:r>
        <w:rPr>
          <w:color w:val="000000" w:themeColor="text1"/>
        </w:rPr>
        <w:t>董事长：</w:t>
      </w:r>
      <w:sdt>
        <w:sdtPr>
          <w:rPr>
            <w:color w:val="000000" w:themeColor="text1"/>
          </w:rPr>
          <w:alias w:val="报告发布人"/>
          <w:tag w:val="_GBC_f07cbb7287a94e798691f7fcb5112f49"/>
          <w:id w:val="1391929756"/>
          <w:placeholder>
            <w:docPart w:val="GBC22222222222222222222222222222"/>
          </w:placeholder>
        </w:sdtPr>
        <w:sdtContent>
          <w:r w:rsidR="00D7546E">
            <w:rPr>
              <w:rFonts w:hint="eastAsia"/>
              <w:color w:val="000000" w:themeColor="text1"/>
            </w:rPr>
            <w:t>刘增</w:t>
          </w:r>
        </w:sdtContent>
      </w:sdt>
      <w:r>
        <w:rPr>
          <w:rFonts w:hint="eastAsia"/>
          <w:color w:val="000000" w:themeColor="text1"/>
        </w:rPr>
        <w:t xml:space="preserve"> </w:t>
      </w:r>
    </w:p>
    <w:p w14:paraId="6690938C" w14:textId="12748FAC" w:rsidR="00CB57AE" w:rsidRDefault="00A315DF">
      <w:pPr>
        <w:spacing w:line="360" w:lineRule="exact"/>
        <w:jc w:val="right"/>
        <w:rPr>
          <w:color w:val="000000" w:themeColor="text1"/>
        </w:rPr>
      </w:pPr>
      <w:r>
        <w:rPr>
          <w:color w:val="000000" w:themeColor="text1"/>
        </w:rPr>
        <w:t>董事会批准报送日期：</w:t>
      </w:r>
      <w:sdt>
        <w:sdtPr>
          <w:rPr>
            <w:color w:val="000000" w:themeColor="text1"/>
          </w:rPr>
          <w:alias w:val="报告董事会批准报送日期"/>
          <w:tag w:val="_GBC_56d5d40e768a439aa604555fa2089c42"/>
          <w:id w:val="-1660219297"/>
          <w:placeholder>
            <w:docPart w:val="GBC22222222222222222222222222222"/>
          </w:placeholder>
          <w:date w:fullDate="2025-08-30T00:00:00Z">
            <w:dateFormat w:val="yyyy'年'M'月'd'日'"/>
            <w:lid w:val="zh-CN"/>
            <w:storeMappedDataAs w:val="dateTime"/>
            <w:calendar w:val="gregorian"/>
          </w:date>
        </w:sdtPr>
        <w:sdtContent>
          <w:r w:rsidR="00D7546E">
            <w:rPr>
              <w:rFonts w:hint="eastAsia"/>
              <w:color w:val="000000" w:themeColor="text1"/>
            </w:rPr>
            <w:t>2025</w:t>
          </w:r>
          <w:r w:rsidR="00D7546E">
            <w:rPr>
              <w:rFonts w:hint="eastAsia"/>
              <w:color w:val="000000" w:themeColor="text1"/>
            </w:rPr>
            <w:t>年</w:t>
          </w:r>
          <w:r w:rsidR="00D7546E">
            <w:rPr>
              <w:rFonts w:hint="eastAsia"/>
              <w:color w:val="000000" w:themeColor="text1"/>
            </w:rPr>
            <w:t>8</w:t>
          </w:r>
          <w:r w:rsidR="00D7546E">
            <w:rPr>
              <w:rFonts w:hint="eastAsia"/>
              <w:color w:val="000000" w:themeColor="text1"/>
            </w:rPr>
            <w:t>月</w:t>
          </w:r>
          <w:r w:rsidR="00D7546E">
            <w:rPr>
              <w:rFonts w:hint="eastAsia"/>
              <w:color w:val="000000" w:themeColor="text1"/>
            </w:rPr>
            <w:t>30</w:t>
          </w:r>
          <w:r w:rsidR="00D7546E">
            <w:rPr>
              <w:rFonts w:hint="eastAsia"/>
              <w:color w:val="000000" w:themeColor="text1"/>
            </w:rPr>
            <w:t>日</w:t>
          </w:r>
        </w:sdtContent>
      </w:sdt>
      <w:r>
        <w:rPr>
          <w:rFonts w:hint="eastAsia"/>
          <w:color w:val="000000" w:themeColor="text1"/>
        </w:rPr>
        <w:t xml:space="preserve"> </w:t>
      </w:r>
    </w:p>
    <w:bookmarkEnd w:id="484"/>
    <w:p w14:paraId="53793E18" w14:textId="77777777" w:rsidR="00CB57AE" w:rsidRDefault="00CB57AE">
      <w:pPr>
        <w:rPr>
          <w:color w:val="000000" w:themeColor="text1"/>
        </w:rPr>
      </w:pPr>
    </w:p>
    <w:p w14:paraId="6D500F8F" w14:textId="77777777" w:rsidR="00CB57AE" w:rsidRDefault="00CB57AE">
      <w:pPr>
        <w:spacing w:line="360" w:lineRule="exact"/>
        <w:ind w:right="5"/>
        <w:rPr>
          <w:color w:val="000000" w:themeColor="text1"/>
          <w:u w:val="single"/>
        </w:rPr>
      </w:pPr>
    </w:p>
    <w:p w14:paraId="3371CFEB" w14:textId="77777777" w:rsidR="00CB57AE" w:rsidRDefault="00A315DF">
      <w:pPr>
        <w:spacing w:line="360" w:lineRule="exact"/>
        <w:ind w:right="5"/>
        <w:rPr>
          <w:b/>
          <w:color w:val="000000" w:themeColor="text1"/>
          <w:sz w:val="24"/>
        </w:rPr>
      </w:pPr>
      <w:r>
        <w:rPr>
          <w:b/>
          <w:color w:val="000000" w:themeColor="text1"/>
          <w:sz w:val="24"/>
        </w:rPr>
        <w:t>修订信息</w:t>
      </w:r>
    </w:p>
    <w:sdt>
      <w:sdtPr>
        <w:rPr>
          <w:b/>
          <w:bCs w:val="0"/>
          <w:color w:val="000000" w:themeColor="text1"/>
        </w:rPr>
        <w:alias w:val="是否适用：修订信息表[双击切换]"/>
        <w:tag w:val="_GBC_77b96fad3b8a43478db82cf4cb9686be"/>
        <w:id w:val="1585260206"/>
        <w:placeholder>
          <w:docPart w:val="GBC22222222222222222222222222222"/>
        </w:placeholder>
      </w:sdtPr>
      <w:sdtEndPr>
        <w:rPr>
          <w:b w:val="0"/>
        </w:rPr>
      </w:sdtEndPr>
      <w:sdtContent>
        <w:p w14:paraId="628B513E" w14:textId="3626C0E7" w:rsidR="00CB57AE" w:rsidRDefault="00A315DF" w:rsidP="00D7546E">
          <w:pPr>
            <w:rPr>
              <w:color w:val="000000" w:themeColor="text1"/>
            </w:rPr>
          </w:pPr>
          <w:r>
            <w:rPr>
              <w:rFonts w:ascii="宋体" w:hAnsi="宋体"/>
              <w:bCs w:val="0"/>
              <w:color w:val="000000" w:themeColor="text1"/>
            </w:rPr>
            <w:fldChar w:fldCharType="begin"/>
          </w:r>
          <w:r w:rsidR="00D7546E">
            <w:rPr>
              <w:rFonts w:ascii="宋体" w:hAnsi="宋体"/>
              <w:color w:val="000000" w:themeColor="text1"/>
            </w:rPr>
            <w:instrText xml:space="preserve"> MACROBUTTON  SnrToggleCheckbox □适用 </w:instrText>
          </w:r>
          <w:r>
            <w:rPr>
              <w:rFonts w:ascii="宋体" w:hAnsi="宋体"/>
              <w:bCs w:val="0"/>
              <w:color w:val="000000" w:themeColor="text1"/>
            </w:rPr>
            <w:fldChar w:fldCharType="end"/>
          </w:r>
          <w:r>
            <w:rPr>
              <w:rFonts w:ascii="宋体" w:hAnsi="宋体"/>
              <w:bCs w:val="0"/>
              <w:color w:val="000000" w:themeColor="text1"/>
            </w:rPr>
            <w:fldChar w:fldCharType="begin"/>
          </w:r>
          <w:r w:rsidR="00D7546E">
            <w:rPr>
              <w:rFonts w:ascii="宋体" w:hAnsi="宋体"/>
              <w:color w:val="000000" w:themeColor="text1"/>
            </w:rPr>
            <w:instrText xml:space="preserve"> MACROBUTTON  SnrToggleCheckbox √不适用 </w:instrText>
          </w:r>
          <w:r>
            <w:rPr>
              <w:rFonts w:ascii="宋体" w:hAnsi="宋体"/>
              <w:bCs w:val="0"/>
              <w:color w:val="000000" w:themeColor="text1"/>
            </w:rPr>
            <w:fldChar w:fldCharType="end"/>
          </w:r>
        </w:p>
      </w:sdtContent>
    </w:sdt>
    <w:sectPr w:rsidR="00CB57AE">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0913" w14:textId="77777777" w:rsidR="00700190" w:rsidRDefault="00700190" w:rsidP="00365E23">
      <w:r>
        <w:separator/>
      </w:r>
    </w:p>
  </w:endnote>
  <w:endnote w:type="continuationSeparator" w:id="0">
    <w:p w14:paraId="5A057CE6" w14:textId="77777777" w:rsidR="00700190" w:rsidRDefault="00700190"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FF9D" w14:textId="0106C837" w:rsidR="006B434B" w:rsidRDefault="00A315DF" w:rsidP="004860B6">
    <w:pPr>
      <w:pStyle w:val="af1"/>
      <w:jc w:val="center"/>
    </w:pPr>
    <w:r>
      <w:rPr>
        <w:b/>
        <w:bCs w:val="0"/>
        <w:sz w:val="24"/>
        <w:szCs w:val="24"/>
      </w:rPr>
      <w:fldChar w:fldCharType="begin"/>
    </w:r>
    <w:r>
      <w:rPr>
        <w:b/>
      </w:rPr>
      <w:instrText>PAGE</w:instrText>
    </w:r>
    <w:r>
      <w:rPr>
        <w:b/>
        <w:bCs w:val="0"/>
        <w:sz w:val="24"/>
        <w:szCs w:val="24"/>
      </w:rPr>
      <w:fldChar w:fldCharType="separate"/>
    </w:r>
    <w:r>
      <w:rPr>
        <w:b/>
        <w:noProof/>
      </w:rPr>
      <w:t>119</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noProof/>
      </w:rPr>
      <w:t>224</w:t>
    </w:r>
    <w:r>
      <w:rPr>
        <w:b/>
        <w:bCs w:val="0"/>
        <w:sz w:val="24"/>
        <w:szCs w:val="24"/>
      </w:rPr>
      <w:fldChar w:fldCharType="end"/>
    </w:r>
  </w:p>
  <w:p w14:paraId="19C1E1DC" w14:textId="77777777" w:rsidR="006B434B" w:rsidRDefault="006B434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7637" w14:textId="77777777" w:rsidR="00700190" w:rsidRDefault="00700190" w:rsidP="00365E23">
      <w:r>
        <w:separator/>
      </w:r>
    </w:p>
  </w:footnote>
  <w:footnote w:type="continuationSeparator" w:id="0">
    <w:p w14:paraId="341A9DE8" w14:textId="77777777" w:rsidR="00700190" w:rsidRDefault="00700190" w:rsidP="0036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B0C7" w14:textId="25B65AD3" w:rsidR="006B434B" w:rsidRPr="009F1D06" w:rsidRDefault="00000000" w:rsidP="004B4ABF">
    <w:pPr>
      <w:pStyle w:val="af"/>
      <w:tabs>
        <w:tab w:val="clear" w:pos="8306"/>
        <w:tab w:val="left" w:pos="8364"/>
        <w:tab w:val="left" w:pos="8505"/>
      </w:tabs>
      <w:ind w:rightChars="10" w:right="21"/>
      <w:rPr>
        <w:rFonts w:ascii="宋体" w:hAnsi="宋体"/>
      </w:rPr>
    </w:pPr>
    <w:sdt>
      <w:sdtPr>
        <w:rPr>
          <w:rFonts w:ascii="宋体" w:hAnsi="宋体" w:hint="eastAsia"/>
        </w:rPr>
        <w:alias w:val="公司法定中文名称"/>
        <w:tag w:val="_GBC_782d803d917f4432be22f5ded01fbc6d"/>
        <w:id w:val="842976418"/>
        <w:dataBinding w:prefixMappings="xmlns:clcid-cgi='clcid-cgi'" w:xpath="/*/clcid-cgi:GongSiFaDingZhongWenMingCheng[not(@periodRef)]" w:storeItemID="{89EBAB94-44A0-46A2-B712-30D997D04A6D}"/>
        <w:text/>
      </w:sdtPr>
      <w:sdtContent>
        <w:r w:rsidR="00BC6C0A">
          <w:rPr>
            <w:rFonts w:ascii="宋体" w:hAnsi="宋体" w:hint="eastAsia"/>
          </w:rPr>
          <w:t>沧州大化股份有限公司</w:t>
        </w:r>
      </w:sdtContent>
    </w:sdt>
    <w:r w:rsidR="00A315DF" w:rsidRPr="009F1D06">
      <w:rPr>
        <w:rFonts w:ascii="宋体" w:hAnsi="宋体" w:hint="eastAsia"/>
      </w:rPr>
      <w:t>202</w:t>
    </w:r>
    <w:r w:rsidR="00A315DF" w:rsidRPr="009F1D06">
      <w:rPr>
        <w:rFonts w:ascii="宋体" w:hAnsi="宋体"/>
      </w:rPr>
      <w:t>5</w:t>
    </w:r>
    <w:r w:rsidR="00A315DF" w:rsidRPr="009F1D06">
      <w:rPr>
        <w:rFonts w:ascii="宋体" w:hAnsi="宋体"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7D348C"/>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C7576E"/>
    <w:multiLevelType w:val="multilevel"/>
    <w:tmpl w:val="D068DC96"/>
    <w:lvl w:ilvl="0">
      <w:start w:val="1"/>
      <w:numFmt w:val="decimal"/>
      <w:suff w:val="space"/>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20F16AB"/>
    <w:multiLevelType w:val="hybridMultilevel"/>
    <w:tmpl w:val="BCAA46AC"/>
    <w:lvl w:ilvl="0" w:tplc="B26AFB70">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4" w15:restartNumberingAfterBreak="0">
    <w:nsid w:val="02CC0D08"/>
    <w:multiLevelType w:val="hybridMultilevel"/>
    <w:tmpl w:val="D11A49E6"/>
    <w:lvl w:ilvl="0" w:tplc="77F8DC9C">
      <w:start w:val="1"/>
      <w:numFmt w:val="decimal"/>
      <w:lvlText w:val="(%1)."/>
      <w:lvlJc w:val="left"/>
      <w:pPr>
        <w:ind w:left="440" w:hanging="440"/>
      </w:pPr>
      <w:rPr>
        <w:rFonts w:asciiTheme="majorEastAsia" w:eastAsiaTheme="majorEastAsia"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05BF2AD3"/>
    <w:multiLevelType w:val="hybridMultilevel"/>
    <w:tmpl w:val="D924B9EA"/>
    <w:lvl w:ilvl="0" w:tplc="C0ECA9DA">
      <w:start w:val="1"/>
      <w:numFmt w:val="decimal"/>
      <w:lvlText w:val="(%1)."/>
      <w:lvlJc w:val="left"/>
      <w:pPr>
        <w:ind w:left="360" w:hanging="36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918050B"/>
    <w:multiLevelType w:val="multilevel"/>
    <w:tmpl w:val="71D42B3A"/>
    <w:lvl w:ilvl="0">
      <w:start w:val="1"/>
      <w:numFmt w:val="decimal"/>
      <w:suff w:val="space"/>
      <w:lvlText w:val="(%1)."/>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C620A0"/>
    <w:multiLevelType w:val="hybridMultilevel"/>
    <w:tmpl w:val="416AFC20"/>
    <w:lvl w:ilvl="0" w:tplc="257C6B5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0DD8578C"/>
    <w:multiLevelType w:val="hybridMultilevel"/>
    <w:tmpl w:val="8E9683D0"/>
    <w:lvl w:ilvl="0" w:tplc="94561BC8">
      <w:start w:val="1"/>
      <w:numFmt w:val="decimal"/>
      <w:suff w:val="space"/>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0EC24C1F"/>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EE939DD"/>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2D079A4"/>
    <w:multiLevelType w:val="hybridMultilevel"/>
    <w:tmpl w:val="D98EDBA8"/>
    <w:lvl w:ilvl="0" w:tplc="D7DA6662">
      <w:start w:val="1"/>
      <w:numFmt w:val="decimal"/>
      <w:suff w:val="nothing"/>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151215BB"/>
    <w:multiLevelType w:val="hybridMultilevel"/>
    <w:tmpl w:val="794AAFB6"/>
    <w:lvl w:ilvl="0" w:tplc="9A3A4990">
      <w:start w:val="1"/>
      <w:numFmt w:val="decimal"/>
      <w:suff w:val="space"/>
      <w:lvlText w:val="(%1)."/>
      <w:lvlJc w:val="left"/>
      <w:pPr>
        <w:ind w:left="435" w:hanging="435"/>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15906331"/>
    <w:multiLevelType w:val="hybridMultilevel"/>
    <w:tmpl w:val="3932931E"/>
    <w:lvl w:ilvl="0" w:tplc="23CEF5C2">
      <w:start w:val="1"/>
      <w:numFmt w:val="decimal"/>
      <w:suff w:val="space"/>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69A565E"/>
    <w:multiLevelType w:val="multilevel"/>
    <w:tmpl w:val="DBB2D6AC"/>
    <w:lvl w:ilvl="0">
      <w:start w:val="1"/>
      <w:numFmt w:val="decimal"/>
      <w:lvlText w:val="%1、"/>
      <w:lvlJc w:val="left"/>
      <w:pPr>
        <w:ind w:left="420" w:hanging="420"/>
      </w:pPr>
      <w:rPr>
        <w:rFonts w:asciiTheme="majorEastAsia" w:eastAsia="宋体" w:hAnsiTheme="majorEastAsia"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18A812F1"/>
    <w:multiLevelType w:val="multilevel"/>
    <w:tmpl w:val="E16A58B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C0A5E4B"/>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1C3E2F7D"/>
    <w:multiLevelType w:val="hybridMultilevel"/>
    <w:tmpl w:val="5A76CE06"/>
    <w:lvl w:ilvl="0" w:tplc="54748126">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1D11584D"/>
    <w:multiLevelType w:val="multilevel"/>
    <w:tmpl w:val="F89401CE"/>
    <w:lvl w:ilvl="0">
      <w:start w:val="1"/>
      <w:numFmt w:val="decimal"/>
      <w:lvlText w:val="%1、"/>
      <w:lvlJc w:val="left"/>
      <w:pPr>
        <w:ind w:left="425" w:hanging="425"/>
      </w:pPr>
      <w:rPr>
        <w:rFonts w:asciiTheme="majorEastAsia" w:eastAsia="宋体" w:hAnsiTheme="majorEastAsia"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1E51385E"/>
    <w:multiLevelType w:val="hybridMultilevel"/>
    <w:tmpl w:val="3EC8F97C"/>
    <w:lvl w:ilvl="0" w:tplc="A204060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7" w15:restartNumberingAfterBreak="0">
    <w:nsid w:val="20EE156C"/>
    <w:multiLevelType w:val="hybridMultilevel"/>
    <w:tmpl w:val="6DF85A14"/>
    <w:lvl w:ilvl="0" w:tplc="32961C04">
      <w:start w:val="1"/>
      <w:numFmt w:val="decimal"/>
      <w:lvlText w:val="1.%1"/>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21516057"/>
    <w:multiLevelType w:val="multilevel"/>
    <w:tmpl w:val="054A4D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228F0FB9"/>
    <w:multiLevelType w:val="hybridMultilevel"/>
    <w:tmpl w:val="1A06A75C"/>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23B176D7"/>
    <w:multiLevelType w:val="hybridMultilevel"/>
    <w:tmpl w:val="3BCA2C58"/>
    <w:lvl w:ilvl="0" w:tplc="7800FC6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25561651"/>
    <w:multiLevelType w:val="hybridMultilevel"/>
    <w:tmpl w:val="62B4EC72"/>
    <w:lvl w:ilvl="0" w:tplc="7870E12A">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44" w15:restartNumberingAfterBreak="0">
    <w:nsid w:val="28FE61A2"/>
    <w:multiLevelType w:val="hybridMultilevel"/>
    <w:tmpl w:val="C5027C76"/>
    <w:lvl w:ilvl="0" w:tplc="4F3E71D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2C6C7566"/>
    <w:multiLevelType w:val="hybridMultilevel"/>
    <w:tmpl w:val="5C72EC52"/>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15:restartNumberingAfterBreak="0">
    <w:nsid w:val="2F840A9E"/>
    <w:multiLevelType w:val="hybridMultilevel"/>
    <w:tmpl w:val="70BC5EAC"/>
    <w:lvl w:ilvl="0" w:tplc="CD860182">
      <w:start w:val="1"/>
      <w:numFmt w:val="decimal"/>
      <w:suff w:val="space"/>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4" w15:restartNumberingAfterBreak="0">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31473884"/>
    <w:multiLevelType w:val="hybridMultilevel"/>
    <w:tmpl w:val="530C576E"/>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6" w15:restartNumberingAfterBreak="0">
    <w:nsid w:val="333C38BB"/>
    <w:multiLevelType w:val="multilevel"/>
    <w:tmpl w:val="3092CEF2"/>
    <w:lvl w:ilvl="0">
      <w:start w:val="1"/>
      <w:numFmt w:val="decimal"/>
      <w:lvlText w:val="(%1)."/>
      <w:lvlJc w:val="left"/>
      <w:pPr>
        <w:ind w:left="425" w:hanging="425"/>
      </w:pPr>
      <w:rPr>
        <w:rFonts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8" w15:restartNumberingAfterBreak="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15:restartNumberingAfterBreak="0">
    <w:nsid w:val="34A31B81"/>
    <w:multiLevelType w:val="multilevel"/>
    <w:tmpl w:val="34A31B81"/>
    <w:lvl w:ilvl="0">
      <w:start w:val="1"/>
      <w:numFmt w:val="chineseCountingThousand"/>
      <w:pStyle w:val="20231"/>
      <w:suff w:val="nothing"/>
      <w:lvlText w:val="%1、"/>
      <w:lvlJc w:val="left"/>
      <w:pPr>
        <w:ind w:left="420" w:firstLine="0"/>
      </w:pPr>
      <w:rPr>
        <w:rFonts w:ascii="黑体" w:eastAsia="黑体" w:hint="eastAsia"/>
        <w:b/>
        <w:sz w:val="24"/>
      </w:rPr>
    </w:lvl>
    <w:lvl w:ilvl="1">
      <w:start w:val="1"/>
      <w:numFmt w:val="chineseCountingThousand"/>
      <w:pStyle w:val="20232"/>
      <w:suff w:val="nothing"/>
      <w:lvlText w:val="（%2）"/>
      <w:lvlJc w:val="left"/>
      <w:pPr>
        <w:ind w:left="420" w:firstLine="0"/>
      </w:pPr>
      <w:rPr>
        <w:rFonts w:ascii="宋体" w:eastAsia="宋体" w:hint="eastAsia"/>
        <w:b w:val="0"/>
        <w:sz w:val="21"/>
        <w:lang w:val="en-US"/>
      </w:rPr>
    </w:lvl>
    <w:lvl w:ilvl="2">
      <w:start w:val="1"/>
      <w:numFmt w:val="decimal"/>
      <w:pStyle w:val="20233"/>
      <w:suff w:val="nothing"/>
      <w:lvlText w:val="%3."/>
      <w:lvlJc w:val="left"/>
      <w:pPr>
        <w:ind w:left="420" w:firstLine="0"/>
      </w:pPr>
      <w:rPr>
        <w:rFonts w:ascii="宋体" w:eastAsia="宋体" w:hint="eastAsia"/>
        <w:b w:val="0"/>
        <w:i w:val="0"/>
        <w:iCs/>
        <w:color w:val="auto"/>
        <w:sz w:val="21"/>
      </w:rPr>
    </w:lvl>
    <w:lvl w:ilvl="3">
      <w:start w:val="1"/>
      <w:numFmt w:val="decimal"/>
      <w:pStyle w:val="20234"/>
      <w:suff w:val="nothing"/>
      <w:lvlText w:val="（%4）"/>
      <w:lvlJc w:val="left"/>
      <w:pPr>
        <w:ind w:left="420" w:firstLine="0"/>
      </w:pPr>
      <w:rPr>
        <w:rFonts w:ascii="宋体" w:eastAsia="宋体" w:hint="eastAsia"/>
        <w:b w:val="0"/>
        <w:sz w:val="21"/>
      </w:rPr>
    </w:lvl>
    <w:lvl w:ilvl="4">
      <w:start w:val="1"/>
      <w:numFmt w:val="decimal"/>
      <w:lvlText w:val="%1.%2.%3.%4.%5"/>
      <w:lvlJc w:val="left"/>
      <w:pPr>
        <w:tabs>
          <w:tab w:val="left" w:pos="-478"/>
        </w:tabs>
        <w:ind w:left="-1209" w:firstLine="0"/>
      </w:pPr>
      <w:rPr>
        <w:rFonts w:hint="eastAsia"/>
      </w:rPr>
    </w:lvl>
    <w:lvl w:ilvl="5">
      <w:start w:val="1"/>
      <w:numFmt w:val="decimal"/>
      <w:lvlText w:val="%1.%2.%3.%4.%5.%6"/>
      <w:lvlJc w:val="left"/>
      <w:pPr>
        <w:tabs>
          <w:tab w:val="left" w:pos="-881"/>
        </w:tabs>
        <w:ind w:left="-1612" w:firstLine="0"/>
      </w:pPr>
      <w:rPr>
        <w:rFonts w:hint="eastAsia"/>
      </w:rPr>
    </w:lvl>
    <w:lvl w:ilvl="6">
      <w:start w:val="1"/>
      <w:numFmt w:val="decimal"/>
      <w:lvlText w:val="%1.%2.%3.%4.%5.%6.%7"/>
      <w:lvlJc w:val="left"/>
      <w:pPr>
        <w:tabs>
          <w:tab w:val="left" w:pos="-1284"/>
        </w:tabs>
        <w:ind w:left="-2015" w:firstLine="0"/>
      </w:pPr>
      <w:rPr>
        <w:rFonts w:hint="eastAsia"/>
      </w:rPr>
    </w:lvl>
    <w:lvl w:ilvl="7">
      <w:start w:val="1"/>
      <w:numFmt w:val="decimal"/>
      <w:lvlText w:val="%1.%2.%3.%4.%5.%6.%7.%8"/>
      <w:lvlJc w:val="left"/>
      <w:pPr>
        <w:tabs>
          <w:tab w:val="left" w:pos="-1687"/>
        </w:tabs>
        <w:ind w:left="-2418" w:firstLine="0"/>
      </w:pPr>
      <w:rPr>
        <w:rFonts w:hint="eastAsia"/>
      </w:rPr>
    </w:lvl>
    <w:lvl w:ilvl="8">
      <w:start w:val="1"/>
      <w:numFmt w:val="decimal"/>
      <w:lvlText w:val="%1.%2.%3.%4.%5.%6.%7.%8.%9"/>
      <w:lvlJc w:val="left"/>
      <w:pPr>
        <w:tabs>
          <w:tab w:val="left" w:pos="-2090"/>
        </w:tabs>
        <w:ind w:left="-2821" w:firstLine="0"/>
      </w:pPr>
      <w:rPr>
        <w:rFonts w:hint="eastAsia"/>
      </w:rPr>
    </w:lvl>
  </w:abstractNum>
  <w:abstractNum w:abstractNumId="60" w15:restartNumberingAfterBreak="0">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15:restartNumberingAfterBreak="0">
    <w:nsid w:val="366623F8"/>
    <w:multiLevelType w:val="hybridMultilevel"/>
    <w:tmpl w:val="72246094"/>
    <w:lvl w:ilvl="0" w:tplc="6200279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4" w15:restartNumberingAfterBreak="0">
    <w:nsid w:val="374059F9"/>
    <w:multiLevelType w:val="hybridMultilevel"/>
    <w:tmpl w:val="D0CEE45C"/>
    <w:lvl w:ilvl="0" w:tplc="405A06E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5" w15:restartNumberingAfterBreak="0">
    <w:nsid w:val="37C3610E"/>
    <w:multiLevelType w:val="hybridMultilevel"/>
    <w:tmpl w:val="0C2C3104"/>
    <w:lvl w:ilvl="0" w:tplc="6E94BE06">
      <w:start w:val="1"/>
      <w:numFmt w:val="chineseCountingThousand"/>
      <w:suff w:val="space"/>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7" w15:restartNumberingAfterBreak="0">
    <w:nsid w:val="39A11458"/>
    <w:multiLevelType w:val="hybridMultilevel"/>
    <w:tmpl w:val="64E65BB0"/>
    <w:lvl w:ilvl="0" w:tplc="CB7CCD7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3DC039A2"/>
    <w:multiLevelType w:val="multilevel"/>
    <w:tmpl w:val="FC4817FA"/>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407C125E"/>
    <w:multiLevelType w:val="hybridMultilevel"/>
    <w:tmpl w:val="90C8B8DE"/>
    <w:lvl w:ilvl="0" w:tplc="53E4BEA0">
      <w:start w:val="1"/>
      <w:numFmt w:val="decimal"/>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73" w15:restartNumberingAfterBreak="0">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15:restartNumberingAfterBreak="0">
    <w:nsid w:val="42185A15"/>
    <w:multiLevelType w:val="hybridMultilevel"/>
    <w:tmpl w:val="B80AFADE"/>
    <w:lvl w:ilvl="0" w:tplc="D65E5DC0">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5" w15:restartNumberingAfterBreak="0">
    <w:nsid w:val="42F33200"/>
    <w:multiLevelType w:val="hybridMultilevel"/>
    <w:tmpl w:val="BD0E76AE"/>
    <w:lvl w:ilvl="0" w:tplc="C910E878">
      <w:start w:val="1"/>
      <w:numFmt w:val="decimal"/>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44D151ED"/>
    <w:multiLevelType w:val="hybridMultilevel"/>
    <w:tmpl w:val="0B7C03CE"/>
    <w:lvl w:ilvl="0" w:tplc="4FBA25AC">
      <w:start w:val="1"/>
      <w:numFmt w:val="decimal"/>
      <w:suff w:val="nothing"/>
      <w:lvlText w:val="(%1)."/>
      <w:lvlJc w:val="left"/>
      <w:pPr>
        <w:ind w:left="420"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454F3494"/>
    <w:multiLevelType w:val="hybridMultilevel"/>
    <w:tmpl w:val="52469B0E"/>
    <w:lvl w:ilvl="0" w:tplc="B5FAE2A0">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9" w15:restartNumberingAfterBreak="0">
    <w:nsid w:val="4A125FEF"/>
    <w:multiLevelType w:val="hybridMultilevel"/>
    <w:tmpl w:val="E37CBA7C"/>
    <w:lvl w:ilvl="0" w:tplc="4FFCECF6">
      <w:start w:val="1"/>
      <w:numFmt w:val="decimal"/>
      <w:suff w:val="space"/>
      <w:lvlText w:val="%1、 "/>
      <w:lvlJc w:val="left"/>
      <w:pPr>
        <w:ind w:left="420" w:hanging="420"/>
      </w:pPr>
      <w:rPr>
        <w:rFonts w:ascii="宋体" w:eastAsia="宋体" w:hAnsi="宋体" w:hint="eastAsia"/>
        <w:b/>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4AC23DB8"/>
    <w:multiLevelType w:val="hybridMultilevel"/>
    <w:tmpl w:val="C68ECD68"/>
    <w:lvl w:ilvl="0" w:tplc="E674A13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15:restartNumberingAfterBreak="0">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3" w15:restartNumberingAfterBreak="0">
    <w:nsid w:val="4B9423DA"/>
    <w:multiLevelType w:val="hybridMultilevel"/>
    <w:tmpl w:val="7932046A"/>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BFB0ED1"/>
    <w:multiLevelType w:val="hybridMultilevel"/>
    <w:tmpl w:val="1A06A75C"/>
    <w:lvl w:ilvl="0" w:tplc="FFFFFFFF">
      <w:start w:val="1"/>
      <w:numFmt w:val="decimal"/>
      <w:lvlText w:val="%1、"/>
      <w:lvlJc w:val="left"/>
      <w:pPr>
        <w:ind w:left="420" w:hanging="420"/>
      </w:pPr>
      <w:rPr>
        <w:rFonts w:asciiTheme="majorEastAsia" w:eastAsia="宋体" w:hAnsiTheme="majorEastAsia"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5" w15:restartNumberingAfterBreak="0">
    <w:nsid w:val="4E9A24C9"/>
    <w:multiLevelType w:val="hybridMultilevel"/>
    <w:tmpl w:val="D6E83872"/>
    <w:lvl w:ilvl="0" w:tplc="F08CE66A">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15:restartNumberingAfterBreak="0">
    <w:nsid w:val="511727FE"/>
    <w:multiLevelType w:val="multilevel"/>
    <w:tmpl w:val="EEDE3BE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8" w15:restartNumberingAfterBreak="0">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15:restartNumberingAfterBreak="0">
    <w:nsid w:val="52873916"/>
    <w:multiLevelType w:val="hybridMultilevel"/>
    <w:tmpl w:val="6AEC37BA"/>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1" w15:restartNumberingAfterBreak="0">
    <w:nsid w:val="53651C1C"/>
    <w:multiLevelType w:val="hybridMultilevel"/>
    <w:tmpl w:val="E38CF12A"/>
    <w:lvl w:ilvl="0" w:tplc="6E366A8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2" w15:restartNumberingAfterBreak="0">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15:restartNumberingAfterBreak="0">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73E2AF3"/>
    <w:multiLevelType w:val="hybridMultilevel"/>
    <w:tmpl w:val="CB62EA14"/>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96" w15:restartNumberingAfterBreak="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15:restartNumberingAfterBreak="0">
    <w:nsid w:val="58433A16"/>
    <w:multiLevelType w:val="multilevel"/>
    <w:tmpl w:val="7E585E9A"/>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58C25FCB"/>
    <w:multiLevelType w:val="hybridMultilevel"/>
    <w:tmpl w:val="65CCD4B0"/>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9" w15:restartNumberingAfterBreak="0">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15:restartNumberingAfterBreak="0">
    <w:nsid w:val="59F55FDA"/>
    <w:multiLevelType w:val="hybridMultilevel"/>
    <w:tmpl w:val="E848D890"/>
    <w:lvl w:ilvl="0" w:tplc="97725D6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1" w15:restartNumberingAfterBreak="0">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15:restartNumberingAfterBreak="0">
    <w:nsid w:val="5CED316C"/>
    <w:multiLevelType w:val="hybridMultilevel"/>
    <w:tmpl w:val="65BC42AC"/>
    <w:lvl w:ilvl="0" w:tplc="D3502A3A">
      <w:start w:val="1"/>
      <w:numFmt w:val="decimal"/>
      <w:suff w:val="space"/>
      <w:lvlText w:val="(%1)."/>
      <w:lvlJc w:val="left"/>
      <w:pPr>
        <w:ind w:left="360" w:hanging="36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5DD2799E"/>
    <w:multiLevelType w:val="hybridMultilevel"/>
    <w:tmpl w:val="A9385D60"/>
    <w:lvl w:ilvl="0" w:tplc="9B22F7A8">
      <w:start w:val="1"/>
      <w:numFmt w:val="decimal"/>
      <w:suff w:val="space"/>
      <w:lvlText w:val="%1、 "/>
      <w:lvlJc w:val="left"/>
      <w:pPr>
        <w:ind w:left="440" w:hanging="440"/>
      </w:pPr>
      <w:rPr>
        <w:rFonts w:ascii="宋体" w:eastAsia="宋体" w:hAnsi="宋体" w:hint="eastAsia"/>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6" w15:restartNumberingAfterBreak="0">
    <w:nsid w:val="5F405219"/>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7" w15:restartNumberingAfterBreak="0">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9" w15:restartNumberingAfterBreak="0">
    <w:nsid w:val="63C5513C"/>
    <w:multiLevelType w:val="hybridMultilevel"/>
    <w:tmpl w:val="0D525C9C"/>
    <w:lvl w:ilvl="0" w:tplc="C2942C74">
      <w:start w:val="1"/>
      <w:numFmt w:val="decimal"/>
      <w:suff w:val="nothing"/>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0" w15:restartNumberingAfterBreak="0">
    <w:nsid w:val="64BC3CD0"/>
    <w:multiLevelType w:val="hybridMultilevel"/>
    <w:tmpl w:val="77E40770"/>
    <w:lvl w:ilvl="0" w:tplc="5608C9F8">
      <w:start w:val="1"/>
      <w:numFmt w:val="chineseCountingThousand"/>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1" w15:restartNumberingAfterBreak="0">
    <w:nsid w:val="6505491D"/>
    <w:multiLevelType w:val="multilevel"/>
    <w:tmpl w:val="919EEE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2" w15:restartNumberingAfterBreak="0">
    <w:nsid w:val="66CA16A7"/>
    <w:multiLevelType w:val="multilevel"/>
    <w:tmpl w:val="7F02E57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15:restartNumberingAfterBreak="0">
    <w:nsid w:val="67183EE7"/>
    <w:multiLevelType w:val="hybridMultilevel"/>
    <w:tmpl w:val="F56E0288"/>
    <w:lvl w:ilvl="0" w:tplc="5EB4A196">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67E87A81"/>
    <w:multiLevelType w:val="hybridMultilevel"/>
    <w:tmpl w:val="C76614A6"/>
    <w:lvl w:ilvl="0" w:tplc="729E836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5" w15:restartNumberingAfterBreak="0">
    <w:nsid w:val="694D0F71"/>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69AC267E"/>
    <w:multiLevelType w:val="hybridMultilevel"/>
    <w:tmpl w:val="09CC5456"/>
    <w:lvl w:ilvl="0" w:tplc="FC943D4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7" w15:restartNumberingAfterBreak="0">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8" w15:restartNumberingAfterBreak="0">
    <w:nsid w:val="6DAA62B1"/>
    <w:multiLevelType w:val="hybridMultilevel"/>
    <w:tmpl w:val="42566986"/>
    <w:lvl w:ilvl="0" w:tplc="D3608FF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9" w15:restartNumberingAfterBreak="0">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0" w15:restartNumberingAfterBreak="0">
    <w:nsid w:val="6EB31F22"/>
    <w:multiLevelType w:val="hybridMultilevel"/>
    <w:tmpl w:val="BB786DCA"/>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1" w15:restartNumberingAfterBreak="0">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2" w15:restartNumberingAfterBreak="0">
    <w:nsid w:val="6F8220C4"/>
    <w:multiLevelType w:val="hybridMultilevel"/>
    <w:tmpl w:val="72246094"/>
    <w:lvl w:ilvl="0" w:tplc="FFFFFFFF">
      <w:start w:val="1"/>
      <w:numFmt w:val="decimal"/>
      <w:lvlText w:val="(%1)."/>
      <w:lvlJc w:val="left"/>
      <w:pPr>
        <w:ind w:left="440" w:hanging="440"/>
      </w:pPr>
      <w:rPr>
        <w:rFonts w:asciiTheme="minorEastAsia" w:eastAsiaTheme="minorEastAsia" w:hAnsiTheme="min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3" w15:restartNumberingAfterBreak="0">
    <w:nsid w:val="701D5786"/>
    <w:multiLevelType w:val="multilevel"/>
    <w:tmpl w:val="1C369B5C"/>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4" w15:restartNumberingAfterBreak="0">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5" w15:restartNumberingAfterBreak="0">
    <w:nsid w:val="714531B9"/>
    <w:multiLevelType w:val="hybridMultilevel"/>
    <w:tmpl w:val="126E4EB6"/>
    <w:lvl w:ilvl="0" w:tplc="FD28A954">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6" w15:restartNumberingAfterBreak="0">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728231A6"/>
    <w:multiLevelType w:val="hybridMultilevel"/>
    <w:tmpl w:val="56C8BF7A"/>
    <w:lvl w:ilvl="0" w:tplc="4B042D2A">
      <w:start w:val="1"/>
      <w:numFmt w:val="decimal"/>
      <w:lvlText w:val="(%1)."/>
      <w:lvlJc w:val="left"/>
      <w:pPr>
        <w:ind w:left="420" w:hanging="420"/>
      </w:pPr>
      <w:rPr>
        <w:rFonts w:asciiTheme="majorEastAsia" w:eastAsiaTheme="majorEastAsia" w:hAnsiTheme="majorEastAsia"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9" w15:restartNumberingAfterBreak="0">
    <w:nsid w:val="74024100"/>
    <w:multiLevelType w:val="hybridMultilevel"/>
    <w:tmpl w:val="50DC779E"/>
    <w:lvl w:ilvl="0" w:tplc="AE34A83A">
      <w:start w:val="1"/>
      <w:numFmt w:val="decimal"/>
      <w:suff w:val="nothing"/>
      <w:lvlText w:val="(%1)."/>
      <w:lvlJc w:val="left"/>
      <w:pPr>
        <w:ind w:left="440" w:hanging="440"/>
      </w:pPr>
      <w:rPr>
        <w:rFonts w:asciiTheme="minorEastAsia" w:eastAsia="宋体" w:hAnsiTheme="minorEastAsia" w:hint="eastAsia"/>
        <w:b/>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0" w15:restartNumberingAfterBreak="0">
    <w:nsid w:val="74163E19"/>
    <w:multiLevelType w:val="hybridMultilevel"/>
    <w:tmpl w:val="ED02EB78"/>
    <w:lvl w:ilvl="0" w:tplc="EEF4A224">
      <w:start w:val="1"/>
      <w:numFmt w:val="decimal"/>
      <w:lvlText w:val="(%1)."/>
      <w:lvlJc w:val="left"/>
      <w:pPr>
        <w:ind w:left="420" w:hanging="42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2" w15:restartNumberingAfterBreak="0">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77111D1D"/>
    <w:multiLevelType w:val="multilevel"/>
    <w:tmpl w:val="AE6AB7F4"/>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5" w15:restartNumberingAfterBreak="0">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6" w15:restartNumberingAfterBreak="0">
    <w:nsid w:val="772B7E65"/>
    <w:multiLevelType w:val="hybridMultilevel"/>
    <w:tmpl w:val="65E8EF9E"/>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7A1266A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9" w15:restartNumberingAfterBreak="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1" w15:restartNumberingAfterBreak="0">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2" w15:restartNumberingAfterBreak="0">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638414382">
    <w:abstractNumId w:val="46"/>
  </w:num>
  <w:num w:numId="2" w16cid:durableId="1692876547">
    <w:abstractNumId w:val="36"/>
  </w:num>
  <w:num w:numId="3" w16cid:durableId="1164082899">
    <w:abstractNumId w:val="31"/>
  </w:num>
  <w:num w:numId="4" w16cid:durableId="1623995702">
    <w:abstractNumId w:val="50"/>
  </w:num>
  <w:num w:numId="5" w16cid:durableId="1806770623">
    <w:abstractNumId w:val="65"/>
  </w:num>
  <w:num w:numId="6" w16cid:durableId="1928267749">
    <w:abstractNumId w:val="88"/>
  </w:num>
  <w:num w:numId="7" w16cid:durableId="1782068159">
    <w:abstractNumId w:val="68"/>
  </w:num>
  <w:num w:numId="8" w16cid:durableId="564488479">
    <w:abstractNumId w:val="24"/>
  </w:num>
  <w:num w:numId="9" w16cid:durableId="1161578219">
    <w:abstractNumId w:val="45"/>
  </w:num>
  <w:num w:numId="10" w16cid:durableId="1953239896">
    <w:abstractNumId w:val="78"/>
  </w:num>
  <w:num w:numId="11" w16cid:durableId="731999120">
    <w:abstractNumId w:val="124"/>
  </w:num>
  <w:num w:numId="12" w16cid:durableId="1534804741">
    <w:abstractNumId w:val="102"/>
  </w:num>
  <w:num w:numId="13" w16cid:durableId="58600141">
    <w:abstractNumId w:val="22"/>
  </w:num>
  <w:num w:numId="14" w16cid:durableId="984816044">
    <w:abstractNumId w:val="40"/>
  </w:num>
  <w:num w:numId="15" w16cid:durableId="1148471612">
    <w:abstractNumId w:val="35"/>
  </w:num>
  <w:num w:numId="16" w16cid:durableId="1776170220">
    <w:abstractNumId w:val="127"/>
  </w:num>
  <w:num w:numId="17" w16cid:durableId="952633390">
    <w:abstractNumId w:val="133"/>
  </w:num>
  <w:num w:numId="18" w16cid:durableId="1735543575">
    <w:abstractNumId w:val="33"/>
  </w:num>
  <w:num w:numId="19" w16cid:durableId="159925425">
    <w:abstractNumId w:val="17"/>
  </w:num>
  <w:num w:numId="20" w16cid:durableId="980959062">
    <w:abstractNumId w:val="115"/>
  </w:num>
  <w:num w:numId="21" w16cid:durableId="1906795234">
    <w:abstractNumId w:val="139"/>
  </w:num>
  <w:num w:numId="22" w16cid:durableId="1162620049">
    <w:abstractNumId w:val="92"/>
  </w:num>
  <w:num w:numId="23" w16cid:durableId="1054547741">
    <w:abstractNumId w:val="69"/>
  </w:num>
  <w:num w:numId="24" w16cid:durableId="1328287686">
    <w:abstractNumId w:val="80"/>
  </w:num>
  <w:num w:numId="25" w16cid:durableId="912470468">
    <w:abstractNumId w:val="79"/>
  </w:num>
  <w:num w:numId="26" w16cid:durableId="1415124934">
    <w:abstractNumId w:val="1"/>
  </w:num>
  <w:num w:numId="27" w16cid:durableId="1231696122">
    <w:abstractNumId w:val="93"/>
  </w:num>
  <w:num w:numId="28" w16cid:durableId="1018695196">
    <w:abstractNumId w:val="134"/>
  </w:num>
  <w:num w:numId="29" w16cid:durableId="992175748">
    <w:abstractNumId w:val="70"/>
  </w:num>
  <w:num w:numId="30" w16cid:durableId="1525947662">
    <w:abstractNumId w:val="2"/>
  </w:num>
  <w:num w:numId="31" w16cid:durableId="477693407">
    <w:abstractNumId w:val="54"/>
  </w:num>
  <w:num w:numId="32" w16cid:durableId="1529027566">
    <w:abstractNumId w:val="38"/>
  </w:num>
  <w:num w:numId="33" w16cid:durableId="622075843">
    <w:abstractNumId w:val="121"/>
  </w:num>
  <w:num w:numId="34" w16cid:durableId="738744503">
    <w:abstractNumId w:val="7"/>
  </w:num>
  <w:num w:numId="35" w16cid:durableId="48575218">
    <w:abstractNumId w:val="123"/>
  </w:num>
  <w:num w:numId="36" w16cid:durableId="52585620">
    <w:abstractNumId w:val="73"/>
  </w:num>
  <w:num w:numId="37" w16cid:durableId="1300962516">
    <w:abstractNumId w:val="25"/>
  </w:num>
  <w:num w:numId="38" w16cid:durableId="369113352">
    <w:abstractNumId w:val="119"/>
  </w:num>
  <w:num w:numId="39" w16cid:durableId="1239052786">
    <w:abstractNumId w:val="20"/>
  </w:num>
  <w:num w:numId="40" w16cid:durableId="1960454426">
    <w:abstractNumId w:val="10"/>
  </w:num>
  <w:num w:numId="41" w16cid:durableId="1562444525">
    <w:abstractNumId w:val="66"/>
  </w:num>
  <w:num w:numId="42" w16cid:durableId="313687111">
    <w:abstractNumId w:val="131"/>
  </w:num>
  <w:num w:numId="43" w16cid:durableId="878593959">
    <w:abstractNumId w:val="61"/>
  </w:num>
  <w:num w:numId="44" w16cid:durableId="2142652751">
    <w:abstractNumId w:val="137"/>
  </w:num>
  <w:num w:numId="45" w16cid:durableId="1949388008">
    <w:abstractNumId w:val="81"/>
  </w:num>
  <w:num w:numId="46" w16cid:durableId="378406464">
    <w:abstractNumId w:val="108"/>
  </w:num>
  <w:num w:numId="47" w16cid:durableId="231548992">
    <w:abstractNumId w:val="47"/>
  </w:num>
  <w:num w:numId="48" w16cid:durableId="1359505540">
    <w:abstractNumId w:val="107"/>
  </w:num>
  <w:num w:numId="49" w16cid:durableId="1675955321">
    <w:abstractNumId w:val="57"/>
  </w:num>
  <w:num w:numId="50" w16cid:durableId="690768447">
    <w:abstractNumId w:val="82"/>
  </w:num>
  <w:num w:numId="51" w16cid:durableId="1198084501">
    <w:abstractNumId w:val="87"/>
  </w:num>
  <w:num w:numId="52" w16cid:durableId="875502337">
    <w:abstractNumId w:val="128"/>
  </w:num>
  <w:num w:numId="53" w16cid:durableId="1472404668">
    <w:abstractNumId w:val="6"/>
  </w:num>
  <w:num w:numId="54" w16cid:durableId="1026833218">
    <w:abstractNumId w:val="58"/>
  </w:num>
  <w:num w:numId="55" w16cid:durableId="1908147491">
    <w:abstractNumId w:val="12"/>
  </w:num>
  <w:num w:numId="56" w16cid:durableId="634607536">
    <w:abstractNumId w:val="89"/>
  </w:num>
  <w:num w:numId="57" w16cid:durableId="1412854945">
    <w:abstractNumId w:val="117"/>
  </w:num>
  <w:num w:numId="58" w16cid:durableId="568923372">
    <w:abstractNumId w:val="71"/>
  </w:num>
  <w:num w:numId="59" w16cid:durableId="396712833">
    <w:abstractNumId w:val="96"/>
  </w:num>
  <w:num w:numId="60" w16cid:durableId="677078446">
    <w:abstractNumId w:val="86"/>
  </w:num>
  <w:num w:numId="61" w16cid:durableId="743525789">
    <w:abstractNumId w:val="48"/>
  </w:num>
  <w:num w:numId="62" w16cid:durableId="659892257">
    <w:abstractNumId w:val="99"/>
  </w:num>
  <w:num w:numId="63" w16cid:durableId="1403987296">
    <w:abstractNumId w:val="62"/>
  </w:num>
  <w:num w:numId="64" w16cid:durableId="1951666671">
    <w:abstractNumId w:val="8"/>
  </w:num>
  <w:num w:numId="65" w16cid:durableId="917398696">
    <w:abstractNumId w:val="0"/>
  </w:num>
  <w:num w:numId="66" w16cid:durableId="1735814943">
    <w:abstractNumId w:val="142"/>
  </w:num>
  <w:num w:numId="67" w16cid:durableId="700059746">
    <w:abstractNumId w:val="56"/>
  </w:num>
  <w:num w:numId="68" w16cid:durableId="1110928667">
    <w:abstractNumId w:val="140"/>
  </w:num>
  <w:num w:numId="69" w16cid:durableId="1205488634">
    <w:abstractNumId w:val="26"/>
  </w:num>
  <w:num w:numId="70" w16cid:durableId="677317777">
    <w:abstractNumId w:val="111"/>
  </w:num>
  <w:num w:numId="71" w16cid:durableId="996611364">
    <w:abstractNumId w:val="39"/>
  </w:num>
  <w:num w:numId="72" w16cid:durableId="285353631">
    <w:abstractNumId w:val="97"/>
  </w:num>
  <w:num w:numId="73" w16cid:durableId="758257693">
    <w:abstractNumId w:val="112"/>
  </w:num>
  <w:num w:numId="74" w16cid:durableId="1667781990">
    <w:abstractNumId w:val="75"/>
  </w:num>
  <w:num w:numId="75" w16cid:durableId="1052968556">
    <w:abstractNumId w:val="94"/>
  </w:num>
  <w:num w:numId="76" w16cid:durableId="1640501825">
    <w:abstractNumId w:val="16"/>
  </w:num>
  <w:num w:numId="77" w16cid:durableId="1193616337">
    <w:abstractNumId w:val="30"/>
  </w:num>
  <w:num w:numId="78" w16cid:durableId="1929194397">
    <w:abstractNumId w:val="135"/>
  </w:num>
  <w:num w:numId="79" w16cid:durableId="1900895643">
    <w:abstractNumId w:val="141"/>
  </w:num>
  <w:num w:numId="80" w16cid:durableId="602569652">
    <w:abstractNumId w:val="143"/>
  </w:num>
  <w:num w:numId="81" w16cid:durableId="773399558">
    <w:abstractNumId w:val="15"/>
  </w:num>
  <w:num w:numId="82" w16cid:durableId="438647393">
    <w:abstractNumId w:val="34"/>
  </w:num>
  <w:num w:numId="83" w16cid:durableId="1414160639">
    <w:abstractNumId w:val="52"/>
  </w:num>
  <w:num w:numId="84" w16cid:durableId="504436346">
    <w:abstractNumId w:val="60"/>
  </w:num>
  <w:num w:numId="85" w16cid:durableId="860364400">
    <w:abstractNumId w:val="132"/>
  </w:num>
  <w:num w:numId="86" w16cid:durableId="1671330298">
    <w:abstractNumId w:val="51"/>
  </w:num>
  <w:num w:numId="87" w16cid:durableId="1712876227">
    <w:abstractNumId w:val="101"/>
  </w:num>
  <w:num w:numId="88" w16cid:durableId="263728518">
    <w:abstractNumId w:val="44"/>
  </w:num>
  <w:num w:numId="89" w16cid:durableId="897665135">
    <w:abstractNumId w:val="126"/>
  </w:num>
  <w:num w:numId="90" w16cid:durableId="931547818">
    <w:abstractNumId w:val="104"/>
  </w:num>
  <w:num w:numId="91" w16cid:durableId="1351838133">
    <w:abstractNumId w:val="41"/>
  </w:num>
  <w:num w:numId="92" w16cid:durableId="2139566163">
    <w:abstractNumId w:val="27"/>
  </w:num>
  <w:num w:numId="93" w16cid:durableId="929974485">
    <w:abstractNumId w:val="13"/>
  </w:num>
  <w:num w:numId="94" w16cid:durableId="245458523">
    <w:abstractNumId w:val="11"/>
  </w:num>
  <w:num w:numId="95" w16cid:durableId="536434530">
    <w:abstractNumId w:val="23"/>
  </w:num>
  <w:num w:numId="96" w16cid:durableId="1662732421">
    <w:abstractNumId w:val="83"/>
  </w:num>
  <w:num w:numId="97" w16cid:durableId="1035618151">
    <w:abstractNumId w:val="18"/>
  </w:num>
  <w:num w:numId="98" w16cid:durableId="1049307483">
    <w:abstractNumId w:val="76"/>
  </w:num>
  <w:num w:numId="99" w16cid:durableId="344522760">
    <w:abstractNumId w:val="130"/>
  </w:num>
  <w:num w:numId="100" w16cid:durableId="963579082">
    <w:abstractNumId w:val="109"/>
  </w:num>
  <w:num w:numId="101" w16cid:durableId="1820463826">
    <w:abstractNumId w:val="19"/>
  </w:num>
  <w:num w:numId="102" w16cid:durableId="1834642177">
    <w:abstractNumId w:val="138"/>
  </w:num>
  <w:num w:numId="103" w16cid:durableId="567036080">
    <w:abstractNumId w:val="95"/>
  </w:num>
  <w:num w:numId="104" w16cid:durableId="48654330">
    <w:abstractNumId w:val="3"/>
  </w:num>
  <w:num w:numId="105" w16cid:durableId="977733309">
    <w:abstractNumId w:val="106"/>
  </w:num>
  <w:num w:numId="106" w16cid:durableId="272590067">
    <w:abstractNumId w:val="28"/>
  </w:num>
  <w:num w:numId="107" w16cid:durableId="9380614">
    <w:abstractNumId w:val="21"/>
  </w:num>
  <w:num w:numId="108" w16cid:durableId="262231158">
    <w:abstractNumId w:val="105"/>
  </w:num>
  <w:num w:numId="109" w16cid:durableId="677073718">
    <w:abstractNumId w:val="14"/>
  </w:num>
  <w:num w:numId="110" w16cid:durableId="1314337415">
    <w:abstractNumId w:val="103"/>
  </w:num>
  <w:num w:numId="111" w16cid:durableId="331836622">
    <w:abstractNumId w:val="5"/>
  </w:num>
  <w:num w:numId="112" w16cid:durableId="1389694147">
    <w:abstractNumId w:val="43"/>
  </w:num>
  <w:num w:numId="113" w16cid:durableId="1056589785">
    <w:abstractNumId w:val="49"/>
  </w:num>
  <w:num w:numId="114" w16cid:durableId="171722852">
    <w:abstractNumId w:val="29"/>
  </w:num>
  <w:num w:numId="115" w16cid:durableId="250314275">
    <w:abstractNumId w:val="118"/>
  </w:num>
  <w:num w:numId="116" w16cid:durableId="985203545">
    <w:abstractNumId w:val="91"/>
  </w:num>
  <w:num w:numId="117" w16cid:durableId="256989220">
    <w:abstractNumId w:val="129"/>
  </w:num>
  <w:num w:numId="118" w16cid:durableId="910122015">
    <w:abstractNumId w:val="53"/>
  </w:num>
  <w:num w:numId="119" w16cid:durableId="707536210">
    <w:abstractNumId w:val="55"/>
  </w:num>
  <w:num w:numId="120" w16cid:durableId="2075807744">
    <w:abstractNumId w:val="42"/>
  </w:num>
  <w:num w:numId="121" w16cid:durableId="792673609">
    <w:abstractNumId w:val="63"/>
  </w:num>
  <w:num w:numId="122" w16cid:durableId="982975746">
    <w:abstractNumId w:val="136"/>
  </w:num>
  <w:num w:numId="123" w16cid:durableId="854609570">
    <w:abstractNumId w:val="113"/>
  </w:num>
  <w:num w:numId="124" w16cid:durableId="315573754">
    <w:abstractNumId w:val="98"/>
  </w:num>
  <w:num w:numId="125" w16cid:durableId="2088961996">
    <w:abstractNumId w:val="100"/>
  </w:num>
  <w:num w:numId="126" w16cid:durableId="2104765843">
    <w:abstractNumId w:val="125"/>
  </w:num>
  <w:num w:numId="127" w16cid:durableId="1290627957">
    <w:abstractNumId w:val="32"/>
  </w:num>
  <w:num w:numId="128" w16cid:durableId="21977754">
    <w:abstractNumId w:val="9"/>
  </w:num>
  <w:num w:numId="129" w16cid:durableId="2066946758">
    <w:abstractNumId w:val="114"/>
  </w:num>
  <w:num w:numId="130" w16cid:durableId="1224563522">
    <w:abstractNumId w:val="116"/>
  </w:num>
  <w:num w:numId="131" w16cid:durableId="493035963">
    <w:abstractNumId w:val="74"/>
  </w:num>
  <w:num w:numId="132" w16cid:durableId="13848040">
    <w:abstractNumId w:val="37"/>
  </w:num>
  <w:num w:numId="133" w16cid:durableId="2067607421">
    <w:abstractNumId w:val="77"/>
  </w:num>
  <w:num w:numId="134" w16cid:durableId="1234655892">
    <w:abstractNumId w:val="85"/>
  </w:num>
  <w:num w:numId="135" w16cid:durableId="1608809623">
    <w:abstractNumId w:val="67"/>
  </w:num>
  <w:num w:numId="136" w16cid:durableId="74055880">
    <w:abstractNumId w:val="120"/>
  </w:num>
  <w:num w:numId="137" w16cid:durableId="1017002408">
    <w:abstractNumId w:val="72"/>
  </w:num>
  <w:num w:numId="138" w16cid:durableId="416941528">
    <w:abstractNumId w:val="110"/>
  </w:num>
  <w:num w:numId="139" w16cid:durableId="1258366239">
    <w:abstractNumId w:val="90"/>
  </w:num>
  <w:num w:numId="140" w16cid:durableId="680551792">
    <w:abstractNumId w:val="4"/>
  </w:num>
  <w:num w:numId="141" w16cid:durableId="876696047">
    <w:abstractNumId w:val="122"/>
  </w:num>
  <w:num w:numId="142" w16cid:durableId="1686247071">
    <w:abstractNumId w:val="64"/>
  </w:num>
  <w:num w:numId="143" w16cid:durableId="432751168">
    <w:abstractNumId w:val="84"/>
  </w:num>
  <w:num w:numId="144" w16cid:durableId="441339649">
    <w:abstractNumId w:val="5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sclosure_Version" w:val="true"/>
    <w:docVar w:name="fix_control_content_version" w:val="1.0"/>
    <w:docVar w:name="RemoveRepeatedWord" w:val="true"/>
  </w:docVars>
  <w:rsids>
    <w:rsidRoot w:val="00CB57AE"/>
    <w:rsid w:val="00004361"/>
    <w:rsid w:val="00005A21"/>
    <w:rsid w:val="00010C49"/>
    <w:rsid w:val="000169C1"/>
    <w:rsid w:val="0002096B"/>
    <w:rsid w:val="0002611D"/>
    <w:rsid w:val="00026722"/>
    <w:rsid w:val="00027E44"/>
    <w:rsid w:val="00032650"/>
    <w:rsid w:val="000331DA"/>
    <w:rsid w:val="00035547"/>
    <w:rsid w:val="00035EAC"/>
    <w:rsid w:val="00037349"/>
    <w:rsid w:val="00046B73"/>
    <w:rsid w:val="000514BE"/>
    <w:rsid w:val="00054C6E"/>
    <w:rsid w:val="00056BB7"/>
    <w:rsid w:val="00060F94"/>
    <w:rsid w:val="00064BA6"/>
    <w:rsid w:val="00064DF7"/>
    <w:rsid w:val="00065B0C"/>
    <w:rsid w:val="00072902"/>
    <w:rsid w:val="00081863"/>
    <w:rsid w:val="00084559"/>
    <w:rsid w:val="00085BF6"/>
    <w:rsid w:val="0008729F"/>
    <w:rsid w:val="000A157F"/>
    <w:rsid w:val="000A17FE"/>
    <w:rsid w:val="000A5D69"/>
    <w:rsid w:val="000A68AE"/>
    <w:rsid w:val="000B10D6"/>
    <w:rsid w:val="000B45EB"/>
    <w:rsid w:val="000B62D1"/>
    <w:rsid w:val="000C0461"/>
    <w:rsid w:val="000D384A"/>
    <w:rsid w:val="000D51BE"/>
    <w:rsid w:val="000D5E54"/>
    <w:rsid w:val="000D7347"/>
    <w:rsid w:val="000E1883"/>
    <w:rsid w:val="000F277B"/>
    <w:rsid w:val="000F54A5"/>
    <w:rsid w:val="000F6C60"/>
    <w:rsid w:val="00102ADB"/>
    <w:rsid w:val="00103E91"/>
    <w:rsid w:val="001125A3"/>
    <w:rsid w:val="00113C78"/>
    <w:rsid w:val="00116833"/>
    <w:rsid w:val="001216EB"/>
    <w:rsid w:val="00121E5F"/>
    <w:rsid w:val="00122D85"/>
    <w:rsid w:val="00123BC0"/>
    <w:rsid w:val="00124C67"/>
    <w:rsid w:val="00127B53"/>
    <w:rsid w:val="0013514C"/>
    <w:rsid w:val="00147D2E"/>
    <w:rsid w:val="00151B1D"/>
    <w:rsid w:val="00156C79"/>
    <w:rsid w:val="00161EB9"/>
    <w:rsid w:val="00165BDE"/>
    <w:rsid w:val="00165DD8"/>
    <w:rsid w:val="00165F3F"/>
    <w:rsid w:val="001743CC"/>
    <w:rsid w:val="00181A08"/>
    <w:rsid w:val="001837DF"/>
    <w:rsid w:val="00187903"/>
    <w:rsid w:val="00193D98"/>
    <w:rsid w:val="0019729D"/>
    <w:rsid w:val="00197EFF"/>
    <w:rsid w:val="001A006A"/>
    <w:rsid w:val="001B03BC"/>
    <w:rsid w:val="001B0884"/>
    <w:rsid w:val="001B0E4E"/>
    <w:rsid w:val="001B79CE"/>
    <w:rsid w:val="001D2345"/>
    <w:rsid w:val="001E03C8"/>
    <w:rsid w:val="001E0669"/>
    <w:rsid w:val="001E46AE"/>
    <w:rsid w:val="001F1DCC"/>
    <w:rsid w:val="001F466C"/>
    <w:rsid w:val="001F688F"/>
    <w:rsid w:val="002027E8"/>
    <w:rsid w:val="002028B1"/>
    <w:rsid w:val="00207929"/>
    <w:rsid w:val="00210F4E"/>
    <w:rsid w:val="00220E19"/>
    <w:rsid w:val="00226CEB"/>
    <w:rsid w:val="0022722A"/>
    <w:rsid w:val="00230673"/>
    <w:rsid w:val="00234C6E"/>
    <w:rsid w:val="00236CDC"/>
    <w:rsid w:val="0024341F"/>
    <w:rsid w:val="00256B4E"/>
    <w:rsid w:val="0026052F"/>
    <w:rsid w:val="00263B14"/>
    <w:rsid w:val="00265303"/>
    <w:rsid w:val="0027068F"/>
    <w:rsid w:val="0027150D"/>
    <w:rsid w:val="00273629"/>
    <w:rsid w:val="0028099E"/>
    <w:rsid w:val="00280E22"/>
    <w:rsid w:val="00280F49"/>
    <w:rsid w:val="002B33A0"/>
    <w:rsid w:val="002B7564"/>
    <w:rsid w:val="002B75F9"/>
    <w:rsid w:val="002C4D79"/>
    <w:rsid w:val="002D1620"/>
    <w:rsid w:val="002D1F2B"/>
    <w:rsid w:val="002E0ADA"/>
    <w:rsid w:val="002F3F30"/>
    <w:rsid w:val="00307358"/>
    <w:rsid w:val="00311B1B"/>
    <w:rsid w:val="00315139"/>
    <w:rsid w:val="0031708A"/>
    <w:rsid w:val="00325E4E"/>
    <w:rsid w:val="00327A8C"/>
    <w:rsid w:val="003301F5"/>
    <w:rsid w:val="00330554"/>
    <w:rsid w:val="003316D4"/>
    <w:rsid w:val="00336612"/>
    <w:rsid w:val="00343F40"/>
    <w:rsid w:val="0034490F"/>
    <w:rsid w:val="00344EBC"/>
    <w:rsid w:val="003542E7"/>
    <w:rsid w:val="00360775"/>
    <w:rsid w:val="003679BD"/>
    <w:rsid w:val="00372603"/>
    <w:rsid w:val="003779F4"/>
    <w:rsid w:val="00383D5A"/>
    <w:rsid w:val="003850F7"/>
    <w:rsid w:val="003877B1"/>
    <w:rsid w:val="00392670"/>
    <w:rsid w:val="00393D2A"/>
    <w:rsid w:val="003A0CF3"/>
    <w:rsid w:val="003A16BF"/>
    <w:rsid w:val="003B2BBD"/>
    <w:rsid w:val="003C06A5"/>
    <w:rsid w:val="003C0717"/>
    <w:rsid w:val="003D2BF3"/>
    <w:rsid w:val="003D631A"/>
    <w:rsid w:val="003E1075"/>
    <w:rsid w:val="003E2417"/>
    <w:rsid w:val="003E3C3A"/>
    <w:rsid w:val="003F2298"/>
    <w:rsid w:val="003F2D4F"/>
    <w:rsid w:val="003F3FDC"/>
    <w:rsid w:val="004025C6"/>
    <w:rsid w:val="00406CD6"/>
    <w:rsid w:val="004104FA"/>
    <w:rsid w:val="00415051"/>
    <w:rsid w:val="004211A7"/>
    <w:rsid w:val="004238C8"/>
    <w:rsid w:val="00432A74"/>
    <w:rsid w:val="00433A82"/>
    <w:rsid w:val="004409B7"/>
    <w:rsid w:val="00440E3B"/>
    <w:rsid w:val="00440F46"/>
    <w:rsid w:val="00447071"/>
    <w:rsid w:val="0045039C"/>
    <w:rsid w:val="004543C5"/>
    <w:rsid w:val="0047089E"/>
    <w:rsid w:val="00474B13"/>
    <w:rsid w:val="00481807"/>
    <w:rsid w:val="00482A73"/>
    <w:rsid w:val="0048425F"/>
    <w:rsid w:val="004931D3"/>
    <w:rsid w:val="004936A2"/>
    <w:rsid w:val="004950CF"/>
    <w:rsid w:val="004A3126"/>
    <w:rsid w:val="004A6F99"/>
    <w:rsid w:val="004B0307"/>
    <w:rsid w:val="004B3B85"/>
    <w:rsid w:val="004C01A5"/>
    <w:rsid w:val="004C3B63"/>
    <w:rsid w:val="004C730E"/>
    <w:rsid w:val="004D10B8"/>
    <w:rsid w:val="004D1BD9"/>
    <w:rsid w:val="004D219A"/>
    <w:rsid w:val="004D6E6A"/>
    <w:rsid w:val="004E065E"/>
    <w:rsid w:val="004E1FE4"/>
    <w:rsid w:val="004E419C"/>
    <w:rsid w:val="004E718A"/>
    <w:rsid w:val="004F09DD"/>
    <w:rsid w:val="004F5E78"/>
    <w:rsid w:val="00504E25"/>
    <w:rsid w:val="005053D0"/>
    <w:rsid w:val="00507019"/>
    <w:rsid w:val="00515BDA"/>
    <w:rsid w:val="0051642D"/>
    <w:rsid w:val="005372A9"/>
    <w:rsid w:val="00550A0D"/>
    <w:rsid w:val="00552A81"/>
    <w:rsid w:val="00553AB7"/>
    <w:rsid w:val="005615EF"/>
    <w:rsid w:val="005631D3"/>
    <w:rsid w:val="00566E9F"/>
    <w:rsid w:val="005677E7"/>
    <w:rsid w:val="00572EE4"/>
    <w:rsid w:val="005831D8"/>
    <w:rsid w:val="005959F1"/>
    <w:rsid w:val="0059746A"/>
    <w:rsid w:val="005A2413"/>
    <w:rsid w:val="005A4EA5"/>
    <w:rsid w:val="005B459B"/>
    <w:rsid w:val="005B483F"/>
    <w:rsid w:val="005B5751"/>
    <w:rsid w:val="005B684E"/>
    <w:rsid w:val="005C78BD"/>
    <w:rsid w:val="005D0DB0"/>
    <w:rsid w:val="005D1448"/>
    <w:rsid w:val="005D2055"/>
    <w:rsid w:val="005D26F9"/>
    <w:rsid w:val="005D3977"/>
    <w:rsid w:val="005D4A8B"/>
    <w:rsid w:val="005D4FC1"/>
    <w:rsid w:val="005E7361"/>
    <w:rsid w:val="005E792D"/>
    <w:rsid w:val="00600ECE"/>
    <w:rsid w:val="00604682"/>
    <w:rsid w:val="00605DB0"/>
    <w:rsid w:val="006064AC"/>
    <w:rsid w:val="00610893"/>
    <w:rsid w:val="0061231B"/>
    <w:rsid w:val="00621AF6"/>
    <w:rsid w:val="006242DA"/>
    <w:rsid w:val="00627689"/>
    <w:rsid w:val="00630346"/>
    <w:rsid w:val="006307FD"/>
    <w:rsid w:val="00633DED"/>
    <w:rsid w:val="00636ECC"/>
    <w:rsid w:val="0063795C"/>
    <w:rsid w:val="006418B8"/>
    <w:rsid w:val="00642610"/>
    <w:rsid w:val="0064368F"/>
    <w:rsid w:val="0064378A"/>
    <w:rsid w:val="00644055"/>
    <w:rsid w:val="006440F5"/>
    <w:rsid w:val="00644153"/>
    <w:rsid w:val="00644B16"/>
    <w:rsid w:val="00645CD3"/>
    <w:rsid w:val="00651586"/>
    <w:rsid w:val="006531EC"/>
    <w:rsid w:val="006554C7"/>
    <w:rsid w:val="00665DF8"/>
    <w:rsid w:val="00666800"/>
    <w:rsid w:val="00670CB6"/>
    <w:rsid w:val="0067168E"/>
    <w:rsid w:val="00672218"/>
    <w:rsid w:val="00672AD7"/>
    <w:rsid w:val="00686161"/>
    <w:rsid w:val="00687814"/>
    <w:rsid w:val="00692898"/>
    <w:rsid w:val="00695A72"/>
    <w:rsid w:val="006A7780"/>
    <w:rsid w:val="006B0699"/>
    <w:rsid w:val="006B0A5E"/>
    <w:rsid w:val="006B2CA2"/>
    <w:rsid w:val="006B434B"/>
    <w:rsid w:val="006B6801"/>
    <w:rsid w:val="006D3F81"/>
    <w:rsid w:val="006D6556"/>
    <w:rsid w:val="006E1DBB"/>
    <w:rsid w:val="006E2774"/>
    <w:rsid w:val="006E78BF"/>
    <w:rsid w:val="006E79C2"/>
    <w:rsid w:val="006F1EA4"/>
    <w:rsid w:val="006F3AB0"/>
    <w:rsid w:val="006F5488"/>
    <w:rsid w:val="00700190"/>
    <w:rsid w:val="00704B57"/>
    <w:rsid w:val="00713544"/>
    <w:rsid w:val="00722BDF"/>
    <w:rsid w:val="007250F6"/>
    <w:rsid w:val="00726B79"/>
    <w:rsid w:val="007416D2"/>
    <w:rsid w:val="00744E44"/>
    <w:rsid w:val="0074745A"/>
    <w:rsid w:val="00755FCF"/>
    <w:rsid w:val="00764422"/>
    <w:rsid w:val="007705EC"/>
    <w:rsid w:val="007923C0"/>
    <w:rsid w:val="007957B6"/>
    <w:rsid w:val="00797D8F"/>
    <w:rsid w:val="007A36E6"/>
    <w:rsid w:val="007A7F81"/>
    <w:rsid w:val="007B2343"/>
    <w:rsid w:val="007B66AC"/>
    <w:rsid w:val="007F3FE4"/>
    <w:rsid w:val="0080299D"/>
    <w:rsid w:val="00811E9C"/>
    <w:rsid w:val="00813C58"/>
    <w:rsid w:val="00814576"/>
    <w:rsid w:val="00817979"/>
    <w:rsid w:val="0082059C"/>
    <w:rsid w:val="00826F4A"/>
    <w:rsid w:val="0082779F"/>
    <w:rsid w:val="00840A20"/>
    <w:rsid w:val="00853FA7"/>
    <w:rsid w:val="00862B6B"/>
    <w:rsid w:val="0086415F"/>
    <w:rsid w:val="00867940"/>
    <w:rsid w:val="00874BB0"/>
    <w:rsid w:val="00876654"/>
    <w:rsid w:val="008829DE"/>
    <w:rsid w:val="00884407"/>
    <w:rsid w:val="00884E34"/>
    <w:rsid w:val="00887319"/>
    <w:rsid w:val="00891DFA"/>
    <w:rsid w:val="0089540A"/>
    <w:rsid w:val="00896153"/>
    <w:rsid w:val="008A0A16"/>
    <w:rsid w:val="008A212D"/>
    <w:rsid w:val="008A33CA"/>
    <w:rsid w:val="008B2D7C"/>
    <w:rsid w:val="008C49FA"/>
    <w:rsid w:val="008D247A"/>
    <w:rsid w:val="008D5CBF"/>
    <w:rsid w:val="008E0624"/>
    <w:rsid w:val="008E0BD5"/>
    <w:rsid w:val="008E453D"/>
    <w:rsid w:val="008E7C32"/>
    <w:rsid w:val="008F140C"/>
    <w:rsid w:val="009048E4"/>
    <w:rsid w:val="00906A3A"/>
    <w:rsid w:val="009146B2"/>
    <w:rsid w:val="009268D9"/>
    <w:rsid w:val="00933302"/>
    <w:rsid w:val="00934BEF"/>
    <w:rsid w:val="00945921"/>
    <w:rsid w:val="00951B8E"/>
    <w:rsid w:val="00951D60"/>
    <w:rsid w:val="009526F4"/>
    <w:rsid w:val="009527E7"/>
    <w:rsid w:val="0095315D"/>
    <w:rsid w:val="0096026C"/>
    <w:rsid w:val="0096330D"/>
    <w:rsid w:val="00966292"/>
    <w:rsid w:val="00972AEE"/>
    <w:rsid w:val="009747FE"/>
    <w:rsid w:val="00986C41"/>
    <w:rsid w:val="0098716D"/>
    <w:rsid w:val="009925DD"/>
    <w:rsid w:val="00992D10"/>
    <w:rsid w:val="00997D78"/>
    <w:rsid w:val="009A02D9"/>
    <w:rsid w:val="009A6D25"/>
    <w:rsid w:val="009A7546"/>
    <w:rsid w:val="009B259D"/>
    <w:rsid w:val="009B65AE"/>
    <w:rsid w:val="009D6974"/>
    <w:rsid w:val="009E1DC3"/>
    <w:rsid w:val="009E3803"/>
    <w:rsid w:val="009F14CB"/>
    <w:rsid w:val="009F6609"/>
    <w:rsid w:val="009F6C14"/>
    <w:rsid w:val="00A0690B"/>
    <w:rsid w:val="00A10548"/>
    <w:rsid w:val="00A150C4"/>
    <w:rsid w:val="00A17430"/>
    <w:rsid w:val="00A315DF"/>
    <w:rsid w:val="00A324C0"/>
    <w:rsid w:val="00A35751"/>
    <w:rsid w:val="00A36F99"/>
    <w:rsid w:val="00A40D82"/>
    <w:rsid w:val="00A42F17"/>
    <w:rsid w:val="00A45947"/>
    <w:rsid w:val="00A5463F"/>
    <w:rsid w:val="00A61737"/>
    <w:rsid w:val="00A6630C"/>
    <w:rsid w:val="00A74027"/>
    <w:rsid w:val="00A75C05"/>
    <w:rsid w:val="00A75C1C"/>
    <w:rsid w:val="00A849F9"/>
    <w:rsid w:val="00A92C71"/>
    <w:rsid w:val="00A946DC"/>
    <w:rsid w:val="00A94EAF"/>
    <w:rsid w:val="00A963AB"/>
    <w:rsid w:val="00A96992"/>
    <w:rsid w:val="00AB2E4B"/>
    <w:rsid w:val="00AB4DAC"/>
    <w:rsid w:val="00AC0091"/>
    <w:rsid w:val="00AD0354"/>
    <w:rsid w:val="00AD08ED"/>
    <w:rsid w:val="00AD132E"/>
    <w:rsid w:val="00AD3A96"/>
    <w:rsid w:val="00AD6C3D"/>
    <w:rsid w:val="00AE2A0C"/>
    <w:rsid w:val="00AE3348"/>
    <w:rsid w:val="00AE670D"/>
    <w:rsid w:val="00B01926"/>
    <w:rsid w:val="00B03E16"/>
    <w:rsid w:val="00B12B71"/>
    <w:rsid w:val="00B149D8"/>
    <w:rsid w:val="00B1601E"/>
    <w:rsid w:val="00B228EA"/>
    <w:rsid w:val="00B247CC"/>
    <w:rsid w:val="00B279C7"/>
    <w:rsid w:val="00B325CA"/>
    <w:rsid w:val="00B33B00"/>
    <w:rsid w:val="00B340FA"/>
    <w:rsid w:val="00B3470E"/>
    <w:rsid w:val="00B45020"/>
    <w:rsid w:val="00B5049F"/>
    <w:rsid w:val="00B5223C"/>
    <w:rsid w:val="00B52A6A"/>
    <w:rsid w:val="00B52B5C"/>
    <w:rsid w:val="00B66A42"/>
    <w:rsid w:val="00B677D1"/>
    <w:rsid w:val="00B70311"/>
    <w:rsid w:val="00B728E7"/>
    <w:rsid w:val="00B73721"/>
    <w:rsid w:val="00B74CDD"/>
    <w:rsid w:val="00B83465"/>
    <w:rsid w:val="00B92853"/>
    <w:rsid w:val="00B94255"/>
    <w:rsid w:val="00B94F1F"/>
    <w:rsid w:val="00BA18B4"/>
    <w:rsid w:val="00BA2D19"/>
    <w:rsid w:val="00BA4837"/>
    <w:rsid w:val="00BA7DA6"/>
    <w:rsid w:val="00BB11C4"/>
    <w:rsid w:val="00BB13BA"/>
    <w:rsid w:val="00BB2B95"/>
    <w:rsid w:val="00BB62BB"/>
    <w:rsid w:val="00BB74EA"/>
    <w:rsid w:val="00BC0F7C"/>
    <w:rsid w:val="00BC6C0A"/>
    <w:rsid w:val="00BD2D29"/>
    <w:rsid w:val="00BE0622"/>
    <w:rsid w:val="00BE7281"/>
    <w:rsid w:val="00BF472C"/>
    <w:rsid w:val="00BF5221"/>
    <w:rsid w:val="00BF5CD6"/>
    <w:rsid w:val="00BF65A6"/>
    <w:rsid w:val="00C01559"/>
    <w:rsid w:val="00C0386A"/>
    <w:rsid w:val="00C07E48"/>
    <w:rsid w:val="00C07F02"/>
    <w:rsid w:val="00C1498A"/>
    <w:rsid w:val="00C162B9"/>
    <w:rsid w:val="00C269D9"/>
    <w:rsid w:val="00C3276F"/>
    <w:rsid w:val="00C341B3"/>
    <w:rsid w:val="00C54326"/>
    <w:rsid w:val="00C56C0B"/>
    <w:rsid w:val="00C64AEA"/>
    <w:rsid w:val="00C729E6"/>
    <w:rsid w:val="00C72C55"/>
    <w:rsid w:val="00C764D5"/>
    <w:rsid w:val="00C82F5F"/>
    <w:rsid w:val="00C84E3D"/>
    <w:rsid w:val="00C85542"/>
    <w:rsid w:val="00C91913"/>
    <w:rsid w:val="00C926DB"/>
    <w:rsid w:val="00C95C61"/>
    <w:rsid w:val="00CA0846"/>
    <w:rsid w:val="00CA3B65"/>
    <w:rsid w:val="00CA4BCF"/>
    <w:rsid w:val="00CB04B6"/>
    <w:rsid w:val="00CB1D56"/>
    <w:rsid w:val="00CB3D26"/>
    <w:rsid w:val="00CB57AE"/>
    <w:rsid w:val="00CD2FD6"/>
    <w:rsid w:val="00CD41D1"/>
    <w:rsid w:val="00CF117F"/>
    <w:rsid w:val="00CF32A1"/>
    <w:rsid w:val="00CF63C0"/>
    <w:rsid w:val="00CF7307"/>
    <w:rsid w:val="00D00C4D"/>
    <w:rsid w:val="00D03A5F"/>
    <w:rsid w:val="00D03DA5"/>
    <w:rsid w:val="00D139DC"/>
    <w:rsid w:val="00D14D0C"/>
    <w:rsid w:val="00D23B79"/>
    <w:rsid w:val="00D27E06"/>
    <w:rsid w:val="00D320C4"/>
    <w:rsid w:val="00D4226F"/>
    <w:rsid w:val="00D44922"/>
    <w:rsid w:val="00D6104A"/>
    <w:rsid w:val="00D6143E"/>
    <w:rsid w:val="00D655CF"/>
    <w:rsid w:val="00D72EC4"/>
    <w:rsid w:val="00D748D0"/>
    <w:rsid w:val="00D7503E"/>
    <w:rsid w:val="00D7546E"/>
    <w:rsid w:val="00D77D55"/>
    <w:rsid w:val="00D84FDE"/>
    <w:rsid w:val="00D863C4"/>
    <w:rsid w:val="00D910DC"/>
    <w:rsid w:val="00D94C6F"/>
    <w:rsid w:val="00D96DCE"/>
    <w:rsid w:val="00D9766E"/>
    <w:rsid w:val="00DA2676"/>
    <w:rsid w:val="00DA2FAD"/>
    <w:rsid w:val="00DA4EFA"/>
    <w:rsid w:val="00DA5FC0"/>
    <w:rsid w:val="00DA747B"/>
    <w:rsid w:val="00DA74A2"/>
    <w:rsid w:val="00DB1EF5"/>
    <w:rsid w:val="00DC413D"/>
    <w:rsid w:val="00DD194D"/>
    <w:rsid w:val="00DD32C7"/>
    <w:rsid w:val="00DD3AEC"/>
    <w:rsid w:val="00DD44CA"/>
    <w:rsid w:val="00DD76AA"/>
    <w:rsid w:val="00DE4F47"/>
    <w:rsid w:val="00DE5511"/>
    <w:rsid w:val="00DE5F8B"/>
    <w:rsid w:val="00DE72AB"/>
    <w:rsid w:val="00DE76D6"/>
    <w:rsid w:val="00DE7D04"/>
    <w:rsid w:val="00DF30D6"/>
    <w:rsid w:val="00DF532A"/>
    <w:rsid w:val="00DF7260"/>
    <w:rsid w:val="00E0029D"/>
    <w:rsid w:val="00E02AD1"/>
    <w:rsid w:val="00E02FF4"/>
    <w:rsid w:val="00E050E5"/>
    <w:rsid w:val="00E13829"/>
    <w:rsid w:val="00E21D89"/>
    <w:rsid w:val="00E245B7"/>
    <w:rsid w:val="00E30BBA"/>
    <w:rsid w:val="00E330D1"/>
    <w:rsid w:val="00E35402"/>
    <w:rsid w:val="00E37593"/>
    <w:rsid w:val="00E37F62"/>
    <w:rsid w:val="00E41955"/>
    <w:rsid w:val="00E44089"/>
    <w:rsid w:val="00E44987"/>
    <w:rsid w:val="00E538AF"/>
    <w:rsid w:val="00E54B2D"/>
    <w:rsid w:val="00E577B7"/>
    <w:rsid w:val="00E60337"/>
    <w:rsid w:val="00E6140C"/>
    <w:rsid w:val="00E650C7"/>
    <w:rsid w:val="00E66149"/>
    <w:rsid w:val="00E70594"/>
    <w:rsid w:val="00E731C8"/>
    <w:rsid w:val="00E765A6"/>
    <w:rsid w:val="00E90DCC"/>
    <w:rsid w:val="00EA02BB"/>
    <w:rsid w:val="00EA206A"/>
    <w:rsid w:val="00EA3B4E"/>
    <w:rsid w:val="00EB0779"/>
    <w:rsid w:val="00EC1555"/>
    <w:rsid w:val="00EC243B"/>
    <w:rsid w:val="00EC58BF"/>
    <w:rsid w:val="00ED4DD6"/>
    <w:rsid w:val="00EE16A0"/>
    <w:rsid w:val="00EE5877"/>
    <w:rsid w:val="00EF0826"/>
    <w:rsid w:val="00EF2216"/>
    <w:rsid w:val="00EF5447"/>
    <w:rsid w:val="00EF5B59"/>
    <w:rsid w:val="00EF79EA"/>
    <w:rsid w:val="00F02AEF"/>
    <w:rsid w:val="00F0316B"/>
    <w:rsid w:val="00F1286C"/>
    <w:rsid w:val="00F17502"/>
    <w:rsid w:val="00F240C1"/>
    <w:rsid w:val="00F25ADA"/>
    <w:rsid w:val="00F31390"/>
    <w:rsid w:val="00F34A95"/>
    <w:rsid w:val="00F35570"/>
    <w:rsid w:val="00F36317"/>
    <w:rsid w:val="00F418D4"/>
    <w:rsid w:val="00F45568"/>
    <w:rsid w:val="00F531D7"/>
    <w:rsid w:val="00F65D47"/>
    <w:rsid w:val="00F72356"/>
    <w:rsid w:val="00F8067D"/>
    <w:rsid w:val="00F81C85"/>
    <w:rsid w:val="00F821AA"/>
    <w:rsid w:val="00F840C9"/>
    <w:rsid w:val="00FA2F68"/>
    <w:rsid w:val="00FB0455"/>
    <w:rsid w:val="00FB0802"/>
    <w:rsid w:val="00FB0EFD"/>
    <w:rsid w:val="00FB3464"/>
    <w:rsid w:val="00FC059E"/>
    <w:rsid w:val="00FC3705"/>
    <w:rsid w:val="00FE2071"/>
    <w:rsid w:val="00FE415A"/>
    <w:rsid w:val="00FE4533"/>
    <w:rsid w:val="00FE6657"/>
    <w:rsid w:val="00FE7D52"/>
    <w:rsid w:val="00FF0554"/>
    <w:rsid w:val="00FF25C3"/>
    <w:rsid w:val="00FF6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AA732"/>
  <w15:docId w15:val="{3BEE6658-56FC-4D62-8334-284BF647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bCs/>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11A"/>
  </w:style>
  <w:style w:type="paragraph" w:styleId="10">
    <w:name w:val="heading 1"/>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val="0"/>
      <w:kern w:val="44"/>
      <w:sz w:val="28"/>
      <w:szCs w:val="44"/>
    </w:rPr>
  </w:style>
  <w:style w:type="paragraph" w:styleId="2">
    <w:name w:val="heading 2"/>
    <w:aliases w:val="标题 2 Char Char Char"/>
    <w:basedOn w:val="a"/>
    <w:next w:val="a"/>
    <w:link w:val="20"/>
    <w:qFormat/>
    <w:rsid w:val="00290439"/>
    <w:pPr>
      <w:keepNext/>
      <w:keepLines/>
      <w:widowControl w:val="0"/>
      <w:spacing w:before="60" w:after="60"/>
      <w:jc w:val="both"/>
      <w:outlineLvl w:val="1"/>
    </w:pPr>
    <w:rPr>
      <w:rFonts w:ascii="Arial" w:hAnsi="Arial" w:cs="Times New Roman"/>
      <w:b/>
      <w:bCs w:val="0"/>
      <w:kern w:val="2"/>
    </w:rPr>
  </w:style>
  <w:style w:type="paragraph" w:styleId="3">
    <w:name w:val="heading 3"/>
    <w:basedOn w:val="a"/>
    <w:next w:val="a"/>
    <w:link w:val="30"/>
    <w:uiPriority w:val="9"/>
    <w:qFormat/>
    <w:rsid w:val="005B5D50"/>
    <w:pPr>
      <w:keepNext/>
      <w:keepLines/>
      <w:widowControl w:val="0"/>
      <w:spacing w:before="60" w:after="60"/>
      <w:jc w:val="both"/>
      <w:outlineLvl w:val="2"/>
    </w:pPr>
    <w:rPr>
      <w:rFonts w:ascii="Calibri" w:hAnsi="Calibri" w:cs="Times New Roman"/>
      <w:b/>
      <w:bCs w:val="0"/>
      <w:kern w:val="2"/>
      <w:szCs w:val="32"/>
    </w:rPr>
  </w:style>
  <w:style w:type="paragraph" w:styleId="4">
    <w:name w:val="heading 4"/>
    <w:basedOn w:val="a"/>
    <w:next w:val="a"/>
    <w:link w:val="40"/>
    <w:uiPriority w:val="9"/>
    <w:qFormat/>
    <w:rsid w:val="005B5D50"/>
    <w:pPr>
      <w:keepNext/>
      <w:keepLines/>
      <w:widowControl w:val="0"/>
      <w:spacing w:before="60" w:after="60"/>
      <w:jc w:val="both"/>
      <w:outlineLvl w:val="3"/>
    </w:pPr>
    <w:rPr>
      <w:rFonts w:ascii="Cambria" w:hAnsi="Cambria" w:cs="Times New Roman"/>
      <w:b/>
      <w:bCs w:val="0"/>
      <w:kern w:val="2"/>
      <w:szCs w:val="28"/>
    </w:rPr>
  </w:style>
  <w:style w:type="paragraph" w:styleId="5">
    <w:name w:val="heading 5"/>
    <w:basedOn w:val="a"/>
    <w:next w:val="a"/>
    <w:link w:val="50"/>
    <w:uiPriority w:val="9"/>
    <w:qFormat/>
    <w:rsid w:val="00586078"/>
    <w:pPr>
      <w:keepNext/>
      <w:keepLines/>
      <w:widowControl w:val="0"/>
      <w:spacing w:before="60" w:after="60"/>
      <w:jc w:val="both"/>
      <w:outlineLvl w:val="4"/>
    </w:pPr>
    <w:rPr>
      <w:rFonts w:ascii="Calibri" w:hAnsi="Calibri" w:cs="Times New Roman"/>
      <w:b/>
      <w:bCs w:val="0"/>
      <w:kern w:val="2"/>
      <w:szCs w:val="28"/>
    </w:rPr>
  </w:style>
  <w:style w:type="paragraph" w:styleId="6">
    <w:name w:val="heading 6"/>
    <w:basedOn w:val="a"/>
    <w:next w:val="a"/>
    <w:link w:val="60"/>
    <w:uiPriority w:val="9"/>
    <w:unhideWhenUsed/>
    <w:qFormat/>
    <w:rsid w:val="005B5D50"/>
    <w:pPr>
      <w:keepNext/>
      <w:keepLines/>
      <w:spacing w:before="60" w:after="60"/>
      <w:outlineLvl w:val="5"/>
    </w:pPr>
    <w:rPr>
      <w:rFonts w:asciiTheme="majorHAnsi" w:hAnsiTheme="majorHAnsi" w:cstheme="majorBidi"/>
      <w:b/>
      <w:bCs w:val="0"/>
    </w:rPr>
  </w:style>
  <w:style w:type="paragraph" w:styleId="7">
    <w:name w:val="heading 7"/>
    <w:basedOn w:val="a"/>
    <w:next w:val="a"/>
    <w:link w:val="70"/>
    <w:uiPriority w:val="9"/>
    <w:unhideWhenUsed/>
    <w:qFormat/>
    <w:rsid w:val="00FD46A6"/>
    <w:pPr>
      <w:keepNext/>
      <w:keepLines/>
      <w:spacing w:before="240" w:after="64" w:line="320" w:lineRule="auto"/>
      <w:outlineLvl w:val="6"/>
    </w:pPr>
    <w:rPr>
      <w:b/>
      <w:bCs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5B5D50"/>
    <w:rPr>
      <w:rFonts w:eastAsia="黑体"/>
      <w:b/>
      <w:bCs w:val="0"/>
      <w:kern w:val="44"/>
      <w:sz w:val="28"/>
      <w:szCs w:val="44"/>
    </w:rPr>
  </w:style>
  <w:style w:type="character" w:customStyle="1" w:styleId="20">
    <w:name w:val="标题 2 字符"/>
    <w:aliases w:val="标题 2 Char Char Char 字符"/>
    <w:basedOn w:val="a0"/>
    <w:link w:val="2"/>
    <w:qFormat/>
    <w:rsid w:val="00290439"/>
    <w:rPr>
      <w:rFonts w:ascii="Arial" w:hAnsi="Arial" w:cs="Times New Roman"/>
      <w:b/>
      <w:bCs w:val="0"/>
      <w:kern w:val="2"/>
    </w:rPr>
  </w:style>
  <w:style w:type="character" w:customStyle="1" w:styleId="30">
    <w:name w:val="标题 3 字符"/>
    <w:basedOn w:val="a0"/>
    <w:link w:val="3"/>
    <w:uiPriority w:val="9"/>
    <w:qFormat/>
    <w:rsid w:val="005B5D50"/>
    <w:rPr>
      <w:b/>
      <w:bCs w:val="0"/>
      <w:kern w:val="2"/>
      <w:sz w:val="21"/>
      <w:szCs w:val="32"/>
    </w:rPr>
  </w:style>
  <w:style w:type="character" w:customStyle="1" w:styleId="40">
    <w:name w:val="标题 4 字符"/>
    <w:basedOn w:val="a0"/>
    <w:link w:val="4"/>
    <w:uiPriority w:val="9"/>
    <w:qFormat/>
    <w:rsid w:val="005B5D50"/>
    <w:rPr>
      <w:rFonts w:ascii="Cambria" w:hAnsi="Cambria"/>
      <w:b/>
      <w:bCs w:val="0"/>
      <w:kern w:val="2"/>
      <w:sz w:val="21"/>
      <w:szCs w:val="28"/>
    </w:rPr>
  </w:style>
  <w:style w:type="character" w:customStyle="1" w:styleId="50">
    <w:name w:val="标题 5 字符"/>
    <w:basedOn w:val="a0"/>
    <w:link w:val="5"/>
    <w:uiPriority w:val="9"/>
    <w:qFormat/>
    <w:rsid w:val="00586078"/>
    <w:rPr>
      <w:b/>
      <w:bCs w:val="0"/>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TOC1">
    <w:name w:val="toc 1"/>
    <w:basedOn w:val="a"/>
    <w:next w:val="a"/>
    <w:autoRedefine/>
    <w:uiPriority w:val="39"/>
    <w:qFormat/>
    <w:rsid w:val="00AB3422"/>
    <w:pPr>
      <w:spacing w:line="360" w:lineRule="auto"/>
      <w:ind w:left="200" w:hangingChars="200" w:hanging="200"/>
    </w:pPr>
    <w:rPr>
      <w:rFonts w:cstheme="minorHAnsi"/>
      <w:b/>
      <w:caps/>
      <w:szCs w:val="20"/>
    </w:rPr>
  </w:style>
  <w:style w:type="paragraph" w:styleId="TOC2">
    <w:name w:val="toc 2"/>
    <w:basedOn w:val="a"/>
    <w:next w:val="a"/>
    <w:autoRedefine/>
    <w:uiPriority w:val="39"/>
    <w:qFormat/>
    <w:rsid w:val="00DD256F"/>
    <w:pPr>
      <w:ind w:left="210"/>
    </w:pPr>
    <w:rPr>
      <w:rFonts w:asciiTheme="minorHAnsi" w:hAnsiTheme="minorHAnsi" w:cstheme="minorHAnsi"/>
      <w:bCs w:val="0"/>
      <w:smallCaps/>
      <w:sz w:val="20"/>
      <w:szCs w:val="20"/>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qFormat/>
    <w:rsid w:val="00DD256F"/>
    <w:rPr>
      <w:rFonts w:eastAsia="宋体" w:cs="Times New Roman"/>
      <w:kern w:val="2"/>
      <w:sz w:val="21"/>
      <w:szCs w:val="21"/>
      <w:lang w:val="en-US" w:eastAsia="zh-CN" w:bidi="ar-SA"/>
    </w:rPr>
  </w:style>
  <w:style w:type="paragraph" w:styleId="a5">
    <w:name w:val="annotation text"/>
    <w:basedOn w:val="a"/>
    <w:link w:val="a6"/>
    <w:qFormat/>
    <w:rsid w:val="00DD256F"/>
    <w:pPr>
      <w:widowControl w:val="0"/>
    </w:pPr>
    <w:rPr>
      <w:rFonts w:cs="Times New Roman"/>
      <w:kern w:val="2"/>
    </w:rPr>
  </w:style>
  <w:style w:type="character" w:customStyle="1" w:styleId="a6">
    <w:name w:val="批注文字 字符"/>
    <w:basedOn w:val="a0"/>
    <w:link w:val="a5"/>
    <w:qFormat/>
    <w:rsid w:val="00DD256F"/>
    <w:rPr>
      <w:rFonts w:ascii="Times New Roman" w:eastAsia="宋体" w:hAnsi="Times New Roman" w:cs="Times New Roman"/>
      <w:szCs w:val="21"/>
    </w:rPr>
  </w:style>
  <w:style w:type="table" w:styleId="a7">
    <w:name w:val="Table Grid"/>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DD256F"/>
    <w:pPr>
      <w:widowControl w:val="0"/>
      <w:jc w:val="both"/>
    </w:pPr>
    <w:rPr>
      <w:rFonts w:ascii="Calibri" w:hAnsi="Calibri" w:cs="Times New Roman"/>
      <w:kern w:val="2"/>
      <w:sz w:val="18"/>
      <w:szCs w:val="18"/>
    </w:rPr>
  </w:style>
  <w:style w:type="character" w:customStyle="1" w:styleId="a9">
    <w:name w:val="批注框文本 字符"/>
    <w:basedOn w:val="a0"/>
    <w:link w:val="a8"/>
    <w:uiPriority w:val="99"/>
    <w:rsid w:val="00DD256F"/>
    <w:rPr>
      <w:rFonts w:ascii="Calibri" w:eastAsia="宋体" w:hAnsi="Calibri" w:cs="Times New Roman"/>
      <w:sz w:val="18"/>
      <w:szCs w:val="18"/>
    </w:rPr>
  </w:style>
  <w:style w:type="paragraph" w:styleId="aa">
    <w:name w:val="Salutation"/>
    <w:basedOn w:val="a"/>
    <w:next w:val="a"/>
    <w:link w:val="ab"/>
    <w:uiPriority w:val="99"/>
    <w:qFormat/>
    <w:rsid w:val="00DD256F"/>
    <w:pPr>
      <w:widowControl w:val="0"/>
      <w:jc w:val="both"/>
    </w:pPr>
    <w:rPr>
      <w:rFonts w:cs="Times New Roman"/>
      <w:kern w:val="2"/>
    </w:rPr>
  </w:style>
  <w:style w:type="character" w:customStyle="1" w:styleId="ab">
    <w:name w:val="称呼 字符"/>
    <w:basedOn w:val="a0"/>
    <w:link w:val="aa"/>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cs="Times New Roman"/>
      <w:sz w:val="18"/>
      <w:szCs w:val="18"/>
    </w:rPr>
  </w:style>
  <w:style w:type="paragraph" w:styleId="ac">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d">
    <w:name w:val="批注主题 字符"/>
    <w:basedOn w:val="a6"/>
    <w:link w:val="ae"/>
    <w:uiPriority w:val="99"/>
    <w:rsid w:val="00DD256F"/>
    <w:rPr>
      <w:rFonts w:ascii="Calibri" w:eastAsia="宋体" w:hAnsi="Calibri" w:cs="Times New Roman"/>
      <w:b/>
      <w:bCs w:val="0"/>
      <w:szCs w:val="21"/>
    </w:rPr>
  </w:style>
  <w:style w:type="paragraph" w:styleId="ae">
    <w:name w:val="annotation subject"/>
    <w:basedOn w:val="a5"/>
    <w:next w:val="a5"/>
    <w:link w:val="ad"/>
    <w:uiPriority w:val="99"/>
    <w:unhideWhenUsed/>
    <w:rsid w:val="00DD256F"/>
    <w:rPr>
      <w:rFonts w:ascii="Calibri" w:hAnsi="Calibri"/>
      <w:b/>
      <w:bCs w:val="0"/>
      <w:szCs w:val="22"/>
    </w:rPr>
  </w:style>
  <w:style w:type="paragraph" w:styleId="TOC3">
    <w:name w:val="toc 3"/>
    <w:basedOn w:val="a"/>
    <w:next w:val="a"/>
    <w:autoRedefine/>
    <w:uiPriority w:val="39"/>
    <w:unhideWhenUsed/>
    <w:qFormat/>
    <w:rsid w:val="00DD256F"/>
    <w:pPr>
      <w:ind w:left="420"/>
    </w:pPr>
    <w:rPr>
      <w:rFonts w:asciiTheme="minorHAnsi" w:hAnsiTheme="minorHAnsi" w:cstheme="minorHAnsi"/>
      <w:bCs w:val="0"/>
      <w:i/>
      <w:iCs/>
      <w:sz w:val="20"/>
      <w:szCs w:val="20"/>
    </w:rPr>
  </w:style>
  <w:style w:type="paragraph" w:styleId="af">
    <w:name w:val="header"/>
    <w:basedOn w:val="a"/>
    <w:link w:val="af0"/>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0">
    <w:name w:val="页眉 字符"/>
    <w:basedOn w:val="a0"/>
    <w:link w:val="af"/>
    <w:uiPriority w:val="99"/>
    <w:rsid w:val="00DD256F"/>
    <w:rPr>
      <w:rFonts w:ascii="Calibri" w:eastAsia="宋体" w:hAnsi="Calibri" w:cs="Times New Roman"/>
      <w:sz w:val="18"/>
      <w:szCs w:val="18"/>
    </w:rPr>
  </w:style>
  <w:style w:type="paragraph" w:styleId="af1">
    <w:name w:val="footer"/>
    <w:basedOn w:val="a"/>
    <w:link w:val="af2"/>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2">
    <w:name w:val="页脚 字符"/>
    <w:basedOn w:val="a0"/>
    <w:link w:val="af1"/>
    <w:uiPriority w:val="99"/>
    <w:rsid w:val="00DD256F"/>
    <w:rPr>
      <w:rFonts w:ascii="Calibri" w:eastAsia="宋体" w:hAnsi="Calibri" w:cs="Times New Roman"/>
      <w:sz w:val="18"/>
      <w:szCs w:val="18"/>
    </w:rPr>
  </w:style>
  <w:style w:type="paragraph" w:styleId="af3">
    <w:name w:val="Plain Text"/>
    <w:basedOn w:val="a"/>
    <w:link w:val="af4"/>
    <w:qFormat/>
    <w:rsid w:val="00DD256F"/>
    <w:pPr>
      <w:widowControl w:val="0"/>
      <w:jc w:val="both"/>
    </w:pPr>
    <w:rPr>
      <w:rFonts w:hAnsi="Courier New" w:cs="Times New Roman"/>
      <w:kern w:val="2"/>
      <w:szCs w:val="20"/>
    </w:rPr>
  </w:style>
  <w:style w:type="character" w:customStyle="1" w:styleId="af4">
    <w:name w:val="纯文本 字符"/>
    <w:basedOn w:val="a0"/>
    <w:link w:val="af3"/>
    <w:qFormat/>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5">
    <w:name w:val="Body Text"/>
    <w:basedOn w:val="a"/>
    <w:link w:val="af6"/>
    <w:uiPriority w:val="99"/>
    <w:rsid w:val="00DD256F"/>
    <w:pPr>
      <w:widowControl w:val="0"/>
      <w:spacing w:after="120"/>
      <w:jc w:val="both"/>
    </w:pPr>
    <w:rPr>
      <w:rFonts w:cs="Times New Roman"/>
      <w:kern w:val="2"/>
    </w:rPr>
  </w:style>
  <w:style w:type="character" w:customStyle="1" w:styleId="af6">
    <w:name w:val="正文文本 字符"/>
    <w:basedOn w:val="a0"/>
    <w:link w:val="af5"/>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7">
    <w:name w:val="Date"/>
    <w:basedOn w:val="a"/>
    <w:next w:val="a"/>
    <w:link w:val="af8"/>
    <w:uiPriority w:val="99"/>
    <w:rsid w:val="00DD256F"/>
    <w:pPr>
      <w:widowControl w:val="0"/>
      <w:ind w:leftChars="2500" w:left="100"/>
      <w:jc w:val="both"/>
    </w:pPr>
    <w:rPr>
      <w:rFonts w:cs="Times New Roman"/>
      <w:kern w:val="2"/>
    </w:rPr>
  </w:style>
  <w:style w:type="character" w:customStyle="1" w:styleId="af8">
    <w:name w:val="日期 字符"/>
    <w:basedOn w:val="a0"/>
    <w:link w:val="af7"/>
    <w:uiPriority w:val="99"/>
    <w:rsid w:val="00DD256F"/>
    <w:rPr>
      <w:rFonts w:ascii="Times New Roman" w:eastAsia="宋体" w:hAnsi="Times New Roman" w:cs="Times New Roman"/>
      <w:szCs w:val="21"/>
    </w:rPr>
  </w:style>
  <w:style w:type="paragraph" w:styleId="af9">
    <w:name w:val="Note Heading"/>
    <w:basedOn w:val="a"/>
    <w:next w:val="a"/>
    <w:link w:val="afa"/>
    <w:uiPriority w:val="99"/>
    <w:rsid w:val="00DD256F"/>
    <w:pPr>
      <w:widowControl w:val="0"/>
      <w:jc w:val="center"/>
    </w:pPr>
    <w:rPr>
      <w:rFonts w:cs="Times New Roman"/>
      <w:kern w:val="2"/>
    </w:rPr>
  </w:style>
  <w:style w:type="character" w:customStyle="1" w:styleId="afa">
    <w:name w:val="注释标题 字符"/>
    <w:basedOn w:val="a0"/>
    <w:link w:val="af9"/>
    <w:uiPriority w:val="99"/>
    <w:rsid w:val="00DD256F"/>
    <w:rPr>
      <w:rFonts w:ascii="Times New Roman" w:eastAsia="宋体" w:hAnsi="Times New Roman" w:cs="Times New Roman"/>
      <w:szCs w:val="21"/>
    </w:rPr>
  </w:style>
  <w:style w:type="paragraph" w:styleId="afb">
    <w:name w:val="toa heading"/>
    <w:basedOn w:val="a"/>
    <w:next w:val="a"/>
    <w:semiHidden/>
    <w:rsid w:val="00DD256F"/>
    <w:pPr>
      <w:widowControl w:val="0"/>
      <w:spacing w:before="120"/>
      <w:jc w:val="both"/>
    </w:pPr>
    <w:rPr>
      <w:rFonts w:ascii="Arial" w:hAnsi="Arial" w:cs="Times New Roman"/>
      <w:b/>
      <w:bCs w:val="0"/>
      <w:kern w:val="2"/>
    </w:rPr>
  </w:style>
  <w:style w:type="paragraph" w:customStyle="1" w:styleId="51">
    <w:name w:val="标题5"/>
    <w:basedOn w:val="a"/>
    <w:rsid w:val="005B5D50"/>
    <w:pPr>
      <w:keepNext/>
      <w:keepLines/>
      <w:widowControl w:val="0"/>
      <w:spacing w:before="60" w:after="60"/>
      <w:ind w:hangingChars="200" w:hanging="420"/>
      <w:jc w:val="both"/>
      <w:outlineLvl w:val="4"/>
    </w:pPr>
    <w:rPr>
      <w:rFonts w:cs="Times New Roman"/>
      <w:b/>
      <w:bCs w:val="0"/>
      <w:kern w:val="2"/>
    </w:rPr>
  </w:style>
  <w:style w:type="paragraph" w:styleId="afc">
    <w:name w:val="Revision"/>
    <w:hidden/>
    <w:uiPriority w:val="99"/>
    <w:semiHidden/>
    <w:rsid w:val="00BC1CB9"/>
    <w:rPr>
      <w:kern w:val="2"/>
      <w:szCs w:val="22"/>
    </w:rPr>
  </w:style>
  <w:style w:type="character" w:customStyle="1" w:styleId="Char">
    <w:name w:val="正文的样式 Char"/>
    <w:basedOn w:val="a0"/>
    <w:link w:val="afd"/>
    <w:qFormat/>
    <w:rsid w:val="006B00D5"/>
    <w:rPr>
      <w:kern w:val="2"/>
      <w:sz w:val="21"/>
      <w:szCs w:val="24"/>
    </w:rPr>
  </w:style>
  <w:style w:type="paragraph" w:customStyle="1" w:styleId="afd">
    <w:name w:val="正文的样式"/>
    <w:basedOn w:val="a"/>
    <w:link w:val="Char"/>
    <w:qFormat/>
    <w:rsid w:val="006B00D5"/>
    <w:pPr>
      <w:widowControl w:val="0"/>
      <w:spacing w:before="100" w:after="100"/>
      <w:jc w:val="both"/>
    </w:pPr>
    <w:rPr>
      <w:rFonts w:ascii="Calibri" w:hAnsi="Calibri" w:cs="Times New Roman"/>
      <w:kern w:val="2"/>
    </w:rPr>
  </w:style>
  <w:style w:type="paragraph" w:styleId="afe">
    <w:name w:val="Document Map"/>
    <w:basedOn w:val="a"/>
    <w:link w:val="aff"/>
    <w:uiPriority w:val="99"/>
    <w:semiHidden/>
    <w:unhideWhenUsed/>
    <w:rsid w:val="0002110B"/>
    <w:pPr>
      <w:widowControl w:val="0"/>
      <w:jc w:val="both"/>
    </w:pPr>
    <w:rPr>
      <w:rFonts w:hAnsi="Calibri" w:cs="Times New Roman"/>
      <w:kern w:val="2"/>
      <w:sz w:val="18"/>
      <w:szCs w:val="18"/>
    </w:rPr>
  </w:style>
  <w:style w:type="character" w:customStyle="1" w:styleId="aff">
    <w:name w:val="文档结构图 字符"/>
    <w:basedOn w:val="a0"/>
    <w:link w:val="afe"/>
    <w:uiPriority w:val="99"/>
    <w:semiHidden/>
    <w:rsid w:val="0002110B"/>
    <w:rPr>
      <w:rFonts w:ascii="宋体"/>
      <w:kern w:val="2"/>
      <w:sz w:val="18"/>
      <w:szCs w:val="18"/>
    </w:rPr>
  </w:style>
  <w:style w:type="character" w:styleId="aff0">
    <w:name w:val="Placeholder Text"/>
    <w:basedOn w:val="a0"/>
    <w:uiPriority w:val="99"/>
    <w:rsid w:val="00205C40"/>
    <w:rPr>
      <w:color w:val="auto"/>
    </w:rPr>
  </w:style>
  <w:style w:type="numbering" w:customStyle="1" w:styleId="1">
    <w:name w:val="样式1"/>
    <w:uiPriority w:val="99"/>
    <w:rsid w:val="00C65930"/>
    <w:pPr>
      <w:numPr>
        <w:numId w:val="27"/>
      </w:numPr>
    </w:pPr>
  </w:style>
  <w:style w:type="paragraph" w:styleId="aff1">
    <w:name w:val="Title"/>
    <w:basedOn w:val="a"/>
    <w:next w:val="a"/>
    <w:link w:val="aff2"/>
    <w:uiPriority w:val="10"/>
    <w:qFormat/>
    <w:rsid w:val="00F23D17"/>
    <w:pPr>
      <w:widowControl w:val="0"/>
      <w:spacing w:before="240" w:after="60"/>
      <w:jc w:val="center"/>
      <w:outlineLvl w:val="0"/>
    </w:pPr>
    <w:rPr>
      <w:rFonts w:asciiTheme="majorHAnsi" w:hAnsiTheme="majorHAnsi" w:cstheme="majorBidi"/>
      <w:b/>
      <w:bCs w:val="0"/>
      <w:kern w:val="2"/>
      <w:sz w:val="32"/>
      <w:szCs w:val="32"/>
    </w:rPr>
  </w:style>
  <w:style w:type="character" w:customStyle="1" w:styleId="aff2">
    <w:name w:val="标题 字符"/>
    <w:basedOn w:val="a0"/>
    <w:link w:val="aff1"/>
    <w:uiPriority w:val="10"/>
    <w:rsid w:val="00F23D17"/>
    <w:rPr>
      <w:rFonts w:asciiTheme="majorHAnsi" w:hAnsiTheme="majorHAnsi" w:cstheme="majorBidi"/>
      <w:b/>
      <w:bCs w:val="0"/>
      <w:kern w:val="2"/>
      <w:sz w:val="32"/>
      <w:szCs w:val="32"/>
    </w:rPr>
  </w:style>
  <w:style w:type="paragraph" w:styleId="aff3">
    <w:name w:val="No Spacing"/>
    <w:uiPriority w:val="1"/>
    <w:qFormat/>
    <w:rsid w:val="00BE4764"/>
    <w:pPr>
      <w:widowControl w:val="0"/>
      <w:jc w:val="both"/>
    </w:pPr>
    <w:rPr>
      <w:kern w:val="2"/>
      <w:szCs w:val="22"/>
    </w:rPr>
  </w:style>
  <w:style w:type="paragraph" w:styleId="TOC4">
    <w:name w:val="toc 4"/>
    <w:basedOn w:val="a"/>
    <w:next w:val="a"/>
    <w:autoRedefine/>
    <w:uiPriority w:val="39"/>
    <w:unhideWhenUsed/>
    <w:rsid w:val="007B71A6"/>
    <w:pPr>
      <w:ind w:left="630"/>
    </w:pPr>
    <w:rPr>
      <w:rFonts w:asciiTheme="minorHAnsi" w:hAnsiTheme="minorHAnsi" w:cstheme="minorHAnsi"/>
      <w:bCs w:val="0"/>
      <w:sz w:val="18"/>
      <w:szCs w:val="18"/>
    </w:rPr>
  </w:style>
  <w:style w:type="paragraph" w:styleId="TOC5">
    <w:name w:val="toc 5"/>
    <w:basedOn w:val="a"/>
    <w:next w:val="a"/>
    <w:autoRedefine/>
    <w:uiPriority w:val="39"/>
    <w:unhideWhenUsed/>
    <w:rsid w:val="007B71A6"/>
    <w:pPr>
      <w:ind w:left="840"/>
    </w:pPr>
    <w:rPr>
      <w:rFonts w:asciiTheme="minorHAnsi" w:hAnsiTheme="minorHAnsi" w:cstheme="minorHAnsi"/>
      <w:bCs w:val="0"/>
      <w:sz w:val="18"/>
      <w:szCs w:val="18"/>
    </w:rPr>
  </w:style>
  <w:style w:type="paragraph" w:styleId="TOC6">
    <w:name w:val="toc 6"/>
    <w:basedOn w:val="a"/>
    <w:next w:val="a"/>
    <w:autoRedefine/>
    <w:uiPriority w:val="39"/>
    <w:unhideWhenUsed/>
    <w:rsid w:val="007B71A6"/>
    <w:pPr>
      <w:ind w:left="1050"/>
    </w:pPr>
    <w:rPr>
      <w:rFonts w:asciiTheme="minorHAnsi" w:hAnsiTheme="minorHAnsi" w:cstheme="minorHAnsi"/>
      <w:bCs w:val="0"/>
      <w:sz w:val="18"/>
      <w:szCs w:val="18"/>
    </w:rPr>
  </w:style>
  <w:style w:type="paragraph" w:styleId="TOC7">
    <w:name w:val="toc 7"/>
    <w:basedOn w:val="a"/>
    <w:next w:val="a"/>
    <w:autoRedefine/>
    <w:uiPriority w:val="39"/>
    <w:unhideWhenUsed/>
    <w:rsid w:val="007B71A6"/>
    <w:pPr>
      <w:ind w:left="1260"/>
    </w:pPr>
    <w:rPr>
      <w:rFonts w:asciiTheme="minorHAnsi" w:hAnsiTheme="minorHAnsi" w:cstheme="minorHAnsi"/>
      <w:bCs w:val="0"/>
      <w:sz w:val="18"/>
      <w:szCs w:val="18"/>
    </w:rPr>
  </w:style>
  <w:style w:type="paragraph" w:styleId="TOC8">
    <w:name w:val="toc 8"/>
    <w:basedOn w:val="a"/>
    <w:next w:val="a"/>
    <w:autoRedefine/>
    <w:uiPriority w:val="39"/>
    <w:unhideWhenUsed/>
    <w:rsid w:val="007B71A6"/>
    <w:pPr>
      <w:ind w:left="1470"/>
    </w:pPr>
    <w:rPr>
      <w:rFonts w:asciiTheme="minorHAnsi" w:hAnsiTheme="minorHAnsi" w:cstheme="minorHAnsi"/>
      <w:bCs w:val="0"/>
      <w:sz w:val="18"/>
      <w:szCs w:val="18"/>
    </w:rPr>
  </w:style>
  <w:style w:type="paragraph" w:styleId="TOC9">
    <w:name w:val="toc 9"/>
    <w:basedOn w:val="a"/>
    <w:next w:val="a"/>
    <w:autoRedefine/>
    <w:uiPriority w:val="39"/>
    <w:unhideWhenUsed/>
    <w:rsid w:val="007B71A6"/>
    <w:pPr>
      <w:ind w:left="1680"/>
    </w:pPr>
    <w:rPr>
      <w:rFonts w:asciiTheme="minorHAnsi" w:hAnsiTheme="minorHAnsi" w:cstheme="minorHAnsi"/>
      <w:bCs w:val="0"/>
      <w:sz w:val="18"/>
      <w:szCs w:val="18"/>
    </w:rPr>
  </w:style>
  <w:style w:type="character" w:customStyle="1" w:styleId="60">
    <w:name w:val="标题 6 字符"/>
    <w:basedOn w:val="a0"/>
    <w:link w:val="6"/>
    <w:uiPriority w:val="9"/>
    <w:rsid w:val="005B5D50"/>
    <w:rPr>
      <w:rFonts w:asciiTheme="majorHAnsi" w:hAnsiTheme="majorHAnsi" w:cstheme="majorBidi"/>
      <w:b/>
      <w:bCs w:val="0"/>
      <w:sz w:val="21"/>
      <w:szCs w:val="24"/>
    </w:rPr>
  </w:style>
  <w:style w:type="paragraph" w:styleId="aff4">
    <w:name w:val="Normal (Web)"/>
    <w:basedOn w:val="a"/>
    <w:uiPriority w:val="99"/>
    <w:rsid w:val="00C17CE1"/>
    <w:pPr>
      <w:spacing w:before="100" w:beforeAutospacing="1" w:after="100" w:afterAutospacing="1"/>
    </w:pPr>
    <w:rPr>
      <w:sz w:val="24"/>
    </w:rPr>
  </w:style>
  <w:style w:type="paragraph" w:styleId="aff5">
    <w:name w:val="endnote text"/>
    <w:basedOn w:val="a"/>
    <w:link w:val="aff6"/>
    <w:uiPriority w:val="99"/>
    <w:semiHidden/>
    <w:unhideWhenUsed/>
    <w:rsid w:val="001116D4"/>
    <w:pPr>
      <w:snapToGrid w:val="0"/>
    </w:pPr>
  </w:style>
  <w:style w:type="character" w:customStyle="1" w:styleId="aff6">
    <w:name w:val="尾注文本 字符"/>
    <w:basedOn w:val="a0"/>
    <w:link w:val="aff5"/>
    <w:uiPriority w:val="99"/>
    <w:semiHidden/>
    <w:rsid w:val="001116D4"/>
    <w:rPr>
      <w:rFonts w:ascii="宋体" w:hAnsi="宋体" w:cs="宋体"/>
      <w:sz w:val="21"/>
      <w:szCs w:val="24"/>
    </w:rPr>
  </w:style>
  <w:style w:type="character" w:styleId="aff7">
    <w:name w:val="endnote reference"/>
    <w:basedOn w:val="a0"/>
    <w:uiPriority w:val="99"/>
    <w:semiHidden/>
    <w:unhideWhenUsed/>
    <w:rsid w:val="001116D4"/>
    <w:rPr>
      <w:vertAlign w:val="superscript"/>
    </w:rPr>
  </w:style>
  <w:style w:type="character" w:customStyle="1" w:styleId="Char1">
    <w:name w:val="批注主题 Char1"/>
    <w:basedOn w:val="a6"/>
    <w:uiPriority w:val="99"/>
    <w:semiHidden/>
    <w:rsid w:val="0067754A"/>
    <w:rPr>
      <w:rFonts w:ascii="Times New Roman" w:eastAsia="宋体" w:hAnsi="Times New Roman" w:cs="Times New Roman"/>
      <w:b/>
      <w:bCs w:val="0"/>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a6"/>
    <w:uiPriority w:val="99"/>
    <w:semiHidden/>
    <w:rsid w:val="005F6ED8"/>
    <w:rPr>
      <w:rFonts w:ascii="Times New Roman" w:eastAsia="宋体" w:hAnsi="Times New Roman" w:cs="Times New Roman"/>
      <w:b/>
      <w:bCs w:val="0"/>
      <w:szCs w:val="21"/>
    </w:rPr>
  </w:style>
  <w:style w:type="character" w:customStyle="1" w:styleId="70">
    <w:name w:val="标题 7 字符"/>
    <w:basedOn w:val="a0"/>
    <w:link w:val="7"/>
    <w:uiPriority w:val="9"/>
    <w:rsid w:val="00FD46A6"/>
    <w:rPr>
      <w:rFonts w:ascii="宋体" w:hAnsi="宋体" w:cs="宋体"/>
      <w:b/>
      <w:bCs w:val="0"/>
      <w:sz w:val="24"/>
      <w:szCs w:val="24"/>
    </w:rPr>
  </w:style>
  <w:style w:type="paragraph" w:styleId="13">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f8">
    <w:name w:val="Normal Indent"/>
    <w:basedOn w:val="a"/>
    <w:rsid w:val="00FD46A6"/>
    <w:pPr>
      <w:widowControl w:val="0"/>
      <w:ind w:firstLineChars="200" w:firstLine="420"/>
      <w:jc w:val="both"/>
    </w:pPr>
    <w:rPr>
      <w:rFonts w:cs="Times New Roman"/>
      <w:kern w:val="2"/>
    </w:rPr>
  </w:style>
  <w:style w:type="paragraph" w:styleId="32">
    <w:name w:val="List Bullet 3"/>
    <w:basedOn w:val="a"/>
    <w:rsid w:val="00FD46A6"/>
    <w:pPr>
      <w:widowControl w:val="0"/>
      <w:tabs>
        <w:tab w:val="left" w:pos="1200"/>
      </w:tabs>
      <w:jc w:val="both"/>
    </w:pPr>
    <w:rPr>
      <w:rFonts w:cs="Times New Roman"/>
      <w:kern w:val="2"/>
    </w:rPr>
  </w:style>
  <w:style w:type="character" w:customStyle="1" w:styleId="4Char">
    <w:name w:val="标题 4 Char"/>
    <w:uiPriority w:val="9"/>
    <w:rsid w:val="00FD46A6"/>
    <w:rPr>
      <w:rFonts w:ascii="Cambria" w:hAnsi="Cambria"/>
      <w:b/>
      <w:bCs w:val="0"/>
      <w:kern w:val="2"/>
      <w:sz w:val="21"/>
      <w:szCs w:val="28"/>
    </w:rPr>
  </w:style>
  <w:style w:type="paragraph" w:customStyle="1" w:styleId="41">
    <w:name w:val="4"/>
    <w:basedOn w:val="a"/>
    <w:next w:val="ac"/>
    <w:uiPriority w:val="34"/>
    <w:qFormat/>
    <w:rsid w:val="00FD46A6"/>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FD46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c"/>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val="0"/>
      <w:kern w:val="2"/>
      <w:sz w:val="21"/>
      <w:szCs w:val="32"/>
    </w:rPr>
  </w:style>
  <w:style w:type="paragraph" w:customStyle="1" w:styleId="22">
    <w:name w:val="2"/>
    <w:basedOn w:val="a"/>
    <w:next w:val="ac"/>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c"/>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0">
    <w:name w:val="批注文字 Char"/>
    <w:qFormat/>
    <w:rsid w:val="001C302B"/>
    <w:rPr>
      <w:rFonts w:ascii="Times New Roman" w:hAnsi="Times New Roman"/>
      <w:kern w:val="2"/>
      <w:sz w:val="21"/>
      <w:szCs w:val="21"/>
    </w:rPr>
  </w:style>
  <w:style w:type="character" w:customStyle="1" w:styleId="5Char">
    <w:name w:val="标题 5 Char"/>
    <w:uiPriority w:val="9"/>
    <w:rsid w:val="00233CC6"/>
    <w:rPr>
      <w:b/>
      <w:bCs w:val="0"/>
      <w:kern w:val="2"/>
      <w:sz w:val="21"/>
      <w:szCs w:val="28"/>
    </w:rPr>
  </w:style>
  <w:style w:type="paragraph" w:customStyle="1" w:styleId="61">
    <w:name w:val="6"/>
    <w:basedOn w:val="a"/>
    <w:next w:val="ac"/>
    <w:uiPriority w:val="34"/>
    <w:qFormat/>
    <w:rsid w:val="00AC3976"/>
    <w:pPr>
      <w:widowControl w:val="0"/>
      <w:ind w:firstLineChars="200" w:firstLine="420"/>
      <w:jc w:val="both"/>
    </w:pPr>
    <w:rPr>
      <w:rFonts w:ascii="Calibri" w:hAnsi="Calibri" w:cs="Times New Roman"/>
      <w:kern w:val="2"/>
      <w:szCs w:val="22"/>
    </w:rPr>
  </w:style>
  <w:style w:type="character" w:customStyle="1" w:styleId="Char10">
    <w:name w:val="批注文字 Char1"/>
    <w:qFormat/>
    <w:rsid w:val="00AC3976"/>
    <w:rPr>
      <w:rFonts w:ascii="Times New Roman" w:hAnsi="Times New Roman"/>
      <w:kern w:val="2"/>
      <w:sz w:val="21"/>
      <w:szCs w:val="21"/>
    </w:rPr>
  </w:style>
  <w:style w:type="character" w:customStyle="1" w:styleId="3Char1">
    <w:name w:val="标题 3 Char1"/>
    <w:uiPriority w:val="9"/>
    <w:rsid w:val="00AC3976"/>
    <w:rPr>
      <w:b/>
      <w:bCs w:val="0"/>
      <w:kern w:val="2"/>
      <w:sz w:val="21"/>
      <w:szCs w:val="32"/>
    </w:rPr>
  </w:style>
  <w:style w:type="character" w:customStyle="1" w:styleId="2Char">
    <w:name w:val="标题 2 Char"/>
    <w:aliases w:val="标题 2 Char Char Char Char"/>
    <w:rsid w:val="000A7FB5"/>
    <w:rPr>
      <w:rFonts w:ascii="Arial" w:hAnsi="Arial"/>
      <w:b/>
      <w:bCs w:val="0"/>
      <w:kern w:val="2"/>
      <w:sz w:val="21"/>
      <w:szCs w:val="21"/>
    </w:rPr>
  </w:style>
  <w:style w:type="character" w:customStyle="1" w:styleId="4Char1">
    <w:name w:val="标题 4 Char1"/>
    <w:uiPriority w:val="9"/>
    <w:rsid w:val="000A7FB5"/>
    <w:rPr>
      <w:rFonts w:ascii="Cambria" w:hAnsi="Cambria"/>
      <w:b/>
      <w:bCs w:val="0"/>
      <w:kern w:val="2"/>
      <w:sz w:val="21"/>
      <w:szCs w:val="28"/>
    </w:rPr>
  </w:style>
  <w:style w:type="character" w:customStyle="1" w:styleId="5Char1">
    <w:name w:val="标题 5 Char1"/>
    <w:uiPriority w:val="9"/>
    <w:rsid w:val="00052FFA"/>
    <w:rPr>
      <w:b/>
      <w:bCs w:val="0"/>
      <w:kern w:val="2"/>
      <w:sz w:val="21"/>
      <w:szCs w:val="28"/>
    </w:rPr>
  </w:style>
  <w:style w:type="paragraph" w:customStyle="1" w:styleId="52">
    <w:name w:val="5"/>
    <w:basedOn w:val="a"/>
    <w:next w:val="ac"/>
    <w:uiPriority w:val="34"/>
    <w:qFormat/>
    <w:rsid w:val="00E521D8"/>
    <w:pPr>
      <w:widowControl w:val="0"/>
      <w:ind w:firstLineChars="200" w:firstLine="420"/>
      <w:jc w:val="both"/>
    </w:pPr>
    <w:rPr>
      <w:rFonts w:ascii="Calibri" w:hAnsi="Calibri" w:cs="Times New Roman"/>
      <w:kern w:val="2"/>
      <w:szCs w:val="22"/>
    </w:rPr>
  </w:style>
  <w:style w:type="character" w:customStyle="1" w:styleId="Char2">
    <w:name w:val="批注文字 Char2"/>
    <w:uiPriority w:val="99"/>
    <w:rsid w:val="00AC41B4"/>
    <w:rPr>
      <w:rFonts w:ascii="Times New Roman" w:hAnsi="Times New Roman"/>
      <w:kern w:val="2"/>
      <w:sz w:val="21"/>
      <w:szCs w:val="21"/>
    </w:rPr>
  </w:style>
  <w:style w:type="character" w:customStyle="1" w:styleId="Char3">
    <w:name w:val="批注文字 Char3"/>
    <w:rsid w:val="00871C73"/>
    <w:rPr>
      <w:rFonts w:ascii="Times New Roman" w:hAnsi="Times New Roman" w:cs="Times New Roman"/>
      <w:bCs w:val="0"/>
      <w:kern w:val="2"/>
      <w:sz w:val="21"/>
      <w:szCs w:val="21"/>
    </w:rPr>
  </w:style>
  <w:style w:type="character" w:customStyle="1" w:styleId="Char4">
    <w:name w:val="称呼 Char"/>
    <w:uiPriority w:val="99"/>
    <w:rsid w:val="00871C73"/>
    <w:rPr>
      <w:rFonts w:ascii="Times New Roman" w:hAnsi="Times New Roman"/>
      <w:kern w:val="2"/>
      <w:sz w:val="21"/>
      <w:szCs w:val="21"/>
    </w:rPr>
  </w:style>
  <w:style w:type="character" w:customStyle="1" w:styleId="fontstyle01">
    <w:name w:val="fontstyle01"/>
    <w:rsid w:val="00871C73"/>
    <w:rPr>
      <w:rFonts w:ascii="FZLTSK--GBK1-0" w:hAnsi="FZLTSK--GBK1-0" w:hint="default"/>
      <w:b w:val="0"/>
      <w:bCs/>
      <w:i w:val="0"/>
      <w:iCs w:val="0"/>
      <w:color w:val="000000"/>
      <w:sz w:val="20"/>
      <w:szCs w:val="20"/>
    </w:rPr>
  </w:style>
  <w:style w:type="character" w:customStyle="1" w:styleId="15">
    <w:name w:val="批注文字 字符1"/>
    <w:uiPriority w:val="99"/>
    <w:semiHidden/>
    <w:locked/>
    <w:rsid w:val="00871C73"/>
    <w:rPr>
      <w:rFonts w:ascii="Times New Roman" w:hAnsi="Times New Roman"/>
      <w:kern w:val="2"/>
      <w:sz w:val="21"/>
      <w:szCs w:val="21"/>
    </w:rPr>
  </w:style>
  <w:style w:type="character" w:customStyle="1" w:styleId="2Char1">
    <w:name w:val="标题 2 Char1"/>
    <w:aliases w:val="标题 2 Char Char Char Char1"/>
    <w:rsid w:val="00871C73"/>
    <w:rPr>
      <w:rFonts w:ascii="Arial" w:hAnsi="Arial"/>
      <w:b/>
      <w:bCs w:val="0"/>
      <w:kern w:val="2"/>
      <w:sz w:val="21"/>
      <w:szCs w:val="21"/>
    </w:rPr>
  </w:style>
  <w:style w:type="character" w:customStyle="1" w:styleId="5Char2">
    <w:name w:val="标题 5 Char2"/>
    <w:uiPriority w:val="9"/>
    <w:rsid w:val="00871C73"/>
    <w:rPr>
      <w:b/>
      <w:bCs w:val="0"/>
      <w:kern w:val="2"/>
      <w:sz w:val="21"/>
      <w:szCs w:val="28"/>
    </w:rPr>
  </w:style>
  <w:style w:type="character" w:customStyle="1" w:styleId="3Char2">
    <w:name w:val="标题 3 Char2"/>
    <w:uiPriority w:val="9"/>
    <w:rsid w:val="00871C73"/>
    <w:rPr>
      <w:b/>
      <w:bCs w:val="0"/>
      <w:kern w:val="2"/>
      <w:sz w:val="21"/>
      <w:szCs w:val="32"/>
    </w:rPr>
  </w:style>
  <w:style w:type="character" w:customStyle="1" w:styleId="3Char3">
    <w:name w:val="标题 3 Char3"/>
    <w:uiPriority w:val="9"/>
    <w:rsid w:val="00871C73"/>
    <w:rPr>
      <w:b/>
      <w:bCs w:val="0"/>
      <w:kern w:val="2"/>
      <w:sz w:val="21"/>
      <w:szCs w:val="32"/>
    </w:rPr>
  </w:style>
  <w:style w:type="paragraph" w:styleId="aff9">
    <w:name w:val="footnote text"/>
    <w:basedOn w:val="a"/>
    <w:link w:val="affa"/>
    <w:uiPriority w:val="99"/>
    <w:semiHidden/>
    <w:unhideWhenUsed/>
    <w:rsid w:val="001016FB"/>
    <w:pPr>
      <w:widowControl w:val="0"/>
      <w:snapToGrid w:val="0"/>
    </w:pPr>
    <w:rPr>
      <w:rFonts w:ascii="Calibri" w:hAnsi="Calibri" w:cs="Times New Roman"/>
      <w:bCs w:val="0"/>
      <w:kern w:val="2"/>
      <w:sz w:val="18"/>
      <w:szCs w:val="18"/>
    </w:rPr>
  </w:style>
  <w:style w:type="character" w:customStyle="1" w:styleId="affa">
    <w:name w:val="脚注文本 字符"/>
    <w:basedOn w:val="a0"/>
    <w:link w:val="aff9"/>
    <w:uiPriority w:val="99"/>
    <w:semiHidden/>
    <w:rsid w:val="001016FB"/>
    <w:rPr>
      <w:rFonts w:ascii="Calibri" w:hAnsi="Calibri" w:cs="Times New Roman"/>
      <w:bCs w:val="0"/>
      <w:kern w:val="2"/>
      <w:sz w:val="18"/>
      <w:szCs w:val="18"/>
    </w:rPr>
  </w:style>
  <w:style w:type="character" w:styleId="affb">
    <w:name w:val="footnote reference"/>
    <w:uiPriority w:val="99"/>
    <w:semiHidden/>
    <w:unhideWhenUsed/>
    <w:rsid w:val="001016FB"/>
    <w:rPr>
      <w:vertAlign w:val="superscript"/>
    </w:rPr>
  </w:style>
  <w:style w:type="paragraph" w:customStyle="1" w:styleId="20231">
    <w:name w:val="天职国际上市2023_1级标题"/>
    <w:basedOn w:val="a"/>
    <w:qFormat/>
    <w:rsid w:val="00986C41"/>
    <w:pPr>
      <w:numPr>
        <w:numId w:val="144"/>
      </w:numPr>
      <w:spacing w:beforeLines="100" w:before="312" w:afterLines="100" w:after="312" w:line="360" w:lineRule="exact"/>
      <w:ind w:left="0" w:firstLineChars="200" w:firstLine="482"/>
      <w:jc w:val="both"/>
      <w:outlineLvl w:val="1"/>
    </w:pPr>
    <w:rPr>
      <w:rFonts w:ascii="黑体" w:eastAsia="黑体" w:hAnsiTheme="minorHAnsi" w:cstheme="minorBidi"/>
      <w:b/>
      <w:bCs w:val="0"/>
      <w:kern w:val="2"/>
      <w:sz w:val="24"/>
      <w:szCs w:val="24"/>
      <w14:ligatures w14:val="standardContextual"/>
    </w:rPr>
  </w:style>
  <w:style w:type="paragraph" w:customStyle="1" w:styleId="20232">
    <w:name w:val="天职国际上市2023_2级标题"/>
    <w:basedOn w:val="a"/>
    <w:link w:val="202320"/>
    <w:qFormat/>
    <w:rsid w:val="00986C41"/>
    <w:pPr>
      <w:numPr>
        <w:ilvl w:val="1"/>
        <w:numId w:val="144"/>
      </w:numPr>
      <w:spacing w:afterLines="50" w:after="156" w:line="360" w:lineRule="exact"/>
      <w:ind w:left="0" w:firstLineChars="200" w:firstLine="420"/>
      <w:jc w:val="both"/>
      <w:outlineLvl w:val="1"/>
    </w:pPr>
    <w:rPr>
      <w:rFonts w:ascii="宋体" w:hAnsiTheme="minorHAnsi" w:cstheme="minorBidi"/>
      <w:bCs w:val="0"/>
      <w:kern w:val="2"/>
      <w:szCs w:val="24"/>
      <w14:ligatures w14:val="standardContextual"/>
    </w:rPr>
  </w:style>
  <w:style w:type="paragraph" w:customStyle="1" w:styleId="20233">
    <w:name w:val="天职国际上市2023_3级标题"/>
    <w:basedOn w:val="a"/>
    <w:link w:val="202330"/>
    <w:qFormat/>
    <w:rsid w:val="00986C41"/>
    <w:pPr>
      <w:numPr>
        <w:ilvl w:val="2"/>
        <w:numId w:val="144"/>
      </w:numPr>
      <w:snapToGrid w:val="0"/>
      <w:spacing w:afterLines="50" w:after="156" w:line="360" w:lineRule="exact"/>
      <w:ind w:left="0" w:firstLineChars="200" w:firstLine="420"/>
      <w:jc w:val="both"/>
      <w:outlineLvl w:val="2"/>
    </w:pPr>
    <w:rPr>
      <w:rFonts w:ascii="宋体" w:hAnsiTheme="minorHAnsi" w:cstheme="minorBidi"/>
      <w:bCs w:val="0"/>
      <w:kern w:val="2"/>
      <w:szCs w:val="24"/>
      <w14:ligatures w14:val="standardContextual"/>
    </w:rPr>
  </w:style>
  <w:style w:type="paragraph" w:customStyle="1" w:styleId="20234">
    <w:name w:val="天职国际上市2023_4级标题"/>
    <w:basedOn w:val="a"/>
    <w:link w:val="202340"/>
    <w:qFormat/>
    <w:rsid w:val="00986C41"/>
    <w:pPr>
      <w:numPr>
        <w:ilvl w:val="3"/>
        <w:numId w:val="144"/>
      </w:numPr>
      <w:snapToGrid w:val="0"/>
      <w:spacing w:afterLines="50" w:after="156" w:line="360" w:lineRule="exact"/>
      <w:jc w:val="both"/>
      <w:outlineLvl w:val="3"/>
    </w:pPr>
    <w:rPr>
      <w:rFonts w:ascii="宋体" w:hAnsiTheme="minorHAnsi" w:cstheme="minorBidi"/>
      <w:bCs w:val="0"/>
      <w:kern w:val="2"/>
      <w:szCs w:val="24"/>
      <w14:ligatures w14:val="standardContextual"/>
    </w:rPr>
  </w:style>
  <w:style w:type="character" w:customStyle="1" w:styleId="202340">
    <w:name w:val="天职国际上市2023_4级标题 字符"/>
    <w:basedOn w:val="a0"/>
    <w:link w:val="20234"/>
    <w:qFormat/>
    <w:rsid w:val="00986C41"/>
    <w:rPr>
      <w:rFonts w:ascii="宋体" w:hAnsiTheme="minorHAnsi" w:cstheme="minorBidi"/>
      <w:bCs w:val="0"/>
      <w:kern w:val="2"/>
      <w:szCs w:val="24"/>
      <w14:ligatures w14:val="standardContextual"/>
    </w:rPr>
  </w:style>
  <w:style w:type="paragraph" w:customStyle="1" w:styleId="34">
    <w:name w:val="立信附注正文 [3级]"/>
    <w:link w:val="3Char4"/>
    <w:qFormat/>
    <w:rsid w:val="00986C41"/>
    <w:pPr>
      <w:widowControl w:val="0"/>
      <w:tabs>
        <w:tab w:val="left" w:pos="0"/>
      </w:tabs>
      <w:adjustRightInd w:val="0"/>
      <w:snapToGrid w:val="0"/>
      <w:spacing w:line="400" w:lineRule="atLeast"/>
      <w:ind w:left="1276"/>
    </w:pPr>
    <w:rPr>
      <w:rFonts w:cs="Times New Roman"/>
      <w:bCs w:val="0"/>
      <w:color w:val="000000"/>
      <w:kern w:val="2"/>
    </w:rPr>
  </w:style>
  <w:style w:type="character" w:customStyle="1" w:styleId="3Char4">
    <w:name w:val="立信附注正文 [3级] Char"/>
    <w:basedOn w:val="a0"/>
    <w:link w:val="34"/>
    <w:qFormat/>
    <w:rsid w:val="00986C41"/>
    <w:rPr>
      <w:rFonts w:cs="Times New Roman"/>
      <w:bCs w:val="0"/>
      <w:color w:val="000000"/>
      <w:kern w:val="2"/>
    </w:rPr>
  </w:style>
  <w:style w:type="character" w:customStyle="1" w:styleId="202330">
    <w:name w:val="天职国际上市2023_3级标题 字符"/>
    <w:basedOn w:val="a0"/>
    <w:link w:val="20233"/>
    <w:qFormat/>
    <w:rsid w:val="00325E4E"/>
    <w:rPr>
      <w:rFonts w:ascii="宋体" w:hAnsiTheme="minorHAnsi" w:cstheme="minorBidi"/>
      <w:bCs w:val="0"/>
      <w:kern w:val="2"/>
      <w:szCs w:val="24"/>
      <w14:ligatures w14:val="standardContextual"/>
    </w:rPr>
  </w:style>
  <w:style w:type="character" w:styleId="affc">
    <w:name w:val="Unresolved Mention"/>
    <w:basedOn w:val="a0"/>
    <w:uiPriority w:val="99"/>
    <w:semiHidden/>
    <w:unhideWhenUsed/>
    <w:rsid w:val="00F36317"/>
    <w:rPr>
      <w:color w:val="605E5C"/>
      <w:shd w:val="clear" w:color="auto" w:fill="E1DFDD"/>
    </w:rPr>
  </w:style>
  <w:style w:type="character" w:customStyle="1" w:styleId="202320">
    <w:name w:val="天职国际上市2023_2级标题 字符"/>
    <w:basedOn w:val="a0"/>
    <w:link w:val="20232"/>
    <w:qFormat/>
    <w:rsid w:val="00666800"/>
    <w:rPr>
      <w:rFonts w:ascii="宋体" w:hAnsiTheme="minorHAnsi" w:cstheme="minorBidi"/>
      <w:bCs w:val="0"/>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258">
      <w:bodyDiv w:val="1"/>
      <w:marLeft w:val="0"/>
      <w:marRight w:val="0"/>
      <w:marTop w:val="0"/>
      <w:marBottom w:val="0"/>
      <w:divBdr>
        <w:top w:val="none" w:sz="0" w:space="0" w:color="auto"/>
        <w:left w:val="none" w:sz="0" w:space="0" w:color="auto"/>
        <w:bottom w:val="none" w:sz="0" w:space="0" w:color="auto"/>
        <w:right w:val="none" w:sz="0" w:space="0" w:color="auto"/>
      </w:divBdr>
    </w:div>
    <w:div w:id="98568722">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6310454">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48278103">
      <w:bodyDiv w:val="1"/>
      <w:marLeft w:val="0"/>
      <w:marRight w:val="0"/>
      <w:marTop w:val="0"/>
      <w:marBottom w:val="0"/>
      <w:divBdr>
        <w:top w:val="none" w:sz="0" w:space="0" w:color="auto"/>
        <w:left w:val="none" w:sz="0" w:space="0" w:color="auto"/>
        <w:bottom w:val="none" w:sz="0" w:space="0" w:color="auto"/>
        <w:right w:val="none" w:sz="0" w:space="0" w:color="auto"/>
      </w:divBdr>
      <w:divsChild>
        <w:div w:id="1701514832">
          <w:marLeft w:val="0"/>
          <w:marRight w:val="0"/>
          <w:marTop w:val="0"/>
          <w:marBottom w:val="0"/>
          <w:divBdr>
            <w:top w:val="none" w:sz="0" w:space="0" w:color="auto"/>
            <w:left w:val="none" w:sz="0" w:space="0" w:color="auto"/>
            <w:bottom w:val="none" w:sz="0" w:space="0" w:color="auto"/>
            <w:right w:val="none" w:sz="0" w:space="0" w:color="auto"/>
          </w:divBdr>
        </w:div>
      </w:divsChild>
    </w:div>
    <w:div w:id="287900636">
      <w:bodyDiv w:val="1"/>
      <w:marLeft w:val="0"/>
      <w:marRight w:val="0"/>
      <w:marTop w:val="0"/>
      <w:marBottom w:val="0"/>
      <w:divBdr>
        <w:top w:val="none" w:sz="0" w:space="0" w:color="auto"/>
        <w:left w:val="none" w:sz="0" w:space="0" w:color="auto"/>
        <w:bottom w:val="none" w:sz="0" w:space="0" w:color="auto"/>
        <w:right w:val="none" w:sz="0" w:space="0" w:color="auto"/>
      </w:divBdr>
    </w:div>
    <w:div w:id="312871894">
      <w:bodyDiv w:val="1"/>
      <w:marLeft w:val="0"/>
      <w:marRight w:val="0"/>
      <w:marTop w:val="0"/>
      <w:marBottom w:val="0"/>
      <w:divBdr>
        <w:top w:val="none" w:sz="0" w:space="0" w:color="auto"/>
        <w:left w:val="none" w:sz="0" w:space="0" w:color="auto"/>
        <w:bottom w:val="none" w:sz="0" w:space="0" w:color="auto"/>
        <w:right w:val="none" w:sz="0" w:space="0" w:color="auto"/>
      </w:divBdr>
    </w:div>
    <w:div w:id="344133348">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76052993">
      <w:bodyDiv w:val="1"/>
      <w:marLeft w:val="0"/>
      <w:marRight w:val="0"/>
      <w:marTop w:val="0"/>
      <w:marBottom w:val="0"/>
      <w:divBdr>
        <w:top w:val="none" w:sz="0" w:space="0" w:color="auto"/>
        <w:left w:val="none" w:sz="0" w:space="0" w:color="auto"/>
        <w:bottom w:val="none" w:sz="0" w:space="0" w:color="auto"/>
        <w:right w:val="none" w:sz="0" w:space="0" w:color="auto"/>
      </w:divBdr>
    </w:div>
    <w:div w:id="392698802">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489711123">
      <w:bodyDiv w:val="1"/>
      <w:marLeft w:val="0"/>
      <w:marRight w:val="0"/>
      <w:marTop w:val="0"/>
      <w:marBottom w:val="0"/>
      <w:divBdr>
        <w:top w:val="none" w:sz="0" w:space="0" w:color="auto"/>
        <w:left w:val="none" w:sz="0" w:space="0" w:color="auto"/>
        <w:bottom w:val="none" w:sz="0" w:space="0" w:color="auto"/>
        <w:right w:val="none" w:sz="0" w:space="0" w:color="auto"/>
      </w:divBdr>
    </w:div>
    <w:div w:id="513617722">
      <w:bodyDiv w:val="1"/>
      <w:marLeft w:val="0"/>
      <w:marRight w:val="0"/>
      <w:marTop w:val="0"/>
      <w:marBottom w:val="0"/>
      <w:divBdr>
        <w:top w:val="none" w:sz="0" w:space="0" w:color="auto"/>
        <w:left w:val="none" w:sz="0" w:space="0" w:color="auto"/>
        <w:bottom w:val="none" w:sz="0" w:space="0" w:color="auto"/>
        <w:right w:val="none" w:sz="0" w:space="0" w:color="auto"/>
      </w:divBdr>
    </w:div>
    <w:div w:id="585647747">
      <w:bodyDiv w:val="1"/>
      <w:marLeft w:val="0"/>
      <w:marRight w:val="0"/>
      <w:marTop w:val="0"/>
      <w:marBottom w:val="0"/>
      <w:divBdr>
        <w:top w:val="none" w:sz="0" w:space="0" w:color="auto"/>
        <w:left w:val="none" w:sz="0" w:space="0" w:color="auto"/>
        <w:bottom w:val="none" w:sz="0" w:space="0" w:color="auto"/>
        <w:right w:val="none" w:sz="0" w:space="0" w:color="auto"/>
      </w:divBdr>
    </w:div>
    <w:div w:id="611480496">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67444709">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686446446">
      <w:bodyDiv w:val="1"/>
      <w:marLeft w:val="0"/>
      <w:marRight w:val="0"/>
      <w:marTop w:val="0"/>
      <w:marBottom w:val="0"/>
      <w:divBdr>
        <w:top w:val="none" w:sz="0" w:space="0" w:color="auto"/>
        <w:left w:val="none" w:sz="0" w:space="0" w:color="auto"/>
        <w:bottom w:val="none" w:sz="0" w:space="0" w:color="auto"/>
        <w:right w:val="none" w:sz="0" w:space="0" w:color="auto"/>
      </w:divBdr>
    </w:div>
    <w:div w:id="689380664">
      <w:bodyDiv w:val="1"/>
      <w:marLeft w:val="0"/>
      <w:marRight w:val="0"/>
      <w:marTop w:val="0"/>
      <w:marBottom w:val="0"/>
      <w:divBdr>
        <w:top w:val="none" w:sz="0" w:space="0" w:color="auto"/>
        <w:left w:val="none" w:sz="0" w:space="0" w:color="auto"/>
        <w:bottom w:val="none" w:sz="0" w:space="0" w:color="auto"/>
        <w:right w:val="none" w:sz="0" w:space="0" w:color="auto"/>
      </w:divBdr>
    </w:div>
    <w:div w:id="722408965">
      <w:bodyDiv w:val="1"/>
      <w:marLeft w:val="0"/>
      <w:marRight w:val="0"/>
      <w:marTop w:val="0"/>
      <w:marBottom w:val="0"/>
      <w:divBdr>
        <w:top w:val="none" w:sz="0" w:space="0" w:color="auto"/>
        <w:left w:val="none" w:sz="0" w:space="0" w:color="auto"/>
        <w:bottom w:val="none" w:sz="0" w:space="0" w:color="auto"/>
        <w:right w:val="none" w:sz="0" w:space="0" w:color="auto"/>
      </w:divBdr>
    </w:div>
    <w:div w:id="749888961">
      <w:bodyDiv w:val="1"/>
      <w:marLeft w:val="0"/>
      <w:marRight w:val="0"/>
      <w:marTop w:val="0"/>
      <w:marBottom w:val="0"/>
      <w:divBdr>
        <w:top w:val="none" w:sz="0" w:space="0" w:color="auto"/>
        <w:left w:val="none" w:sz="0" w:space="0" w:color="auto"/>
        <w:bottom w:val="none" w:sz="0" w:space="0" w:color="auto"/>
        <w:right w:val="none" w:sz="0" w:space="0" w:color="auto"/>
      </w:divBdr>
    </w:div>
    <w:div w:id="767969968">
      <w:bodyDiv w:val="1"/>
      <w:marLeft w:val="0"/>
      <w:marRight w:val="0"/>
      <w:marTop w:val="0"/>
      <w:marBottom w:val="0"/>
      <w:divBdr>
        <w:top w:val="none" w:sz="0" w:space="0" w:color="auto"/>
        <w:left w:val="none" w:sz="0" w:space="0" w:color="auto"/>
        <w:bottom w:val="none" w:sz="0" w:space="0" w:color="auto"/>
        <w:right w:val="none" w:sz="0" w:space="0" w:color="auto"/>
      </w:divBdr>
    </w:div>
    <w:div w:id="792282900">
      <w:bodyDiv w:val="1"/>
      <w:marLeft w:val="0"/>
      <w:marRight w:val="0"/>
      <w:marTop w:val="0"/>
      <w:marBottom w:val="0"/>
      <w:divBdr>
        <w:top w:val="none" w:sz="0" w:space="0" w:color="auto"/>
        <w:left w:val="none" w:sz="0" w:space="0" w:color="auto"/>
        <w:bottom w:val="none" w:sz="0" w:space="0" w:color="auto"/>
        <w:right w:val="none" w:sz="0" w:space="0" w:color="auto"/>
      </w:divBdr>
      <w:divsChild>
        <w:div w:id="1675843481">
          <w:marLeft w:val="0"/>
          <w:marRight w:val="0"/>
          <w:marTop w:val="0"/>
          <w:marBottom w:val="0"/>
          <w:divBdr>
            <w:top w:val="none" w:sz="0" w:space="0" w:color="auto"/>
            <w:left w:val="none" w:sz="0" w:space="0" w:color="auto"/>
            <w:bottom w:val="none" w:sz="0" w:space="0" w:color="auto"/>
            <w:right w:val="none" w:sz="0" w:space="0" w:color="auto"/>
          </w:divBdr>
        </w:div>
      </w:divsChild>
    </w:div>
    <w:div w:id="793407273">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47135745">
      <w:bodyDiv w:val="1"/>
      <w:marLeft w:val="0"/>
      <w:marRight w:val="0"/>
      <w:marTop w:val="0"/>
      <w:marBottom w:val="0"/>
      <w:divBdr>
        <w:top w:val="none" w:sz="0" w:space="0" w:color="auto"/>
        <w:left w:val="none" w:sz="0" w:space="0" w:color="auto"/>
        <w:bottom w:val="none" w:sz="0" w:space="0" w:color="auto"/>
        <w:right w:val="none" w:sz="0" w:space="0" w:color="auto"/>
      </w:divBdr>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99168851">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07812148">
      <w:bodyDiv w:val="1"/>
      <w:marLeft w:val="0"/>
      <w:marRight w:val="0"/>
      <w:marTop w:val="0"/>
      <w:marBottom w:val="0"/>
      <w:divBdr>
        <w:top w:val="none" w:sz="0" w:space="0" w:color="auto"/>
        <w:left w:val="none" w:sz="0" w:space="0" w:color="auto"/>
        <w:bottom w:val="none" w:sz="0" w:space="0" w:color="auto"/>
        <w:right w:val="none" w:sz="0" w:space="0" w:color="auto"/>
      </w:divBdr>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173304247">
      <w:bodyDiv w:val="1"/>
      <w:marLeft w:val="0"/>
      <w:marRight w:val="0"/>
      <w:marTop w:val="0"/>
      <w:marBottom w:val="0"/>
      <w:divBdr>
        <w:top w:val="none" w:sz="0" w:space="0" w:color="auto"/>
        <w:left w:val="none" w:sz="0" w:space="0" w:color="auto"/>
        <w:bottom w:val="none" w:sz="0" w:space="0" w:color="auto"/>
        <w:right w:val="none" w:sz="0" w:space="0" w:color="auto"/>
      </w:divBdr>
    </w:div>
    <w:div w:id="1206597338">
      <w:bodyDiv w:val="1"/>
      <w:marLeft w:val="0"/>
      <w:marRight w:val="0"/>
      <w:marTop w:val="0"/>
      <w:marBottom w:val="0"/>
      <w:divBdr>
        <w:top w:val="none" w:sz="0" w:space="0" w:color="auto"/>
        <w:left w:val="none" w:sz="0" w:space="0" w:color="auto"/>
        <w:bottom w:val="none" w:sz="0" w:space="0" w:color="auto"/>
        <w:right w:val="none" w:sz="0" w:space="0" w:color="auto"/>
      </w:divBdr>
    </w:div>
    <w:div w:id="1299142219">
      <w:bodyDiv w:val="1"/>
      <w:marLeft w:val="0"/>
      <w:marRight w:val="0"/>
      <w:marTop w:val="0"/>
      <w:marBottom w:val="0"/>
      <w:divBdr>
        <w:top w:val="none" w:sz="0" w:space="0" w:color="auto"/>
        <w:left w:val="none" w:sz="0" w:space="0" w:color="auto"/>
        <w:bottom w:val="none" w:sz="0" w:space="0" w:color="auto"/>
        <w:right w:val="none" w:sz="0" w:space="0" w:color="auto"/>
      </w:divBdr>
    </w:div>
    <w:div w:id="1319765078">
      <w:bodyDiv w:val="1"/>
      <w:marLeft w:val="0"/>
      <w:marRight w:val="0"/>
      <w:marTop w:val="0"/>
      <w:marBottom w:val="0"/>
      <w:divBdr>
        <w:top w:val="none" w:sz="0" w:space="0" w:color="auto"/>
        <w:left w:val="none" w:sz="0" w:space="0" w:color="auto"/>
        <w:bottom w:val="none" w:sz="0" w:space="0" w:color="auto"/>
        <w:right w:val="none" w:sz="0" w:space="0" w:color="auto"/>
      </w:divBdr>
    </w:div>
    <w:div w:id="1388605820">
      <w:bodyDiv w:val="1"/>
      <w:marLeft w:val="0"/>
      <w:marRight w:val="0"/>
      <w:marTop w:val="0"/>
      <w:marBottom w:val="0"/>
      <w:divBdr>
        <w:top w:val="none" w:sz="0" w:space="0" w:color="auto"/>
        <w:left w:val="none" w:sz="0" w:space="0" w:color="auto"/>
        <w:bottom w:val="none" w:sz="0" w:space="0" w:color="auto"/>
        <w:right w:val="none" w:sz="0" w:space="0" w:color="auto"/>
      </w:divBdr>
    </w:div>
    <w:div w:id="1393583675">
      <w:bodyDiv w:val="1"/>
      <w:marLeft w:val="0"/>
      <w:marRight w:val="0"/>
      <w:marTop w:val="0"/>
      <w:marBottom w:val="0"/>
      <w:divBdr>
        <w:top w:val="none" w:sz="0" w:space="0" w:color="auto"/>
        <w:left w:val="none" w:sz="0" w:space="0" w:color="auto"/>
        <w:bottom w:val="none" w:sz="0" w:space="0" w:color="auto"/>
        <w:right w:val="none" w:sz="0" w:space="0" w:color="auto"/>
      </w:divBdr>
    </w:div>
    <w:div w:id="1411737165">
      <w:bodyDiv w:val="1"/>
      <w:marLeft w:val="0"/>
      <w:marRight w:val="0"/>
      <w:marTop w:val="0"/>
      <w:marBottom w:val="0"/>
      <w:divBdr>
        <w:top w:val="none" w:sz="0" w:space="0" w:color="auto"/>
        <w:left w:val="none" w:sz="0" w:space="0" w:color="auto"/>
        <w:bottom w:val="none" w:sz="0" w:space="0" w:color="auto"/>
        <w:right w:val="none" w:sz="0" w:space="0" w:color="auto"/>
      </w:divBdr>
    </w:div>
    <w:div w:id="1445811659">
      <w:bodyDiv w:val="1"/>
      <w:marLeft w:val="0"/>
      <w:marRight w:val="0"/>
      <w:marTop w:val="0"/>
      <w:marBottom w:val="0"/>
      <w:divBdr>
        <w:top w:val="none" w:sz="0" w:space="0" w:color="auto"/>
        <w:left w:val="none" w:sz="0" w:space="0" w:color="auto"/>
        <w:bottom w:val="none" w:sz="0" w:space="0" w:color="auto"/>
        <w:right w:val="none" w:sz="0" w:space="0" w:color="auto"/>
      </w:divBdr>
    </w:div>
    <w:div w:id="1450009060">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70977019">
      <w:bodyDiv w:val="1"/>
      <w:marLeft w:val="0"/>
      <w:marRight w:val="0"/>
      <w:marTop w:val="0"/>
      <w:marBottom w:val="0"/>
      <w:divBdr>
        <w:top w:val="none" w:sz="0" w:space="0" w:color="auto"/>
        <w:left w:val="none" w:sz="0" w:space="0" w:color="auto"/>
        <w:bottom w:val="none" w:sz="0" w:space="0" w:color="auto"/>
        <w:right w:val="none" w:sz="0" w:space="0" w:color="auto"/>
      </w:divBdr>
    </w:div>
    <w:div w:id="1541941605">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84615921">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30456295">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64598766">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s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a\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A07042" w:rsidRDefault="00171658">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54795268-88DE-4BB2-A320-6C6C52CBF450}"/>
      </w:docPartPr>
      <w:docPartBody>
        <w:p w:rsidR="00A07042" w:rsidRDefault="00171658">
          <w:r>
            <w:rPr>
              <w:rStyle w:val="a3"/>
              <w:color w:val="333399"/>
              <w:u w:val="single"/>
            </w:rPr>
            <w:t xml:space="preserve">　　　</w:t>
          </w:r>
        </w:p>
      </w:docPartBody>
    </w:docPart>
    <w:docPart>
      <w:docPartPr>
        <w:name w:val="EFA7DD0D8C764C63A4E57405386058A1"/>
        <w:category>
          <w:name w:val="常规"/>
          <w:gallery w:val="placeholder"/>
        </w:category>
        <w:types>
          <w:type w:val="bbPlcHdr"/>
        </w:types>
        <w:behaviors>
          <w:behavior w:val="content"/>
        </w:behaviors>
        <w:guid w:val="{E230AB7A-9270-4FCD-AB5B-6E8587F891E9}"/>
      </w:docPartPr>
      <w:docPartBody>
        <w:p w:rsidR="0045754F" w:rsidRDefault="00ED551A" w:rsidP="00ED551A">
          <w:pPr>
            <w:pStyle w:val="EFA7DD0D8C764C63A4E57405386058A1"/>
          </w:pPr>
          <w:r>
            <w:rPr>
              <w:rStyle w:val="a3"/>
              <w:rFonts w:hint="eastAsia"/>
              <w:color w:val="333399"/>
              <w:u w:val="single"/>
            </w:rPr>
            <w:t xml:space="preserve">　　　</w:t>
          </w:r>
        </w:p>
      </w:docPartBody>
    </w:docPart>
    <w:docPart>
      <w:docPartPr>
        <w:name w:val="DC156686912A46AE84F828AB2E892351"/>
        <w:category>
          <w:name w:val="常规"/>
          <w:gallery w:val="placeholder"/>
        </w:category>
        <w:types>
          <w:type w:val="bbPlcHdr"/>
        </w:types>
        <w:behaviors>
          <w:behavior w:val="content"/>
        </w:behaviors>
        <w:guid w:val="{58042BF8-38D7-427F-A4DD-F8DA7259B62B}"/>
      </w:docPartPr>
      <w:docPartBody>
        <w:p w:rsidR="0045754F" w:rsidRDefault="00ED551A" w:rsidP="00ED551A">
          <w:pPr>
            <w:pStyle w:val="DC156686912A46AE84F828AB2E892351"/>
          </w:pPr>
          <w:r w:rsidRPr="002524F4">
            <w:rPr>
              <w:rStyle w:val="a3"/>
              <w:rFonts w:hint="eastAsia"/>
              <w:color w:val="333399"/>
              <w:u w:val="single"/>
            </w:rPr>
            <w:t xml:space="preserve">　　　</w:t>
          </w:r>
        </w:p>
      </w:docPartBody>
    </w:docPart>
    <w:docPart>
      <w:docPartPr>
        <w:name w:val="53B4F00D042D4C6A8B6A77285B713F1F"/>
        <w:category>
          <w:name w:val="常规"/>
          <w:gallery w:val="placeholder"/>
        </w:category>
        <w:types>
          <w:type w:val="bbPlcHdr"/>
        </w:types>
        <w:behaviors>
          <w:behavior w:val="content"/>
        </w:behaviors>
        <w:guid w:val="{FCD7BA18-EDF0-438F-B475-67953DF6FD18}"/>
      </w:docPartPr>
      <w:docPartBody>
        <w:p w:rsidR="0045754F" w:rsidRDefault="00ED551A" w:rsidP="00ED551A">
          <w:pPr>
            <w:pStyle w:val="53B4F00D042D4C6A8B6A77285B713F1F"/>
          </w:pPr>
          <w:r>
            <w:rPr>
              <w:rStyle w:val="a3"/>
              <w:color w:val="333399"/>
              <w:u w:val="single"/>
            </w:rPr>
            <w:t xml:space="preserve">　　　</w:t>
          </w:r>
        </w:p>
      </w:docPartBody>
    </w:docPart>
    <w:docPart>
      <w:docPartPr>
        <w:name w:val="4A555CC422894078A52F30FF803B774F"/>
        <w:category>
          <w:name w:val="常规"/>
          <w:gallery w:val="placeholder"/>
        </w:category>
        <w:types>
          <w:type w:val="bbPlcHdr"/>
        </w:types>
        <w:behaviors>
          <w:behavior w:val="content"/>
        </w:behaviors>
        <w:guid w:val="{B034A12B-206A-4C1A-950E-A47914E9B49D}"/>
      </w:docPartPr>
      <w:docPartBody>
        <w:p w:rsidR="00A5352D" w:rsidRDefault="0045754F" w:rsidP="0045754F">
          <w:pPr>
            <w:pStyle w:val="4A555CC422894078A52F30FF803B774F"/>
          </w:pPr>
          <w:r>
            <w:rPr>
              <w:rStyle w:val="a3"/>
              <w:rFonts w:hint="eastAsia"/>
              <w:color w:val="333399"/>
              <w:u w:val="single"/>
            </w:rPr>
            <w:t xml:space="preserve">　　　</w:t>
          </w:r>
        </w:p>
      </w:docPartBody>
    </w:docPart>
    <w:docPart>
      <w:docPartPr>
        <w:name w:val="F5152A404D4D48B6864FC7F10458F8CD"/>
        <w:category>
          <w:name w:val="常规"/>
          <w:gallery w:val="placeholder"/>
        </w:category>
        <w:types>
          <w:type w:val="bbPlcHdr"/>
        </w:types>
        <w:behaviors>
          <w:behavior w:val="content"/>
        </w:behaviors>
        <w:guid w:val="{1A0648F8-89DE-433C-B94A-4E6F9989F145}"/>
      </w:docPartPr>
      <w:docPartBody>
        <w:p w:rsidR="00A5352D" w:rsidRDefault="0045754F" w:rsidP="0045754F">
          <w:pPr>
            <w:pStyle w:val="F5152A404D4D48B6864FC7F10458F8CD"/>
          </w:pPr>
          <w:r w:rsidRPr="002524F4">
            <w:rPr>
              <w:rStyle w:val="a3"/>
              <w:rFonts w:hint="eastAsia"/>
              <w:color w:val="333399"/>
              <w:u w:val="single"/>
            </w:rPr>
            <w:t xml:space="preserve">　　　</w:t>
          </w:r>
        </w:p>
      </w:docPartBody>
    </w:docPart>
    <w:docPart>
      <w:docPartPr>
        <w:name w:val="99ABAFAE20CA4B609FE63754F1564CA6"/>
        <w:category>
          <w:name w:val="常规"/>
          <w:gallery w:val="placeholder"/>
        </w:category>
        <w:types>
          <w:type w:val="bbPlcHdr"/>
        </w:types>
        <w:behaviors>
          <w:behavior w:val="content"/>
        </w:behaviors>
        <w:guid w:val="{494FF5A4-0F30-4D2F-A7BB-562DE34B7FF4}"/>
      </w:docPartPr>
      <w:docPartBody>
        <w:p w:rsidR="00582DB5" w:rsidRDefault="00226B39" w:rsidP="00226B39">
          <w:pPr>
            <w:pStyle w:val="99ABAFAE20CA4B609FE63754F1564CA6"/>
          </w:pPr>
          <w:r>
            <w:rPr>
              <w:rStyle w:val="a3"/>
              <w:rFonts w:hint="eastAsia"/>
              <w:color w:val="333399"/>
              <w:u w:val="single"/>
            </w:rPr>
            <w:t xml:space="preserve">　　　</w:t>
          </w:r>
        </w:p>
      </w:docPartBody>
    </w:docPart>
    <w:docPart>
      <w:docPartPr>
        <w:name w:val="D646E52F78DD4FF895C712266223C73B"/>
        <w:category>
          <w:name w:val="常规"/>
          <w:gallery w:val="placeholder"/>
        </w:category>
        <w:types>
          <w:type w:val="bbPlcHdr"/>
        </w:types>
        <w:behaviors>
          <w:behavior w:val="content"/>
        </w:behaviors>
        <w:guid w:val="{76D59DA3-47DC-476F-B683-7C40EDC5F6DB}"/>
      </w:docPartPr>
      <w:docPartBody>
        <w:p w:rsidR="00582DB5" w:rsidRDefault="00226B39" w:rsidP="00226B39">
          <w:pPr>
            <w:pStyle w:val="D646E52F78DD4FF895C712266223C73B"/>
          </w:pPr>
          <w:r>
            <w:rPr>
              <w:rStyle w:val="a3"/>
              <w:rFonts w:hint="eastAsia"/>
              <w:color w:val="333399"/>
              <w:u w:val="single"/>
            </w:rPr>
            <w:t xml:space="preserve">　　　</w:t>
          </w:r>
        </w:p>
      </w:docPartBody>
    </w:docPart>
    <w:docPart>
      <w:docPartPr>
        <w:name w:val="1878706F4B484AD6B3F96512E39ADE22"/>
        <w:category>
          <w:name w:val="常规"/>
          <w:gallery w:val="placeholder"/>
        </w:category>
        <w:types>
          <w:type w:val="bbPlcHdr"/>
        </w:types>
        <w:behaviors>
          <w:behavior w:val="content"/>
        </w:behaviors>
        <w:guid w:val="{5A7F43F7-AC58-4380-9D53-7C4BCFE1106E}"/>
      </w:docPartPr>
      <w:docPartBody>
        <w:p w:rsidR="00582DB5" w:rsidRDefault="00226B39" w:rsidP="00226B39">
          <w:pPr>
            <w:pStyle w:val="1878706F4B484AD6B3F96512E39ADE22"/>
          </w:pPr>
          <w:r>
            <w:rPr>
              <w:rStyle w:val="a3"/>
              <w:rFonts w:hint="eastAsia"/>
              <w:color w:val="333399"/>
              <w:u w:val="single"/>
            </w:rPr>
            <w:t xml:space="preserve">　　　</w:t>
          </w:r>
        </w:p>
      </w:docPartBody>
    </w:docPart>
    <w:docPart>
      <w:docPartPr>
        <w:name w:val="2CED61FF2A154134A913199E629E9702"/>
        <w:category>
          <w:name w:val="常规"/>
          <w:gallery w:val="placeholder"/>
        </w:category>
        <w:types>
          <w:type w:val="bbPlcHdr"/>
        </w:types>
        <w:behaviors>
          <w:behavior w:val="content"/>
        </w:behaviors>
        <w:guid w:val="{D5607DAF-73AD-40C8-9900-1B8784DC5881}"/>
      </w:docPartPr>
      <w:docPartBody>
        <w:p w:rsidR="00582DB5" w:rsidRDefault="00226B39" w:rsidP="00226B39">
          <w:pPr>
            <w:pStyle w:val="2CED61FF2A154134A913199E629E9702"/>
          </w:pPr>
          <w:r>
            <w:rPr>
              <w:rStyle w:val="a3"/>
              <w:rFonts w:hint="eastAsia"/>
              <w:color w:val="333399"/>
              <w:u w:val="single"/>
            </w:rPr>
            <w:t xml:space="preserve">　　　</w:t>
          </w:r>
        </w:p>
      </w:docPartBody>
    </w:docPart>
    <w:docPart>
      <w:docPartPr>
        <w:name w:val="B7735D0100F64F108E33D31AB9E82D34"/>
        <w:category>
          <w:name w:val="常规"/>
          <w:gallery w:val="placeholder"/>
        </w:category>
        <w:types>
          <w:type w:val="bbPlcHdr"/>
        </w:types>
        <w:behaviors>
          <w:behavior w:val="content"/>
        </w:behaviors>
        <w:guid w:val="{2F03E26C-BBAF-4993-812D-85B4083C1E32}"/>
      </w:docPartPr>
      <w:docPartBody>
        <w:p w:rsidR="00582DB5" w:rsidRDefault="00226B39" w:rsidP="00226B39">
          <w:pPr>
            <w:pStyle w:val="B7735D0100F64F108E33D31AB9E82D34"/>
          </w:pPr>
          <w:r>
            <w:rPr>
              <w:rStyle w:val="a3"/>
              <w:rFonts w:hint="eastAsia"/>
              <w:color w:val="333399"/>
              <w:u w:val="single"/>
            </w:rPr>
            <w:t xml:space="preserve">　　　</w:t>
          </w:r>
        </w:p>
      </w:docPartBody>
    </w:docPart>
    <w:docPart>
      <w:docPartPr>
        <w:name w:val="17A61155B4CC48489CDAA59AD38F38F6"/>
        <w:category>
          <w:name w:val="常规"/>
          <w:gallery w:val="placeholder"/>
        </w:category>
        <w:types>
          <w:type w:val="bbPlcHdr"/>
        </w:types>
        <w:behaviors>
          <w:behavior w:val="content"/>
        </w:behaviors>
        <w:guid w:val="{FC714F32-34BB-4519-9A81-421820CA2EC9}"/>
      </w:docPartPr>
      <w:docPartBody>
        <w:p w:rsidR="00582DB5" w:rsidRDefault="00226B39" w:rsidP="00226B39">
          <w:pPr>
            <w:pStyle w:val="17A61155B4CC48489CDAA59AD38F38F6"/>
          </w:pPr>
          <w:r>
            <w:rPr>
              <w:rStyle w:val="a3"/>
              <w:rFonts w:hint="eastAsia"/>
              <w:color w:val="333399"/>
              <w:u w:val="single"/>
            </w:rPr>
            <w:t xml:space="preserve">　　　</w:t>
          </w:r>
        </w:p>
      </w:docPartBody>
    </w:docPart>
    <w:docPart>
      <w:docPartPr>
        <w:name w:val="7458BF24FCD54D6B9A84BD8946C2D807"/>
        <w:category>
          <w:name w:val="常规"/>
          <w:gallery w:val="placeholder"/>
        </w:category>
        <w:types>
          <w:type w:val="bbPlcHdr"/>
        </w:types>
        <w:behaviors>
          <w:behavior w:val="content"/>
        </w:behaviors>
        <w:guid w:val="{A502095A-0559-4C8B-8D1A-015C8ADFA6B5}"/>
      </w:docPartPr>
      <w:docPartBody>
        <w:p w:rsidR="00582DB5" w:rsidRDefault="00226B39" w:rsidP="00226B39">
          <w:pPr>
            <w:pStyle w:val="7458BF24FCD54D6B9A84BD8946C2D807"/>
          </w:pPr>
          <w:r>
            <w:rPr>
              <w:rStyle w:val="a3"/>
              <w:rFonts w:hint="eastAsia"/>
              <w:color w:val="333399"/>
              <w:u w:val="single"/>
            </w:rPr>
            <w:t xml:space="preserve">　　　</w:t>
          </w:r>
        </w:p>
      </w:docPartBody>
    </w:docPart>
    <w:docPart>
      <w:docPartPr>
        <w:name w:val="B3728D4B84DA424C9F4DC7160AB98C6C"/>
        <w:category>
          <w:name w:val="常规"/>
          <w:gallery w:val="placeholder"/>
        </w:category>
        <w:types>
          <w:type w:val="bbPlcHdr"/>
        </w:types>
        <w:behaviors>
          <w:behavior w:val="content"/>
        </w:behaviors>
        <w:guid w:val="{8411F531-8536-48D5-A839-6CBAAEE6AD3E}"/>
      </w:docPartPr>
      <w:docPartBody>
        <w:p w:rsidR="00582DB5" w:rsidRDefault="00226B39" w:rsidP="00226B39">
          <w:pPr>
            <w:pStyle w:val="B3728D4B84DA424C9F4DC7160AB98C6C"/>
          </w:pPr>
          <w:r>
            <w:rPr>
              <w:rStyle w:val="a3"/>
              <w:rFonts w:hint="eastAsia"/>
              <w:color w:val="333399"/>
              <w:u w:val="single"/>
            </w:rPr>
            <w:t xml:space="preserve">　　　</w:t>
          </w:r>
        </w:p>
      </w:docPartBody>
    </w:docPart>
    <w:docPart>
      <w:docPartPr>
        <w:name w:val="21C23F558F684C42ACDF7E51BE4C9146"/>
        <w:category>
          <w:name w:val="常规"/>
          <w:gallery w:val="placeholder"/>
        </w:category>
        <w:types>
          <w:type w:val="bbPlcHdr"/>
        </w:types>
        <w:behaviors>
          <w:behavior w:val="content"/>
        </w:behaviors>
        <w:guid w:val="{343F48DF-B374-469E-AC32-0DD70BE9C880}"/>
      </w:docPartPr>
      <w:docPartBody>
        <w:p w:rsidR="00582DB5" w:rsidRDefault="00226B39" w:rsidP="00226B39">
          <w:pPr>
            <w:pStyle w:val="21C23F558F684C42ACDF7E51BE4C9146"/>
          </w:pPr>
          <w:r>
            <w:rPr>
              <w:rStyle w:val="a3"/>
              <w:rFonts w:hint="eastAsia"/>
              <w:color w:val="333399"/>
              <w:u w:val="single"/>
            </w:rPr>
            <w:t xml:space="preserve">　　　</w:t>
          </w:r>
        </w:p>
      </w:docPartBody>
    </w:docPart>
    <w:docPart>
      <w:docPartPr>
        <w:name w:val="F09213D86754469492010D8F1679DFB0"/>
        <w:category>
          <w:name w:val="常规"/>
          <w:gallery w:val="placeholder"/>
        </w:category>
        <w:types>
          <w:type w:val="bbPlcHdr"/>
        </w:types>
        <w:behaviors>
          <w:behavior w:val="content"/>
        </w:behaviors>
        <w:guid w:val="{C12AE943-E55C-45D3-A8AF-B5120ED69987}"/>
      </w:docPartPr>
      <w:docPartBody>
        <w:p w:rsidR="00582DB5" w:rsidRDefault="00226B39" w:rsidP="00226B39">
          <w:pPr>
            <w:pStyle w:val="F09213D86754469492010D8F1679DFB0"/>
          </w:pPr>
          <w:r>
            <w:rPr>
              <w:rStyle w:val="a3"/>
              <w:rFonts w:hint="eastAsia"/>
              <w:color w:val="333399"/>
              <w:u w:val="single"/>
            </w:rPr>
            <w:t xml:space="preserve">　　　</w:t>
          </w:r>
        </w:p>
      </w:docPartBody>
    </w:docPart>
    <w:docPart>
      <w:docPartPr>
        <w:name w:val="8C1C2AF7599D4907A30A4C06A89FCE78"/>
        <w:category>
          <w:name w:val="常规"/>
          <w:gallery w:val="placeholder"/>
        </w:category>
        <w:types>
          <w:type w:val="bbPlcHdr"/>
        </w:types>
        <w:behaviors>
          <w:behavior w:val="content"/>
        </w:behaviors>
        <w:guid w:val="{EB09E9D6-C9F5-49B3-ABB7-ADDA5F2A5B6B}"/>
      </w:docPartPr>
      <w:docPartBody>
        <w:p w:rsidR="00582DB5" w:rsidRDefault="00226B39" w:rsidP="00226B39">
          <w:pPr>
            <w:pStyle w:val="8C1C2AF7599D4907A30A4C06A89FCE78"/>
          </w:pPr>
          <w:r>
            <w:rPr>
              <w:rStyle w:val="a3"/>
              <w:rFonts w:hint="eastAsia"/>
              <w:color w:val="333399"/>
              <w:u w:val="single"/>
            </w:rPr>
            <w:t xml:space="preserve">　　　</w:t>
          </w:r>
        </w:p>
      </w:docPartBody>
    </w:docPart>
    <w:docPart>
      <w:docPartPr>
        <w:name w:val="A851E6807CEB49F2A27C226879551AF7"/>
        <w:category>
          <w:name w:val="常规"/>
          <w:gallery w:val="placeholder"/>
        </w:category>
        <w:types>
          <w:type w:val="bbPlcHdr"/>
        </w:types>
        <w:behaviors>
          <w:behavior w:val="content"/>
        </w:behaviors>
        <w:guid w:val="{30DF5AC6-1B78-42B9-BE5B-9CAD3FB15018}"/>
      </w:docPartPr>
      <w:docPartBody>
        <w:p w:rsidR="00EB02CF" w:rsidRDefault="002B69B9" w:rsidP="002B69B9">
          <w:pPr>
            <w:pStyle w:val="A851E6807CEB49F2A27C226879551AF7"/>
          </w:pPr>
          <w:r>
            <w:rPr>
              <w:rStyle w:val="a3"/>
              <w:color w:val="333399"/>
              <w:u w:val="single"/>
            </w:rPr>
            <w:t xml:space="preserve">　　　</w:t>
          </w:r>
        </w:p>
      </w:docPartBody>
    </w:docPart>
    <w:docPart>
      <w:docPartPr>
        <w:name w:val="796A13B3591749EC9B6C594C72051431"/>
        <w:category>
          <w:name w:val="常规"/>
          <w:gallery w:val="placeholder"/>
        </w:category>
        <w:types>
          <w:type w:val="bbPlcHdr"/>
        </w:types>
        <w:behaviors>
          <w:behavior w:val="content"/>
        </w:behaviors>
        <w:guid w:val="{6D9ADBF2-C827-4FE9-90CD-AC4304211C71}"/>
      </w:docPartPr>
      <w:docPartBody>
        <w:p w:rsidR="00EB02CF" w:rsidRDefault="002B69B9" w:rsidP="002B69B9">
          <w:pPr>
            <w:pStyle w:val="796A13B3591749EC9B6C594C72051431"/>
          </w:pPr>
          <w:r>
            <w:rPr>
              <w:rStyle w:val="a3"/>
              <w:color w:val="333399"/>
              <w:u w:val="single"/>
            </w:rPr>
            <w:t xml:space="preserve">　　　</w:t>
          </w:r>
        </w:p>
      </w:docPartBody>
    </w:docPart>
    <w:docPart>
      <w:docPartPr>
        <w:name w:val="8EF77CC06F4F4D27A3783B103810F442"/>
        <w:category>
          <w:name w:val="常规"/>
          <w:gallery w:val="placeholder"/>
        </w:category>
        <w:types>
          <w:type w:val="bbPlcHdr"/>
        </w:types>
        <w:behaviors>
          <w:behavior w:val="content"/>
        </w:behaviors>
        <w:guid w:val="{A4953649-88A8-40E4-8F1F-2A90EF01A63C}"/>
      </w:docPartPr>
      <w:docPartBody>
        <w:p w:rsidR="0092539C" w:rsidRDefault="00196EA3" w:rsidP="00196EA3">
          <w:pPr>
            <w:pStyle w:val="8EF77CC06F4F4D27A3783B103810F442"/>
          </w:pPr>
          <w:r>
            <w:rPr>
              <w:rStyle w:val="a3"/>
              <w:color w:val="333399"/>
              <w:u w:val="single"/>
            </w:rPr>
            <w:t xml:space="preserve">　　　</w:t>
          </w:r>
        </w:p>
      </w:docPartBody>
    </w:docPart>
    <w:docPart>
      <w:docPartPr>
        <w:name w:val="289BD314EFBA485BABD272F66238F91B"/>
        <w:category>
          <w:name w:val="常规"/>
          <w:gallery w:val="placeholder"/>
        </w:category>
        <w:types>
          <w:type w:val="bbPlcHdr"/>
        </w:types>
        <w:behaviors>
          <w:behavior w:val="content"/>
        </w:behaviors>
        <w:guid w:val="{AE9F3FA7-501D-4970-9746-D570AF5168B0}"/>
      </w:docPartPr>
      <w:docPartBody>
        <w:p w:rsidR="0092539C" w:rsidRDefault="00196EA3" w:rsidP="00196EA3">
          <w:pPr>
            <w:pStyle w:val="289BD314EFBA485BABD272F66238F91B"/>
          </w:pPr>
          <w:r>
            <w:rPr>
              <w:rStyle w:val="a3"/>
              <w:color w:val="333399"/>
              <w:u w:val="single"/>
            </w:rPr>
            <w:t xml:space="preserve">　　　</w:t>
          </w:r>
        </w:p>
      </w:docPartBody>
    </w:docPart>
    <w:docPart>
      <w:docPartPr>
        <w:name w:val="F4A5DFE7E02C43D2A35C07A81B3DAF85"/>
        <w:category>
          <w:name w:val="常规"/>
          <w:gallery w:val="placeholder"/>
        </w:category>
        <w:types>
          <w:type w:val="bbPlcHdr"/>
        </w:types>
        <w:behaviors>
          <w:behavior w:val="content"/>
        </w:behaviors>
        <w:guid w:val="{360A3426-BA89-4DE9-8164-43A563574CDD}"/>
      </w:docPartPr>
      <w:docPartBody>
        <w:p w:rsidR="0092539C" w:rsidRDefault="00196EA3" w:rsidP="00196EA3">
          <w:pPr>
            <w:pStyle w:val="F4A5DFE7E02C43D2A35C07A81B3DAF85"/>
          </w:pPr>
          <w:r>
            <w:rPr>
              <w:rStyle w:val="a3"/>
              <w:rFonts w:hint="eastAsia"/>
              <w:color w:val="333399"/>
              <w:u w:val="single"/>
            </w:rPr>
            <w:t xml:space="preserve">　　　</w:t>
          </w:r>
        </w:p>
      </w:docPartBody>
    </w:docPart>
    <w:docPart>
      <w:docPartPr>
        <w:name w:val="4D1976A4D19A4B0C821B82CDFF961E85"/>
        <w:category>
          <w:name w:val="常规"/>
          <w:gallery w:val="placeholder"/>
        </w:category>
        <w:types>
          <w:type w:val="bbPlcHdr"/>
        </w:types>
        <w:behaviors>
          <w:behavior w:val="content"/>
        </w:behaviors>
        <w:guid w:val="{BD72C613-5446-4FDA-A346-BC877C7CDDD7}"/>
      </w:docPartPr>
      <w:docPartBody>
        <w:p w:rsidR="0092539C" w:rsidRDefault="00196EA3" w:rsidP="00196EA3">
          <w:pPr>
            <w:pStyle w:val="4D1976A4D19A4B0C821B82CDFF961E85"/>
          </w:pPr>
          <w:r>
            <w:rPr>
              <w:rStyle w:val="a3"/>
              <w:rFonts w:hint="eastAsia"/>
              <w:color w:val="333399"/>
              <w:u w:val="single"/>
            </w:rPr>
            <w:t xml:space="preserve">　　　</w:t>
          </w:r>
        </w:p>
      </w:docPartBody>
    </w:docPart>
    <w:docPart>
      <w:docPartPr>
        <w:name w:val="76A3A435A6A549F4A643A730911B3CB7"/>
        <w:category>
          <w:name w:val="常规"/>
          <w:gallery w:val="placeholder"/>
        </w:category>
        <w:types>
          <w:type w:val="bbPlcHdr"/>
        </w:types>
        <w:behaviors>
          <w:behavior w:val="content"/>
        </w:behaviors>
        <w:guid w:val="{09439AA0-0F66-42DB-AFEA-21D7A38AA028}"/>
      </w:docPartPr>
      <w:docPartBody>
        <w:p w:rsidR="0092539C" w:rsidRDefault="00196EA3" w:rsidP="00196EA3">
          <w:pPr>
            <w:pStyle w:val="76A3A435A6A549F4A643A730911B3CB7"/>
          </w:pPr>
          <w:r>
            <w:rPr>
              <w:rStyle w:val="a3"/>
              <w:rFonts w:hint="eastAsia"/>
              <w:color w:val="333399"/>
              <w:u w:val="single"/>
            </w:rPr>
            <w:t xml:space="preserve">　　　</w:t>
          </w:r>
        </w:p>
      </w:docPartBody>
    </w:docPart>
    <w:docPart>
      <w:docPartPr>
        <w:name w:val="22C814B3228A4B19A43F18E07D769A9D"/>
        <w:category>
          <w:name w:val="常规"/>
          <w:gallery w:val="placeholder"/>
        </w:category>
        <w:types>
          <w:type w:val="bbPlcHdr"/>
        </w:types>
        <w:behaviors>
          <w:behavior w:val="content"/>
        </w:behaviors>
        <w:guid w:val="{460D2DB2-0FAD-4D28-9440-C145DD12D4CB}"/>
      </w:docPartPr>
      <w:docPartBody>
        <w:p w:rsidR="0092539C" w:rsidRDefault="00196EA3" w:rsidP="00196EA3">
          <w:pPr>
            <w:pStyle w:val="22C814B3228A4B19A43F18E07D769A9D"/>
          </w:pPr>
          <w:r>
            <w:rPr>
              <w:rStyle w:val="a3"/>
              <w:rFonts w:hint="eastAsia"/>
              <w:color w:val="333399"/>
              <w:u w:val="single"/>
            </w:rPr>
            <w:t xml:space="preserve">　　　</w:t>
          </w:r>
        </w:p>
      </w:docPartBody>
    </w:docPart>
    <w:docPart>
      <w:docPartPr>
        <w:name w:val="76D416EF6B1B404788B00C7F154242A2"/>
        <w:category>
          <w:name w:val="常规"/>
          <w:gallery w:val="placeholder"/>
        </w:category>
        <w:types>
          <w:type w:val="bbPlcHdr"/>
        </w:types>
        <w:behaviors>
          <w:behavior w:val="content"/>
        </w:behaviors>
        <w:guid w:val="{6D076AA4-D913-4486-A5E7-9AFB3DF255CF}"/>
      </w:docPartPr>
      <w:docPartBody>
        <w:p w:rsidR="0092539C" w:rsidRDefault="00196EA3" w:rsidP="00196EA3">
          <w:pPr>
            <w:pStyle w:val="76D416EF6B1B404788B00C7F154242A2"/>
          </w:pPr>
          <w:r>
            <w:rPr>
              <w:rStyle w:val="a3"/>
              <w:rFonts w:hint="eastAsia"/>
              <w:color w:val="333399"/>
              <w:u w:val="single"/>
            </w:rPr>
            <w:t xml:space="preserve">　　　</w:t>
          </w:r>
        </w:p>
      </w:docPartBody>
    </w:docPart>
    <w:docPart>
      <w:docPartPr>
        <w:name w:val="9EBFBF295CB847CB881DEFFB74BE2220"/>
        <w:category>
          <w:name w:val="常规"/>
          <w:gallery w:val="placeholder"/>
        </w:category>
        <w:types>
          <w:type w:val="bbPlcHdr"/>
        </w:types>
        <w:behaviors>
          <w:behavior w:val="content"/>
        </w:behaviors>
        <w:guid w:val="{7D22A3DC-E9CA-4124-8B59-43DB9345D319}"/>
      </w:docPartPr>
      <w:docPartBody>
        <w:p w:rsidR="0092539C" w:rsidRDefault="00196EA3" w:rsidP="00196EA3">
          <w:pPr>
            <w:pStyle w:val="9EBFBF295CB847CB881DEFFB74BE2220"/>
          </w:pPr>
          <w:r>
            <w:rPr>
              <w:rStyle w:val="a3"/>
              <w:rFonts w:hint="eastAsia"/>
              <w:color w:val="333399"/>
              <w:u w:val="single"/>
            </w:rPr>
            <w:t xml:space="preserve">　　　</w:t>
          </w:r>
        </w:p>
      </w:docPartBody>
    </w:docPart>
    <w:docPart>
      <w:docPartPr>
        <w:name w:val="76DA6C4146AE4FEAB6D335E48573746A"/>
        <w:category>
          <w:name w:val="常规"/>
          <w:gallery w:val="placeholder"/>
        </w:category>
        <w:types>
          <w:type w:val="bbPlcHdr"/>
        </w:types>
        <w:behaviors>
          <w:behavior w:val="content"/>
        </w:behaviors>
        <w:guid w:val="{F288B06E-DA83-4044-AE30-45B040254F31}"/>
      </w:docPartPr>
      <w:docPartBody>
        <w:p w:rsidR="0092539C" w:rsidRDefault="00196EA3" w:rsidP="00196EA3">
          <w:pPr>
            <w:pStyle w:val="76DA6C4146AE4FEAB6D335E48573746A"/>
          </w:pPr>
          <w:r>
            <w:rPr>
              <w:rStyle w:val="a3"/>
              <w:rFonts w:hint="eastAsia"/>
              <w:color w:val="333399"/>
              <w:u w:val="single"/>
            </w:rPr>
            <w:t xml:space="preserve">　　　</w:t>
          </w:r>
        </w:p>
      </w:docPartBody>
    </w:docPart>
    <w:docPart>
      <w:docPartPr>
        <w:name w:val="126A4BF8CDD849598A434A12A831F097"/>
        <w:category>
          <w:name w:val="常规"/>
          <w:gallery w:val="placeholder"/>
        </w:category>
        <w:types>
          <w:type w:val="bbPlcHdr"/>
        </w:types>
        <w:behaviors>
          <w:behavior w:val="content"/>
        </w:behaviors>
        <w:guid w:val="{36C3FAAA-6F76-48A1-BAB2-4972AD5768D1}"/>
      </w:docPartPr>
      <w:docPartBody>
        <w:p w:rsidR="0092539C" w:rsidRDefault="00196EA3" w:rsidP="00196EA3">
          <w:pPr>
            <w:pStyle w:val="126A4BF8CDD849598A434A12A831F097"/>
          </w:pPr>
          <w:r>
            <w:rPr>
              <w:rStyle w:val="a3"/>
              <w:color w:val="333399"/>
              <w:u w:val="single"/>
            </w:rPr>
            <w:t xml:space="preserve">　　　</w:t>
          </w:r>
        </w:p>
      </w:docPartBody>
    </w:docPart>
    <w:docPart>
      <w:docPartPr>
        <w:name w:val="90E97810F061426FAC708ADE5E372A0F"/>
        <w:category>
          <w:name w:val="常规"/>
          <w:gallery w:val="placeholder"/>
        </w:category>
        <w:types>
          <w:type w:val="bbPlcHdr"/>
        </w:types>
        <w:behaviors>
          <w:behavior w:val="content"/>
        </w:behaviors>
        <w:guid w:val="{D2E3FA3D-B4CF-4EB3-98C3-B2BF40D4A4CA}"/>
      </w:docPartPr>
      <w:docPartBody>
        <w:p w:rsidR="0092539C" w:rsidRDefault="00196EA3" w:rsidP="00196EA3">
          <w:pPr>
            <w:pStyle w:val="90E97810F061426FAC708ADE5E372A0F"/>
          </w:pPr>
          <w:r>
            <w:rPr>
              <w:rStyle w:val="a3"/>
              <w:color w:val="333399"/>
              <w:u w:val="single"/>
            </w:rPr>
            <w:t xml:space="preserve">　　　</w:t>
          </w:r>
        </w:p>
      </w:docPartBody>
    </w:docPart>
    <w:docPart>
      <w:docPartPr>
        <w:name w:val="F3796C89AD3B486F81742CFB5ED7F690"/>
        <w:category>
          <w:name w:val="常规"/>
          <w:gallery w:val="placeholder"/>
        </w:category>
        <w:types>
          <w:type w:val="bbPlcHdr"/>
        </w:types>
        <w:behaviors>
          <w:behavior w:val="content"/>
        </w:behaviors>
        <w:guid w:val="{12A5661C-50D8-4AD0-BC6E-28DE38FC22C5}"/>
      </w:docPartPr>
      <w:docPartBody>
        <w:p w:rsidR="00A22295" w:rsidRDefault="00794DEA" w:rsidP="00794DEA">
          <w:pPr>
            <w:pStyle w:val="F3796C89AD3B486F81742CFB5ED7F690"/>
          </w:pPr>
          <w:r>
            <w:rPr>
              <w:rStyle w:val="a3"/>
              <w:rFonts w:hint="eastAsia"/>
            </w:rPr>
            <w:t xml:space="preserve">　</w:t>
          </w:r>
        </w:p>
      </w:docPartBody>
    </w:docPart>
    <w:docPart>
      <w:docPartPr>
        <w:name w:val="B26B79BF28A24D6E8EBB0165AE9AF6C8"/>
        <w:category>
          <w:name w:val="常规"/>
          <w:gallery w:val="placeholder"/>
        </w:category>
        <w:types>
          <w:type w:val="bbPlcHdr"/>
        </w:types>
        <w:behaviors>
          <w:behavior w:val="content"/>
        </w:behaviors>
        <w:guid w:val="{4B9D9C34-F1FE-49B9-A5F6-C2026F5CA113}"/>
      </w:docPartPr>
      <w:docPartBody>
        <w:p w:rsidR="00A22295" w:rsidRDefault="00794DEA" w:rsidP="00794DEA">
          <w:pPr>
            <w:pStyle w:val="B26B79BF28A24D6E8EBB0165AE9AF6C8"/>
          </w:pPr>
          <w:r>
            <w:rPr>
              <w:rStyle w:val="a3"/>
              <w:rFonts w:hint="eastAsia"/>
            </w:rPr>
            <w:t xml:space="preserve">　</w:t>
          </w:r>
        </w:p>
      </w:docPartBody>
    </w:docPart>
    <w:docPart>
      <w:docPartPr>
        <w:name w:val="669DF4416414406CB6CD61F601587A8A"/>
        <w:category>
          <w:name w:val="常规"/>
          <w:gallery w:val="placeholder"/>
        </w:category>
        <w:types>
          <w:type w:val="bbPlcHdr"/>
        </w:types>
        <w:behaviors>
          <w:behavior w:val="content"/>
        </w:behaviors>
        <w:guid w:val="{84A2C78F-77D7-41EE-B642-68C4ACB6D216}"/>
      </w:docPartPr>
      <w:docPartBody>
        <w:p w:rsidR="00A22295" w:rsidRDefault="00794DEA" w:rsidP="00794DEA">
          <w:pPr>
            <w:pStyle w:val="669DF4416414406CB6CD61F601587A8A"/>
          </w:pPr>
          <w:r>
            <w:rPr>
              <w:rStyle w:val="a3"/>
              <w:rFonts w:hint="eastAsia"/>
            </w:rPr>
            <w:t xml:space="preserve">　</w:t>
          </w:r>
        </w:p>
      </w:docPartBody>
    </w:docPart>
    <w:docPart>
      <w:docPartPr>
        <w:name w:val="4B59121FFE8247A6A4D9A1739FF1B968"/>
        <w:category>
          <w:name w:val="常规"/>
          <w:gallery w:val="placeholder"/>
        </w:category>
        <w:types>
          <w:type w:val="bbPlcHdr"/>
        </w:types>
        <w:behaviors>
          <w:behavior w:val="content"/>
        </w:behaviors>
        <w:guid w:val="{1536B4DD-6AA5-406B-9945-CE27261D8A6F}"/>
      </w:docPartPr>
      <w:docPartBody>
        <w:p w:rsidR="00A22295" w:rsidRDefault="00794DEA" w:rsidP="00794DEA">
          <w:pPr>
            <w:pStyle w:val="4B59121FFE8247A6A4D9A1739FF1B968"/>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7042"/>
    <w:rsid w:val="00042202"/>
    <w:rsid w:val="000731C2"/>
    <w:rsid w:val="00085FC7"/>
    <w:rsid w:val="00156A31"/>
    <w:rsid w:val="00171658"/>
    <w:rsid w:val="00173F16"/>
    <w:rsid w:val="001750CA"/>
    <w:rsid w:val="00196EA3"/>
    <w:rsid w:val="00197669"/>
    <w:rsid w:val="001B139E"/>
    <w:rsid w:val="00226B39"/>
    <w:rsid w:val="00270042"/>
    <w:rsid w:val="00295E47"/>
    <w:rsid w:val="002B69B9"/>
    <w:rsid w:val="002F2D51"/>
    <w:rsid w:val="002F624F"/>
    <w:rsid w:val="003135C0"/>
    <w:rsid w:val="003576BB"/>
    <w:rsid w:val="003750D7"/>
    <w:rsid w:val="0039746F"/>
    <w:rsid w:val="00432DCB"/>
    <w:rsid w:val="00433713"/>
    <w:rsid w:val="00442B22"/>
    <w:rsid w:val="0045754F"/>
    <w:rsid w:val="004645DE"/>
    <w:rsid w:val="00490C4C"/>
    <w:rsid w:val="00514564"/>
    <w:rsid w:val="005218D9"/>
    <w:rsid w:val="00540573"/>
    <w:rsid w:val="00582DB5"/>
    <w:rsid w:val="005A41F5"/>
    <w:rsid w:val="006B2E92"/>
    <w:rsid w:val="00764DFD"/>
    <w:rsid w:val="0078749F"/>
    <w:rsid w:val="00794DEA"/>
    <w:rsid w:val="00864E43"/>
    <w:rsid w:val="00870004"/>
    <w:rsid w:val="008719E7"/>
    <w:rsid w:val="0092539C"/>
    <w:rsid w:val="0095441A"/>
    <w:rsid w:val="00A037ED"/>
    <w:rsid w:val="00A07042"/>
    <w:rsid w:val="00A22295"/>
    <w:rsid w:val="00A46ACA"/>
    <w:rsid w:val="00A5352D"/>
    <w:rsid w:val="00AD3A06"/>
    <w:rsid w:val="00AF39F2"/>
    <w:rsid w:val="00B7473A"/>
    <w:rsid w:val="00B95685"/>
    <w:rsid w:val="00B96486"/>
    <w:rsid w:val="00BC065D"/>
    <w:rsid w:val="00C0274B"/>
    <w:rsid w:val="00C603AA"/>
    <w:rsid w:val="00C61793"/>
    <w:rsid w:val="00CD43C1"/>
    <w:rsid w:val="00D02C0B"/>
    <w:rsid w:val="00D407EB"/>
    <w:rsid w:val="00D70637"/>
    <w:rsid w:val="00DF2354"/>
    <w:rsid w:val="00EB02CF"/>
    <w:rsid w:val="00ED551A"/>
    <w:rsid w:val="00F652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794DEA"/>
    <w:rPr>
      <w:color w:val="808080"/>
    </w:rPr>
  </w:style>
  <w:style w:type="paragraph" w:customStyle="1" w:styleId="4A555CC422894078A52F30FF803B774F">
    <w:name w:val="4A555CC422894078A52F30FF803B774F"/>
    <w:rsid w:val="0045754F"/>
    <w:pPr>
      <w:widowControl w:val="0"/>
      <w:jc w:val="both"/>
    </w:pPr>
    <w:rPr>
      <w14:ligatures w14:val="standardContextual"/>
    </w:rPr>
  </w:style>
  <w:style w:type="paragraph" w:customStyle="1" w:styleId="EFA7DD0D8C764C63A4E57405386058A1">
    <w:name w:val="EFA7DD0D8C764C63A4E57405386058A1"/>
    <w:rsid w:val="00ED551A"/>
    <w:pPr>
      <w:widowControl w:val="0"/>
      <w:jc w:val="both"/>
    </w:pPr>
    <w:rPr>
      <w14:ligatures w14:val="standardContextual"/>
    </w:rPr>
  </w:style>
  <w:style w:type="paragraph" w:customStyle="1" w:styleId="DC156686912A46AE84F828AB2E892351">
    <w:name w:val="DC156686912A46AE84F828AB2E892351"/>
    <w:rsid w:val="00ED551A"/>
    <w:pPr>
      <w:widowControl w:val="0"/>
      <w:jc w:val="both"/>
    </w:pPr>
    <w:rPr>
      <w14:ligatures w14:val="standardContextual"/>
    </w:rPr>
  </w:style>
  <w:style w:type="paragraph" w:customStyle="1" w:styleId="F5152A404D4D48B6864FC7F10458F8CD">
    <w:name w:val="F5152A404D4D48B6864FC7F10458F8CD"/>
    <w:rsid w:val="0045754F"/>
    <w:pPr>
      <w:widowControl w:val="0"/>
      <w:jc w:val="both"/>
    </w:pPr>
    <w:rPr>
      <w14:ligatures w14:val="standardContextual"/>
    </w:rPr>
  </w:style>
  <w:style w:type="paragraph" w:customStyle="1" w:styleId="53B4F00D042D4C6A8B6A77285B713F1F">
    <w:name w:val="53B4F00D042D4C6A8B6A77285B713F1F"/>
    <w:rsid w:val="00ED551A"/>
    <w:pPr>
      <w:widowControl w:val="0"/>
      <w:jc w:val="both"/>
    </w:pPr>
    <w:rPr>
      <w14:ligatures w14:val="standardContextual"/>
    </w:rPr>
  </w:style>
  <w:style w:type="paragraph" w:customStyle="1" w:styleId="99ABAFAE20CA4B609FE63754F1564CA6">
    <w:name w:val="99ABAFAE20CA4B609FE63754F1564CA6"/>
    <w:rsid w:val="00226B39"/>
    <w:pPr>
      <w:widowControl w:val="0"/>
      <w:jc w:val="both"/>
    </w:pPr>
    <w:rPr>
      <w14:ligatures w14:val="standardContextual"/>
    </w:rPr>
  </w:style>
  <w:style w:type="paragraph" w:customStyle="1" w:styleId="D646E52F78DD4FF895C712266223C73B">
    <w:name w:val="D646E52F78DD4FF895C712266223C73B"/>
    <w:rsid w:val="00226B39"/>
    <w:pPr>
      <w:widowControl w:val="0"/>
      <w:jc w:val="both"/>
    </w:pPr>
    <w:rPr>
      <w14:ligatures w14:val="standardContextual"/>
    </w:rPr>
  </w:style>
  <w:style w:type="paragraph" w:customStyle="1" w:styleId="1878706F4B484AD6B3F96512E39ADE22">
    <w:name w:val="1878706F4B484AD6B3F96512E39ADE22"/>
    <w:rsid w:val="00226B39"/>
    <w:pPr>
      <w:widowControl w:val="0"/>
      <w:jc w:val="both"/>
    </w:pPr>
    <w:rPr>
      <w14:ligatures w14:val="standardContextual"/>
    </w:rPr>
  </w:style>
  <w:style w:type="paragraph" w:customStyle="1" w:styleId="2CED61FF2A154134A913199E629E9702">
    <w:name w:val="2CED61FF2A154134A913199E629E9702"/>
    <w:rsid w:val="00226B39"/>
    <w:pPr>
      <w:widowControl w:val="0"/>
      <w:jc w:val="both"/>
    </w:pPr>
    <w:rPr>
      <w14:ligatures w14:val="standardContextual"/>
    </w:rPr>
  </w:style>
  <w:style w:type="paragraph" w:customStyle="1" w:styleId="B7735D0100F64F108E33D31AB9E82D34">
    <w:name w:val="B7735D0100F64F108E33D31AB9E82D34"/>
    <w:rsid w:val="00226B39"/>
    <w:pPr>
      <w:widowControl w:val="0"/>
      <w:jc w:val="both"/>
    </w:pPr>
    <w:rPr>
      <w14:ligatures w14:val="standardContextual"/>
    </w:rPr>
  </w:style>
  <w:style w:type="paragraph" w:customStyle="1" w:styleId="17A61155B4CC48489CDAA59AD38F38F6">
    <w:name w:val="17A61155B4CC48489CDAA59AD38F38F6"/>
    <w:rsid w:val="00226B39"/>
    <w:pPr>
      <w:widowControl w:val="0"/>
      <w:jc w:val="both"/>
    </w:pPr>
    <w:rPr>
      <w14:ligatures w14:val="standardContextual"/>
    </w:rPr>
  </w:style>
  <w:style w:type="paragraph" w:customStyle="1" w:styleId="7458BF24FCD54D6B9A84BD8946C2D807">
    <w:name w:val="7458BF24FCD54D6B9A84BD8946C2D807"/>
    <w:rsid w:val="00226B39"/>
    <w:pPr>
      <w:widowControl w:val="0"/>
      <w:jc w:val="both"/>
    </w:pPr>
    <w:rPr>
      <w14:ligatures w14:val="standardContextual"/>
    </w:rPr>
  </w:style>
  <w:style w:type="paragraph" w:customStyle="1" w:styleId="B3728D4B84DA424C9F4DC7160AB98C6C">
    <w:name w:val="B3728D4B84DA424C9F4DC7160AB98C6C"/>
    <w:rsid w:val="00226B39"/>
    <w:pPr>
      <w:widowControl w:val="0"/>
      <w:jc w:val="both"/>
    </w:pPr>
    <w:rPr>
      <w14:ligatures w14:val="standardContextual"/>
    </w:rPr>
  </w:style>
  <w:style w:type="paragraph" w:customStyle="1" w:styleId="21C23F558F684C42ACDF7E51BE4C9146">
    <w:name w:val="21C23F558F684C42ACDF7E51BE4C9146"/>
    <w:rsid w:val="00226B39"/>
    <w:pPr>
      <w:widowControl w:val="0"/>
      <w:jc w:val="both"/>
    </w:pPr>
    <w:rPr>
      <w14:ligatures w14:val="standardContextual"/>
    </w:rPr>
  </w:style>
  <w:style w:type="paragraph" w:customStyle="1" w:styleId="F09213D86754469492010D8F1679DFB0">
    <w:name w:val="F09213D86754469492010D8F1679DFB0"/>
    <w:rsid w:val="00226B39"/>
    <w:pPr>
      <w:widowControl w:val="0"/>
      <w:jc w:val="both"/>
    </w:pPr>
    <w:rPr>
      <w14:ligatures w14:val="standardContextual"/>
    </w:rPr>
  </w:style>
  <w:style w:type="paragraph" w:customStyle="1" w:styleId="8C1C2AF7599D4907A30A4C06A89FCE78">
    <w:name w:val="8C1C2AF7599D4907A30A4C06A89FCE78"/>
    <w:rsid w:val="00226B39"/>
    <w:pPr>
      <w:widowControl w:val="0"/>
      <w:jc w:val="both"/>
    </w:pPr>
    <w:rPr>
      <w14:ligatures w14:val="standardContextual"/>
    </w:rPr>
  </w:style>
  <w:style w:type="paragraph" w:customStyle="1" w:styleId="A851E6807CEB49F2A27C226879551AF7">
    <w:name w:val="A851E6807CEB49F2A27C226879551AF7"/>
    <w:rsid w:val="002B69B9"/>
    <w:pPr>
      <w:widowControl w:val="0"/>
      <w:jc w:val="both"/>
    </w:pPr>
    <w:rPr>
      <w14:ligatures w14:val="standardContextual"/>
    </w:rPr>
  </w:style>
  <w:style w:type="paragraph" w:customStyle="1" w:styleId="8EF77CC06F4F4D27A3783B103810F442">
    <w:name w:val="8EF77CC06F4F4D27A3783B103810F442"/>
    <w:rsid w:val="00196EA3"/>
    <w:pPr>
      <w:widowControl w:val="0"/>
      <w:jc w:val="both"/>
    </w:pPr>
    <w:rPr>
      <w14:ligatures w14:val="standardContextual"/>
    </w:rPr>
  </w:style>
  <w:style w:type="paragraph" w:customStyle="1" w:styleId="796A13B3591749EC9B6C594C72051431">
    <w:name w:val="796A13B3591749EC9B6C594C72051431"/>
    <w:rsid w:val="002B69B9"/>
    <w:pPr>
      <w:widowControl w:val="0"/>
      <w:jc w:val="both"/>
    </w:pPr>
    <w:rPr>
      <w14:ligatures w14:val="standardContextual"/>
    </w:rPr>
  </w:style>
  <w:style w:type="paragraph" w:customStyle="1" w:styleId="289BD314EFBA485BABD272F66238F91B">
    <w:name w:val="289BD314EFBA485BABD272F66238F91B"/>
    <w:rsid w:val="00196EA3"/>
    <w:pPr>
      <w:widowControl w:val="0"/>
      <w:jc w:val="both"/>
    </w:pPr>
    <w:rPr>
      <w14:ligatures w14:val="standardContextual"/>
    </w:rPr>
  </w:style>
  <w:style w:type="paragraph" w:customStyle="1" w:styleId="F4A5DFE7E02C43D2A35C07A81B3DAF85">
    <w:name w:val="F4A5DFE7E02C43D2A35C07A81B3DAF85"/>
    <w:rsid w:val="00196EA3"/>
    <w:pPr>
      <w:widowControl w:val="0"/>
      <w:jc w:val="both"/>
    </w:pPr>
    <w:rPr>
      <w14:ligatures w14:val="standardContextual"/>
    </w:rPr>
  </w:style>
  <w:style w:type="paragraph" w:customStyle="1" w:styleId="4D1976A4D19A4B0C821B82CDFF961E85">
    <w:name w:val="4D1976A4D19A4B0C821B82CDFF961E85"/>
    <w:rsid w:val="00196EA3"/>
    <w:pPr>
      <w:widowControl w:val="0"/>
      <w:jc w:val="both"/>
    </w:pPr>
    <w:rPr>
      <w14:ligatures w14:val="standardContextual"/>
    </w:rPr>
  </w:style>
  <w:style w:type="paragraph" w:customStyle="1" w:styleId="76A3A435A6A549F4A643A730911B3CB7">
    <w:name w:val="76A3A435A6A549F4A643A730911B3CB7"/>
    <w:rsid w:val="00196EA3"/>
    <w:pPr>
      <w:widowControl w:val="0"/>
      <w:jc w:val="both"/>
    </w:pPr>
    <w:rPr>
      <w14:ligatures w14:val="standardContextual"/>
    </w:rPr>
  </w:style>
  <w:style w:type="paragraph" w:customStyle="1" w:styleId="22C814B3228A4B19A43F18E07D769A9D">
    <w:name w:val="22C814B3228A4B19A43F18E07D769A9D"/>
    <w:rsid w:val="00196EA3"/>
    <w:pPr>
      <w:widowControl w:val="0"/>
      <w:jc w:val="both"/>
    </w:pPr>
    <w:rPr>
      <w14:ligatures w14:val="standardContextual"/>
    </w:rPr>
  </w:style>
  <w:style w:type="paragraph" w:customStyle="1" w:styleId="76D416EF6B1B404788B00C7F154242A2">
    <w:name w:val="76D416EF6B1B404788B00C7F154242A2"/>
    <w:rsid w:val="00196EA3"/>
    <w:pPr>
      <w:widowControl w:val="0"/>
      <w:jc w:val="both"/>
    </w:pPr>
    <w:rPr>
      <w14:ligatures w14:val="standardContextual"/>
    </w:rPr>
  </w:style>
  <w:style w:type="paragraph" w:customStyle="1" w:styleId="9EBFBF295CB847CB881DEFFB74BE2220">
    <w:name w:val="9EBFBF295CB847CB881DEFFB74BE2220"/>
    <w:rsid w:val="00196EA3"/>
    <w:pPr>
      <w:widowControl w:val="0"/>
      <w:jc w:val="both"/>
    </w:pPr>
    <w:rPr>
      <w14:ligatures w14:val="standardContextual"/>
    </w:rPr>
  </w:style>
  <w:style w:type="paragraph" w:customStyle="1" w:styleId="76DA6C4146AE4FEAB6D335E48573746A">
    <w:name w:val="76DA6C4146AE4FEAB6D335E48573746A"/>
    <w:rsid w:val="00196EA3"/>
    <w:pPr>
      <w:widowControl w:val="0"/>
      <w:jc w:val="both"/>
    </w:pPr>
    <w:rPr>
      <w14:ligatures w14:val="standardContextual"/>
    </w:rPr>
  </w:style>
  <w:style w:type="paragraph" w:customStyle="1" w:styleId="126A4BF8CDD849598A434A12A831F097">
    <w:name w:val="126A4BF8CDD849598A434A12A831F097"/>
    <w:rsid w:val="00196EA3"/>
    <w:pPr>
      <w:widowControl w:val="0"/>
      <w:jc w:val="both"/>
    </w:pPr>
    <w:rPr>
      <w14:ligatures w14:val="standardContextual"/>
    </w:rPr>
  </w:style>
  <w:style w:type="paragraph" w:customStyle="1" w:styleId="90E97810F061426FAC708ADE5E372A0F">
    <w:name w:val="90E97810F061426FAC708ADE5E372A0F"/>
    <w:rsid w:val="00196EA3"/>
    <w:pPr>
      <w:widowControl w:val="0"/>
      <w:jc w:val="both"/>
    </w:pPr>
    <w:rPr>
      <w14:ligatures w14:val="standardContextual"/>
    </w:rPr>
  </w:style>
  <w:style w:type="paragraph" w:customStyle="1" w:styleId="F3796C89AD3B486F81742CFB5ED7F690">
    <w:name w:val="F3796C89AD3B486F81742CFB5ED7F690"/>
    <w:rsid w:val="00794DEA"/>
    <w:pPr>
      <w:widowControl w:val="0"/>
      <w:jc w:val="both"/>
    </w:pPr>
    <w:rPr>
      <w14:ligatures w14:val="standardContextual"/>
    </w:rPr>
  </w:style>
  <w:style w:type="paragraph" w:customStyle="1" w:styleId="B26B79BF28A24D6E8EBB0165AE9AF6C8">
    <w:name w:val="B26B79BF28A24D6E8EBB0165AE9AF6C8"/>
    <w:rsid w:val="00794DEA"/>
    <w:pPr>
      <w:widowControl w:val="0"/>
      <w:jc w:val="both"/>
    </w:pPr>
    <w:rPr>
      <w14:ligatures w14:val="standardContextual"/>
    </w:rPr>
  </w:style>
  <w:style w:type="paragraph" w:customStyle="1" w:styleId="669DF4416414406CB6CD61F601587A8A">
    <w:name w:val="669DF4416414406CB6CD61F601587A8A"/>
    <w:rsid w:val="00794DEA"/>
    <w:pPr>
      <w:widowControl w:val="0"/>
      <w:jc w:val="both"/>
    </w:pPr>
    <w:rPr>
      <w14:ligatures w14:val="standardContextual"/>
    </w:rPr>
  </w:style>
  <w:style w:type="paragraph" w:customStyle="1" w:styleId="4B59121FFE8247A6A4D9A1739FF1B968">
    <w:name w:val="4B59121FFE8247A6A4D9A1739FF1B968"/>
    <w:rsid w:val="00794DEA"/>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沧州大化股份有限公司</clcid-cgi:GongSiFaDingZhongWenMingCheng>
  <clcid-mr:GongSiFuZeRenXingMing xmlns:clcid-mr="clcid-mr">刘增</clcid-mr:GongSiFuZeRenXingMing>
  <clcid-mr:ZhuGuanKuaiJiGongZuoFuZeRenXingMing xmlns:clcid-mr="clcid-mr">张志</clcid-mr:ZhuGuanKuaiJiGongZuoFuZeRenXingMing>
  <clcid-mr:KuaiJiJiGouFuZeRenXingMing xmlns:clcid-mr="clcid-mr">刘晓婧</clcid-mr:KuaiJiJiGouFuZeRenXingMing>
  <clcid-cgi:GongSiFaDingDaiBiaoRen xmlns:clcid-cgi="clcid-cgi"/>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clcid-mr:DuiBaoGaoCunZaiYiYiDeDongShiXingMing/>
  <bond:DanWeiFeiJingYingXingWangLaiZhanKuanHeZiJinChaiJie>100000000</bond:DanWeiFeiJingYingXingWangLaiZhanKuanHeZiJinChaiJie>
  <bond:DanWeiMuGongSiYouXiZhaiWu>亿元</bond:DanWeiMuGongSiYouXiZhaiWu>
  <bond:DanWeiYouXiZhaiWu>亿元</bond:DanWeiYouXiZhaiWu>
  <bond:DanWeiFaXingRenJingWaiShiChangFaXingZhaiQuan>亿元</bond:DanWeiFaXingRenJingWaiShiChangFaXingZhaiQuan>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FeiJingChangXingSunYiXiangMu/>
  <clcid-pte:DanDuJinXingJianZhiCeShiDeYingShouKuanXiangHeTongZiChanJianZhiZhunBeiZhuanHuiDeShuoMingFeiJingChangXingSunYiXiangMu/>
  <clcid-pte:YinQuXiaoXiuGaiGuQuanJiLiJiHuaYiCiXingQueRenDeGuFenZhiFuFeiYong/>
  <clcid-pte:DuiYuXianJinJieSuanDeGuFenZhiFuZaiKeXingQuanRiZhiHouYingFuZhiGongXinChouDeGongYunJiaZhiBianDongChanShengDeSunYi/>
  <bond:BiZhongFeiJingYingXingWangLaiZhanKuanHeZiJinChaiJie>人民币</bond:BiZhongFeiJingYingXingWangLaiZhanKuanHeZiJinChaiJie>
  <bond:JingWaiZhaiQuan/>
  <bond:BiZhongFaXingRenJingWaiShiChangFaXingZhaiQuan>人民币</bond:BiZhongFaXingRenJingWaiShiChangFaXingZhaiQuan>
  <bond:DanWeiZhuYaoZiChanHeFuZhaiBianDongQingKuang>亿元</bond:DanWeiZhuYaoZiChanHeFuZhaiBianDongQingKuang>
  <bond:BiZhongZhuYaoZiChanHeFuZhaiBianDongQingKuang>人民币</bond:BiZhongZhuYaoZiChanHeFuZhaiBianDongQingKuang>
</b:binding>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mapping xmlns:m="http://mapping.word.org/2012/mapping">
  <m:sm4><![CDATA[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]]></m:sm4>
</m:mapping>
</file>

<file path=customXml/item5.xml><?xml version="1.0" encoding="utf-8"?>
<t:template xmlns:t="http://mapping.word.org/2012/template">
  <t:sse><![CDATA[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]]></t:sse>
</t:template>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3.xml><?xml version="1.0" encoding="utf-8"?>
<ds:datastoreItem xmlns:ds="http://schemas.openxmlformats.org/officeDocument/2006/customXml" ds:itemID="{9F5E99E8-7DEB-488B-B9B4-22FAD3FB34B1}">
  <ds:schemaRefs>
    <ds:schemaRef ds:uri="http://schemas.openxmlformats.org/officeDocument/2006/bibliography"/>
  </ds:schemaRefs>
</ds:datastoreItem>
</file>

<file path=customXml/itemProps4.xml><?xml version="1.0" encoding="utf-8"?>
<ds:datastoreItem xmlns:ds="http://schemas.openxmlformats.org/officeDocument/2006/customXml" ds:itemID="{AEEF8E1D-24E6-4F8B-8977-359A558FF066}">
  <ds:schemaRefs>
    <ds:schemaRef ds:uri="http://mapping.word.org/2012/mapping"/>
  </ds:schemaRefs>
</ds:datastoreItem>
</file>

<file path=customXml/itemProps5.xml><?xml version="1.0" encoding="utf-8"?>
<ds:datastoreItem xmlns:ds="http://schemas.openxmlformats.org/officeDocument/2006/customXml" ds:itemID="{F40714F9-1231-46C1-8A2F-1A61FCCE97CB}">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2085</TotalTime>
  <Pages>1</Pages>
  <Words>67341</Words>
  <Characters>91584</Characters>
  <Application>Microsoft Office Word</Application>
  <DocSecurity>0</DocSecurity>
  <Lines>13083</Lines>
  <Paragraphs>11351</Paragraphs>
  <ScaleCrop>false</ScaleCrop>
  <Company>Sky123.Org</Company>
  <LinksUpToDate>false</LinksUpToDate>
  <CharactersWithSpaces>147574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aaa</cp:lastModifiedBy>
  <cp:revision>506</cp:revision>
  <cp:lastPrinted>2025-08-29T01:38:00Z</cp:lastPrinted>
  <dcterms:created xsi:type="dcterms:W3CDTF">2025-07-04T07:35:00Z</dcterms:created>
  <dcterms:modified xsi:type="dcterms:W3CDTF">2025-08-29T01:39:00Z</dcterms:modified>
</cp:coreProperties>
</file>