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B28B0C">
      <w:pPr>
        <w:adjustRightInd w:val="0"/>
        <w:snapToGrid w:val="0"/>
        <w:spacing w:line="600" w:lineRule="exact"/>
        <w:ind w:right="540" w:rightChars="257" w:firstLine="120" w:firstLineChars="50"/>
        <w:rPr>
          <w:rFonts w:hint="default" w:ascii="宋体" w:hAnsi="宋体" w:eastAsia="宋体"/>
          <w:color w:val="000000"/>
          <w:sz w:val="24"/>
          <w:szCs w:val="24"/>
          <w:lang w:val="en-US" w:eastAsia="zh-CN"/>
        </w:rPr>
      </w:pPr>
      <w:r>
        <w:rPr>
          <w:rFonts w:ascii="宋体" w:hAnsi="宋体" w:eastAsia="宋体"/>
          <w:color w:val="000000"/>
          <w:sz w:val="24"/>
          <w:szCs w:val="24"/>
        </w:rPr>
        <w:t>证券代码：600230        证券简称：</w:t>
      </w:r>
      <w:r>
        <w:rPr>
          <w:rFonts w:hint="eastAsia" w:ascii="宋体" w:hAnsi="宋体" w:eastAsia="宋体"/>
          <w:color w:val="000000"/>
          <w:sz w:val="24"/>
          <w:szCs w:val="24"/>
        </w:rPr>
        <w:t>沧州大化</w:t>
      </w:r>
      <w:r>
        <w:rPr>
          <w:rFonts w:ascii="宋体" w:hAnsi="宋体" w:eastAsia="宋体"/>
          <w:color w:val="000000"/>
          <w:sz w:val="24"/>
          <w:szCs w:val="24"/>
        </w:rPr>
        <w:t xml:space="preserve">        编号：</w:t>
      </w:r>
      <w:r>
        <w:rPr>
          <w:rFonts w:hint="eastAsia" w:ascii="宋体" w:hAnsi="宋体" w:eastAsia="宋体"/>
          <w:color w:val="000000"/>
          <w:sz w:val="24"/>
          <w:szCs w:val="24"/>
          <w:lang w:eastAsia="zh-CN"/>
        </w:rPr>
        <w:t>2025</w:t>
      </w:r>
      <w:r>
        <w:rPr>
          <w:rFonts w:ascii="宋体" w:hAnsi="宋体" w:eastAsia="宋体"/>
          <w:color w:val="000000"/>
          <w:sz w:val="24"/>
          <w:szCs w:val="24"/>
        </w:rPr>
        <w:t>-0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30</w:t>
      </w:r>
    </w:p>
    <w:p w14:paraId="4A8D37EE">
      <w:pPr>
        <w:autoSpaceDE w:val="0"/>
        <w:autoSpaceDN w:val="0"/>
        <w:adjustRightInd w:val="0"/>
        <w:snapToGrid w:val="0"/>
        <w:spacing w:line="480" w:lineRule="exact"/>
        <w:ind w:right="540" w:rightChars="257" w:firstLine="630" w:firstLineChars="300"/>
        <w:rPr>
          <w:rFonts w:ascii="宋体" w:hAnsi="宋体" w:eastAsia="宋体"/>
          <w:color w:val="000000"/>
          <w:szCs w:val="20"/>
        </w:rPr>
      </w:pPr>
    </w:p>
    <w:p w14:paraId="26A786DF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="黑体" w:hAnsi="黑体" w:eastAsia="黑体"/>
          <w:b/>
          <w:color w:val="FF0000"/>
          <w:sz w:val="36"/>
          <w:szCs w:val="36"/>
        </w:rPr>
      </w:pPr>
      <w:r>
        <w:rPr>
          <w:rFonts w:hint="eastAsia" w:ascii="黑体" w:hAnsi="黑体" w:eastAsia="黑体"/>
          <w:b/>
          <w:color w:val="FF0000"/>
          <w:sz w:val="36"/>
          <w:szCs w:val="36"/>
        </w:rPr>
        <w:t xml:space="preserve"> 沧州大化股份有限公司</w:t>
      </w:r>
    </w:p>
    <w:p w14:paraId="558E2049">
      <w:pPr>
        <w:autoSpaceDE w:val="0"/>
        <w:autoSpaceDN w:val="0"/>
        <w:adjustRightInd w:val="0"/>
        <w:snapToGrid w:val="0"/>
        <w:spacing w:line="500" w:lineRule="exact"/>
        <w:ind w:left="426" w:right="540" w:rightChars="257" w:hanging="426" w:hangingChars="118"/>
        <w:jc w:val="center"/>
        <w:rPr>
          <w:rFonts w:ascii="宋体" w:hAnsi="宋体" w:eastAsia="宋体"/>
          <w:b/>
          <w:color w:val="FF0000"/>
          <w:sz w:val="32"/>
        </w:rPr>
      </w:pPr>
      <w:r>
        <w:rPr>
          <w:rFonts w:hint="eastAsia" w:ascii="黑体" w:hAnsi="黑体" w:eastAsia="黑体"/>
          <w:b/>
          <w:color w:val="FF0000"/>
          <w:sz w:val="36"/>
          <w:szCs w:val="36"/>
        </w:rPr>
        <w:t xml:space="preserve">  关于参加</w:t>
      </w:r>
      <w:r>
        <w:rPr>
          <w:rFonts w:hint="eastAsia" w:ascii="黑体" w:hAnsi="黑体" w:eastAsia="黑体"/>
          <w:b/>
          <w:color w:val="FF0000"/>
          <w:sz w:val="36"/>
          <w:szCs w:val="36"/>
          <w:lang w:eastAsia="zh-CN"/>
        </w:rPr>
        <w:t>2025</w:t>
      </w:r>
      <w:r>
        <w:rPr>
          <w:rFonts w:hint="eastAsia" w:ascii="黑体" w:hAnsi="黑体" w:eastAsia="黑体"/>
          <w:b/>
          <w:color w:val="FF0000"/>
          <w:sz w:val="36"/>
          <w:szCs w:val="36"/>
        </w:rPr>
        <w:t>年河北辖区上市公司投资者网上集体接待日暨</w:t>
      </w:r>
      <w:r>
        <w:rPr>
          <w:rFonts w:hint="eastAsia" w:ascii="黑体" w:hAnsi="黑体" w:eastAsia="黑体"/>
          <w:b/>
          <w:color w:val="FF0000"/>
          <w:sz w:val="36"/>
          <w:szCs w:val="36"/>
          <w:lang w:eastAsia="zh-CN"/>
        </w:rPr>
        <w:t>2025</w:t>
      </w:r>
      <w:r>
        <w:rPr>
          <w:rFonts w:hint="eastAsia" w:ascii="黑体" w:hAnsi="黑体" w:eastAsia="黑体"/>
          <w:b/>
          <w:color w:val="FF0000"/>
          <w:sz w:val="36"/>
          <w:szCs w:val="36"/>
        </w:rPr>
        <w:t>年半年报业绩说明会</w:t>
      </w:r>
      <w:r>
        <w:rPr>
          <w:rFonts w:ascii="黑体" w:hAnsi="黑体" w:eastAsia="黑体"/>
          <w:b/>
          <w:color w:val="FF0000"/>
          <w:sz w:val="36"/>
          <w:szCs w:val="36"/>
        </w:rPr>
        <w:t>的公告</w:t>
      </w:r>
    </w:p>
    <w:p w14:paraId="48798495">
      <w:pPr>
        <w:autoSpaceDE w:val="0"/>
        <w:autoSpaceDN w:val="0"/>
        <w:adjustRightInd w:val="0"/>
        <w:snapToGrid w:val="0"/>
        <w:spacing w:line="480" w:lineRule="exact"/>
        <w:ind w:right="540" w:rightChars="257"/>
        <w:rPr>
          <w:rFonts w:ascii="宋体" w:hAnsi="宋体" w:eastAsia="宋体"/>
          <w:color w:val="000000"/>
          <w:szCs w:val="20"/>
        </w:rPr>
      </w:pPr>
    </w:p>
    <w:p w14:paraId="78E02FD4">
      <w:pPr>
        <w:adjustRightInd w:val="0"/>
        <w:snapToGrid w:val="0"/>
        <w:spacing w:before="156" w:beforeLines="50" w:after="156" w:afterLines="50" w:line="360" w:lineRule="auto"/>
        <w:ind w:firstLine="482" w:firstLineChars="200"/>
        <w:rPr>
          <w:rFonts w:ascii="宋体" w:hAnsi="宋体" w:eastAsia="宋体"/>
          <w:b/>
          <w:color w:val="000000"/>
          <w:sz w:val="24"/>
          <w:szCs w:val="24"/>
        </w:rPr>
      </w:pPr>
      <w:r>
        <w:rPr>
          <w:rFonts w:hint="eastAsia" w:ascii="宋体" w:hAnsi="宋体" w:eastAsia="宋体"/>
          <w:b/>
          <w:color w:val="000000"/>
          <w:sz w:val="24"/>
          <w:szCs w:val="24"/>
        </w:rPr>
        <w:t>本公司董事会及全体董事保证本公告内容不存在任何虚假记载、误导性陈述或者重大遗漏，并对其内容的真实性、准确性和完整性承担法律责任。</w:t>
      </w:r>
    </w:p>
    <w:p w14:paraId="4B97C0D7">
      <w:pPr>
        <w:adjustRightInd w:val="0"/>
        <w:snapToGrid w:val="0"/>
        <w:spacing w:before="156" w:beforeLines="50" w:after="156" w:afterLines="50" w:line="380" w:lineRule="exact"/>
        <w:ind w:firstLine="480" w:firstLineChars="200"/>
        <w:rPr>
          <w:rFonts w:ascii="宋体" w:hAnsi="宋体" w:eastAsia="宋体"/>
          <w:kern w:val="0"/>
          <w:sz w:val="24"/>
          <w:szCs w:val="24"/>
        </w:rPr>
      </w:pPr>
    </w:p>
    <w:p w14:paraId="17CDD671">
      <w:pPr>
        <w:pStyle w:val="20"/>
        <w:snapToGrid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为进一步加强与投资者的互动交流，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沧州大化</w:t>
      </w:r>
      <w:r>
        <w:rPr>
          <w:rFonts w:hint="eastAsia" w:ascii="宋体" w:hAnsi="宋体" w:eastAsia="宋体" w:cs="宋体"/>
          <w:sz w:val="24"/>
          <w:szCs w:val="24"/>
        </w:rPr>
        <w:t>股份有限公司（以下简称“公司”）将参加由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河北</w:t>
      </w:r>
      <w:r>
        <w:rPr>
          <w:rFonts w:hint="eastAsia" w:ascii="宋体" w:hAnsi="宋体" w:eastAsia="宋体" w:cs="宋体"/>
          <w:sz w:val="24"/>
          <w:szCs w:val="24"/>
        </w:rPr>
        <w:t>证监局、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河北</w:t>
      </w:r>
      <w:r>
        <w:rPr>
          <w:rFonts w:hint="eastAsia" w:ascii="宋体" w:hAnsi="宋体" w:eastAsia="宋体" w:cs="宋体"/>
          <w:sz w:val="24"/>
          <w:szCs w:val="24"/>
        </w:rPr>
        <w:t>省上市公司协会与深圳市全景网络有限公司联合举办的“202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年度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河北</w:t>
      </w:r>
      <w:r>
        <w:rPr>
          <w:rFonts w:hint="eastAsia" w:ascii="宋体" w:hAnsi="宋体" w:eastAsia="宋体" w:cs="宋体"/>
          <w:sz w:val="24"/>
          <w:szCs w:val="24"/>
        </w:rPr>
        <w:t>辖区上市公司投资者网上集体接待日暨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2025</w:t>
      </w:r>
      <w:r>
        <w:rPr>
          <w:rFonts w:hint="eastAsia" w:ascii="宋体" w:hAnsi="宋体" w:eastAsia="宋体" w:cs="宋体"/>
          <w:sz w:val="24"/>
          <w:szCs w:val="24"/>
        </w:rPr>
        <w:t>年半年报业绩说明会活动”，现将相关事项公告如下：</w:t>
      </w:r>
    </w:p>
    <w:p w14:paraId="59C6EFA1">
      <w:pPr>
        <w:pStyle w:val="20"/>
        <w:snapToGrid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本次活动将采用网络远程的方式举行，投资者可登录“全景路演”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网站</w:t>
      </w:r>
      <w:r>
        <w:rPr>
          <w:rFonts w:hint="eastAsia" w:ascii="宋体" w:hAnsi="宋体" w:eastAsia="宋体" w:cs="宋体"/>
          <w:sz w:val="24"/>
          <w:szCs w:val="24"/>
        </w:rPr>
        <w:t>（http://rs.p5w.net），或关注微信公众号：全景财经，或下载全景路演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APP,</w:t>
      </w:r>
      <w:r>
        <w:rPr>
          <w:rFonts w:hint="eastAsia" w:ascii="宋体" w:hAnsi="宋体" w:eastAsia="宋体" w:cs="宋体"/>
          <w:sz w:val="24"/>
          <w:szCs w:val="24"/>
        </w:rPr>
        <w:t>参与本次互动交流，活动时间为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2025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9月15日</w:t>
      </w:r>
      <w:r>
        <w:rPr>
          <w:rFonts w:hint="eastAsia" w:ascii="宋体" w:hAnsi="宋体" w:eastAsia="宋体" w:cs="宋体"/>
          <w:sz w:val="24"/>
          <w:szCs w:val="24"/>
        </w:rPr>
        <w:t>（周</w:t>
      </w:r>
      <w:r>
        <w:rPr>
          <w:rFonts w:hint="eastAsia" w:cs="宋体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） 14:00-17:00。</w:t>
      </w:r>
    </w:p>
    <w:p w14:paraId="4EA87AD3">
      <w:pPr>
        <w:pStyle w:val="20"/>
        <w:snapToGrid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届时公司董事长、总经理刘增先生，财务总监张志先生</w:t>
      </w:r>
      <w:r>
        <w:rPr>
          <w:rFonts w:hint="eastAsia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董事会秘书刘晓婧女士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将在线就公司业绩、公司治理、发展战略、经营状况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和</w:t>
      </w:r>
      <w:r>
        <w:rPr>
          <w:rFonts w:hint="eastAsia" w:ascii="宋体" w:hAnsi="宋体" w:eastAsia="宋体" w:cs="宋体"/>
          <w:sz w:val="24"/>
          <w:szCs w:val="24"/>
        </w:rPr>
        <w:t>可持续发展等投资者关心的问题，与投资者进行沟通与交流，欢迎广大投资者踊跃参与！</w:t>
      </w:r>
    </w:p>
    <w:p w14:paraId="35D7A892">
      <w:pPr>
        <w:pStyle w:val="20"/>
        <w:snapToGrid w:val="0"/>
        <w:spacing w:line="360" w:lineRule="auto"/>
        <w:ind w:firstLine="480" w:firstLineChars="200"/>
        <w:jc w:val="both"/>
        <w:rPr>
          <w:rFonts w:eastAsia="PMingLiU"/>
          <w:sz w:val="24"/>
          <w:szCs w:val="24"/>
          <w:lang w:val="en-US"/>
        </w:rPr>
      </w:pPr>
    </w:p>
    <w:p w14:paraId="7438DE1B">
      <w:pPr>
        <w:pStyle w:val="20"/>
        <w:snapToGrid w:val="0"/>
        <w:spacing w:line="360" w:lineRule="auto"/>
        <w:ind w:firstLine="480" w:firstLineChars="200"/>
        <w:jc w:val="both"/>
        <w:rPr>
          <w:rFonts w:eastAsia="PMingLiU"/>
          <w:sz w:val="24"/>
          <w:szCs w:val="24"/>
          <w:lang w:val="en-US"/>
        </w:rPr>
      </w:pPr>
    </w:p>
    <w:p w14:paraId="307CDF53">
      <w:pPr>
        <w:pStyle w:val="20"/>
        <w:snapToGrid w:val="0"/>
        <w:spacing w:line="360" w:lineRule="auto"/>
        <w:ind w:firstLine="480" w:firstLineChars="200"/>
        <w:jc w:val="both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特此公告！</w:t>
      </w:r>
    </w:p>
    <w:p w14:paraId="53C78D68">
      <w:pPr>
        <w:autoSpaceDE w:val="0"/>
        <w:autoSpaceDN w:val="0"/>
        <w:adjustRightInd w:val="0"/>
        <w:spacing w:line="600" w:lineRule="exact"/>
        <w:ind w:left="3118" w:leftChars="1485" w:firstLine="482"/>
        <w:jc w:val="right"/>
        <w:rPr>
          <w:rFonts w:ascii="宋体" w:hAnsi="宋体" w:eastAsia="宋体"/>
          <w:sz w:val="24"/>
          <w:szCs w:val="24"/>
        </w:rPr>
      </w:pPr>
    </w:p>
    <w:p w14:paraId="2988B86F">
      <w:pPr>
        <w:autoSpaceDE w:val="0"/>
        <w:autoSpaceDN w:val="0"/>
        <w:adjustRightInd w:val="0"/>
        <w:spacing w:line="600" w:lineRule="exact"/>
        <w:ind w:left="3118" w:leftChars="1485" w:firstLine="482"/>
        <w:jc w:val="righ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沧州大化股份有限公司</w:t>
      </w:r>
    </w:p>
    <w:p w14:paraId="7D183224">
      <w:pPr>
        <w:autoSpaceDE w:val="0"/>
        <w:autoSpaceDN w:val="0"/>
        <w:adjustRightInd w:val="0"/>
        <w:spacing w:line="600" w:lineRule="exact"/>
        <w:ind w:right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                                                     董事会</w:t>
      </w:r>
    </w:p>
    <w:p w14:paraId="24489BA5">
      <w:pPr>
        <w:adjustRightInd w:val="0"/>
        <w:spacing w:line="600" w:lineRule="exact"/>
        <w:ind w:left="3118" w:leftChars="1485" w:right="120" w:firstLine="482"/>
        <w:jc w:val="righ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2025</w:t>
      </w:r>
      <w:r>
        <w:rPr>
          <w:rFonts w:ascii="宋体" w:hAnsi="宋体" w:eastAsia="宋体"/>
          <w:sz w:val="24"/>
          <w:szCs w:val="24"/>
        </w:rPr>
        <w:t>年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9</w:t>
      </w:r>
      <w:r>
        <w:rPr>
          <w:rFonts w:ascii="宋体" w:hAnsi="宋体" w:eastAsia="宋体"/>
          <w:sz w:val="24"/>
          <w:szCs w:val="24"/>
        </w:rPr>
        <w:t>月1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0</w:t>
      </w:r>
      <w:r>
        <w:rPr>
          <w:rFonts w:ascii="宋体" w:hAnsi="宋体" w:eastAsia="宋体"/>
          <w:sz w:val="24"/>
          <w:szCs w:val="24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61D546">
    <w:pPr>
      <w:pStyle w:val="4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lang w:val="zh-CN"/>
      </w:rPr>
      <w:t>1</w:t>
    </w:r>
    <w:r>
      <w:rPr>
        <w:rFonts w:ascii="Times New Roman" w:hAnsi="Times New Roma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4C32"/>
    <w:rsid w:val="00020F18"/>
    <w:rsid w:val="00050C46"/>
    <w:rsid w:val="00073EA9"/>
    <w:rsid w:val="000B3ED2"/>
    <w:rsid w:val="000B77BE"/>
    <w:rsid w:val="000C29A4"/>
    <w:rsid w:val="000C3527"/>
    <w:rsid w:val="000C3DDF"/>
    <w:rsid w:val="00125EF3"/>
    <w:rsid w:val="00135E1E"/>
    <w:rsid w:val="0015507C"/>
    <w:rsid w:val="001845E7"/>
    <w:rsid w:val="001846FC"/>
    <w:rsid w:val="001870CE"/>
    <w:rsid w:val="001A3469"/>
    <w:rsid w:val="001A3BEF"/>
    <w:rsid w:val="001B3E7A"/>
    <w:rsid w:val="001B448B"/>
    <w:rsid w:val="001E3A5F"/>
    <w:rsid w:val="00202061"/>
    <w:rsid w:val="00204346"/>
    <w:rsid w:val="00212865"/>
    <w:rsid w:val="0024089F"/>
    <w:rsid w:val="00247797"/>
    <w:rsid w:val="00266E46"/>
    <w:rsid w:val="0028422B"/>
    <w:rsid w:val="00293A95"/>
    <w:rsid w:val="002D1784"/>
    <w:rsid w:val="002E6BEF"/>
    <w:rsid w:val="002F0450"/>
    <w:rsid w:val="002F325F"/>
    <w:rsid w:val="00334EE7"/>
    <w:rsid w:val="00341886"/>
    <w:rsid w:val="00347084"/>
    <w:rsid w:val="00375034"/>
    <w:rsid w:val="003A0F02"/>
    <w:rsid w:val="003D0C5C"/>
    <w:rsid w:val="004167FF"/>
    <w:rsid w:val="00421BF6"/>
    <w:rsid w:val="00452E47"/>
    <w:rsid w:val="00472ED7"/>
    <w:rsid w:val="004A6AEF"/>
    <w:rsid w:val="004B502F"/>
    <w:rsid w:val="004C158C"/>
    <w:rsid w:val="004C4447"/>
    <w:rsid w:val="004D5459"/>
    <w:rsid w:val="004E7C27"/>
    <w:rsid w:val="00515A67"/>
    <w:rsid w:val="00525C89"/>
    <w:rsid w:val="005354D9"/>
    <w:rsid w:val="00541B78"/>
    <w:rsid w:val="0054316F"/>
    <w:rsid w:val="00546BA4"/>
    <w:rsid w:val="00556F93"/>
    <w:rsid w:val="005A1AB4"/>
    <w:rsid w:val="005A3927"/>
    <w:rsid w:val="005B522D"/>
    <w:rsid w:val="005B6A53"/>
    <w:rsid w:val="005E6C52"/>
    <w:rsid w:val="005F601D"/>
    <w:rsid w:val="00614076"/>
    <w:rsid w:val="00643B73"/>
    <w:rsid w:val="00671B9E"/>
    <w:rsid w:val="00681F4A"/>
    <w:rsid w:val="00684302"/>
    <w:rsid w:val="006860A3"/>
    <w:rsid w:val="00686594"/>
    <w:rsid w:val="006868F6"/>
    <w:rsid w:val="00695E8B"/>
    <w:rsid w:val="006C22FE"/>
    <w:rsid w:val="006D3379"/>
    <w:rsid w:val="006D7744"/>
    <w:rsid w:val="00711756"/>
    <w:rsid w:val="00715D2F"/>
    <w:rsid w:val="00730C73"/>
    <w:rsid w:val="00760A6A"/>
    <w:rsid w:val="00796E5A"/>
    <w:rsid w:val="007D6280"/>
    <w:rsid w:val="007E29FC"/>
    <w:rsid w:val="007E764F"/>
    <w:rsid w:val="007E783A"/>
    <w:rsid w:val="00803151"/>
    <w:rsid w:val="00832B44"/>
    <w:rsid w:val="00860468"/>
    <w:rsid w:val="00877A30"/>
    <w:rsid w:val="00882925"/>
    <w:rsid w:val="00891371"/>
    <w:rsid w:val="008B307A"/>
    <w:rsid w:val="008E601B"/>
    <w:rsid w:val="008F08B2"/>
    <w:rsid w:val="00934C32"/>
    <w:rsid w:val="00950F05"/>
    <w:rsid w:val="00967A6A"/>
    <w:rsid w:val="0097050B"/>
    <w:rsid w:val="009C24D3"/>
    <w:rsid w:val="009F7DE0"/>
    <w:rsid w:val="00A10F6B"/>
    <w:rsid w:val="00A172F3"/>
    <w:rsid w:val="00A20984"/>
    <w:rsid w:val="00A265E0"/>
    <w:rsid w:val="00A672AD"/>
    <w:rsid w:val="00A844D9"/>
    <w:rsid w:val="00AB5EB5"/>
    <w:rsid w:val="00AC19B9"/>
    <w:rsid w:val="00AC52B0"/>
    <w:rsid w:val="00AC7463"/>
    <w:rsid w:val="00AD238C"/>
    <w:rsid w:val="00AE357A"/>
    <w:rsid w:val="00B0595A"/>
    <w:rsid w:val="00B131B1"/>
    <w:rsid w:val="00B26C4A"/>
    <w:rsid w:val="00B46496"/>
    <w:rsid w:val="00B912E3"/>
    <w:rsid w:val="00B96C2D"/>
    <w:rsid w:val="00BA448F"/>
    <w:rsid w:val="00C013FD"/>
    <w:rsid w:val="00C0344D"/>
    <w:rsid w:val="00C130E6"/>
    <w:rsid w:val="00C14225"/>
    <w:rsid w:val="00C3166F"/>
    <w:rsid w:val="00C400BF"/>
    <w:rsid w:val="00C4153B"/>
    <w:rsid w:val="00C41D9A"/>
    <w:rsid w:val="00C60919"/>
    <w:rsid w:val="00C726D9"/>
    <w:rsid w:val="00C87D2A"/>
    <w:rsid w:val="00C94299"/>
    <w:rsid w:val="00CC6040"/>
    <w:rsid w:val="00CE633E"/>
    <w:rsid w:val="00CE7060"/>
    <w:rsid w:val="00D04E2B"/>
    <w:rsid w:val="00D32EE5"/>
    <w:rsid w:val="00D43C3D"/>
    <w:rsid w:val="00D635D4"/>
    <w:rsid w:val="00D85343"/>
    <w:rsid w:val="00D87049"/>
    <w:rsid w:val="00DC1CEF"/>
    <w:rsid w:val="00DD18E1"/>
    <w:rsid w:val="00DF2E28"/>
    <w:rsid w:val="00E17C1F"/>
    <w:rsid w:val="00E269DD"/>
    <w:rsid w:val="00E33C13"/>
    <w:rsid w:val="00E8187B"/>
    <w:rsid w:val="00EC19C0"/>
    <w:rsid w:val="00ED39E1"/>
    <w:rsid w:val="00EE0B88"/>
    <w:rsid w:val="00EE4441"/>
    <w:rsid w:val="00F16E53"/>
    <w:rsid w:val="00F42419"/>
    <w:rsid w:val="00F43EB0"/>
    <w:rsid w:val="00F57712"/>
    <w:rsid w:val="00F62DE6"/>
    <w:rsid w:val="00F6573C"/>
    <w:rsid w:val="00F65C4C"/>
    <w:rsid w:val="00F70154"/>
    <w:rsid w:val="00F93B07"/>
    <w:rsid w:val="00FA7FE5"/>
    <w:rsid w:val="00FB17F2"/>
    <w:rsid w:val="00FC3730"/>
    <w:rsid w:val="00FF244C"/>
    <w:rsid w:val="5B27597E"/>
    <w:rsid w:val="791B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7"/>
    <w:semiHidden/>
    <w:unhideWhenUsed/>
    <w:uiPriority w:val="99"/>
    <w:rPr>
      <w:b/>
      <w:bCs/>
    </w:rPr>
  </w:style>
  <w:style w:type="character" w:styleId="10">
    <w:name w:val="Hyperlink"/>
    <w:basedOn w:val="9"/>
    <w:unhideWhenUsed/>
    <w:uiPriority w:val="99"/>
    <w:rPr>
      <w:color w:val="0563C1" w:themeColor="hyperlink"/>
      <w:u w:val="single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批注框文本 字符"/>
    <w:link w:val="3"/>
    <w:semiHidden/>
    <w:qFormat/>
    <w:uiPriority w:val="99"/>
    <w:rPr>
      <w:rFonts w:ascii="宋体" w:eastAsia="宋体"/>
      <w:sz w:val="18"/>
      <w:szCs w:val="18"/>
    </w:rPr>
  </w:style>
  <w:style w:type="character" w:customStyle="1" w:styleId="13">
    <w:name w:val="页眉 字符"/>
    <w:link w:val="5"/>
    <w:uiPriority w:val="99"/>
    <w:rPr>
      <w:sz w:val="18"/>
      <w:szCs w:val="18"/>
    </w:rPr>
  </w:style>
  <w:style w:type="character" w:customStyle="1" w:styleId="14">
    <w:name w:val="页脚 字符"/>
    <w:link w:val="4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7">
    <w:name w:val="批注主题 字符"/>
    <w:basedOn w:val="16"/>
    <w:link w:val="7"/>
    <w:semiHidden/>
    <w:uiPriority w:val="99"/>
    <w:rPr>
      <w:b/>
      <w:bCs/>
      <w:kern w:val="2"/>
      <w:sz w:val="21"/>
      <w:szCs w:val="22"/>
    </w:rPr>
  </w:style>
  <w:style w:type="character" w:customStyle="1" w:styleId="18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Body text|1_"/>
    <w:basedOn w:val="9"/>
    <w:link w:val="20"/>
    <w:qFormat/>
    <w:uiPriority w:val="0"/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20">
    <w:name w:val="Body text|1"/>
    <w:basedOn w:val="1"/>
    <w:link w:val="19"/>
    <w:qFormat/>
    <w:uiPriority w:val="0"/>
    <w:pPr>
      <w:spacing w:line="427" w:lineRule="auto"/>
      <w:ind w:firstLine="400"/>
      <w:jc w:val="left"/>
    </w:pPr>
    <w:rPr>
      <w:rFonts w:ascii="宋体" w:hAnsi="宋体" w:eastAsia="宋体" w:cs="宋体"/>
      <w:kern w:val="0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BF991-31B8-4649-A7FD-FD020137A5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91</Words>
  <Characters>523</Characters>
  <Lines>4</Lines>
  <Paragraphs>1</Paragraphs>
  <TotalTime>122</TotalTime>
  <ScaleCrop>false</ScaleCrop>
  <LinksUpToDate>false</LinksUpToDate>
  <CharactersWithSpaces>613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2023-05-05T06:57:00Z</dcterms:created>
  <dc:creator>德华 刘</dc:creator>
  <cp:lastModifiedBy>aaa</cp:lastModifiedBy>
  <cp:lastPrinted>2024-10-10T03:04:00Z</cp:lastPrinted>
  <dcterms:modified xsi:type="dcterms:W3CDTF">2025-09-09T05:54:27Z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51FE6B4B728E4C17BBCABDF7420EFC97_12</vt:lpwstr>
  </property>
</Properties>
</file>